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802CA" w14:textId="77777777" w:rsidR="00BA3708" w:rsidRPr="004C4A08" w:rsidRDefault="00BA3708" w:rsidP="00BA3708">
      <w:pPr>
        <w:spacing w:line="240" w:lineRule="auto"/>
        <w:rPr>
          <w:sz w:val="2"/>
          <w:lang w:val="en-GB"/>
        </w:rPr>
        <w:sectPr w:rsidR="00BA3708" w:rsidRPr="004C4A08" w:rsidSect="00105D6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200" w:bottom="1728" w:left="1200" w:header="432" w:footer="504" w:gutter="0"/>
          <w:cols w:space="720"/>
          <w:titlePg/>
          <w:docGrid w:linePitch="360"/>
        </w:sectPr>
      </w:pPr>
      <w:commentRangeStart w:id="0"/>
      <w:commentRangeEnd w:id="0"/>
      <w:r w:rsidRPr="004C4A08">
        <w:rPr>
          <w:rStyle w:val="CommentReference"/>
          <w:szCs w:val="20"/>
          <w:lang w:val="en-GB"/>
        </w:rPr>
        <w:commentReference w:id="0"/>
      </w:r>
    </w:p>
    <w:p w14:paraId="0D2F34F7" w14:textId="317D5223" w:rsidR="00214F62" w:rsidRPr="004C4A08" w:rsidRDefault="00214F62" w:rsidP="00214F62">
      <w:pPr>
        <w:pStyle w:val="Session"/>
        <w:rPr>
          <w:lang w:val="en-GB"/>
        </w:rPr>
      </w:pPr>
      <w:r w:rsidRPr="004C4A08">
        <w:rPr>
          <w:lang w:val="en-GB"/>
        </w:rPr>
        <w:t>Eightieth session</w:t>
      </w:r>
    </w:p>
    <w:p w14:paraId="670F924A" w14:textId="77777777" w:rsidR="00214F62" w:rsidRPr="004C4A08" w:rsidRDefault="00214F62" w:rsidP="00214F62">
      <w:pPr>
        <w:pStyle w:val="SingleTxt"/>
        <w:spacing w:after="0" w:line="120" w:lineRule="exact"/>
        <w:rPr>
          <w:sz w:val="10"/>
          <w:lang w:val="en-GB"/>
        </w:rPr>
      </w:pPr>
    </w:p>
    <w:p w14:paraId="08467735" w14:textId="77777777" w:rsidR="00214F62" w:rsidRPr="004C4A08" w:rsidRDefault="00214F62" w:rsidP="00214F62">
      <w:pPr>
        <w:pStyle w:val="SingleTxt"/>
        <w:spacing w:after="0" w:line="120" w:lineRule="exact"/>
        <w:rPr>
          <w:sz w:val="10"/>
          <w:lang w:val="en-GB"/>
        </w:rPr>
      </w:pPr>
    </w:p>
    <w:p w14:paraId="5256C1C6" w14:textId="77777777" w:rsidR="00214F62" w:rsidRPr="004C4A08" w:rsidRDefault="00214F62" w:rsidP="00214F62">
      <w:pPr>
        <w:pStyle w:val="SingleTxt"/>
        <w:spacing w:after="0" w:line="120" w:lineRule="exact"/>
        <w:rPr>
          <w:sz w:val="10"/>
          <w:lang w:val="en-GB"/>
        </w:rPr>
      </w:pPr>
    </w:p>
    <w:p w14:paraId="2D080A48" w14:textId="6AF26381" w:rsidR="00BA3708" w:rsidRPr="004C4A08" w:rsidRDefault="00214F62" w:rsidP="00214F62">
      <w:pPr>
        <w:pStyle w:val="TitleHCH"/>
        <w:ind w:right="1260"/>
        <w:rPr>
          <w:b w:val="0"/>
          <w:bCs/>
          <w:position w:val="6"/>
          <w:sz w:val="20"/>
          <w:szCs w:val="16"/>
          <w:lang w:val="en-GB"/>
        </w:rPr>
      </w:pPr>
      <w:r w:rsidRPr="004C4A08">
        <w:rPr>
          <w:lang w:val="en-GB"/>
        </w:rPr>
        <w:tab/>
      </w:r>
      <w:r w:rsidRPr="004C4A08">
        <w:rPr>
          <w:lang w:val="en-GB"/>
        </w:rPr>
        <w:tab/>
        <w:t>Annotated preliminary list of items to be included in the provisional agenda of the eightieth regular session of the General Assembly</w:t>
      </w:r>
      <w:r w:rsidRPr="004C4A08">
        <w:rPr>
          <w:b w:val="0"/>
          <w:bCs/>
          <w:position w:val="6"/>
          <w:sz w:val="20"/>
          <w:szCs w:val="16"/>
          <w:lang w:val="en-GB"/>
        </w:rPr>
        <w:t>*</w:t>
      </w:r>
    </w:p>
    <w:p w14:paraId="2147E839" w14:textId="77777777" w:rsidR="00F4380D" w:rsidRPr="004C4A08" w:rsidRDefault="00F4380D" w:rsidP="00F4380D">
      <w:pPr>
        <w:pStyle w:val="SingleTxt"/>
        <w:spacing w:after="0" w:line="120" w:lineRule="exact"/>
        <w:rPr>
          <w:sz w:val="10"/>
          <w:lang w:val="en-GB"/>
        </w:rPr>
      </w:pPr>
    </w:p>
    <w:p w14:paraId="71C7CABE" w14:textId="77777777" w:rsidR="004C4A08" w:rsidRPr="004C4A08" w:rsidRDefault="004C4A08" w:rsidP="004C4A08">
      <w:pPr>
        <w:framePr w:w="9792" w:h="316" w:hSpace="180" w:wrap="notBeside" w:vAnchor="page" w:hAnchor="page" w:x="1218" w:y="14132"/>
        <w:spacing w:line="240" w:lineRule="auto"/>
        <w:rPr>
          <w:sz w:val="2"/>
          <w:lang w:val="en-GB"/>
        </w:rPr>
      </w:pPr>
    </w:p>
    <w:p w14:paraId="18B9C6B3" w14:textId="71875F3C" w:rsidR="004C4A08" w:rsidRPr="004C4A08" w:rsidRDefault="004C4A08" w:rsidP="004C4A08">
      <w:pPr>
        <w:framePr w:w="9792" w:h="316" w:hSpace="180" w:wrap="notBeside" w:vAnchor="page" w:hAnchor="page" w:x="1218" w:y="14132"/>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uto"/>
        <w:ind w:left="1267" w:right="1260" w:hanging="576"/>
        <w:rPr>
          <w:spacing w:val="5"/>
          <w:w w:val="104"/>
          <w:kern w:val="14"/>
          <w:sz w:val="17"/>
          <w:szCs w:val="20"/>
          <w:lang w:val="en-GB"/>
          <w14:ligatures w14:val="none"/>
        </w:rPr>
      </w:pPr>
      <w:r w:rsidRPr="004C4A08">
        <w:rPr>
          <w:spacing w:val="5"/>
          <w:w w:val="104"/>
          <w:kern w:val="14"/>
          <w:sz w:val="17"/>
          <w:szCs w:val="20"/>
          <w:lang w:val="en-GB"/>
          <w14:ligatures w14:val="none"/>
        </w:rPr>
        <w:tab/>
        <w:t>*</w:t>
      </w:r>
      <w:r w:rsidRPr="004C4A08">
        <w:rPr>
          <w:spacing w:val="5"/>
          <w:w w:val="104"/>
          <w:kern w:val="14"/>
          <w:sz w:val="17"/>
          <w:szCs w:val="20"/>
          <w:lang w:val="en-GB"/>
          <w14:ligatures w14:val="none"/>
        </w:rPr>
        <w:tab/>
        <w:t>The unannotated preliminary list (</w:t>
      </w:r>
      <w:bookmarkStart w:id="1" w:name="bmv0"/>
      <w:r w:rsidRPr="004C4A08">
        <w:rPr>
          <w:spacing w:val="5"/>
          <w:w w:val="104"/>
          <w:kern w:val="14"/>
          <w:sz w:val="17"/>
          <w:szCs w:val="20"/>
          <w:lang w:val="en-GB"/>
          <w14:ligatures w14:val="none"/>
        </w:rPr>
        <w:fldChar w:fldCharType="begin"/>
      </w:r>
      <w:r w:rsidRPr="004C4A08">
        <w:rPr>
          <w:spacing w:val="5"/>
          <w:w w:val="104"/>
          <w:kern w:val="14"/>
          <w:sz w:val="17"/>
          <w:szCs w:val="20"/>
          <w:lang w:val="en-GB"/>
          <w14:ligatures w14:val="none"/>
        </w:rPr>
        <w:instrText>HYPERLINK "https://docs.un.org/en/A/80/50"</w:instrText>
      </w:r>
      <w:r w:rsidRPr="004C4A08">
        <w:rPr>
          <w:spacing w:val="5"/>
          <w:w w:val="104"/>
          <w:kern w:val="14"/>
          <w:sz w:val="17"/>
          <w:szCs w:val="20"/>
          <w:lang w:val="en-GB"/>
          <w14:ligatures w14:val="none"/>
        </w:rPr>
      </w:r>
      <w:r w:rsidRPr="004C4A08">
        <w:rPr>
          <w:spacing w:val="5"/>
          <w:w w:val="104"/>
          <w:kern w:val="14"/>
          <w:sz w:val="17"/>
          <w:szCs w:val="20"/>
          <w:lang w:val="en-GB"/>
          <w14:ligatures w14:val="none"/>
        </w:rPr>
        <w:fldChar w:fldCharType="separate"/>
      </w:r>
      <w:r w:rsidRPr="004C4A08">
        <w:rPr>
          <w:rStyle w:val="Hyperlink"/>
          <w:spacing w:val="5"/>
          <w:w w:val="104"/>
          <w:kern w:val="14"/>
          <w:sz w:val="17"/>
          <w:szCs w:val="20"/>
          <w:lang w:val="en-GB"/>
          <w14:ligatures w14:val="none"/>
        </w:rPr>
        <w:t>A/80/50</w:t>
      </w:r>
      <w:r w:rsidRPr="004C4A08">
        <w:rPr>
          <w:spacing w:val="5"/>
          <w:w w:val="104"/>
          <w:kern w:val="14"/>
          <w:sz w:val="17"/>
          <w:szCs w:val="20"/>
          <w:lang w:val="en-GB"/>
          <w14:ligatures w14:val="none"/>
        </w:rPr>
        <w:fldChar w:fldCharType="end"/>
      </w:r>
      <w:bookmarkEnd w:id="1"/>
      <w:r w:rsidRPr="004C4A08">
        <w:rPr>
          <w:spacing w:val="5"/>
          <w:w w:val="104"/>
          <w:kern w:val="14"/>
          <w:sz w:val="17"/>
          <w:szCs w:val="20"/>
          <w:lang w:val="en-GB"/>
          <w14:ligatures w14:val="none"/>
        </w:rPr>
        <w:t>) was issued on 14 February 2025.</w:t>
      </w:r>
    </w:p>
    <w:p w14:paraId="345AC9C5" w14:textId="77777777" w:rsidR="00F4380D" w:rsidRPr="004C4A08" w:rsidRDefault="00F4380D" w:rsidP="00F4380D">
      <w:pPr>
        <w:pStyle w:val="SingleTxt"/>
        <w:spacing w:after="0" w:line="120" w:lineRule="exact"/>
        <w:rPr>
          <w:sz w:val="10"/>
          <w:lang w:val="en-GB"/>
        </w:rPr>
      </w:pPr>
    </w:p>
    <w:p w14:paraId="59D517A5" w14:textId="77777777" w:rsidR="00F4380D" w:rsidRPr="004C4A08" w:rsidRDefault="00F4380D" w:rsidP="00F4380D">
      <w:pPr>
        <w:pStyle w:val="SingleTxt"/>
        <w:spacing w:after="0" w:line="120" w:lineRule="exact"/>
        <w:rPr>
          <w:sz w:val="10"/>
          <w:lang w:val="en-GB"/>
        </w:rPr>
      </w:pPr>
    </w:p>
    <w:p w14:paraId="0975C8BF" w14:textId="11906E3B" w:rsidR="00F4380D" w:rsidRPr="004C4A08" w:rsidRDefault="00C27CA3" w:rsidP="00F4380D">
      <w:pPr>
        <w:pStyle w:val="HCh"/>
        <w:spacing w:after="120"/>
        <w:rPr>
          <w:b w:val="0"/>
          <w:lang w:val="en-GB"/>
        </w:rPr>
      </w:pPr>
      <w:r w:rsidRPr="004C4A08">
        <w:rPr>
          <w:noProof/>
          <w:w w:val="100"/>
          <w:sz w:val="2"/>
          <w:lang w:val="en-GB"/>
        </w:rPr>
        <mc:AlternateContent>
          <mc:Choice Requires="wps">
            <w:drawing>
              <wp:anchor distT="0" distB="0" distL="114300" distR="114300" simplePos="0" relativeHeight="251663360" behindDoc="0" locked="0" layoutInCell="1" allowOverlap="1" wp14:anchorId="2A149247" wp14:editId="22185C73">
                <wp:simplePos x="0" y="0"/>
                <wp:positionH relativeFrom="page">
                  <wp:posOffset>1407160</wp:posOffset>
                </wp:positionH>
                <wp:positionV relativeFrom="paragraph">
                  <wp:posOffset>5069205</wp:posOffset>
                </wp:positionV>
                <wp:extent cx="914400" cy="0"/>
                <wp:effectExtent l="0" t="0" r="0" b="0"/>
                <wp:wrapNone/>
                <wp:docPr id="456891730"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36C72F" id="Straight Connector 4" o:spid="_x0000_s1026" style="position:absolute;z-index:251663360;visibility:visible;mso-wrap-style:square;mso-wrap-distance-left:9pt;mso-wrap-distance-top:0;mso-wrap-distance-right:9pt;mso-wrap-distance-bottom:0;mso-position-horizontal:absolute;mso-position-horizontal-relative:page;mso-position-vertical:absolute;mso-position-vertical-relative:text" from="110.8pt,399.15pt" to="182.8pt,3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" strokecolor="#010000" strokeweight=".25pt">
                <v:stroke joinstyle="miter"/>
                <w10:wrap anchorx="page"/>
              </v:line>
            </w:pict>
          </mc:Fallback>
        </mc:AlternateContent>
      </w:r>
      <w:r w:rsidR="00F4380D" w:rsidRPr="004C4A08">
        <w:rPr>
          <w:b w:val="0"/>
          <w:lang w:val="en-GB"/>
        </w:rPr>
        <w:t>Contents</w:t>
      </w:r>
    </w:p>
    <w:tbl>
      <w:tblPr>
        <w:tblW w:w="9900" w:type="dxa"/>
        <w:tblLayout w:type="fixed"/>
        <w:tblCellMar>
          <w:left w:w="0" w:type="dxa"/>
          <w:right w:w="0" w:type="dxa"/>
        </w:tblCellMar>
        <w:tblLook w:val="04A0" w:firstRow="1" w:lastRow="0" w:firstColumn="1" w:lastColumn="0" w:noHBand="0" w:noVBand="1"/>
      </w:tblPr>
      <w:tblGrid>
        <w:gridCol w:w="1059"/>
        <w:gridCol w:w="7314"/>
        <w:gridCol w:w="994"/>
        <w:gridCol w:w="533"/>
      </w:tblGrid>
      <w:tr w:rsidR="00F4380D" w:rsidRPr="004C4A08" w14:paraId="5B3803A4" w14:textId="77777777" w:rsidTr="009D0793">
        <w:tc>
          <w:tcPr>
            <w:tcW w:w="1059" w:type="dxa"/>
          </w:tcPr>
          <w:p w14:paraId="06A2F2D9" w14:textId="77777777" w:rsidR="00F4380D" w:rsidRPr="004C4A08" w:rsidRDefault="00F4380D" w:rsidP="009D0793">
            <w:pPr>
              <w:spacing w:after="120" w:line="240" w:lineRule="auto"/>
              <w:jc w:val="right"/>
              <w:rPr>
                <w:i/>
                <w:sz w:val="14"/>
                <w:lang w:val="en-GB"/>
              </w:rPr>
            </w:pPr>
            <w:bookmarkStart w:id="2" w:name="_Hlk104299291"/>
          </w:p>
        </w:tc>
        <w:tc>
          <w:tcPr>
            <w:tcW w:w="7314" w:type="dxa"/>
          </w:tcPr>
          <w:p w14:paraId="344B2FCC" w14:textId="77777777" w:rsidR="00F4380D" w:rsidRPr="004C4A08" w:rsidRDefault="00F4380D" w:rsidP="009D0793">
            <w:pPr>
              <w:spacing w:after="120" w:line="240" w:lineRule="auto"/>
              <w:rPr>
                <w:i/>
                <w:sz w:val="14"/>
                <w:lang w:val="en-GB"/>
              </w:rPr>
            </w:pPr>
          </w:p>
        </w:tc>
        <w:tc>
          <w:tcPr>
            <w:tcW w:w="994" w:type="dxa"/>
          </w:tcPr>
          <w:p w14:paraId="43756B18" w14:textId="77777777" w:rsidR="00F4380D" w:rsidRPr="004C4A08" w:rsidRDefault="00F4380D" w:rsidP="009D0793">
            <w:pPr>
              <w:spacing w:after="120" w:line="240" w:lineRule="auto"/>
              <w:jc w:val="right"/>
              <w:rPr>
                <w:i/>
                <w:sz w:val="14"/>
                <w:lang w:val="en-GB"/>
              </w:rPr>
            </w:pPr>
          </w:p>
        </w:tc>
        <w:tc>
          <w:tcPr>
            <w:tcW w:w="533" w:type="dxa"/>
            <w:vAlign w:val="bottom"/>
            <w:hideMark/>
          </w:tcPr>
          <w:p w14:paraId="0A9A4439" w14:textId="77777777" w:rsidR="00F4380D" w:rsidRPr="004C4A08" w:rsidRDefault="00F4380D" w:rsidP="009D0793">
            <w:pPr>
              <w:spacing w:after="120" w:line="240" w:lineRule="auto"/>
              <w:jc w:val="right"/>
              <w:rPr>
                <w:i/>
                <w:sz w:val="14"/>
                <w:lang w:val="en-GB"/>
              </w:rPr>
            </w:pPr>
            <w:r w:rsidRPr="004C4A08">
              <w:rPr>
                <w:i/>
                <w:sz w:val="14"/>
                <w:lang w:val="en-GB"/>
              </w:rPr>
              <w:t>Page</w:t>
            </w:r>
          </w:p>
        </w:tc>
      </w:tr>
      <w:tr w:rsidR="00F4380D" w:rsidRPr="004C4A08" w14:paraId="24ABADC4" w14:textId="77777777" w:rsidTr="009D0793">
        <w:tc>
          <w:tcPr>
            <w:tcW w:w="9367" w:type="dxa"/>
            <w:gridSpan w:val="3"/>
            <w:hideMark/>
          </w:tcPr>
          <w:p w14:paraId="0EF0889E" w14:textId="77777777" w:rsidR="00F4380D" w:rsidRPr="004C4A08" w:rsidRDefault="00F4380D" w:rsidP="002A4ECE">
            <w:pPr>
              <w:pStyle w:val="ListParagraph"/>
              <w:numPr>
                <w:ilvl w:val="0"/>
                <w:numId w:val="12"/>
              </w:numPr>
              <w:tabs>
                <w:tab w:val="right" w:pos="1080"/>
                <w:tab w:val="left" w:pos="1296"/>
                <w:tab w:val="left" w:pos="1728"/>
                <w:tab w:val="left" w:pos="2160"/>
                <w:tab w:val="right" w:leader="dot" w:pos="9360"/>
              </w:tabs>
              <w:spacing w:after="120"/>
              <w:rPr>
                <w:lang w:val="en-GB"/>
              </w:rPr>
            </w:pPr>
            <w:r w:rsidRPr="004C4A08">
              <w:rPr>
                <w:lang w:val="en-GB"/>
              </w:rPr>
              <w:tab/>
              <w:t>Introduction</w:t>
            </w:r>
            <w:r w:rsidRPr="004C4A08">
              <w:rPr>
                <w:spacing w:val="60"/>
                <w:sz w:val="17"/>
                <w:lang w:val="en-GB"/>
              </w:rPr>
              <w:tab/>
            </w:r>
          </w:p>
        </w:tc>
        <w:tc>
          <w:tcPr>
            <w:tcW w:w="533" w:type="dxa"/>
            <w:vAlign w:val="bottom"/>
          </w:tcPr>
          <w:p w14:paraId="3CB5C74D" w14:textId="6D6A5DA5" w:rsidR="00F4380D" w:rsidRPr="004C4A08" w:rsidRDefault="00BF5083" w:rsidP="009D0793">
            <w:pPr>
              <w:spacing w:after="120"/>
              <w:jc w:val="right"/>
              <w:rPr>
                <w:lang w:val="en-GB"/>
              </w:rPr>
            </w:pPr>
            <w:r w:rsidRPr="004C4A08">
              <w:rPr>
                <w:lang w:val="en-GB"/>
              </w:rPr>
              <w:t>13</w:t>
            </w:r>
          </w:p>
        </w:tc>
      </w:tr>
      <w:tr w:rsidR="00F4380D" w:rsidRPr="004C4A08" w14:paraId="555DC2D3" w14:textId="77777777" w:rsidTr="009D0793">
        <w:tc>
          <w:tcPr>
            <w:tcW w:w="9367" w:type="dxa"/>
            <w:gridSpan w:val="3"/>
            <w:hideMark/>
          </w:tcPr>
          <w:p w14:paraId="6935F50B" w14:textId="77777777" w:rsidR="00F4380D" w:rsidRPr="004C4A08" w:rsidRDefault="00F4380D" w:rsidP="002A4ECE">
            <w:pPr>
              <w:pStyle w:val="ListParagraph"/>
              <w:numPr>
                <w:ilvl w:val="0"/>
                <w:numId w:val="12"/>
              </w:numPr>
              <w:tabs>
                <w:tab w:val="right" w:pos="1080"/>
                <w:tab w:val="left" w:pos="1296"/>
                <w:tab w:val="left" w:pos="1728"/>
                <w:tab w:val="left" w:pos="2160"/>
                <w:tab w:val="right" w:leader="dot" w:pos="9360"/>
              </w:tabs>
              <w:spacing w:after="120"/>
              <w:rPr>
                <w:lang w:val="en-GB"/>
              </w:rPr>
            </w:pPr>
            <w:r w:rsidRPr="004C4A08">
              <w:rPr>
                <w:lang w:val="en-GB"/>
              </w:rPr>
              <w:tab/>
              <w:t>Annotated list</w:t>
            </w:r>
            <w:r w:rsidRPr="004C4A08">
              <w:rPr>
                <w:spacing w:val="60"/>
                <w:sz w:val="17"/>
                <w:lang w:val="en-GB"/>
              </w:rPr>
              <w:tab/>
            </w:r>
          </w:p>
        </w:tc>
        <w:tc>
          <w:tcPr>
            <w:tcW w:w="533" w:type="dxa"/>
            <w:vAlign w:val="bottom"/>
          </w:tcPr>
          <w:p w14:paraId="560693B7" w14:textId="51E3021D" w:rsidR="00F4380D" w:rsidRPr="004C4A08" w:rsidRDefault="00317218" w:rsidP="009D0793">
            <w:pPr>
              <w:spacing w:after="120"/>
              <w:jc w:val="right"/>
              <w:rPr>
                <w:lang w:val="en-GB"/>
              </w:rPr>
            </w:pPr>
            <w:r w:rsidRPr="004C4A08">
              <w:rPr>
                <w:lang w:val="en-GB"/>
              </w:rPr>
              <w:t>13</w:t>
            </w:r>
          </w:p>
        </w:tc>
      </w:tr>
      <w:tr w:rsidR="00F4380D" w:rsidRPr="004C4A08" w14:paraId="158D9866" w14:textId="77777777" w:rsidTr="009D0793">
        <w:tc>
          <w:tcPr>
            <w:tcW w:w="9367" w:type="dxa"/>
            <w:gridSpan w:val="3"/>
            <w:hideMark/>
          </w:tcPr>
          <w:p w14:paraId="0907EF59" w14:textId="77777777" w:rsidR="00F4380D" w:rsidRPr="004C4A08" w:rsidRDefault="00F4380D" w:rsidP="002A4ECE">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360"/>
              </w:tabs>
              <w:spacing w:after="120"/>
              <w:rPr>
                <w:lang w:val="en-GB"/>
              </w:rPr>
            </w:pPr>
            <w:r w:rsidRPr="004C4A08">
              <w:rPr>
                <w:lang w:val="en-GB"/>
              </w:rPr>
              <w:t>Opening of the session by the President of the General Assembly</w:t>
            </w:r>
            <w:r w:rsidRPr="004C4A08">
              <w:rPr>
                <w:spacing w:val="60"/>
                <w:sz w:val="17"/>
                <w:lang w:val="en-GB"/>
              </w:rPr>
              <w:tab/>
            </w:r>
          </w:p>
        </w:tc>
        <w:tc>
          <w:tcPr>
            <w:tcW w:w="533" w:type="dxa"/>
            <w:vAlign w:val="bottom"/>
          </w:tcPr>
          <w:p w14:paraId="1075E2E1" w14:textId="2437A686" w:rsidR="00F4380D" w:rsidRPr="004C4A08" w:rsidRDefault="00B25B10" w:rsidP="009D0793">
            <w:pPr>
              <w:spacing w:after="120"/>
              <w:jc w:val="right"/>
              <w:rPr>
                <w:lang w:val="en-GB"/>
              </w:rPr>
            </w:pPr>
            <w:r w:rsidRPr="004C4A08">
              <w:rPr>
                <w:lang w:val="en-GB"/>
              </w:rPr>
              <w:t>13</w:t>
            </w:r>
          </w:p>
        </w:tc>
      </w:tr>
      <w:tr w:rsidR="00F4380D" w:rsidRPr="004C4A08" w14:paraId="7EA901A7" w14:textId="77777777" w:rsidTr="009D0793">
        <w:tc>
          <w:tcPr>
            <w:tcW w:w="9367" w:type="dxa"/>
            <w:gridSpan w:val="3"/>
            <w:hideMark/>
          </w:tcPr>
          <w:p w14:paraId="741C3F8B" w14:textId="77777777" w:rsidR="00F4380D" w:rsidRPr="004C4A08" w:rsidRDefault="00F4380D" w:rsidP="002A4ECE">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right" w:leader="dot" w:pos="9360"/>
              </w:tabs>
              <w:spacing w:after="120"/>
              <w:rPr>
                <w:lang w:val="en-GB"/>
              </w:rPr>
            </w:pPr>
            <w:r w:rsidRPr="004C4A08">
              <w:rPr>
                <w:lang w:val="en-GB"/>
              </w:rPr>
              <w:t>Minute of silent prayer or meditation</w:t>
            </w:r>
            <w:r w:rsidRPr="004C4A08">
              <w:rPr>
                <w:spacing w:val="60"/>
                <w:sz w:val="17"/>
                <w:lang w:val="en-GB"/>
              </w:rPr>
              <w:tab/>
            </w:r>
          </w:p>
        </w:tc>
        <w:tc>
          <w:tcPr>
            <w:tcW w:w="533" w:type="dxa"/>
            <w:vAlign w:val="bottom"/>
          </w:tcPr>
          <w:p w14:paraId="7ABEA410" w14:textId="34C7F8BC" w:rsidR="00F4380D" w:rsidRPr="004C4A08" w:rsidRDefault="00B25B10" w:rsidP="009D0793">
            <w:pPr>
              <w:spacing w:after="120"/>
              <w:jc w:val="right"/>
              <w:rPr>
                <w:lang w:val="en-GB"/>
              </w:rPr>
            </w:pPr>
            <w:r w:rsidRPr="004C4A08">
              <w:rPr>
                <w:lang w:val="en-GB"/>
              </w:rPr>
              <w:t>13</w:t>
            </w:r>
          </w:p>
        </w:tc>
      </w:tr>
      <w:tr w:rsidR="00F4380D" w:rsidRPr="004C4A08" w14:paraId="52CA7C1F" w14:textId="77777777" w:rsidTr="009D0793">
        <w:tc>
          <w:tcPr>
            <w:tcW w:w="9367" w:type="dxa"/>
            <w:gridSpan w:val="3"/>
            <w:hideMark/>
          </w:tcPr>
          <w:p w14:paraId="34B17002" w14:textId="1E7013B4" w:rsidR="00F4380D" w:rsidRPr="004C4A08" w:rsidRDefault="00F4380D" w:rsidP="002A4ECE">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360"/>
              </w:tabs>
              <w:spacing w:after="120"/>
              <w:rPr>
                <w:spacing w:val="2"/>
                <w:lang w:val="en-GB"/>
              </w:rPr>
            </w:pPr>
            <w:r w:rsidRPr="004C4A08">
              <w:rPr>
                <w:spacing w:val="2"/>
                <w:lang w:val="en-GB"/>
              </w:rPr>
              <w:t>Credentials of representatives to the eightieth session of the General Assembly</w:t>
            </w:r>
            <w:r w:rsidR="00BF5083" w:rsidRPr="004C4A08">
              <w:rPr>
                <w:spacing w:val="60"/>
                <w:sz w:val="17"/>
                <w:lang w:val="en-GB"/>
              </w:rPr>
              <w:tab/>
            </w:r>
          </w:p>
        </w:tc>
        <w:tc>
          <w:tcPr>
            <w:tcW w:w="533" w:type="dxa"/>
            <w:vAlign w:val="bottom"/>
          </w:tcPr>
          <w:p w14:paraId="1622DED0" w14:textId="2BDCEC0B" w:rsidR="00F4380D" w:rsidRPr="004C4A08" w:rsidRDefault="00B25B10" w:rsidP="009D0793">
            <w:pPr>
              <w:spacing w:after="120"/>
              <w:jc w:val="right"/>
              <w:rPr>
                <w:lang w:val="en-GB"/>
              </w:rPr>
            </w:pPr>
            <w:r w:rsidRPr="004C4A08">
              <w:rPr>
                <w:lang w:val="en-GB"/>
              </w:rPr>
              <w:t>13</w:t>
            </w:r>
          </w:p>
        </w:tc>
      </w:tr>
      <w:tr w:rsidR="00F4380D" w:rsidRPr="004C4A08" w14:paraId="42D65CAB" w14:textId="77777777" w:rsidTr="009D0793">
        <w:tc>
          <w:tcPr>
            <w:tcW w:w="9367" w:type="dxa"/>
            <w:gridSpan w:val="3"/>
            <w:hideMark/>
          </w:tcPr>
          <w:p w14:paraId="3D0891B2" w14:textId="77777777" w:rsidR="00F4380D" w:rsidRPr="004C4A08" w:rsidRDefault="00F4380D" w:rsidP="002A4ECE">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360"/>
              </w:tabs>
              <w:spacing w:after="120"/>
              <w:rPr>
                <w:lang w:val="en-GB"/>
              </w:rPr>
            </w:pPr>
            <w:r w:rsidRPr="004C4A08">
              <w:rPr>
                <w:lang w:val="en-GB"/>
              </w:rPr>
              <w:t>Appointment of the members of the Credentials Committee</w:t>
            </w:r>
            <w:r w:rsidRPr="004C4A08">
              <w:rPr>
                <w:spacing w:val="60"/>
                <w:sz w:val="17"/>
                <w:lang w:val="en-GB"/>
              </w:rPr>
              <w:tab/>
            </w:r>
          </w:p>
        </w:tc>
        <w:tc>
          <w:tcPr>
            <w:tcW w:w="533" w:type="dxa"/>
            <w:vAlign w:val="bottom"/>
          </w:tcPr>
          <w:p w14:paraId="0CCA2ABD" w14:textId="3186FA3F" w:rsidR="00F4380D" w:rsidRPr="004C4A08" w:rsidRDefault="00B25B10" w:rsidP="009D0793">
            <w:pPr>
              <w:spacing w:after="120"/>
              <w:jc w:val="right"/>
              <w:rPr>
                <w:lang w:val="en-GB"/>
              </w:rPr>
            </w:pPr>
            <w:r w:rsidRPr="004C4A08">
              <w:rPr>
                <w:lang w:val="en-GB"/>
              </w:rPr>
              <w:t>13</w:t>
            </w:r>
          </w:p>
        </w:tc>
      </w:tr>
      <w:tr w:rsidR="00F4380D" w:rsidRPr="004C4A08" w14:paraId="2D3ED3D8" w14:textId="77777777" w:rsidTr="009D0793">
        <w:tc>
          <w:tcPr>
            <w:tcW w:w="9367" w:type="dxa"/>
            <w:gridSpan w:val="3"/>
            <w:hideMark/>
          </w:tcPr>
          <w:p w14:paraId="34ADD4F4" w14:textId="77777777" w:rsidR="00F4380D" w:rsidRPr="004C4A08" w:rsidRDefault="00F4380D" w:rsidP="002A4ECE">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rPr>
                <w:lang w:val="en-GB"/>
              </w:rPr>
            </w:pPr>
            <w:r w:rsidRPr="004C4A08">
              <w:rPr>
                <w:lang w:val="en-GB"/>
              </w:rPr>
              <w:t>Report of the Credentials Committee</w:t>
            </w:r>
            <w:r w:rsidRPr="004C4A08">
              <w:rPr>
                <w:spacing w:val="60"/>
                <w:sz w:val="17"/>
                <w:lang w:val="en-GB"/>
              </w:rPr>
              <w:tab/>
            </w:r>
          </w:p>
        </w:tc>
        <w:tc>
          <w:tcPr>
            <w:tcW w:w="533" w:type="dxa"/>
            <w:vAlign w:val="bottom"/>
          </w:tcPr>
          <w:p w14:paraId="0BCF5D66" w14:textId="51371854" w:rsidR="00F4380D" w:rsidRPr="004C4A08" w:rsidRDefault="00B25B10" w:rsidP="009D0793">
            <w:pPr>
              <w:spacing w:after="120"/>
              <w:jc w:val="right"/>
              <w:rPr>
                <w:lang w:val="en-GB"/>
              </w:rPr>
            </w:pPr>
            <w:r w:rsidRPr="004C4A08">
              <w:rPr>
                <w:lang w:val="en-GB"/>
              </w:rPr>
              <w:t>13</w:t>
            </w:r>
          </w:p>
        </w:tc>
      </w:tr>
      <w:tr w:rsidR="00F4380D" w:rsidRPr="004C4A08" w14:paraId="67C12DFC" w14:textId="77777777" w:rsidTr="009D0793">
        <w:tc>
          <w:tcPr>
            <w:tcW w:w="9367" w:type="dxa"/>
            <w:gridSpan w:val="3"/>
            <w:hideMark/>
          </w:tcPr>
          <w:p w14:paraId="5E51CB60" w14:textId="77777777" w:rsidR="00F4380D" w:rsidRPr="004C4A08" w:rsidRDefault="00F4380D" w:rsidP="002A4ECE">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pacing w:after="120"/>
              <w:rPr>
                <w:lang w:val="en-GB"/>
              </w:rPr>
            </w:pPr>
            <w:r w:rsidRPr="004C4A08">
              <w:rPr>
                <w:lang w:val="en-GB"/>
              </w:rPr>
              <w:t>Election of the President of the General Assembly</w:t>
            </w:r>
            <w:r w:rsidRPr="004C4A08">
              <w:rPr>
                <w:spacing w:val="60"/>
                <w:sz w:val="17"/>
                <w:lang w:val="en-GB"/>
              </w:rPr>
              <w:tab/>
            </w:r>
          </w:p>
        </w:tc>
        <w:tc>
          <w:tcPr>
            <w:tcW w:w="533" w:type="dxa"/>
            <w:vAlign w:val="bottom"/>
          </w:tcPr>
          <w:p w14:paraId="02F40DC7" w14:textId="126802F1" w:rsidR="00F4380D" w:rsidRPr="004C4A08" w:rsidRDefault="00B25B10" w:rsidP="009D0793">
            <w:pPr>
              <w:spacing w:after="120"/>
              <w:jc w:val="right"/>
              <w:rPr>
                <w:lang w:val="en-GB"/>
              </w:rPr>
            </w:pPr>
            <w:r w:rsidRPr="004C4A08">
              <w:rPr>
                <w:lang w:val="en-GB"/>
              </w:rPr>
              <w:t>14</w:t>
            </w:r>
          </w:p>
        </w:tc>
      </w:tr>
      <w:tr w:rsidR="00F4380D" w:rsidRPr="004C4A08" w14:paraId="6F08A853" w14:textId="77777777" w:rsidTr="009D0793">
        <w:tc>
          <w:tcPr>
            <w:tcW w:w="9367" w:type="dxa"/>
            <w:gridSpan w:val="3"/>
            <w:hideMark/>
          </w:tcPr>
          <w:p w14:paraId="790DFA35" w14:textId="77777777" w:rsidR="00F4380D" w:rsidRPr="004C4A08" w:rsidRDefault="00F4380D" w:rsidP="002A4ECE">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pacing w:after="120"/>
              <w:rPr>
                <w:lang w:val="en-GB"/>
              </w:rPr>
            </w:pPr>
            <w:r w:rsidRPr="004C4A08">
              <w:rPr>
                <w:lang w:val="en-GB"/>
              </w:rPr>
              <w:t>Election of the officers of the Main Committees</w:t>
            </w:r>
            <w:r w:rsidRPr="004C4A08">
              <w:rPr>
                <w:spacing w:val="60"/>
                <w:sz w:val="17"/>
                <w:lang w:val="en-GB"/>
              </w:rPr>
              <w:tab/>
            </w:r>
          </w:p>
        </w:tc>
        <w:tc>
          <w:tcPr>
            <w:tcW w:w="533" w:type="dxa"/>
            <w:vAlign w:val="bottom"/>
          </w:tcPr>
          <w:p w14:paraId="2844B60C" w14:textId="7E13688F" w:rsidR="00F4380D" w:rsidRPr="004C4A08" w:rsidRDefault="00D70A30" w:rsidP="009D0793">
            <w:pPr>
              <w:spacing w:after="120"/>
              <w:jc w:val="right"/>
              <w:rPr>
                <w:lang w:val="en-GB"/>
              </w:rPr>
            </w:pPr>
            <w:r w:rsidRPr="004C4A08">
              <w:rPr>
                <w:lang w:val="en-GB"/>
              </w:rPr>
              <w:t>15</w:t>
            </w:r>
          </w:p>
        </w:tc>
      </w:tr>
      <w:tr w:rsidR="00F4380D" w:rsidRPr="004C4A08" w14:paraId="29CB1CE9" w14:textId="77777777" w:rsidTr="009D0793">
        <w:tc>
          <w:tcPr>
            <w:tcW w:w="9367" w:type="dxa"/>
            <w:gridSpan w:val="3"/>
            <w:hideMark/>
          </w:tcPr>
          <w:p w14:paraId="3A2E5A4F" w14:textId="77777777" w:rsidR="00F4380D" w:rsidRPr="004C4A08" w:rsidRDefault="00F4380D" w:rsidP="002A4ECE">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60"/>
              </w:tabs>
              <w:spacing w:after="120"/>
              <w:rPr>
                <w:lang w:val="en-GB"/>
              </w:rPr>
            </w:pPr>
            <w:r w:rsidRPr="004C4A08">
              <w:rPr>
                <w:lang w:val="en-GB"/>
              </w:rPr>
              <w:t>Election of the Vice-Presidents of the General Assembly</w:t>
            </w:r>
            <w:r w:rsidRPr="004C4A08">
              <w:rPr>
                <w:spacing w:val="60"/>
                <w:sz w:val="17"/>
                <w:lang w:val="en-GB"/>
              </w:rPr>
              <w:tab/>
            </w:r>
          </w:p>
        </w:tc>
        <w:tc>
          <w:tcPr>
            <w:tcW w:w="533" w:type="dxa"/>
            <w:vAlign w:val="bottom"/>
          </w:tcPr>
          <w:p w14:paraId="1F4B60BE" w14:textId="4EBFE4DA" w:rsidR="00F4380D" w:rsidRPr="004C4A08" w:rsidRDefault="00015C68" w:rsidP="009D0793">
            <w:pPr>
              <w:spacing w:after="120"/>
              <w:jc w:val="right"/>
              <w:rPr>
                <w:lang w:val="en-GB"/>
              </w:rPr>
            </w:pPr>
            <w:r w:rsidRPr="004C4A08">
              <w:rPr>
                <w:lang w:val="en-GB"/>
              </w:rPr>
              <w:t>16</w:t>
            </w:r>
          </w:p>
        </w:tc>
      </w:tr>
      <w:tr w:rsidR="00F4380D" w:rsidRPr="004C4A08" w14:paraId="68B11681" w14:textId="77777777" w:rsidTr="009D0793">
        <w:tc>
          <w:tcPr>
            <w:tcW w:w="9367" w:type="dxa"/>
            <w:gridSpan w:val="3"/>
            <w:hideMark/>
          </w:tcPr>
          <w:p w14:paraId="7020DFD9" w14:textId="77777777" w:rsidR="00F4380D" w:rsidRPr="004C4A08" w:rsidRDefault="00F4380D" w:rsidP="002A4ECE">
            <w:pPr>
              <w:pStyle w:val="ListParagraph"/>
              <w:numPr>
                <w:ilvl w:val="1"/>
                <w:numId w:val="12"/>
              </w:numPr>
              <w:tabs>
                <w:tab w:val="right" w:pos="1080"/>
                <w:tab w:val="left" w:pos="1296"/>
                <w:tab w:val="left" w:pos="1728"/>
                <w:tab w:val="left" w:pos="2160"/>
                <w:tab w:val="left" w:pos="2592"/>
                <w:tab w:val="left" w:pos="3024"/>
                <w:tab w:val="right" w:leader="dot" w:pos="9360"/>
              </w:tabs>
              <w:spacing w:after="120"/>
              <w:rPr>
                <w:lang w:val="en-GB"/>
              </w:rPr>
            </w:pPr>
            <w:r w:rsidRPr="004C4A08">
              <w:rPr>
                <w:lang w:val="en-GB"/>
              </w:rPr>
              <w:t>Organization of work, adoption of the agenda and allocation of items</w:t>
            </w:r>
            <w:r w:rsidRPr="004C4A08">
              <w:rPr>
                <w:spacing w:val="60"/>
                <w:sz w:val="17"/>
                <w:lang w:val="en-GB"/>
              </w:rPr>
              <w:tab/>
            </w:r>
          </w:p>
        </w:tc>
        <w:tc>
          <w:tcPr>
            <w:tcW w:w="533" w:type="dxa"/>
            <w:vAlign w:val="bottom"/>
          </w:tcPr>
          <w:p w14:paraId="3838736E" w14:textId="59A0F0F0" w:rsidR="00F4380D" w:rsidRPr="004C4A08" w:rsidRDefault="00015C68" w:rsidP="009D0793">
            <w:pPr>
              <w:spacing w:after="120"/>
              <w:jc w:val="right"/>
              <w:rPr>
                <w:lang w:val="en-GB"/>
              </w:rPr>
            </w:pPr>
            <w:r w:rsidRPr="004C4A08">
              <w:rPr>
                <w:lang w:val="en-GB"/>
              </w:rPr>
              <w:t>17</w:t>
            </w:r>
          </w:p>
        </w:tc>
      </w:tr>
      <w:tr w:rsidR="00F4380D" w:rsidRPr="004C4A08" w14:paraId="040FA2A7" w14:textId="77777777" w:rsidTr="009D0793">
        <w:tc>
          <w:tcPr>
            <w:tcW w:w="9367" w:type="dxa"/>
            <w:gridSpan w:val="3"/>
            <w:hideMark/>
          </w:tcPr>
          <w:p w14:paraId="6CB94101" w14:textId="77777777" w:rsidR="00F4380D" w:rsidRPr="004C4A08" w:rsidRDefault="00F4380D" w:rsidP="002A4ECE">
            <w:pPr>
              <w:pStyle w:val="ListParagraph"/>
              <w:numPr>
                <w:ilvl w:val="1"/>
                <w:numId w:val="12"/>
              </w:numPr>
              <w:tabs>
                <w:tab w:val="right" w:pos="1080"/>
                <w:tab w:val="left" w:pos="1296"/>
                <w:tab w:val="left" w:pos="1728"/>
                <w:tab w:val="left" w:pos="2160"/>
                <w:tab w:val="left" w:pos="2592"/>
                <w:tab w:val="right" w:leader="dot" w:pos="9360"/>
              </w:tabs>
              <w:spacing w:after="120"/>
              <w:rPr>
                <w:lang w:val="en-GB"/>
              </w:rPr>
            </w:pPr>
            <w:r w:rsidRPr="004C4A08">
              <w:rPr>
                <w:lang w:val="en-GB"/>
              </w:rPr>
              <w:t>General debate</w:t>
            </w:r>
            <w:r w:rsidRPr="004C4A08">
              <w:rPr>
                <w:spacing w:val="60"/>
                <w:sz w:val="17"/>
                <w:lang w:val="en-GB"/>
              </w:rPr>
              <w:tab/>
            </w:r>
          </w:p>
        </w:tc>
        <w:tc>
          <w:tcPr>
            <w:tcW w:w="533" w:type="dxa"/>
            <w:vAlign w:val="bottom"/>
          </w:tcPr>
          <w:p w14:paraId="19FFC405" w14:textId="7E64584B" w:rsidR="00F4380D" w:rsidRPr="004C4A08" w:rsidRDefault="00015C68" w:rsidP="009D0793">
            <w:pPr>
              <w:spacing w:after="120"/>
              <w:jc w:val="right"/>
              <w:rPr>
                <w:lang w:val="en-GB"/>
              </w:rPr>
            </w:pPr>
            <w:r w:rsidRPr="004C4A08">
              <w:rPr>
                <w:lang w:val="en-GB"/>
              </w:rPr>
              <w:t>19</w:t>
            </w:r>
          </w:p>
        </w:tc>
      </w:tr>
      <w:tr w:rsidR="00F4380D" w:rsidRPr="004C4A08" w14:paraId="3F83AB7E" w14:textId="77777777" w:rsidTr="009D0793">
        <w:tc>
          <w:tcPr>
            <w:tcW w:w="9367" w:type="dxa"/>
            <w:gridSpan w:val="3"/>
            <w:hideMark/>
          </w:tcPr>
          <w:p w14:paraId="66DF81EF" w14:textId="77777777" w:rsidR="00F4380D" w:rsidRPr="004C4A08" w:rsidRDefault="00F4380D" w:rsidP="009D0793">
            <w:pPr>
              <w:tabs>
                <w:tab w:val="right" w:pos="1080"/>
                <w:tab w:val="left" w:pos="1296"/>
                <w:tab w:val="left" w:pos="1728"/>
                <w:tab w:val="left" w:pos="2160"/>
                <w:tab w:val="right" w:leader="dot" w:pos="9360"/>
              </w:tabs>
              <w:spacing w:after="120"/>
              <w:ind w:left="1296" w:right="432" w:hanging="346"/>
              <w:rPr>
                <w:b/>
                <w:bCs/>
                <w:spacing w:val="60"/>
                <w:sz w:val="17"/>
                <w:lang w:val="en-GB"/>
              </w:rPr>
            </w:pPr>
            <w:r w:rsidRPr="004C4A08">
              <w:rPr>
                <w:b/>
                <w:bCs/>
                <w:lang w:val="en-GB"/>
              </w:rPr>
              <w:t>A.</w:t>
            </w:r>
            <w:r w:rsidRPr="004C4A08">
              <w:rPr>
                <w:b/>
                <w:bCs/>
                <w:lang w:val="en-GB"/>
              </w:rPr>
              <w:tab/>
              <w:t>Promotion of sustained economic growth and sustainable development in accordance with the relevant resolutions of the General Assembly and recent United Nations conferences</w:t>
            </w:r>
          </w:p>
        </w:tc>
        <w:tc>
          <w:tcPr>
            <w:tcW w:w="533" w:type="dxa"/>
            <w:vAlign w:val="bottom"/>
          </w:tcPr>
          <w:p w14:paraId="2788A08B" w14:textId="21F4009B" w:rsidR="00F4380D" w:rsidRPr="004C4A08" w:rsidRDefault="00F4380D" w:rsidP="009D0793">
            <w:pPr>
              <w:spacing w:after="120"/>
              <w:jc w:val="right"/>
              <w:rPr>
                <w:lang w:val="en-GB"/>
              </w:rPr>
            </w:pPr>
          </w:p>
        </w:tc>
      </w:tr>
      <w:tr w:rsidR="00F4380D" w:rsidRPr="004C4A08" w14:paraId="2837C4FF" w14:textId="77777777" w:rsidTr="009D0793">
        <w:tc>
          <w:tcPr>
            <w:tcW w:w="9367" w:type="dxa"/>
            <w:gridSpan w:val="3"/>
            <w:hideMark/>
          </w:tcPr>
          <w:p w14:paraId="3956E70D" w14:textId="77777777" w:rsidR="00F4380D" w:rsidRPr="004C4A08" w:rsidRDefault="00F4380D" w:rsidP="002A4ECE">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rPr>
                <w:lang w:val="en-GB"/>
              </w:rPr>
            </w:pPr>
            <w:r w:rsidRPr="004C4A08">
              <w:rPr>
                <w:lang w:val="en-GB"/>
              </w:rPr>
              <w:t>Report of the Economic and Social Council</w:t>
            </w:r>
            <w:r w:rsidRPr="004C4A08">
              <w:rPr>
                <w:spacing w:val="60"/>
                <w:sz w:val="17"/>
                <w:lang w:val="en-GB"/>
              </w:rPr>
              <w:tab/>
            </w:r>
          </w:p>
        </w:tc>
        <w:tc>
          <w:tcPr>
            <w:tcW w:w="533" w:type="dxa"/>
            <w:vAlign w:val="bottom"/>
          </w:tcPr>
          <w:p w14:paraId="55EAB53D" w14:textId="49472B84" w:rsidR="00F4380D" w:rsidRPr="004C4A08" w:rsidRDefault="00217831" w:rsidP="009D0793">
            <w:pPr>
              <w:spacing w:after="120"/>
              <w:jc w:val="right"/>
              <w:rPr>
                <w:lang w:val="en-GB"/>
              </w:rPr>
            </w:pPr>
            <w:r w:rsidRPr="004C4A08">
              <w:rPr>
                <w:lang w:val="en-GB"/>
              </w:rPr>
              <w:t>20</w:t>
            </w:r>
          </w:p>
        </w:tc>
      </w:tr>
      <w:tr w:rsidR="00F4380D" w:rsidRPr="004C4A08" w14:paraId="193D0BCF" w14:textId="77777777" w:rsidTr="009D0793">
        <w:tc>
          <w:tcPr>
            <w:tcW w:w="9367" w:type="dxa"/>
            <w:gridSpan w:val="3"/>
            <w:hideMark/>
          </w:tcPr>
          <w:p w14:paraId="55F66B16" w14:textId="77777777" w:rsidR="00F4380D" w:rsidRPr="004C4A08" w:rsidRDefault="00F4380D" w:rsidP="002A4ECE">
            <w:pPr>
              <w:pStyle w:val="ListParagraph"/>
              <w:numPr>
                <w:ilvl w:val="1"/>
                <w:numId w:val="12"/>
              </w:numPr>
              <w:tabs>
                <w:tab w:val="right" w:pos="1080"/>
                <w:tab w:val="left" w:pos="1296"/>
                <w:tab w:val="left" w:pos="1728"/>
                <w:tab w:val="left" w:pos="2160"/>
                <w:tab w:val="left" w:pos="2592"/>
                <w:tab w:val="left" w:pos="3024"/>
                <w:tab w:val="left" w:pos="3456"/>
                <w:tab w:val="right" w:leader="dot" w:pos="9360"/>
              </w:tabs>
              <w:spacing w:after="120"/>
              <w:rPr>
                <w:lang w:val="en-GB"/>
              </w:rPr>
            </w:pPr>
            <w:r w:rsidRPr="004C4A08">
              <w:rPr>
                <w:lang w:val="en-GB"/>
              </w:rPr>
              <w:t>Implementation of the Declaration of Commitment on HIV/AIDS and the political declarations on HIV/AIDS</w:t>
            </w:r>
            <w:r w:rsidRPr="004C4A08">
              <w:rPr>
                <w:spacing w:val="60"/>
                <w:sz w:val="17"/>
                <w:lang w:val="en-GB"/>
              </w:rPr>
              <w:tab/>
            </w:r>
          </w:p>
        </w:tc>
        <w:tc>
          <w:tcPr>
            <w:tcW w:w="533" w:type="dxa"/>
            <w:vAlign w:val="bottom"/>
          </w:tcPr>
          <w:p w14:paraId="69771A69" w14:textId="77777777" w:rsidR="00F4380D" w:rsidRPr="004C4A08" w:rsidRDefault="00F4380D" w:rsidP="009D0793">
            <w:pPr>
              <w:spacing w:after="120"/>
              <w:jc w:val="right"/>
              <w:rPr>
                <w:lang w:val="en-GB"/>
              </w:rPr>
            </w:pPr>
            <w:r w:rsidRPr="004C4A08">
              <w:rPr>
                <w:lang w:val="en-GB"/>
              </w:rPr>
              <w:t>X</w:t>
            </w:r>
          </w:p>
        </w:tc>
      </w:tr>
      <w:tr w:rsidR="00F4380D" w:rsidRPr="004C4A08" w14:paraId="38E91F40" w14:textId="77777777" w:rsidTr="009D0793">
        <w:tc>
          <w:tcPr>
            <w:tcW w:w="9367" w:type="dxa"/>
            <w:gridSpan w:val="3"/>
            <w:hideMark/>
          </w:tcPr>
          <w:p w14:paraId="0EAFF629" w14:textId="4CB0AD44" w:rsidR="00F4380D" w:rsidRPr="004C4A08" w:rsidRDefault="00F4380D" w:rsidP="002A4ECE">
            <w:pPr>
              <w:pStyle w:val="ListParagraph"/>
              <w:numPr>
                <w:ilvl w:val="1"/>
                <w:numId w:val="12"/>
              </w:numPr>
              <w:tabs>
                <w:tab w:val="right" w:pos="1080"/>
                <w:tab w:val="left" w:pos="1296"/>
                <w:tab w:val="left" w:pos="1728"/>
                <w:tab w:val="left" w:pos="2160"/>
                <w:tab w:val="left" w:pos="2592"/>
                <w:tab w:val="left" w:pos="3024"/>
                <w:tab w:val="left" w:pos="3456"/>
                <w:tab w:val="right" w:leader="dot" w:pos="9360"/>
              </w:tabs>
              <w:spacing w:after="120"/>
              <w:rPr>
                <w:lang w:val="en-GB"/>
              </w:rPr>
            </w:pPr>
            <w:r w:rsidRPr="004C4A08">
              <w:rPr>
                <w:lang w:val="en-GB"/>
              </w:rPr>
              <w:t>Sport for development and peace: building a peaceful and better world through sport and the Olympic ideal</w:t>
            </w:r>
            <w:r w:rsidR="00BF5083" w:rsidRPr="004C4A08">
              <w:rPr>
                <w:spacing w:val="60"/>
                <w:sz w:val="17"/>
                <w:lang w:val="en-GB"/>
              </w:rPr>
              <w:tab/>
            </w:r>
          </w:p>
        </w:tc>
        <w:tc>
          <w:tcPr>
            <w:tcW w:w="533" w:type="dxa"/>
            <w:vAlign w:val="bottom"/>
          </w:tcPr>
          <w:p w14:paraId="0F833DDE" w14:textId="77A250DF" w:rsidR="00F4380D" w:rsidRPr="004C4A08" w:rsidRDefault="00217831" w:rsidP="009D0793">
            <w:pPr>
              <w:keepNext/>
              <w:keepLines/>
              <w:spacing w:after="120"/>
              <w:jc w:val="right"/>
              <w:rPr>
                <w:lang w:val="en-GB"/>
              </w:rPr>
            </w:pPr>
            <w:r w:rsidRPr="004C4A08">
              <w:rPr>
                <w:lang w:val="en-GB"/>
              </w:rPr>
              <w:t>21</w:t>
            </w:r>
          </w:p>
        </w:tc>
      </w:tr>
      <w:tr w:rsidR="0002000F" w:rsidRPr="004C4A08" w14:paraId="68EC4008" w14:textId="77777777" w:rsidTr="009D0793">
        <w:tc>
          <w:tcPr>
            <w:tcW w:w="9367" w:type="dxa"/>
            <w:gridSpan w:val="3"/>
          </w:tcPr>
          <w:p w14:paraId="3EEB59F6" w14:textId="6F226B81" w:rsidR="0002000F" w:rsidRPr="004C4A08" w:rsidRDefault="0002000F" w:rsidP="002A4ECE">
            <w:pPr>
              <w:pStyle w:val="ListParagraph"/>
              <w:numPr>
                <w:ilvl w:val="1"/>
                <w:numId w:val="12"/>
              </w:numPr>
              <w:tabs>
                <w:tab w:val="right" w:pos="1080"/>
                <w:tab w:val="left" w:pos="1296"/>
                <w:tab w:val="left" w:pos="1728"/>
                <w:tab w:val="left" w:pos="2160"/>
                <w:tab w:val="left" w:pos="2592"/>
                <w:tab w:val="left" w:pos="3024"/>
                <w:tab w:val="left" w:pos="3456"/>
                <w:tab w:val="left" w:pos="3888"/>
                <w:tab w:val="right" w:leader="dot" w:pos="9360"/>
              </w:tabs>
              <w:spacing w:after="120"/>
              <w:rPr>
                <w:lang w:val="en-GB"/>
              </w:rPr>
            </w:pPr>
            <w:r w:rsidRPr="004C4A08">
              <w:rPr>
                <w:lang w:val="en-GB"/>
              </w:rPr>
              <w:t>Improving global road safety</w:t>
            </w:r>
            <w:r w:rsidR="00BF5083" w:rsidRPr="004C4A08">
              <w:rPr>
                <w:spacing w:val="60"/>
                <w:sz w:val="17"/>
                <w:lang w:val="en-GB"/>
              </w:rPr>
              <w:tab/>
            </w:r>
          </w:p>
        </w:tc>
        <w:tc>
          <w:tcPr>
            <w:tcW w:w="533" w:type="dxa"/>
            <w:vAlign w:val="bottom"/>
          </w:tcPr>
          <w:p w14:paraId="65E6F906" w14:textId="4C238A28" w:rsidR="0002000F" w:rsidRPr="004C4A08" w:rsidRDefault="006A4085" w:rsidP="009D0793">
            <w:pPr>
              <w:keepNext/>
              <w:keepLines/>
              <w:spacing w:after="120"/>
              <w:jc w:val="right"/>
              <w:rPr>
                <w:lang w:val="en-GB"/>
              </w:rPr>
            </w:pPr>
            <w:r w:rsidRPr="004C4A08">
              <w:rPr>
                <w:lang w:val="en-GB"/>
              </w:rPr>
              <w:t>22</w:t>
            </w:r>
          </w:p>
        </w:tc>
      </w:tr>
      <w:tr w:rsidR="00F4380D" w:rsidRPr="004C4A08" w14:paraId="0F880C29" w14:textId="77777777" w:rsidTr="009D0793">
        <w:tc>
          <w:tcPr>
            <w:tcW w:w="9367" w:type="dxa"/>
            <w:gridSpan w:val="3"/>
            <w:hideMark/>
          </w:tcPr>
          <w:p w14:paraId="6260BD87" w14:textId="41B0E9E8" w:rsidR="00F4380D" w:rsidRPr="004C4A08" w:rsidRDefault="00F4380D" w:rsidP="002C77FD">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360"/>
              </w:tabs>
              <w:spacing w:after="120"/>
              <w:rPr>
                <w:w w:val="101"/>
                <w:lang w:val="en-GB"/>
              </w:rPr>
            </w:pPr>
            <w:r w:rsidRPr="004C4A08">
              <w:rPr>
                <w:w w:val="101"/>
                <w:lang w:val="en-GB"/>
              </w:rPr>
              <w:lastRenderedPageBreak/>
              <w:t xml:space="preserve">Integrated and coordinated implementation of and follow-up to the outcomes of the </w:t>
            </w:r>
            <w:r w:rsidRPr="004C4A08">
              <w:rPr>
                <w:spacing w:val="2"/>
                <w:w w:val="101"/>
                <w:lang w:val="en-GB"/>
              </w:rPr>
              <w:t>major United Nations conferences and summits in the economic, social and related fields</w:t>
            </w:r>
            <w:r w:rsidR="002C77FD" w:rsidRPr="004C4A08">
              <w:rPr>
                <w:spacing w:val="60"/>
                <w:w w:val="101"/>
                <w:sz w:val="17"/>
                <w:lang w:val="en-GB"/>
              </w:rPr>
              <w:tab/>
            </w:r>
          </w:p>
        </w:tc>
        <w:tc>
          <w:tcPr>
            <w:tcW w:w="533" w:type="dxa"/>
            <w:vAlign w:val="bottom"/>
          </w:tcPr>
          <w:p w14:paraId="3453D7BC" w14:textId="3A848C5A" w:rsidR="00F4380D" w:rsidRPr="004C4A08" w:rsidRDefault="006A4085" w:rsidP="009D0793">
            <w:pPr>
              <w:keepNext/>
              <w:keepLines/>
              <w:spacing w:after="120"/>
              <w:jc w:val="right"/>
              <w:rPr>
                <w:lang w:val="en-GB"/>
              </w:rPr>
            </w:pPr>
            <w:r w:rsidRPr="004C4A08">
              <w:rPr>
                <w:lang w:val="en-GB"/>
              </w:rPr>
              <w:t>22</w:t>
            </w:r>
          </w:p>
        </w:tc>
      </w:tr>
      <w:tr w:rsidR="00F4380D" w:rsidRPr="004C4A08" w14:paraId="561A8095" w14:textId="77777777" w:rsidTr="009D0793">
        <w:tc>
          <w:tcPr>
            <w:tcW w:w="9367" w:type="dxa"/>
            <w:gridSpan w:val="3"/>
            <w:hideMark/>
          </w:tcPr>
          <w:p w14:paraId="71473198" w14:textId="77777777" w:rsidR="00F4380D" w:rsidRPr="004C4A08" w:rsidRDefault="00F4380D" w:rsidP="002A4ECE">
            <w:pPr>
              <w:pStyle w:val="ListParagraph"/>
              <w:numPr>
                <w:ilvl w:val="1"/>
                <w:numId w:val="12"/>
              </w:numPr>
              <w:tabs>
                <w:tab w:val="right" w:pos="1080"/>
                <w:tab w:val="left" w:pos="1296"/>
                <w:tab w:val="left" w:pos="1728"/>
                <w:tab w:val="left" w:pos="2160"/>
                <w:tab w:val="left" w:pos="2592"/>
                <w:tab w:val="left" w:pos="3024"/>
                <w:tab w:val="right" w:leader="dot" w:pos="9360"/>
              </w:tabs>
              <w:spacing w:after="120"/>
              <w:rPr>
                <w:lang w:val="en-GB"/>
              </w:rPr>
            </w:pPr>
            <w:r w:rsidRPr="004C4A08">
              <w:rPr>
                <w:lang w:val="en-GB"/>
              </w:rPr>
              <w:t>Culture of peace</w:t>
            </w:r>
            <w:r w:rsidRPr="004C4A08">
              <w:rPr>
                <w:spacing w:val="60"/>
                <w:sz w:val="17"/>
                <w:lang w:val="en-GB"/>
              </w:rPr>
              <w:tab/>
            </w:r>
          </w:p>
        </w:tc>
        <w:tc>
          <w:tcPr>
            <w:tcW w:w="533" w:type="dxa"/>
            <w:vAlign w:val="bottom"/>
          </w:tcPr>
          <w:p w14:paraId="534696F8" w14:textId="08B25086" w:rsidR="00F4380D" w:rsidRPr="004C4A08" w:rsidRDefault="004B1F58" w:rsidP="009D0793">
            <w:pPr>
              <w:spacing w:after="120"/>
              <w:jc w:val="right"/>
              <w:rPr>
                <w:lang w:val="en-GB"/>
              </w:rPr>
            </w:pPr>
            <w:r>
              <w:rPr>
                <w:lang w:val="en-GB"/>
              </w:rPr>
              <w:t>X</w:t>
            </w:r>
          </w:p>
        </w:tc>
      </w:tr>
      <w:tr w:rsidR="00F4380D" w:rsidRPr="004C4A08" w14:paraId="4AD3D99E" w14:textId="77777777" w:rsidTr="009D0793">
        <w:tc>
          <w:tcPr>
            <w:tcW w:w="9367" w:type="dxa"/>
            <w:gridSpan w:val="3"/>
            <w:hideMark/>
          </w:tcPr>
          <w:p w14:paraId="51C3C1D3" w14:textId="77777777" w:rsidR="00F4380D" w:rsidRPr="004C4A08" w:rsidRDefault="00F4380D" w:rsidP="002A4ECE">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360"/>
              </w:tabs>
              <w:spacing w:after="120"/>
              <w:rPr>
                <w:lang w:val="en-GB"/>
              </w:rPr>
            </w:pPr>
            <w:r w:rsidRPr="004C4A08">
              <w:rPr>
                <w:lang w:val="en-GB"/>
              </w:rPr>
              <w:t>Information and communications technologies for sustainable development</w:t>
            </w:r>
            <w:r w:rsidRPr="004C4A08">
              <w:rPr>
                <w:spacing w:val="60"/>
                <w:sz w:val="17"/>
                <w:lang w:val="en-GB"/>
              </w:rPr>
              <w:tab/>
            </w:r>
          </w:p>
        </w:tc>
        <w:tc>
          <w:tcPr>
            <w:tcW w:w="533" w:type="dxa"/>
            <w:vAlign w:val="bottom"/>
          </w:tcPr>
          <w:p w14:paraId="5DEF927E" w14:textId="72869C5B" w:rsidR="00F4380D" w:rsidRPr="004C4A08" w:rsidRDefault="006A4085" w:rsidP="009D0793">
            <w:pPr>
              <w:spacing w:after="120"/>
              <w:jc w:val="right"/>
              <w:rPr>
                <w:lang w:val="en-GB"/>
              </w:rPr>
            </w:pPr>
            <w:r w:rsidRPr="004C4A08">
              <w:rPr>
                <w:lang w:val="en-GB"/>
              </w:rPr>
              <w:t>2</w:t>
            </w:r>
            <w:r w:rsidR="00DB6E02">
              <w:rPr>
                <w:lang w:val="en-GB"/>
              </w:rPr>
              <w:t>5</w:t>
            </w:r>
          </w:p>
        </w:tc>
      </w:tr>
      <w:tr w:rsidR="00F4380D" w:rsidRPr="004C4A08" w14:paraId="6BB165CE" w14:textId="77777777" w:rsidTr="009D0793">
        <w:tc>
          <w:tcPr>
            <w:tcW w:w="9367" w:type="dxa"/>
            <w:gridSpan w:val="3"/>
            <w:hideMark/>
          </w:tcPr>
          <w:p w14:paraId="3C50672D" w14:textId="77777777" w:rsidR="00F4380D" w:rsidRPr="004C4A08" w:rsidRDefault="00F4380D" w:rsidP="002A4ECE">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right" w:leader="dot" w:pos="9360"/>
              </w:tabs>
              <w:spacing w:after="120"/>
              <w:rPr>
                <w:lang w:val="en-GB"/>
              </w:rPr>
            </w:pPr>
            <w:r w:rsidRPr="004C4A08">
              <w:rPr>
                <w:lang w:val="en-GB"/>
              </w:rPr>
              <w:t>Macroeconomic policy questions</w:t>
            </w:r>
            <w:r w:rsidRPr="004C4A08">
              <w:rPr>
                <w:spacing w:val="60"/>
                <w:sz w:val="17"/>
                <w:lang w:val="en-GB"/>
              </w:rPr>
              <w:tab/>
            </w:r>
          </w:p>
        </w:tc>
        <w:tc>
          <w:tcPr>
            <w:tcW w:w="533" w:type="dxa"/>
            <w:vAlign w:val="bottom"/>
          </w:tcPr>
          <w:p w14:paraId="73930EF3" w14:textId="14BC3E2A" w:rsidR="00F4380D" w:rsidRPr="004C4A08" w:rsidRDefault="006A4085" w:rsidP="009D0793">
            <w:pPr>
              <w:spacing w:after="120"/>
              <w:jc w:val="right"/>
              <w:rPr>
                <w:lang w:val="en-GB"/>
              </w:rPr>
            </w:pPr>
            <w:r w:rsidRPr="004C4A08">
              <w:rPr>
                <w:lang w:val="en-GB"/>
              </w:rPr>
              <w:t>2</w:t>
            </w:r>
            <w:r w:rsidR="00DB6E02">
              <w:rPr>
                <w:lang w:val="en-GB"/>
              </w:rPr>
              <w:t>5</w:t>
            </w:r>
          </w:p>
        </w:tc>
      </w:tr>
      <w:tr w:rsidR="00F4380D" w:rsidRPr="004C4A08" w14:paraId="1E8F9795" w14:textId="77777777" w:rsidTr="009D0793">
        <w:tc>
          <w:tcPr>
            <w:tcW w:w="9367" w:type="dxa"/>
            <w:gridSpan w:val="3"/>
            <w:hideMark/>
          </w:tcPr>
          <w:p w14:paraId="0F9B6E79" w14:textId="77777777" w:rsidR="00F4380D" w:rsidRPr="004C4A08" w:rsidRDefault="00F4380D" w:rsidP="002A4ECE">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rPr>
                <w:lang w:val="en-GB"/>
              </w:rPr>
            </w:pPr>
            <w:r w:rsidRPr="004C4A08">
              <w:rPr>
                <w:lang w:val="en-GB"/>
              </w:rPr>
              <w:t>International trade and development</w:t>
            </w:r>
            <w:r w:rsidRPr="004C4A08">
              <w:rPr>
                <w:spacing w:val="60"/>
                <w:sz w:val="17"/>
                <w:lang w:val="en-GB"/>
              </w:rPr>
              <w:tab/>
            </w:r>
          </w:p>
        </w:tc>
        <w:tc>
          <w:tcPr>
            <w:tcW w:w="533" w:type="dxa"/>
            <w:vAlign w:val="bottom"/>
          </w:tcPr>
          <w:p w14:paraId="58E9DB51" w14:textId="47E57FFE" w:rsidR="00F4380D" w:rsidRPr="004C4A08" w:rsidRDefault="006A4085" w:rsidP="009D0793">
            <w:pPr>
              <w:spacing w:after="120"/>
              <w:jc w:val="right"/>
              <w:rPr>
                <w:lang w:val="en-GB"/>
              </w:rPr>
            </w:pPr>
            <w:r w:rsidRPr="004C4A08">
              <w:rPr>
                <w:lang w:val="en-GB"/>
              </w:rPr>
              <w:t>2</w:t>
            </w:r>
            <w:r w:rsidR="00DB6E02">
              <w:rPr>
                <w:lang w:val="en-GB"/>
              </w:rPr>
              <w:t>6</w:t>
            </w:r>
          </w:p>
        </w:tc>
      </w:tr>
      <w:tr w:rsidR="00F4380D" w:rsidRPr="004C4A08" w14:paraId="529F678C" w14:textId="77777777" w:rsidTr="009D0793">
        <w:tc>
          <w:tcPr>
            <w:tcW w:w="9367" w:type="dxa"/>
            <w:gridSpan w:val="3"/>
            <w:hideMark/>
          </w:tcPr>
          <w:p w14:paraId="05B6EADA" w14:textId="77777777" w:rsidR="00F4380D" w:rsidRPr="004C4A08" w:rsidRDefault="00F4380D" w:rsidP="002A4ECE">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rPr>
                <w:lang w:val="en-GB"/>
              </w:rPr>
            </w:pPr>
            <w:r w:rsidRPr="004C4A08">
              <w:rPr>
                <w:lang w:val="en-GB"/>
              </w:rPr>
              <w:t>International financial system and development</w:t>
            </w:r>
            <w:r w:rsidRPr="004C4A08">
              <w:rPr>
                <w:spacing w:val="60"/>
                <w:sz w:val="17"/>
                <w:lang w:val="en-GB"/>
              </w:rPr>
              <w:tab/>
            </w:r>
          </w:p>
        </w:tc>
        <w:tc>
          <w:tcPr>
            <w:tcW w:w="533" w:type="dxa"/>
            <w:vAlign w:val="bottom"/>
          </w:tcPr>
          <w:p w14:paraId="555C57C1" w14:textId="2E933F75" w:rsidR="00F4380D" w:rsidRPr="004C4A08" w:rsidRDefault="001677B4" w:rsidP="009D0793">
            <w:pPr>
              <w:spacing w:after="120"/>
              <w:jc w:val="right"/>
              <w:rPr>
                <w:lang w:val="en-GB"/>
              </w:rPr>
            </w:pPr>
            <w:r w:rsidRPr="004C4A08">
              <w:rPr>
                <w:lang w:val="en-GB"/>
              </w:rPr>
              <w:t>2</w:t>
            </w:r>
            <w:r w:rsidR="00DB6E02">
              <w:rPr>
                <w:lang w:val="en-GB"/>
              </w:rPr>
              <w:t>7</w:t>
            </w:r>
          </w:p>
        </w:tc>
      </w:tr>
      <w:tr w:rsidR="00F4380D" w:rsidRPr="004C4A08" w14:paraId="231AE6BD" w14:textId="77777777" w:rsidTr="009D0793">
        <w:tc>
          <w:tcPr>
            <w:tcW w:w="9367" w:type="dxa"/>
            <w:gridSpan w:val="3"/>
            <w:hideMark/>
          </w:tcPr>
          <w:p w14:paraId="72605235" w14:textId="7A772FAD" w:rsidR="00F4380D" w:rsidRPr="004C4A08" w:rsidRDefault="00F4380D" w:rsidP="002A4ECE">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pacing w:after="120"/>
              <w:rPr>
                <w:lang w:val="en-GB"/>
              </w:rPr>
            </w:pPr>
            <w:r w:rsidRPr="004C4A08">
              <w:rPr>
                <w:lang w:val="en-GB"/>
              </w:rPr>
              <w:t>External debt sustainability and development</w:t>
            </w:r>
            <w:r w:rsidRPr="004C4A08">
              <w:rPr>
                <w:spacing w:val="60"/>
                <w:sz w:val="17"/>
                <w:lang w:val="en-GB"/>
              </w:rPr>
              <w:tab/>
            </w:r>
          </w:p>
        </w:tc>
        <w:tc>
          <w:tcPr>
            <w:tcW w:w="533" w:type="dxa"/>
            <w:vAlign w:val="bottom"/>
          </w:tcPr>
          <w:p w14:paraId="743EAA5F" w14:textId="3F143B0C" w:rsidR="00F4380D" w:rsidRPr="004C4A08" w:rsidRDefault="001677B4" w:rsidP="009D0793">
            <w:pPr>
              <w:spacing w:after="120"/>
              <w:jc w:val="right"/>
              <w:rPr>
                <w:lang w:val="en-GB"/>
              </w:rPr>
            </w:pPr>
            <w:r w:rsidRPr="004C4A08">
              <w:rPr>
                <w:lang w:val="en-GB"/>
              </w:rPr>
              <w:t>2</w:t>
            </w:r>
            <w:r w:rsidR="00DB6E02">
              <w:rPr>
                <w:lang w:val="en-GB"/>
              </w:rPr>
              <w:t>7</w:t>
            </w:r>
          </w:p>
        </w:tc>
      </w:tr>
      <w:tr w:rsidR="0002000F" w:rsidRPr="004C4A08" w14:paraId="76082A64" w14:textId="77777777" w:rsidTr="009D0793">
        <w:tc>
          <w:tcPr>
            <w:tcW w:w="9367" w:type="dxa"/>
            <w:gridSpan w:val="3"/>
          </w:tcPr>
          <w:p w14:paraId="31F2B58E" w14:textId="705350EB" w:rsidR="0002000F" w:rsidRPr="004C4A08" w:rsidRDefault="0002000F" w:rsidP="002A4ECE">
            <w:pPr>
              <w:pStyle w:val="ListParagraph"/>
              <w:numPr>
                <w:ilvl w:val="2"/>
                <w:numId w:val="12"/>
              </w:numPr>
              <w:tabs>
                <w:tab w:val="right" w:pos="1080"/>
                <w:tab w:val="left" w:pos="1296"/>
                <w:tab w:val="left" w:pos="1728"/>
                <w:tab w:val="left" w:pos="2160"/>
                <w:tab w:val="left" w:pos="2592"/>
                <w:tab w:val="left" w:pos="3024"/>
                <w:tab w:val="right" w:leader="dot" w:pos="9360"/>
              </w:tabs>
              <w:spacing w:after="120"/>
              <w:rPr>
                <w:lang w:val="en-GB"/>
              </w:rPr>
            </w:pPr>
            <w:r w:rsidRPr="004C4A08">
              <w:rPr>
                <w:lang w:val="en-GB"/>
              </w:rPr>
              <w:t>Commodities</w:t>
            </w:r>
            <w:r w:rsidR="00BF5083" w:rsidRPr="004C4A08">
              <w:rPr>
                <w:spacing w:val="60"/>
                <w:sz w:val="17"/>
                <w:lang w:val="en-GB"/>
              </w:rPr>
              <w:tab/>
            </w:r>
          </w:p>
        </w:tc>
        <w:tc>
          <w:tcPr>
            <w:tcW w:w="533" w:type="dxa"/>
            <w:vAlign w:val="bottom"/>
          </w:tcPr>
          <w:p w14:paraId="472BCA99" w14:textId="09EBF08B" w:rsidR="0002000F" w:rsidRPr="004C4A08" w:rsidRDefault="00AB0A90" w:rsidP="009D0793">
            <w:pPr>
              <w:spacing w:after="120"/>
              <w:jc w:val="right"/>
              <w:rPr>
                <w:lang w:val="en-GB"/>
              </w:rPr>
            </w:pPr>
            <w:r>
              <w:rPr>
                <w:lang w:val="en-GB"/>
              </w:rPr>
              <w:t>28</w:t>
            </w:r>
          </w:p>
        </w:tc>
      </w:tr>
      <w:tr w:rsidR="0002000F" w:rsidRPr="004C4A08" w14:paraId="6288C56B" w14:textId="77777777" w:rsidTr="009D0793">
        <w:tc>
          <w:tcPr>
            <w:tcW w:w="9367" w:type="dxa"/>
            <w:gridSpan w:val="3"/>
          </w:tcPr>
          <w:p w14:paraId="1F4ED769" w14:textId="47543D54" w:rsidR="0002000F" w:rsidRPr="004C4A08" w:rsidRDefault="0002000F" w:rsidP="002A4ECE">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rPr>
                <w:lang w:val="en-GB"/>
              </w:rPr>
            </w:pPr>
            <w:r w:rsidRPr="004C4A08">
              <w:rPr>
                <w:lang w:val="en-GB"/>
              </w:rPr>
              <w:t>Financial inclusion for sustainable development</w:t>
            </w:r>
            <w:r w:rsidR="00BF5083" w:rsidRPr="004C4A08">
              <w:rPr>
                <w:spacing w:val="60"/>
                <w:sz w:val="17"/>
                <w:lang w:val="en-GB"/>
              </w:rPr>
              <w:tab/>
            </w:r>
          </w:p>
        </w:tc>
        <w:tc>
          <w:tcPr>
            <w:tcW w:w="533" w:type="dxa"/>
            <w:vAlign w:val="bottom"/>
          </w:tcPr>
          <w:p w14:paraId="2EAA9E54" w14:textId="7D821D4A" w:rsidR="0002000F" w:rsidRPr="004C4A08" w:rsidRDefault="00AB0A90" w:rsidP="009D0793">
            <w:pPr>
              <w:spacing w:after="120"/>
              <w:jc w:val="right"/>
              <w:rPr>
                <w:lang w:val="en-GB"/>
              </w:rPr>
            </w:pPr>
            <w:r>
              <w:rPr>
                <w:lang w:val="en-GB"/>
              </w:rPr>
              <w:t>28</w:t>
            </w:r>
          </w:p>
        </w:tc>
      </w:tr>
      <w:tr w:rsidR="00F4380D" w:rsidRPr="004C4A08" w14:paraId="706A562D" w14:textId="77777777" w:rsidTr="009D0793">
        <w:tc>
          <w:tcPr>
            <w:tcW w:w="9367" w:type="dxa"/>
            <w:gridSpan w:val="3"/>
            <w:hideMark/>
          </w:tcPr>
          <w:p w14:paraId="5A12AD9C" w14:textId="77777777" w:rsidR="00F4380D" w:rsidRPr="004C4A08" w:rsidRDefault="00F4380D" w:rsidP="002A4ECE">
            <w:pPr>
              <w:pStyle w:val="ListParagraph"/>
              <w:numPr>
                <w:ilvl w:val="2"/>
                <w:numId w:val="12"/>
              </w:numPr>
              <w:tabs>
                <w:tab w:val="right" w:pos="1080"/>
                <w:tab w:val="left" w:pos="1296"/>
                <w:tab w:val="left" w:pos="1728"/>
                <w:tab w:val="left" w:pos="2160"/>
                <w:tab w:val="left" w:pos="2592"/>
                <w:tab w:val="left" w:pos="3024"/>
                <w:tab w:val="right" w:leader="dot" w:pos="9360"/>
              </w:tabs>
              <w:spacing w:after="120"/>
              <w:rPr>
                <w:lang w:val="en-GB"/>
              </w:rPr>
            </w:pPr>
            <w:r w:rsidRPr="004C4A08">
              <w:rPr>
                <w:lang w:val="en-GB"/>
              </w:rPr>
              <w:t>Promotion of international cooperation to combat illicit financial flows and strengthen good practices on assets return to foster sustainable development</w:t>
            </w:r>
            <w:r w:rsidRPr="004C4A08">
              <w:rPr>
                <w:spacing w:val="60"/>
                <w:sz w:val="17"/>
                <w:lang w:val="en-GB"/>
              </w:rPr>
              <w:tab/>
            </w:r>
          </w:p>
        </w:tc>
        <w:tc>
          <w:tcPr>
            <w:tcW w:w="533" w:type="dxa"/>
            <w:vAlign w:val="bottom"/>
          </w:tcPr>
          <w:p w14:paraId="199B286B" w14:textId="40F4FE89" w:rsidR="00F4380D" w:rsidRPr="004C4A08" w:rsidRDefault="00AB0A90" w:rsidP="009D0793">
            <w:pPr>
              <w:spacing w:after="120"/>
              <w:jc w:val="right"/>
              <w:rPr>
                <w:lang w:val="en-GB"/>
              </w:rPr>
            </w:pPr>
            <w:r>
              <w:rPr>
                <w:lang w:val="en-GB"/>
              </w:rPr>
              <w:t>28</w:t>
            </w:r>
          </w:p>
        </w:tc>
      </w:tr>
      <w:tr w:rsidR="00F4380D" w:rsidRPr="004C4A08" w14:paraId="1FF3A999" w14:textId="77777777" w:rsidTr="009D0793">
        <w:tc>
          <w:tcPr>
            <w:tcW w:w="9367" w:type="dxa"/>
            <w:gridSpan w:val="3"/>
            <w:hideMark/>
          </w:tcPr>
          <w:p w14:paraId="3A78FD3A" w14:textId="11E36F4B" w:rsidR="00F4380D" w:rsidRPr="004C4A08" w:rsidRDefault="00F4380D" w:rsidP="002A4ECE">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rPr>
                <w:lang w:val="en-GB"/>
              </w:rPr>
            </w:pPr>
            <w:r w:rsidRPr="004C4A08">
              <w:rPr>
                <w:lang w:val="en-GB"/>
              </w:rPr>
              <w:t>Promoting investments for sustainable development</w:t>
            </w:r>
            <w:r w:rsidRPr="004C4A08">
              <w:rPr>
                <w:spacing w:val="60"/>
                <w:sz w:val="17"/>
                <w:lang w:val="en-GB"/>
              </w:rPr>
              <w:tab/>
            </w:r>
          </w:p>
        </w:tc>
        <w:tc>
          <w:tcPr>
            <w:tcW w:w="533" w:type="dxa"/>
            <w:vAlign w:val="bottom"/>
          </w:tcPr>
          <w:p w14:paraId="4E975DBB" w14:textId="5C6DA2B5" w:rsidR="00F4380D" w:rsidRPr="004C4A08" w:rsidRDefault="00AB0A90" w:rsidP="009D0793">
            <w:pPr>
              <w:spacing w:after="120"/>
              <w:jc w:val="right"/>
              <w:rPr>
                <w:lang w:val="en-GB"/>
              </w:rPr>
            </w:pPr>
            <w:r>
              <w:rPr>
                <w:lang w:val="en-GB"/>
              </w:rPr>
              <w:t>29</w:t>
            </w:r>
          </w:p>
        </w:tc>
      </w:tr>
      <w:tr w:rsidR="00F4380D" w:rsidRPr="004C4A08" w14:paraId="5943A9B2" w14:textId="77777777" w:rsidTr="009D0793">
        <w:tc>
          <w:tcPr>
            <w:tcW w:w="9367" w:type="dxa"/>
            <w:gridSpan w:val="3"/>
            <w:hideMark/>
          </w:tcPr>
          <w:p w14:paraId="61BE242D" w14:textId="60DD133A" w:rsidR="00F4380D" w:rsidRPr="004C4A08" w:rsidRDefault="00F4380D" w:rsidP="002A4ECE">
            <w:pPr>
              <w:pStyle w:val="ListParagraph"/>
              <w:numPr>
                <w:ilvl w:val="2"/>
                <w:numId w:val="12"/>
              </w:numPr>
              <w:tabs>
                <w:tab w:val="right" w:pos="1080"/>
                <w:tab w:val="left" w:pos="1296"/>
                <w:tab w:val="left" w:pos="1728"/>
                <w:tab w:val="left" w:pos="2160"/>
                <w:tab w:val="left" w:pos="2592"/>
                <w:tab w:val="right" w:leader="dot" w:pos="9360"/>
              </w:tabs>
              <w:spacing w:after="120"/>
              <w:rPr>
                <w:lang w:val="en-GB"/>
              </w:rPr>
            </w:pPr>
            <w:r w:rsidRPr="004C4A08">
              <w:rPr>
                <w:lang w:val="en-GB"/>
              </w:rPr>
              <w:t>Promotion of inclusive and effective international tax cooperation at the United Nations</w:t>
            </w:r>
            <w:r w:rsidR="00BF5083" w:rsidRPr="004C4A08">
              <w:rPr>
                <w:spacing w:val="60"/>
                <w:sz w:val="17"/>
                <w:lang w:val="en-GB"/>
              </w:rPr>
              <w:tab/>
            </w:r>
          </w:p>
        </w:tc>
        <w:tc>
          <w:tcPr>
            <w:tcW w:w="533" w:type="dxa"/>
            <w:vAlign w:val="bottom"/>
          </w:tcPr>
          <w:p w14:paraId="567ECB22" w14:textId="07680100" w:rsidR="00F4380D" w:rsidRPr="004C4A08" w:rsidRDefault="00AB0A90" w:rsidP="009D0793">
            <w:pPr>
              <w:spacing w:after="120"/>
              <w:jc w:val="right"/>
              <w:rPr>
                <w:lang w:val="en-GB"/>
              </w:rPr>
            </w:pPr>
            <w:r>
              <w:rPr>
                <w:lang w:val="en-GB"/>
              </w:rPr>
              <w:t>29</w:t>
            </w:r>
          </w:p>
        </w:tc>
      </w:tr>
      <w:tr w:rsidR="00F4380D" w:rsidRPr="004C4A08" w14:paraId="0481A549" w14:textId="77777777" w:rsidTr="009D0793">
        <w:tc>
          <w:tcPr>
            <w:tcW w:w="9367" w:type="dxa"/>
            <w:gridSpan w:val="3"/>
            <w:hideMark/>
          </w:tcPr>
          <w:p w14:paraId="13D20369" w14:textId="77777777" w:rsidR="00F4380D" w:rsidRPr="004C4A08" w:rsidRDefault="00F4380D" w:rsidP="002A4ECE">
            <w:pPr>
              <w:pStyle w:val="ListParagraph"/>
              <w:numPr>
                <w:ilvl w:val="1"/>
                <w:numId w:val="12"/>
              </w:numPr>
              <w:tabs>
                <w:tab w:val="right" w:pos="1080"/>
                <w:tab w:val="left" w:pos="1296"/>
                <w:tab w:val="left" w:pos="1728"/>
                <w:tab w:val="left" w:pos="2160"/>
                <w:tab w:val="left" w:pos="2592"/>
                <w:tab w:val="left" w:pos="3024"/>
                <w:tab w:val="left" w:pos="3456"/>
                <w:tab w:val="left" w:pos="3888"/>
                <w:tab w:val="right" w:leader="dot" w:pos="9360"/>
              </w:tabs>
              <w:spacing w:after="120"/>
              <w:rPr>
                <w:lang w:val="en-GB"/>
              </w:rPr>
            </w:pPr>
            <w:r w:rsidRPr="004C4A08">
              <w:rPr>
                <w:lang w:val="en-GB"/>
              </w:rPr>
              <w:t>Follow-up to and implementation of the outcomes of the International Conferences on Financing for Development</w:t>
            </w:r>
            <w:r w:rsidRPr="004C4A08">
              <w:rPr>
                <w:spacing w:val="60"/>
                <w:sz w:val="17"/>
                <w:lang w:val="en-GB"/>
              </w:rPr>
              <w:tab/>
            </w:r>
          </w:p>
        </w:tc>
        <w:tc>
          <w:tcPr>
            <w:tcW w:w="533" w:type="dxa"/>
            <w:vAlign w:val="bottom"/>
          </w:tcPr>
          <w:p w14:paraId="7AD97C47" w14:textId="2EFFFC03" w:rsidR="00F4380D" w:rsidRPr="004C4A08" w:rsidRDefault="00AB0A90" w:rsidP="009D0793">
            <w:pPr>
              <w:spacing w:after="120"/>
              <w:jc w:val="right"/>
              <w:rPr>
                <w:lang w:val="en-GB"/>
              </w:rPr>
            </w:pPr>
            <w:r>
              <w:rPr>
                <w:lang w:val="en-GB"/>
              </w:rPr>
              <w:t>30</w:t>
            </w:r>
          </w:p>
        </w:tc>
      </w:tr>
      <w:tr w:rsidR="00F4380D" w:rsidRPr="004C4A08" w14:paraId="69C116BC" w14:textId="77777777" w:rsidTr="009D0793">
        <w:tc>
          <w:tcPr>
            <w:tcW w:w="9367" w:type="dxa"/>
            <w:gridSpan w:val="3"/>
            <w:hideMark/>
          </w:tcPr>
          <w:p w14:paraId="7CAE8DCC" w14:textId="77777777" w:rsidR="00F4380D" w:rsidRPr="004C4A08" w:rsidRDefault="00F4380D" w:rsidP="002A4ECE">
            <w:pPr>
              <w:pStyle w:val="ListParagraph"/>
              <w:numPr>
                <w:ilvl w:val="1"/>
                <w:numId w:val="12"/>
              </w:numPr>
              <w:tabs>
                <w:tab w:val="right" w:pos="1080"/>
                <w:tab w:val="left" w:pos="1296"/>
                <w:tab w:val="left" w:pos="1728"/>
                <w:tab w:val="left" w:pos="2160"/>
                <w:tab w:val="left" w:pos="2592"/>
                <w:tab w:val="left" w:pos="3024"/>
                <w:tab w:val="left" w:pos="3456"/>
                <w:tab w:val="right" w:leader="dot" w:pos="9360"/>
              </w:tabs>
              <w:spacing w:after="120"/>
              <w:rPr>
                <w:lang w:val="en-GB"/>
              </w:rPr>
            </w:pPr>
            <w:r w:rsidRPr="004C4A08">
              <w:rPr>
                <w:lang w:val="en-GB"/>
              </w:rPr>
              <w:t>Sustainable development</w:t>
            </w:r>
            <w:r w:rsidRPr="004C4A08">
              <w:rPr>
                <w:spacing w:val="60"/>
                <w:sz w:val="17"/>
                <w:lang w:val="en-GB"/>
              </w:rPr>
              <w:tab/>
            </w:r>
          </w:p>
        </w:tc>
        <w:tc>
          <w:tcPr>
            <w:tcW w:w="533" w:type="dxa"/>
            <w:vAlign w:val="bottom"/>
          </w:tcPr>
          <w:p w14:paraId="4F82D8B9" w14:textId="38F958DC" w:rsidR="00F4380D" w:rsidRPr="004C4A08" w:rsidRDefault="00AB0A90" w:rsidP="009D0793">
            <w:pPr>
              <w:spacing w:after="120"/>
              <w:jc w:val="right"/>
              <w:rPr>
                <w:lang w:val="en-GB"/>
              </w:rPr>
            </w:pPr>
            <w:r>
              <w:rPr>
                <w:lang w:val="en-GB"/>
              </w:rPr>
              <w:t>30</w:t>
            </w:r>
          </w:p>
        </w:tc>
      </w:tr>
      <w:tr w:rsidR="00F4380D" w:rsidRPr="004C4A08" w14:paraId="64F8B277" w14:textId="77777777" w:rsidTr="009D0793">
        <w:tc>
          <w:tcPr>
            <w:tcW w:w="9367" w:type="dxa"/>
            <w:gridSpan w:val="3"/>
            <w:hideMark/>
          </w:tcPr>
          <w:p w14:paraId="2F9208DC" w14:textId="77777777" w:rsidR="00F4380D" w:rsidRPr="004C4A08" w:rsidRDefault="00F4380D" w:rsidP="002A4ECE">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rPr>
                <w:lang w:val="en-GB"/>
              </w:rPr>
            </w:pPr>
            <w:r w:rsidRPr="004C4A08">
              <w:rPr>
                <w:lang w:val="en-GB"/>
              </w:rPr>
              <w:t>Towards the achievement of sustainable development: implementation of the 2030 Agenda for Sustainable Development, including through sustainable consumption and production, building on Agenda 21</w:t>
            </w:r>
            <w:r w:rsidRPr="004C4A08">
              <w:rPr>
                <w:spacing w:val="60"/>
                <w:sz w:val="17"/>
                <w:lang w:val="en-GB"/>
              </w:rPr>
              <w:tab/>
            </w:r>
          </w:p>
        </w:tc>
        <w:tc>
          <w:tcPr>
            <w:tcW w:w="533" w:type="dxa"/>
            <w:vAlign w:val="bottom"/>
          </w:tcPr>
          <w:p w14:paraId="106A9C3E" w14:textId="3DE15A0F" w:rsidR="00F4380D" w:rsidRPr="004C4A08" w:rsidRDefault="002F7B46" w:rsidP="009D0793">
            <w:pPr>
              <w:spacing w:after="120"/>
              <w:jc w:val="right"/>
              <w:rPr>
                <w:lang w:val="en-GB"/>
              </w:rPr>
            </w:pPr>
            <w:r w:rsidRPr="004C4A08">
              <w:rPr>
                <w:lang w:val="en-GB"/>
              </w:rPr>
              <w:t>3</w:t>
            </w:r>
            <w:r w:rsidR="00AB0A90">
              <w:rPr>
                <w:lang w:val="en-GB"/>
              </w:rPr>
              <w:t>1</w:t>
            </w:r>
          </w:p>
        </w:tc>
      </w:tr>
      <w:tr w:rsidR="00F4380D" w:rsidRPr="004C4A08" w14:paraId="2687F484" w14:textId="77777777" w:rsidTr="009D0793">
        <w:tc>
          <w:tcPr>
            <w:tcW w:w="9367" w:type="dxa"/>
            <w:gridSpan w:val="3"/>
            <w:hideMark/>
          </w:tcPr>
          <w:p w14:paraId="33E3650F" w14:textId="77777777" w:rsidR="00F4380D" w:rsidRPr="004C4A08" w:rsidRDefault="00F4380D" w:rsidP="002A4ECE">
            <w:pPr>
              <w:pStyle w:val="ListParagraph"/>
              <w:numPr>
                <w:ilvl w:val="2"/>
                <w:numId w:val="12"/>
              </w:numPr>
              <w:tabs>
                <w:tab w:val="right" w:pos="1080"/>
                <w:tab w:val="left" w:pos="1296"/>
                <w:tab w:val="left" w:pos="1728"/>
                <w:tab w:val="left" w:pos="2160"/>
                <w:tab w:val="left" w:pos="2592"/>
                <w:tab w:val="left" w:pos="3024"/>
                <w:tab w:val="left" w:pos="3456"/>
                <w:tab w:val="right" w:leader="dot" w:pos="9360"/>
              </w:tabs>
              <w:spacing w:after="120"/>
              <w:rPr>
                <w:lang w:val="en-GB"/>
              </w:rPr>
            </w:pPr>
            <w:r w:rsidRPr="004C4A08">
              <w:rPr>
                <w:lang w:val="en-GB"/>
              </w:rPr>
              <w:t>Follow-up to and implementation of the Antigua and Barbuda Agenda for Small Island Developing States: A Renewed Declaration for Resilient Prosperity</w:t>
            </w:r>
            <w:r w:rsidRPr="004C4A08">
              <w:rPr>
                <w:spacing w:val="60"/>
                <w:sz w:val="17"/>
                <w:lang w:val="en-GB"/>
              </w:rPr>
              <w:tab/>
            </w:r>
          </w:p>
        </w:tc>
        <w:tc>
          <w:tcPr>
            <w:tcW w:w="533" w:type="dxa"/>
            <w:vAlign w:val="bottom"/>
          </w:tcPr>
          <w:p w14:paraId="35A8C485" w14:textId="4720939D" w:rsidR="00F4380D" w:rsidRPr="004C4A08" w:rsidRDefault="00A9663C" w:rsidP="009D0793">
            <w:pPr>
              <w:spacing w:after="120"/>
              <w:jc w:val="right"/>
              <w:rPr>
                <w:lang w:val="en-GB"/>
              </w:rPr>
            </w:pPr>
            <w:r>
              <w:rPr>
                <w:lang w:val="en-GB"/>
              </w:rPr>
              <w:t>32</w:t>
            </w:r>
          </w:p>
        </w:tc>
      </w:tr>
      <w:tr w:rsidR="00F4380D" w:rsidRPr="004C4A08" w14:paraId="386473B3" w14:textId="77777777" w:rsidTr="009D0793">
        <w:tc>
          <w:tcPr>
            <w:tcW w:w="9367" w:type="dxa"/>
            <w:gridSpan w:val="3"/>
            <w:hideMark/>
          </w:tcPr>
          <w:p w14:paraId="48BC2965" w14:textId="77777777" w:rsidR="00F4380D" w:rsidRPr="004C4A08" w:rsidRDefault="00F4380D" w:rsidP="002A4ECE">
            <w:pPr>
              <w:pStyle w:val="ListParagraph"/>
              <w:numPr>
                <w:ilvl w:val="2"/>
                <w:numId w:val="12"/>
              </w:numPr>
              <w:tabs>
                <w:tab w:val="right" w:pos="1080"/>
                <w:tab w:val="left" w:pos="1296"/>
                <w:tab w:val="left" w:pos="1728"/>
                <w:tab w:val="left" w:pos="2160"/>
                <w:tab w:val="left" w:pos="2592"/>
                <w:tab w:val="left" w:pos="3024"/>
                <w:tab w:val="left" w:pos="3456"/>
                <w:tab w:val="left" w:pos="3888"/>
                <w:tab w:val="right" w:leader="dot" w:pos="9360"/>
              </w:tabs>
              <w:spacing w:after="120"/>
              <w:rPr>
                <w:lang w:val="en-GB"/>
              </w:rPr>
            </w:pPr>
            <w:r w:rsidRPr="004C4A08">
              <w:rPr>
                <w:lang w:val="en-GB"/>
              </w:rPr>
              <w:t>Disaster risk reduction</w:t>
            </w:r>
            <w:r w:rsidRPr="004C4A08">
              <w:rPr>
                <w:spacing w:val="60"/>
                <w:sz w:val="17"/>
                <w:lang w:val="en-GB"/>
              </w:rPr>
              <w:tab/>
            </w:r>
          </w:p>
        </w:tc>
        <w:tc>
          <w:tcPr>
            <w:tcW w:w="533" w:type="dxa"/>
            <w:vAlign w:val="bottom"/>
          </w:tcPr>
          <w:p w14:paraId="758CDF6E" w14:textId="02CEA0AD" w:rsidR="00F4380D" w:rsidRPr="004C4A08" w:rsidRDefault="00A9663C" w:rsidP="009D0793">
            <w:pPr>
              <w:spacing w:after="120"/>
              <w:jc w:val="right"/>
              <w:rPr>
                <w:lang w:val="en-GB"/>
              </w:rPr>
            </w:pPr>
            <w:r>
              <w:rPr>
                <w:lang w:val="en-GB"/>
              </w:rPr>
              <w:t>32</w:t>
            </w:r>
          </w:p>
        </w:tc>
      </w:tr>
      <w:tr w:rsidR="00F4380D" w:rsidRPr="004C4A08" w14:paraId="1F0B6C2F" w14:textId="77777777" w:rsidTr="009D0793">
        <w:tc>
          <w:tcPr>
            <w:tcW w:w="9367" w:type="dxa"/>
            <w:gridSpan w:val="3"/>
            <w:hideMark/>
          </w:tcPr>
          <w:p w14:paraId="00B773DF" w14:textId="77777777" w:rsidR="00F4380D" w:rsidRPr="004C4A08" w:rsidRDefault="00F4380D" w:rsidP="002A4ECE">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dot" w:pos="9360"/>
              </w:tabs>
              <w:spacing w:after="120"/>
              <w:rPr>
                <w:lang w:val="en-GB"/>
              </w:rPr>
            </w:pPr>
            <w:r w:rsidRPr="004C4A08">
              <w:rPr>
                <w:lang w:val="en-GB"/>
              </w:rPr>
              <w:t>Protection of global climate for present and future generations of humankind</w:t>
            </w:r>
            <w:r w:rsidRPr="004C4A08">
              <w:rPr>
                <w:spacing w:val="60"/>
                <w:sz w:val="17"/>
                <w:lang w:val="en-GB"/>
              </w:rPr>
              <w:tab/>
            </w:r>
          </w:p>
        </w:tc>
        <w:tc>
          <w:tcPr>
            <w:tcW w:w="533" w:type="dxa"/>
            <w:vAlign w:val="bottom"/>
          </w:tcPr>
          <w:p w14:paraId="18E4DD53" w14:textId="4CFE605D" w:rsidR="00F4380D" w:rsidRPr="004C4A08" w:rsidRDefault="00A9663C" w:rsidP="009D0793">
            <w:pPr>
              <w:spacing w:after="120"/>
              <w:jc w:val="right"/>
              <w:rPr>
                <w:lang w:val="en-GB"/>
              </w:rPr>
            </w:pPr>
            <w:r>
              <w:rPr>
                <w:lang w:val="en-GB"/>
              </w:rPr>
              <w:t>33</w:t>
            </w:r>
          </w:p>
        </w:tc>
      </w:tr>
      <w:tr w:rsidR="00F4380D" w:rsidRPr="004C4A08" w14:paraId="7E65BFBE" w14:textId="77777777" w:rsidTr="009D0793">
        <w:tc>
          <w:tcPr>
            <w:tcW w:w="9367" w:type="dxa"/>
            <w:gridSpan w:val="3"/>
            <w:hideMark/>
          </w:tcPr>
          <w:p w14:paraId="1441FA71" w14:textId="77777777" w:rsidR="00F4380D" w:rsidRPr="004C4A08" w:rsidRDefault="00F4380D" w:rsidP="002A4ECE">
            <w:pPr>
              <w:pStyle w:val="ListParagraph"/>
              <w:numPr>
                <w:ilvl w:val="2"/>
                <w:numId w:val="12"/>
              </w:numPr>
              <w:tabs>
                <w:tab w:val="right" w:pos="1080"/>
                <w:tab w:val="left" w:pos="1296"/>
                <w:tab w:val="left" w:pos="1728"/>
                <w:tab w:val="left" w:pos="2160"/>
                <w:tab w:val="left" w:pos="2592"/>
                <w:tab w:val="right" w:leader="dot" w:pos="9360"/>
              </w:tabs>
              <w:spacing w:after="120"/>
              <w:rPr>
                <w:lang w:val="en-GB"/>
              </w:rPr>
            </w:pPr>
            <w:r w:rsidRPr="004C4A08">
              <w:rPr>
                <w:lang w:val="en-GB"/>
              </w:rPr>
              <w:t>Implementation of the United Nations Convention to Combat Desertification in Those Countries Experiencing Serious Drought and/or Desertification, Particularly in Africa</w:t>
            </w:r>
            <w:r w:rsidRPr="004C4A08">
              <w:rPr>
                <w:spacing w:val="60"/>
                <w:sz w:val="17"/>
                <w:lang w:val="en-GB"/>
              </w:rPr>
              <w:tab/>
            </w:r>
          </w:p>
        </w:tc>
        <w:tc>
          <w:tcPr>
            <w:tcW w:w="533" w:type="dxa"/>
            <w:vAlign w:val="bottom"/>
          </w:tcPr>
          <w:p w14:paraId="42317517" w14:textId="0DDE2F42" w:rsidR="00F4380D" w:rsidRPr="004C4A08" w:rsidRDefault="00A9663C" w:rsidP="009D0793">
            <w:pPr>
              <w:spacing w:after="120"/>
              <w:jc w:val="right"/>
              <w:rPr>
                <w:lang w:val="en-GB"/>
              </w:rPr>
            </w:pPr>
            <w:r>
              <w:rPr>
                <w:lang w:val="en-GB"/>
              </w:rPr>
              <w:t>33</w:t>
            </w:r>
          </w:p>
        </w:tc>
      </w:tr>
      <w:tr w:rsidR="00F4380D" w:rsidRPr="004C4A08" w14:paraId="4ED2C7D5" w14:textId="77777777" w:rsidTr="009D0793">
        <w:tc>
          <w:tcPr>
            <w:tcW w:w="9367" w:type="dxa"/>
            <w:gridSpan w:val="3"/>
            <w:hideMark/>
          </w:tcPr>
          <w:p w14:paraId="7C2DE3D2" w14:textId="0009FD72" w:rsidR="00F4380D" w:rsidRPr="004C4A08" w:rsidRDefault="00F4380D" w:rsidP="002A4ECE">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rPr>
                <w:lang w:val="en-GB"/>
              </w:rPr>
            </w:pPr>
            <w:r w:rsidRPr="004C4A08">
              <w:rPr>
                <w:lang w:val="en-GB"/>
              </w:rPr>
              <w:t>Convention on Biological Diversity</w:t>
            </w:r>
            <w:r w:rsidRPr="004C4A08">
              <w:rPr>
                <w:spacing w:val="60"/>
                <w:sz w:val="17"/>
                <w:lang w:val="en-GB"/>
              </w:rPr>
              <w:tab/>
            </w:r>
          </w:p>
        </w:tc>
        <w:tc>
          <w:tcPr>
            <w:tcW w:w="533" w:type="dxa"/>
            <w:vAlign w:val="bottom"/>
          </w:tcPr>
          <w:p w14:paraId="0789DC3D" w14:textId="0B8EC3A8" w:rsidR="00F4380D" w:rsidRPr="004C4A08" w:rsidRDefault="00A9663C" w:rsidP="009D0793">
            <w:pPr>
              <w:spacing w:after="120"/>
              <w:jc w:val="right"/>
              <w:rPr>
                <w:lang w:val="en-GB"/>
              </w:rPr>
            </w:pPr>
            <w:r>
              <w:rPr>
                <w:lang w:val="en-GB"/>
              </w:rPr>
              <w:t>34</w:t>
            </w:r>
          </w:p>
        </w:tc>
      </w:tr>
      <w:tr w:rsidR="0002000F" w:rsidRPr="004C4A08" w14:paraId="6E7A7AE5" w14:textId="77777777" w:rsidTr="009D0793">
        <w:tc>
          <w:tcPr>
            <w:tcW w:w="9367" w:type="dxa"/>
            <w:gridSpan w:val="3"/>
          </w:tcPr>
          <w:p w14:paraId="7168ED0B" w14:textId="1C37700A" w:rsidR="0002000F" w:rsidRPr="004C4A08" w:rsidRDefault="0002000F" w:rsidP="002A4ECE">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rPr>
                <w:lang w:val="en-GB"/>
              </w:rPr>
            </w:pPr>
            <w:r w:rsidRPr="004C4A08">
              <w:rPr>
                <w:lang w:val="en-GB"/>
              </w:rPr>
              <w:t>Education for sustainable development</w:t>
            </w:r>
            <w:r w:rsidR="00BF5083" w:rsidRPr="004C4A08">
              <w:rPr>
                <w:spacing w:val="60"/>
                <w:sz w:val="17"/>
                <w:lang w:val="en-GB"/>
              </w:rPr>
              <w:tab/>
            </w:r>
          </w:p>
        </w:tc>
        <w:tc>
          <w:tcPr>
            <w:tcW w:w="533" w:type="dxa"/>
            <w:vAlign w:val="bottom"/>
          </w:tcPr>
          <w:p w14:paraId="615AABB7" w14:textId="015DAE4E" w:rsidR="0002000F" w:rsidRPr="004C4A08" w:rsidRDefault="00A9663C" w:rsidP="009D0793">
            <w:pPr>
              <w:spacing w:after="120"/>
              <w:jc w:val="right"/>
              <w:rPr>
                <w:lang w:val="en-GB"/>
              </w:rPr>
            </w:pPr>
            <w:r>
              <w:rPr>
                <w:lang w:val="en-GB"/>
              </w:rPr>
              <w:t>34</w:t>
            </w:r>
          </w:p>
        </w:tc>
      </w:tr>
      <w:tr w:rsidR="00F4380D" w:rsidRPr="004C4A08" w14:paraId="252CF124" w14:textId="77777777" w:rsidTr="009D0793">
        <w:tc>
          <w:tcPr>
            <w:tcW w:w="9367" w:type="dxa"/>
            <w:gridSpan w:val="3"/>
            <w:hideMark/>
          </w:tcPr>
          <w:p w14:paraId="07490EA6" w14:textId="77777777" w:rsidR="00F4380D" w:rsidRPr="004C4A08" w:rsidRDefault="00F4380D" w:rsidP="002A4ECE">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right" w:leader="dot" w:pos="9360"/>
              </w:tabs>
              <w:spacing w:after="120"/>
              <w:rPr>
                <w:lang w:val="en-GB"/>
              </w:rPr>
            </w:pPr>
            <w:r w:rsidRPr="004C4A08">
              <w:rPr>
                <w:lang w:val="en-GB"/>
              </w:rPr>
              <w:t>Ensuring access to affordable, reliable, sustainable and modern energy for all</w:t>
            </w:r>
            <w:r w:rsidRPr="004C4A08">
              <w:rPr>
                <w:spacing w:val="60"/>
                <w:sz w:val="17"/>
                <w:lang w:val="en-GB"/>
              </w:rPr>
              <w:tab/>
            </w:r>
          </w:p>
        </w:tc>
        <w:tc>
          <w:tcPr>
            <w:tcW w:w="533" w:type="dxa"/>
            <w:vAlign w:val="bottom"/>
          </w:tcPr>
          <w:p w14:paraId="18C3A8BC" w14:textId="1D7BCC3C" w:rsidR="00F4380D" w:rsidRPr="004C4A08" w:rsidRDefault="00373574" w:rsidP="009D0793">
            <w:pPr>
              <w:spacing w:after="120"/>
              <w:jc w:val="right"/>
              <w:rPr>
                <w:lang w:val="en-GB"/>
              </w:rPr>
            </w:pPr>
            <w:r w:rsidRPr="004C4A08">
              <w:rPr>
                <w:lang w:val="en-GB"/>
              </w:rPr>
              <w:t>3</w:t>
            </w:r>
            <w:r w:rsidR="00A9663C">
              <w:rPr>
                <w:lang w:val="en-GB"/>
              </w:rPr>
              <w:t>5</w:t>
            </w:r>
          </w:p>
        </w:tc>
      </w:tr>
      <w:tr w:rsidR="00F4380D" w:rsidRPr="004C4A08" w14:paraId="6AA69A9D" w14:textId="77777777" w:rsidTr="009D0793">
        <w:tc>
          <w:tcPr>
            <w:tcW w:w="9367" w:type="dxa"/>
            <w:gridSpan w:val="3"/>
            <w:hideMark/>
          </w:tcPr>
          <w:p w14:paraId="11959BD1" w14:textId="18F1C06F" w:rsidR="00F4380D" w:rsidRPr="004C4A08" w:rsidRDefault="00F4380D" w:rsidP="002A4ECE">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right" w:leader="dot" w:pos="9360"/>
              </w:tabs>
              <w:spacing w:after="120"/>
              <w:rPr>
                <w:lang w:val="en-GB"/>
              </w:rPr>
            </w:pPr>
            <w:r w:rsidRPr="004C4A08">
              <w:rPr>
                <w:lang w:val="en-GB"/>
              </w:rPr>
              <w:t>Combating sand and dust storms</w:t>
            </w:r>
            <w:r w:rsidRPr="004C4A08">
              <w:rPr>
                <w:spacing w:val="60"/>
                <w:sz w:val="17"/>
                <w:lang w:val="en-GB"/>
              </w:rPr>
              <w:tab/>
            </w:r>
          </w:p>
        </w:tc>
        <w:tc>
          <w:tcPr>
            <w:tcW w:w="533" w:type="dxa"/>
            <w:vAlign w:val="bottom"/>
          </w:tcPr>
          <w:p w14:paraId="33875A79" w14:textId="695CE90D" w:rsidR="00F4380D" w:rsidRPr="004C4A08" w:rsidRDefault="00373574" w:rsidP="009D0793">
            <w:pPr>
              <w:spacing w:after="120"/>
              <w:jc w:val="right"/>
              <w:rPr>
                <w:lang w:val="en-GB"/>
              </w:rPr>
            </w:pPr>
            <w:r w:rsidRPr="004C4A08">
              <w:rPr>
                <w:lang w:val="en-GB"/>
              </w:rPr>
              <w:t>3</w:t>
            </w:r>
            <w:r w:rsidR="00A9663C">
              <w:rPr>
                <w:lang w:val="en-GB"/>
              </w:rPr>
              <w:t>5</w:t>
            </w:r>
          </w:p>
        </w:tc>
      </w:tr>
      <w:tr w:rsidR="0002000F" w:rsidRPr="004C4A08" w14:paraId="22549B6A" w14:textId="77777777" w:rsidTr="009D0793">
        <w:tc>
          <w:tcPr>
            <w:tcW w:w="9367" w:type="dxa"/>
            <w:gridSpan w:val="3"/>
          </w:tcPr>
          <w:p w14:paraId="524715E1" w14:textId="15D1EC8D" w:rsidR="0002000F" w:rsidRPr="004C4A08" w:rsidRDefault="0002000F" w:rsidP="002A4ECE">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right" w:leader="dot" w:pos="9360"/>
              </w:tabs>
              <w:spacing w:after="120"/>
              <w:rPr>
                <w:lang w:val="en-GB"/>
              </w:rPr>
            </w:pPr>
            <w:r w:rsidRPr="004C4A08">
              <w:rPr>
                <w:lang w:val="en-GB"/>
              </w:rPr>
              <w:t>Sustainable mountain development</w:t>
            </w:r>
            <w:r w:rsidR="00BF5083" w:rsidRPr="004C4A08">
              <w:rPr>
                <w:spacing w:val="60"/>
                <w:sz w:val="17"/>
                <w:lang w:val="en-GB"/>
              </w:rPr>
              <w:tab/>
            </w:r>
          </w:p>
        </w:tc>
        <w:tc>
          <w:tcPr>
            <w:tcW w:w="533" w:type="dxa"/>
            <w:vAlign w:val="bottom"/>
          </w:tcPr>
          <w:p w14:paraId="0C1F282A" w14:textId="4CA9AD1A" w:rsidR="0002000F" w:rsidRPr="004C4A08" w:rsidRDefault="00406CCE" w:rsidP="009D0793">
            <w:pPr>
              <w:spacing w:after="120"/>
              <w:jc w:val="right"/>
              <w:rPr>
                <w:lang w:val="en-GB"/>
              </w:rPr>
            </w:pPr>
            <w:r w:rsidRPr="004C4A08">
              <w:rPr>
                <w:lang w:val="en-GB"/>
              </w:rPr>
              <w:t>3</w:t>
            </w:r>
            <w:r w:rsidR="00A9663C">
              <w:rPr>
                <w:lang w:val="en-GB"/>
              </w:rPr>
              <w:t>6</w:t>
            </w:r>
          </w:p>
        </w:tc>
      </w:tr>
      <w:tr w:rsidR="0002000F" w:rsidRPr="004C4A08" w14:paraId="366D7231" w14:textId="77777777" w:rsidTr="009D0793">
        <w:tc>
          <w:tcPr>
            <w:tcW w:w="9367" w:type="dxa"/>
            <w:gridSpan w:val="3"/>
          </w:tcPr>
          <w:p w14:paraId="110C9CD6" w14:textId="316CAA8D" w:rsidR="0002000F" w:rsidRPr="004C4A08" w:rsidRDefault="0002000F" w:rsidP="002A4ECE">
            <w:pPr>
              <w:pStyle w:val="ListParagraph"/>
              <w:numPr>
                <w:ilvl w:val="2"/>
                <w:numId w:val="12"/>
              </w:numPr>
              <w:tabs>
                <w:tab w:val="right" w:pos="1080"/>
                <w:tab w:val="left" w:pos="1296"/>
                <w:tab w:val="left" w:pos="1728"/>
                <w:tab w:val="left" w:pos="2160"/>
                <w:tab w:val="left" w:pos="2592"/>
                <w:tab w:val="left" w:pos="3024"/>
                <w:tab w:val="left" w:pos="3456"/>
                <w:tab w:val="left" w:pos="3888"/>
                <w:tab w:val="right" w:leader="dot" w:pos="9360"/>
              </w:tabs>
              <w:spacing w:after="120"/>
              <w:rPr>
                <w:lang w:val="en-GB"/>
              </w:rPr>
            </w:pPr>
            <w:r w:rsidRPr="004C4A08">
              <w:rPr>
                <w:lang w:val="en-GB"/>
              </w:rPr>
              <w:t>Strengthening cooperation for integrated coastal zone management for achieving sustainable development</w:t>
            </w:r>
            <w:r w:rsidR="00BF5083" w:rsidRPr="004C4A08">
              <w:rPr>
                <w:spacing w:val="60"/>
                <w:sz w:val="17"/>
                <w:lang w:val="en-GB"/>
              </w:rPr>
              <w:tab/>
            </w:r>
          </w:p>
        </w:tc>
        <w:tc>
          <w:tcPr>
            <w:tcW w:w="533" w:type="dxa"/>
            <w:vAlign w:val="bottom"/>
          </w:tcPr>
          <w:p w14:paraId="2BE97655" w14:textId="29918FB8" w:rsidR="0002000F" w:rsidRPr="004C4A08" w:rsidRDefault="00A9663C" w:rsidP="009D0793">
            <w:pPr>
              <w:spacing w:after="120"/>
              <w:jc w:val="right"/>
              <w:rPr>
                <w:lang w:val="en-GB"/>
              </w:rPr>
            </w:pPr>
            <w:r w:rsidRPr="004C4A08">
              <w:rPr>
                <w:lang w:val="en-GB"/>
              </w:rPr>
              <w:t>3</w:t>
            </w:r>
            <w:r>
              <w:rPr>
                <w:lang w:val="en-GB"/>
              </w:rPr>
              <w:t>6</w:t>
            </w:r>
          </w:p>
        </w:tc>
      </w:tr>
      <w:tr w:rsidR="00F4380D" w:rsidRPr="004C4A08" w14:paraId="2609CCAE" w14:textId="77777777" w:rsidTr="009D0793">
        <w:tc>
          <w:tcPr>
            <w:tcW w:w="9367" w:type="dxa"/>
            <w:gridSpan w:val="3"/>
          </w:tcPr>
          <w:p w14:paraId="14865DE4" w14:textId="5C5804B2" w:rsidR="00F4380D" w:rsidRPr="004C4A08" w:rsidRDefault="00F4380D" w:rsidP="002A4ECE">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rPr>
                <w:lang w:val="en-GB"/>
              </w:rPr>
            </w:pPr>
            <w:r w:rsidRPr="004C4A08">
              <w:rPr>
                <w:lang w:val="en-GB"/>
              </w:rPr>
              <w:t>Multidimensional vulnerability index</w:t>
            </w:r>
            <w:r w:rsidR="00BF5083" w:rsidRPr="004C4A08">
              <w:rPr>
                <w:spacing w:val="60"/>
                <w:sz w:val="17"/>
                <w:lang w:val="en-GB"/>
              </w:rPr>
              <w:tab/>
            </w:r>
          </w:p>
        </w:tc>
        <w:tc>
          <w:tcPr>
            <w:tcW w:w="533" w:type="dxa"/>
            <w:vAlign w:val="bottom"/>
          </w:tcPr>
          <w:p w14:paraId="01CCBA0A" w14:textId="42FFB6A7" w:rsidR="00F4380D" w:rsidRPr="004C4A08" w:rsidRDefault="00A9663C" w:rsidP="009D0793">
            <w:pPr>
              <w:spacing w:after="120"/>
              <w:jc w:val="right"/>
              <w:rPr>
                <w:lang w:val="en-GB"/>
              </w:rPr>
            </w:pPr>
            <w:r w:rsidRPr="004C4A08">
              <w:rPr>
                <w:lang w:val="en-GB"/>
              </w:rPr>
              <w:t>3</w:t>
            </w:r>
            <w:r>
              <w:rPr>
                <w:lang w:val="en-GB"/>
              </w:rPr>
              <w:t>6</w:t>
            </w:r>
          </w:p>
        </w:tc>
      </w:tr>
      <w:tr w:rsidR="00F4380D" w:rsidRPr="004C4A08" w14:paraId="4CFE11EC" w14:textId="77777777" w:rsidTr="009D0793">
        <w:tc>
          <w:tcPr>
            <w:tcW w:w="9367" w:type="dxa"/>
            <w:gridSpan w:val="3"/>
            <w:hideMark/>
          </w:tcPr>
          <w:p w14:paraId="60FDE7C8" w14:textId="77777777" w:rsidR="00F4380D" w:rsidRPr="004C4A08" w:rsidRDefault="00F4380D" w:rsidP="002A4ECE">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right" w:leader="dot" w:pos="9360"/>
              </w:tabs>
              <w:spacing w:after="120"/>
              <w:rPr>
                <w:lang w:val="en-GB"/>
              </w:rPr>
            </w:pPr>
            <w:r w:rsidRPr="004C4A08">
              <w:rPr>
                <w:lang w:val="en-GB"/>
              </w:rPr>
              <w:t>Global Code of Ethics for Tourism</w:t>
            </w:r>
            <w:r w:rsidRPr="004C4A08">
              <w:rPr>
                <w:spacing w:val="60"/>
                <w:sz w:val="17"/>
                <w:lang w:val="en-GB"/>
              </w:rPr>
              <w:tab/>
            </w:r>
          </w:p>
        </w:tc>
        <w:tc>
          <w:tcPr>
            <w:tcW w:w="533" w:type="dxa"/>
            <w:vAlign w:val="bottom"/>
          </w:tcPr>
          <w:p w14:paraId="07B1D9D2" w14:textId="451B74D7" w:rsidR="00F4380D" w:rsidRPr="004C4A08" w:rsidRDefault="00406CCE" w:rsidP="009D0793">
            <w:pPr>
              <w:spacing w:after="120"/>
              <w:jc w:val="right"/>
              <w:rPr>
                <w:lang w:val="en-GB"/>
              </w:rPr>
            </w:pPr>
            <w:r w:rsidRPr="004C4A08">
              <w:rPr>
                <w:lang w:val="en-GB"/>
              </w:rPr>
              <w:t>3</w:t>
            </w:r>
            <w:r w:rsidR="00A9663C">
              <w:rPr>
                <w:lang w:val="en-GB"/>
              </w:rPr>
              <w:t>7</w:t>
            </w:r>
          </w:p>
        </w:tc>
      </w:tr>
      <w:tr w:rsidR="00F4380D" w:rsidRPr="004C4A08" w14:paraId="0C8C1DDE" w14:textId="77777777" w:rsidTr="009D0793">
        <w:tc>
          <w:tcPr>
            <w:tcW w:w="9367" w:type="dxa"/>
            <w:gridSpan w:val="3"/>
          </w:tcPr>
          <w:p w14:paraId="4A027342" w14:textId="77777777" w:rsidR="00F4380D" w:rsidRPr="004C4A08" w:rsidRDefault="00F4380D" w:rsidP="002A4ECE">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right" w:leader="dot" w:pos="9360"/>
              </w:tabs>
              <w:spacing w:after="120"/>
              <w:rPr>
                <w:lang w:val="en-GB"/>
              </w:rPr>
            </w:pPr>
            <w:r w:rsidRPr="004C4A08">
              <w:rPr>
                <w:lang w:val="en-GB"/>
              </w:rPr>
              <w:t>Globalization and interdependence</w:t>
            </w:r>
            <w:r w:rsidRPr="004C4A08">
              <w:rPr>
                <w:spacing w:val="60"/>
                <w:sz w:val="17"/>
                <w:lang w:val="en-GB"/>
              </w:rPr>
              <w:tab/>
            </w:r>
          </w:p>
        </w:tc>
        <w:tc>
          <w:tcPr>
            <w:tcW w:w="533" w:type="dxa"/>
            <w:vAlign w:val="bottom"/>
          </w:tcPr>
          <w:p w14:paraId="5B0C93BA" w14:textId="09831FC3" w:rsidR="00F4380D" w:rsidRPr="004C4A08" w:rsidRDefault="00A9663C" w:rsidP="009D0793">
            <w:pPr>
              <w:spacing w:after="120"/>
              <w:jc w:val="right"/>
              <w:rPr>
                <w:lang w:val="en-GB"/>
              </w:rPr>
            </w:pPr>
            <w:r w:rsidRPr="004C4A08">
              <w:rPr>
                <w:lang w:val="en-GB"/>
              </w:rPr>
              <w:t>3</w:t>
            </w:r>
            <w:r>
              <w:rPr>
                <w:lang w:val="en-GB"/>
              </w:rPr>
              <w:t>7</w:t>
            </w:r>
          </w:p>
        </w:tc>
      </w:tr>
      <w:tr w:rsidR="00F4380D" w:rsidRPr="004C4A08" w14:paraId="780B48BE" w14:textId="77777777" w:rsidTr="009D0793">
        <w:tc>
          <w:tcPr>
            <w:tcW w:w="9367" w:type="dxa"/>
            <w:gridSpan w:val="3"/>
          </w:tcPr>
          <w:p w14:paraId="39C47409" w14:textId="3BE06199" w:rsidR="00F4380D" w:rsidRPr="004C4A08" w:rsidRDefault="00F4380D" w:rsidP="002A4ECE">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right" w:leader="dot" w:pos="9360"/>
              </w:tabs>
              <w:spacing w:after="120"/>
              <w:rPr>
                <w:lang w:val="en-GB"/>
              </w:rPr>
            </w:pPr>
            <w:r w:rsidRPr="004C4A08">
              <w:rPr>
                <w:lang w:val="en-GB"/>
              </w:rPr>
              <w:t>Science, technology and innovation for sustainable development</w:t>
            </w:r>
            <w:r w:rsidRPr="004C4A08">
              <w:rPr>
                <w:spacing w:val="60"/>
                <w:sz w:val="17"/>
                <w:lang w:val="en-GB"/>
              </w:rPr>
              <w:tab/>
            </w:r>
          </w:p>
        </w:tc>
        <w:tc>
          <w:tcPr>
            <w:tcW w:w="533" w:type="dxa"/>
            <w:vAlign w:val="bottom"/>
          </w:tcPr>
          <w:p w14:paraId="40A43ED5" w14:textId="30F70D37" w:rsidR="00F4380D" w:rsidRPr="004C4A08" w:rsidRDefault="00A9663C" w:rsidP="0002000F">
            <w:pPr>
              <w:spacing w:after="120"/>
              <w:jc w:val="right"/>
              <w:rPr>
                <w:lang w:val="en-GB"/>
              </w:rPr>
            </w:pPr>
            <w:r>
              <w:rPr>
                <w:lang w:val="en-GB"/>
              </w:rPr>
              <w:t>38</w:t>
            </w:r>
          </w:p>
        </w:tc>
      </w:tr>
      <w:tr w:rsidR="0002000F" w:rsidRPr="004C4A08" w14:paraId="6B88FC02" w14:textId="77777777" w:rsidTr="009D0793">
        <w:tc>
          <w:tcPr>
            <w:tcW w:w="9367" w:type="dxa"/>
            <w:gridSpan w:val="3"/>
          </w:tcPr>
          <w:p w14:paraId="092F11C7" w14:textId="37B8FD0D" w:rsidR="0002000F" w:rsidRPr="004C4A08" w:rsidRDefault="0002000F" w:rsidP="002A4ECE">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rPr>
                <w:lang w:val="en-GB"/>
              </w:rPr>
            </w:pPr>
            <w:r w:rsidRPr="004C4A08">
              <w:rPr>
                <w:lang w:val="en-GB"/>
              </w:rPr>
              <w:lastRenderedPageBreak/>
              <w:t>Culture and sustainable development</w:t>
            </w:r>
            <w:r w:rsidR="00BF5083" w:rsidRPr="004C4A08">
              <w:rPr>
                <w:spacing w:val="60"/>
                <w:sz w:val="17"/>
                <w:lang w:val="en-GB"/>
              </w:rPr>
              <w:tab/>
            </w:r>
          </w:p>
        </w:tc>
        <w:tc>
          <w:tcPr>
            <w:tcW w:w="533" w:type="dxa"/>
            <w:vAlign w:val="bottom"/>
          </w:tcPr>
          <w:p w14:paraId="6DC9A342" w14:textId="63099E61" w:rsidR="0002000F" w:rsidRPr="004C4A08" w:rsidRDefault="00A9663C" w:rsidP="0002000F">
            <w:pPr>
              <w:spacing w:after="120"/>
              <w:jc w:val="right"/>
              <w:rPr>
                <w:lang w:val="en-GB"/>
              </w:rPr>
            </w:pPr>
            <w:r>
              <w:rPr>
                <w:lang w:val="en-GB"/>
              </w:rPr>
              <w:t>38</w:t>
            </w:r>
          </w:p>
        </w:tc>
      </w:tr>
      <w:tr w:rsidR="00F4380D" w:rsidRPr="004C4A08" w14:paraId="337DFCE0" w14:textId="77777777" w:rsidTr="009D0793">
        <w:tc>
          <w:tcPr>
            <w:tcW w:w="9367" w:type="dxa"/>
            <w:gridSpan w:val="3"/>
          </w:tcPr>
          <w:p w14:paraId="63F29948" w14:textId="77777777" w:rsidR="00F4380D" w:rsidRPr="004C4A08" w:rsidRDefault="00F4380D" w:rsidP="002A4ECE">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pacing w:after="120"/>
              <w:rPr>
                <w:lang w:val="en-GB"/>
              </w:rPr>
            </w:pPr>
            <w:r w:rsidRPr="004C4A08">
              <w:rPr>
                <w:spacing w:val="2"/>
                <w:w w:val="102"/>
                <w:lang w:val="en-GB"/>
              </w:rPr>
              <w:t>Development cooperation with middle-income countries</w:t>
            </w:r>
            <w:r w:rsidRPr="004C4A08">
              <w:rPr>
                <w:spacing w:val="60"/>
                <w:sz w:val="17"/>
                <w:lang w:val="en-GB"/>
              </w:rPr>
              <w:tab/>
            </w:r>
          </w:p>
        </w:tc>
        <w:tc>
          <w:tcPr>
            <w:tcW w:w="533" w:type="dxa"/>
            <w:vAlign w:val="bottom"/>
          </w:tcPr>
          <w:p w14:paraId="6CEF4D86" w14:textId="6A3739AA" w:rsidR="00F4380D" w:rsidRPr="004C4A08" w:rsidRDefault="00A9663C" w:rsidP="0002000F">
            <w:pPr>
              <w:spacing w:after="120"/>
              <w:jc w:val="right"/>
              <w:rPr>
                <w:lang w:val="en-GB"/>
              </w:rPr>
            </w:pPr>
            <w:r>
              <w:rPr>
                <w:lang w:val="en-GB"/>
              </w:rPr>
              <w:t>39</w:t>
            </w:r>
          </w:p>
        </w:tc>
      </w:tr>
      <w:tr w:rsidR="00F4380D" w:rsidRPr="004C4A08" w14:paraId="6F16F2FC" w14:textId="77777777" w:rsidTr="009D0793">
        <w:tc>
          <w:tcPr>
            <w:tcW w:w="9367" w:type="dxa"/>
            <w:gridSpan w:val="3"/>
            <w:hideMark/>
          </w:tcPr>
          <w:p w14:paraId="035AE622" w14:textId="77777777" w:rsidR="00F4380D" w:rsidRPr="004C4A08" w:rsidRDefault="00F4380D" w:rsidP="002A4ECE">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rPr>
                <w:lang w:val="en-GB"/>
              </w:rPr>
            </w:pPr>
            <w:r w:rsidRPr="004C4A08">
              <w:rPr>
                <w:lang w:val="en-GB"/>
              </w:rPr>
              <w:t>Groups of countries in special situations</w:t>
            </w:r>
            <w:r w:rsidRPr="004C4A08">
              <w:rPr>
                <w:spacing w:val="60"/>
                <w:sz w:val="17"/>
                <w:lang w:val="en-GB"/>
              </w:rPr>
              <w:tab/>
            </w:r>
          </w:p>
        </w:tc>
        <w:tc>
          <w:tcPr>
            <w:tcW w:w="533" w:type="dxa"/>
            <w:vAlign w:val="bottom"/>
          </w:tcPr>
          <w:p w14:paraId="513B6823" w14:textId="79A9FE0D" w:rsidR="00F4380D" w:rsidRPr="004C4A08" w:rsidRDefault="00A9663C" w:rsidP="0002000F">
            <w:pPr>
              <w:spacing w:after="120"/>
              <w:jc w:val="right"/>
              <w:rPr>
                <w:lang w:val="en-GB"/>
              </w:rPr>
            </w:pPr>
            <w:r>
              <w:rPr>
                <w:lang w:val="en-GB"/>
              </w:rPr>
              <w:t>39</w:t>
            </w:r>
          </w:p>
        </w:tc>
      </w:tr>
      <w:tr w:rsidR="00F4380D" w:rsidRPr="004C4A08" w14:paraId="496DA041" w14:textId="77777777" w:rsidTr="009D0793">
        <w:tc>
          <w:tcPr>
            <w:tcW w:w="9367" w:type="dxa"/>
            <w:gridSpan w:val="3"/>
            <w:hideMark/>
          </w:tcPr>
          <w:p w14:paraId="5E749971" w14:textId="77777777" w:rsidR="00F4380D" w:rsidRPr="004C4A08" w:rsidRDefault="00F4380D" w:rsidP="002A4ECE">
            <w:pPr>
              <w:pStyle w:val="ListParagraph"/>
              <w:numPr>
                <w:ilvl w:val="2"/>
                <w:numId w:val="12"/>
              </w:numPr>
              <w:tabs>
                <w:tab w:val="right" w:pos="1080"/>
                <w:tab w:val="left" w:pos="1296"/>
                <w:tab w:val="left" w:pos="1728"/>
                <w:tab w:val="left" w:pos="2160"/>
                <w:tab w:val="left" w:pos="2592"/>
                <w:tab w:val="right" w:leader="dot" w:pos="9360"/>
              </w:tabs>
              <w:spacing w:after="120"/>
              <w:rPr>
                <w:lang w:val="en-GB"/>
              </w:rPr>
            </w:pPr>
            <w:r w:rsidRPr="004C4A08">
              <w:rPr>
                <w:lang w:val="en-GB"/>
              </w:rPr>
              <w:t>Follow-up to the Fifth United Nations Conference on the Least Developed Countries</w:t>
            </w:r>
            <w:r w:rsidRPr="004C4A08">
              <w:rPr>
                <w:spacing w:val="60"/>
                <w:sz w:val="17"/>
                <w:lang w:val="en-GB"/>
              </w:rPr>
              <w:tab/>
            </w:r>
          </w:p>
        </w:tc>
        <w:tc>
          <w:tcPr>
            <w:tcW w:w="533" w:type="dxa"/>
            <w:vAlign w:val="bottom"/>
          </w:tcPr>
          <w:p w14:paraId="3A2F7378" w14:textId="2FF6145E" w:rsidR="00F4380D" w:rsidRPr="004C4A08" w:rsidRDefault="00A9663C" w:rsidP="009D0793">
            <w:pPr>
              <w:spacing w:after="120"/>
              <w:jc w:val="right"/>
              <w:rPr>
                <w:lang w:val="en-GB"/>
              </w:rPr>
            </w:pPr>
            <w:r>
              <w:rPr>
                <w:lang w:val="en-GB"/>
              </w:rPr>
              <w:t>39</w:t>
            </w:r>
          </w:p>
        </w:tc>
      </w:tr>
      <w:tr w:rsidR="00F4380D" w:rsidRPr="004C4A08" w14:paraId="3338FC1C" w14:textId="77777777" w:rsidTr="009D0793">
        <w:tc>
          <w:tcPr>
            <w:tcW w:w="9367" w:type="dxa"/>
            <w:gridSpan w:val="3"/>
            <w:hideMark/>
          </w:tcPr>
          <w:p w14:paraId="0DA9B967" w14:textId="77777777" w:rsidR="00F4380D" w:rsidRPr="004C4A08" w:rsidRDefault="00F4380D" w:rsidP="002A4ECE">
            <w:pPr>
              <w:pStyle w:val="ListParagraph"/>
              <w:numPr>
                <w:ilvl w:val="2"/>
                <w:numId w:val="12"/>
              </w:numPr>
              <w:tabs>
                <w:tab w:val="right" w:pos="1080"/>
                <w:tab w:val="left" w:pos="1296"/>
                <w:tab w:val="left" w:pos="1728"/>
                <w:tab w:val="left" w:pos="2160"/>
                <w:tab w:val="left" w:pos="2592"/>
                <w:tab w:val="right" w:leader="dot" w:pos="9360"/>
              </w:tabs>
              <w:spacing w:after="120"/>
              <w:rPr>
                <w:lang w:val="en-GB"/>
              </w:rPr>
            </w:pPr>
            <w:r w:rsidRPr="004C4A08">
              <w:rPr>
                <w:lang w:val="en-GB"/>
              </w:rPr>
              <w:t>Follow-up to the Third United Nations Conference on Landlocked Developing Countries</w:t>
            </w:r>
            <w:r w:rsidRPr="004C4A08">
              <w:rPr>
                <w:spacing w:val="60"/>
                <w:sz w:val="17"/>
                <w:lang w:val="en-GB"/>
              </w:rPr>
              <w:tab/>
            </w:r>
          </w:p>
        </w:tc>
        <w:tc>
          <w:tcPr>
            <w:tcW w:w="533" w:type="dxa"/>
            <w:vAlign w:val="bottom"/>
          </w:tcPr>
          <w:p w14:paraId="433A6B73" w14:textId="38496030" w:rsidR="00F4380D" w:rsidRPr="004C4A08" w:rsidRDefault="00A9663C" w:rsidP="009D0793">
            <w:pPr>
              <w:spacing w:after="120"/>
              <w:jc w:val="right"/>
              <w:rPr>
                <w:lang w:val="en-GB"/>
              </w:rPr>
            </w:pPr>
            <w:r>
              <w:rPr>
                <w:lang w:val="en-GB"/>
              </w:rPr>
              <w:t>40</w:t>
            </w:r>
          </w:p>
        </w:tc>
      </w:tr>
      <w:tr w:rsidR="00F4380D" w:rsidRPr="004C4A08" w14:paraId="256EC6F7" w14:textId="77777777" w:rsidTr="009D0793">
        <w:tc>
          <w:tcPr>
            <w:tcW w:w="9367" w:type="dxa"/>
            <w:gridSpan w:val="3"/>
            <w:hideMark/>
          </w:tcPr>
          <w:p w14:paraId="2C2C9624" w14:textId="77777777" w:rsidR="00F4380D" w:rsidRPr="004C4A08" w:rsidRDefault="00F4380D" w:rsidP="002A4ECE">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rPr>
                <w:lang w:val="en-GB"/>
              </w:rPr>
            </w:pPr>
            <w:r w:rsidRPr="004C4A08">
              <w:rPr>
                <w:lang w:val="en-GB"/>
              </w:rPr>
              <w:t>Eradication of poverty and other development issues</w:t>
            </w:r>
            <w:r w:rsidRPr="004C4A08">
              <w:rPr>
                <w:spacing w:val="60"/>
                <w:sz w:val="17"/>
                <w:lang w:val="en-GB"/>
              </w:rPr>
              <w:tab/>
            </w:r>
          </w:p>
        </w:tc>
        <w:tc>
          <w:tcPr>
            <w:tcW w:w="533" w:type="dxa"/>
            <w:vAlign w:val="bottom"/>
          </w:tcPr>
          <w:p w14:paraId="45889FFF" w14:textId="66BA88C4" w:rsidR="00F4380D" w:rsidRPr="004C4A08" w:rsidRDefault="0099532A" w:rsidP="009D0793">
            <w:pPr>
              <w:spacing w:after="120"/>
              <w:jc w:val="right"/>
              <w:rPr>
                <w:lang w:val="en-GB"/>
              </w:rPr>
            </w:pPr>
            <w:r w:rsidRPr="004C4A08">
              <w:rPr>
                <w:lang w:val="en-GB"/>
              </w:rPr>
              <w:t>4</w:t>
            </w:r>
            <w:r w:rsidR="00A9663C">
              <w:rPr>
                <w:lang w:val="en-GB"/>
              </w:rPr>
              <w:t>1</w:t>
            </w:r>
          </w:p>
        </w:tc>
      </w:tr>
      <w:bookmarkEnd w:id="2"/>
      <w:tr w:rsidR="00A9663C" w:rsidRPr="004C4A08" w14:paraId="05545B20" w14:textId="77777777" w:rsidTr="009D0793">
        <w:tc>
          <w:tcPr>
            <w:tcW w:w="9367" w:type="dxa"/>
            <w:gridSpan w:val="3"/>
            <w:hideMark/>
          </w:tcPr>
          <w:p w14:paraId="25D3B697" w14:textId="77777777" w:rsidR="00A9663C" w:rsidRPr="004C4A08" w:rsidRDefault="00A9663C" w:rsidP="00A9663C">
            <w:pPr>
              <w:pStyle w:val="ListParagraph"/>
              <w:numPr>
                <w:ilvl w:val="2"/>
                <w:numId w:val="12"/>
              </w:numPr>
              <w:tabs>
                <w:tab w:val="right" w:pos="1080"/>
                <w:tab w:val="left" w:pos="1296"/>
                <w:tab w:val="left" w:pos="1728"/>
                <w:tab w:val="left" w:pos="2160"/>
                <w:tab w:val="left" w:pos="2592"/>
                <w:tab w:val="left" w:pos="3024"/>
                <w:tab w:val="right" w:leader="dot" w:pos="9360"/>
              </w:tabs>
              <w:spacing w:after="120"/>
              <w:rPr>
                <w:lang w:val="en-GB"/>
              </w:rPr>
            </w:pPr>
            <w:r w:rsidRPr="004C4A08">
              <w:rPr>
                <w:lang w:val="en-GB"/>
              </w:rPr>
              <w:t>Implementation of the Third United Nations Decade for the Eradication of Poverty (2018–2027)</w:t>
            </w:r>
            <w:r w:rsidRPr="004C4A08">
              <w:rPr>
                <w:spacing w:val="60"/>
                <w:sz w:val="17"/>
                <w:lang w:val="en-GB"/>
              </w:rPr>
              <w:tab/>
            </w:r>
          </w:p>
        </w:tc>
        <w:tc>
          <w:tcPr>
            <w:tcW w:w="533" w:type="dxa"/>
            <w:vAlign w:val="bottom"/>
          </w:tcPr>
          <w:p w14:paraId="461095EC" w14:textId="5B175D6D" w:rsidR="00A9663C" w:rsidRPr="004C4A08" w:rsidRDefault="00A9663C" w:rsidP="00A9663C">
            <w:pPr>
              <w:spacing w:after="120"/>
              <w:jc w:val="right"/>
              <w:rPr>
                <w:lang w:val="en-GB"/>
              </w:rPr>
            </w:pPr>
            <w:r w:rsidRPr="004C4A08">
              <w:rPr>
                <w:lang w:val="en-GB"/>
              </w:rPr>
              <w:t>4</w:t>
            </w:r>
            <w:r>
              <w:rPr>
                <w:lang w:val="en-GB"/>
              </w:rPr>
              <w:t>1</w:t>
            </w:r>
          </w:p>
        </w:tc>
      </w:tr>
      <w:tr w:rsidR="00A9663C" w:rsidRPr="004C4A08" w14:paraId="2B51755E" w14:textId="77777777" w:rsidTr="009D0793">
        <w:tc>
          <w:tcPr>
            <w:tcW w:w="9367" w:type="dxa"/>
            <w:gridSpan w:val="3"/>
          </w:tcPr>
          <w:p w14:paraId="10388CAE" w14:textId="77777777" w:rsidR="00A9663C" w:rsidRPr="004C4A08" w:rsidRDefault="00A9663C" w:rsidP="00A9663C">
            <w:pPr>
              <w:pStyle w:val="ListParagraph"/>
              <w:numPr>
                <w:ilvl w:val="2"/>
                <w:numId w:val="12"/>
              </w:numPr>
              <w:tabs>
                <w:tab w:val="right" w:pos="1080"/>
                <w:tab w:val="left" w:pos="1296"/>
                <w:tab w:val="left" w:pos="1728"/>
                <w:tab w:val="left" w:pos="2160"/>
                <w:tab w:val="left" w:pos="2592"/>
                <w:tab w:val="left" w:pos="3024"/>
                <w:tab w:val="right" w:leader="dot" w:pos="9360"/>
              </w:tabs>
              <w:spacing w:after="120"/>
              <w:rPr>
                <w:lang w:val="en-GB"/>
              </w:rPr>
            </w:pPr>
            <w:r w:rsidRPr="004C4A08">
              <w:rPr>
                <w:lang w:val="en-GB"/>
              </w:rPr>
              <w:t>Eradicating rural poverty to implement the 2030 Agenda for Sustainable Development</w:t>
            </w:r>
            <w:r w:rsidRPr="004C4A08">
              <w:rPr>
                <w:spacing w:val="60"/>
                <w:sz w:val="17"/>
                <w:lang w:val="en-GB"/>
              </w:rPr>
              <w:tab/>
            </w:r>
          </w:p>
        </w:tc>
        <w:tc>
          <w:tcPr>
            <w:tcW w:w="533" w:type="dxa"/>
            <w:vAlign w:val="bottom"/>
          </w:tcPr>
          <w:p w14:paraId="6479AF93" w14:textId="37E283DC" w:rsidR="00A9663C" w:rsidRPr="004C4A08" w:rsidRDefault="00A9663C" w:rsidP="00A9663C">
            <w:pPr>
              <w:spacing w:after="120"/>
              <w:jc w:val="right"/>
              <w:rPr>
                <w:lang w:val="en-GB"/>
              </w:rPr>
            </w:pPr>
            <w:r w:rsidRPr="004C4A08">
              <w:rPr>
                <w:lang w:val="en-GB"/>
              </w:rPr>
              <w:t>4</w:t>
            </w:r>
            <w:r>
              <w:rPr>
                <w:lang w:val="en-GB"/>
              </w:rPr>
              <w:t>1</w:t>
            </w:r>
          </w:p>
        </w:tc>
      </w:tr>
      <w:tr w:rsidR="00A9663C" w:rsidRPr="004C4A08" w14:paraId="3A27A3DA" w14:textId="77777777" w:rsidTr="009D0793">
        <w:tc>
          <w:tcPr>
            <w:tcW w:w="9367" w:type="dxa"/>
            <w:gridSpan w:val="3"/>
            <w:hideMark/>
          </w:tcPr>
          <w:p w14:paraId="6F105E41" w14:textId="77777777" w:rsidR="00A9663C" w:rsidRPr="004C4A08" w:rsidRDefault="00A9663C" w:rsidP="00A9663C">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right" w:leader="dot" w:pos="9360"/>
              </w:tabs>
              <w:spacing w:after="120"/>
              <w:rPr>
                <w:lang w:val="en-GB"/>
              </w:rPr>
            </w:pPr>
            <w:r w:rsidRPr="004C4A08">
              <w:rPr>
                <w:lang w:val="en-GB"/>
              </w:rPr>
              <w:t>Operational activities for development</w:t>
            </w:r>
            <w:r w:rsidRPr="004C4A08">
              <w:rPr>
                <w:spacing w:val="60"/>
                <w:sz w:val="17"/>
                <w:lang w:val="en-GB"/>
              </w:rPr>
              <w:tab/>
            </w:r>
          </w:p>
        </w:tc>
        <w:tc>
          <w:tcPr>
            <w:tcW w:w="533" w:type="dxa"/>
            <w:vAlign w:val="bottom"/>
          </w:tcPr>
          <w:p w14:paraId="61FCCBE9" w14:textId="770DB2D9" w:rsidR="00A9663C" w:rsidRPr="004C4A08" w:rsidRDefault="00A9663C" w:rsidP="00A9663C">
            <w:pPr>
              <w:spacing w:after="120"/>
              <w:jc w:val="right"/>
              <w:rPr>
                <w:lang w:val="en-GB"/>
              </w:rPr>
            </w:pPr>
            <w:r>
              <w:rPr>
                <w:lang w:val="en-GB"/>
              </w:rPr>
              <w:t>42</w:t>
            </w:r>
          </w:p>
        </w:tc>
      </w:tr>
      <w:tr w:rsidR="00A9663C" w:rsidRPr="004C4A08" w14:paraId="17A7049F" w14:textId="77777777" w:rsidTr="009D0793">
        <w:tc>
          <w:tcPr>
            <w:tcW w:w="9367" w:type="dxa"/>
            <w:gridSpan w:val="3"/>
            <w:hideMark/>
          </w:tcPr>
          <w:p w14:paraId="1DC5C5DA" w14:textId="77777777" w:rsidR="00A9663C" w:rsidRPr="004C4A08" w:rsidRDefault="00A9663C" w:rsidP="00A9663C">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360"/>
              </w:tabs>
              <w:spacing w:after="120"/>
              <w:rPr>
                <w:lang w:val="en-GB"/>
              </w:rPr>
            </w:pPr>
            <w:r w:rsidRPr="004C4A08">
              <w:rPr>
                <w:lang w:val="en-GB"/>
              </w:rPr>
              <w:t>Operational activities for development of the United Nations system</w:t>
            </w:r>
            <w:r w:rsidRPr="004C4A08">
              <w:rPr>
                <w:spacing w:val="60"/>
                <w:sz w:val="17"/>
                <w:lang w:val="en-GB"/>
              </w:rPr>
              <w:tab/>
            </w:r>
          </w:p>
        </w:tc>
        <w:tc>
          <w:tcPr>
            <w:tcW w:w="533" w:type="dxa"/>
            <w:vAlign w:val="bottom"/>
          </w:tcPr>
          <w:p w14:paraId="47440600" w14:textId="21F30D43" w:rsidR="00A9663C" w:rsidRPr="004C4A08" w:rsidRDefault="00A9663C" w:rsidP="00A9663C">
            <w:pPr>
              <w:spacing w:after="120"/>
              <w:jc w:val="right"/>
              <w:rPr>
                <w:lang w:val="en-GB"/>
              </w:rPr>
            </w:pPr>
            <w:r>
              <w:rPr>
                <w:lang w:val="en-GB"/>
              </w:rPr>
              <w:t>42</w:t>
            </w:r>
          </w:p>
        </w:tc>
      </w:tr>
      <w:tr w:rsidR="00A9663C" w:rsidRPr="004C4A08" w14:paraId="46F3E23B" w14:textId="77777777" w:rsidTr="009D0793">
        <w:tc>
          <w:tcPr>
            <w:tcW w:w="9367" w:type="dxa"/>
            <w:gridSpan w:val="3"/>
            <w:hideMark/>
          </w:tcPr>
          <w:p w14:paraId="7D68FA56" w14:textId="77777777" w:rsidR="00A9663C" w:rsidRPr="004C4A08" w:rsidRDefault="00A9663C" w:rsidP="00A9663C">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pacing w:after="120"/>
              <w:rPr>
                <w:lang w:val="en-GB"/>
              </w:rPr>
            </w:pPr>
            <w:r w:rsidRPr="004C4A08">
              <w:rPr>
                <w:lang w:val="en-GB"/>
              </w:rPr>
              <w:t>South-South cooperation for development</w:t>
            </w:r>
            <w:r w:rsidRPr="004C4A08">
              <w:rPr>
                <w:spacing w:val="60"/>
                <w:sz w:val="17"/>
                <w:lang w:val="en-GB"/>
              </w:rPr>
              <w:tab/>
            </w:r>
          </w:p>
        </w:tc>
        <w:tc>
          <w:tcPr>
            <w:tcW w:w="533" w:type="dxa"/>
            <w:vAlign w:val="bottom"/>
          </w:tcPr>
          <w:p w14:paraId="3F58A662" w14:textId="1EAB98EF" w:rsidR="00A9663C" w:rsidRPr="004C4A08" w:rsidRDefault="00A9663C" w:rsidP="00A9663C">
            <w:pPr>
              <w:spacing w:after="120"/>
              <w:jc w:val="right"/>
              <w:rPr>
                <w:lang w:val="en-GB"/>
              </w:rPr>
            </w:pPr>
            <w:r w:rsidRPr="004C4A08">
              <w:rPr>
                <w:lang w:val="en-GB"/>
              </w:rPr>
              <w:t>4</w:t>
            </w:r>
            <w:r>
              <w:rPr>
                <w:lang w:val="en-GB"/>
              </w:rPr>
              <w:t>3</w:t>
            </w:r>
          </w:p>
        </w:tc>
      </w:tr>
      <w:tr w:rsidR="00A9663C" w:rsidRPr="004C4A08" w14:paraId="78A50738" w14:textId="77777777" w:rsidTr="009D0793">
        <w:tc>
          <w:tcPr>
            <w:tcW w:w="9367" w:type="dxa"/>
            <w:gridSpan w:val="3"/>
            <w:hideMark/>
          </w:tcPr>
          <w:p w14:paraId="7250D601" w14:textId="34292248" w:rsidR="00A9663C" w:rsidRPr="004C4A08" w:rsidRDefault="00A9663C" w:rsidP="00A9663C">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rPr>
                <w:lang w:val="en-GB"/>
              </w:rPr>
            </w:pPr>
            <w:r w:rsidRPr="004C4A08">
              <w:rPr>
                <w:lang w:val="en-GB"/>
              </w:rPr>
              <w:t>Agriculture development, food security and nutrition</w:t>
            </w:r>
            <w:r w:rsidRPr="004C4A08">
              <w:rPr>
                <w:spacing w:val="60"/>
                <w:sz w:val="17"/>
                <w:lang w:val="en-GB"/>
              </w:rPr>
              <w:tab/>
            </w:r>
          </w:p>
        </w:tc>
        <w:tc>
          <w:tcPr>
            <w:tcW w:w="533" w:type="dxa"/>
            <w:vAlign w:val="bottom"/>
          </w:tcPr>
          <w:p w14:paraId="222ECE17" w14:textId="1C8BC40D" w:rsidR="00A9663C" w:rsidRPr="004C4A08" w:rsidRDefault="00A9663C" w:rsidP="00A9663C">
            <w:pPr>
              <w:spacing w:after="120"/>
              <w:jc w:val="right"/>
              <w:rPr>
                <w:lang w:val="en-GB"/>
              </w:rPr>
            </w:pPr>
            <w:r w:rsidRPr="004C4A08">
              <w:rPr>
                <w:lang w:val="en-GB"/>
              </w:rPr>
              <w:t>4</w:t>
            </w:r>
            <w:r>
              <w:rPr>
                <w:lang w:val="en-GB"/>
              </w:rPr>
              <w:t>3</w:t>
            </w:r>
          </w:p>
        </w:tc>
      </w:tr>
      <w:tr w:rsidR="00A9663C" w:rsidRPr="004C4A08" w14:paraId="7F8C4F1D" w14:textId="77777777" w:rsidTr="009D0793">
        <w:tc>
          <w:tcPr>
            <w:tcW w:w="9367" w:type="dxa"/>
            <w:gridSpan w:val="3"/>
          </w:tcPr>
          <w:p w14:paraId="4D2A281B" w14:textId="4ED0B423" w:rsidR="00A9663C" w:rsidRPr="004C4A08" w:rsidRDefault="00A9663C" w:rsidP="00A9663C">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60"/>
              </w:tabs>
              <w:spacing w:after="120"/>
              <w:rPr>
                <w:lang w:val="en-GB"/>
              </w:rPr>
            </w:pPr>
            <w:r w:rsidRPr="004C4A08">
              <w:rPr>
                <w:lang w:val="en-GB"/>
              </w:rPr>
              <w:t>Agriculture development, food security and nutrition</w:t>
            </w:r>
            <w:r w:rsidRPr="004C4A08">
              <w:rPr>
                <w:spacing w:val="60"/>
                <w:sz w:val="17"/>
                <w:lang w:val="en-GB"/>
              </w:rPr>
              <w:tab/>
            </w:r>
          </w:p>
        </w:tc>
        <w:tc>
          <w:tcPr>
            <w:tcW w:w="533" w:type="dxa"/>
            <w:vAlign w:val="bottom"/>
          </w:tcPr>
          <w:p w14:paraId="65516B3F" w14:textId="753BBD00" w:rsidR="00A9663C" w:rsidRPr="004C4A08" w:rsidRDefault="00A9663C" w:rsidP="00A9663C">
            <w:pPr>
              <w:spacing w:after="120"/>
              <w:jc w:val="right"/>
              <w:rPr>
                <w:lang w:val="en-GB"/>
              </w:rPr>
            </w:pPr>
            <w:r w:rsidRPr="004C4A08">
              <w:rPr>
                <w:lang w:val="en-GB"/>
              </w:rPr>
              <w:t>4</w:t>
            </w:r>
            <w:r>
              <w:rPr>
                <w:lang w:val="en-GB"/>
              </w:rPr>
              <w:t>3</w:t>
            </w:r>
          </w:p>
        </w:tc>
      </w:tr>
      <w:tr w:rsidR="00A9663C" w:rsidRPr="004C4A08" w14:paraId="7716BA0D" w14:textId="77777777" w:rsidTr="009D0793">
        <w:tc>
          <w:tcPr>
            <w:tcW w:w="9367" w:type="dxa"/>
            <w:gridSpan w:val="3"/>
          </w:tcPr>
          <w:p w14:paraId="0DE05BA6" w14:textId="379B8971" w:rsidR="00A9663C" w:rsidRPr="004C4A08" w:rsidRDefault="00A9663C" w:rsidP="00A9663C">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rPr>
                <w:lang w:val="en-GB"/>
              </w:rPr>
            </w:pPr>
            <w:r w:rsidRPr="004C4A08">
              <w:rPr>
                <w:lang w:val="en-GB"/>
              </w:rPr>
              <w:t>Natural plant fibres and sustainable development</w:t>
            </w:r>
            <w:r w:rsidRPr="004C4A08">
              <w:rPr>
                <w:spacing w:val="60"/>
                <w:sz w:val="17"/>
                <w:lang w:val="en-GB"/>
              </w:rPr>
              <w:tab/>
            </w:r>
          </w:p>
        </w:tc>
        <w:tc>
          <w:tcPr>
            <w:tcW w:w="533" w:type="dxa"/>
            <w:vAlign w:val="bottom"/>
          </w:tcPr>
          <w:p w14:paraId="73289631" w14:textId="06DEFA66" w:rsidR="00A9663C" w:rsidRPr="004C4A08" w:rsidRDefault="00A9663C" w:rsidP="00A9663C">
            <w:pPr>
              <w:spacing w:after="120"/>
              <w:jc w:val="right"/>
              <w:rPr>
                <w:lang w:val="en-GB"/>
              </w:rPr>
            </w:pPr>
            <w:r w:rsidRPr="004C4A08">
              <w:rPr>
                <w:lang w:val="en-GB"/>
              </w:rPr>
              <w:t>4</w:t>
            </w:r>
            <w:r>
              <w:rPr>
                <w:lang w:val="en-GB"/>
              </w:rPr>
              <w:t>4</w:t>
            </w:r>
          </w:p>
        </w:tc>
      </w:tr>
      <w:tr w:rsidR="00A9663C" w:rsidRPr="004C4A08" w14:paraId="1808ED66" w14:textId="77777777" w:rsidTr="009D0793">
        <w:tc>
          <w:tcPr>
            <w:tcW w:w="9367" w:type="dxa"/>
            <w:gridSpan w:val="3"/>
            <w:hideMark/>
          </w:tcPr>
          <w:p w14:paraId="6E12D864" w14:textId="77777777" w:rsidR="00A9663C" w:rsidRPr="004C4A08" w:rsidRDefault="00A9663C" w:rsidP="00A9663C">
            <w:pPr>
              <w:pStyle w:val="ListParagraph"/>
              <w:numPr>
                <w:ilvl w:val="1"/>
                <w:numId w:val="12"/>
              </w:numPr>
              <w:tabs>
                <w:tab w:val="right" w:pos="1080"/>
                <w:tab w:val="left" w:pos="1296"/>
                <w:tab w:val="left" w:pos="1728"/>
                <w:tab w:val="left" w:pos="2160"/>
                <w:tab w:val="left" w:pos="2592"/>
                <w:tab w:val="left" w:pos="3024"/>
                <w:tab w:val="right" w:leader="dot" w:pos="9360"/>
              </w:tabs>
              <w:spacing w:after="120"/>
              <w:rPr>
                <w:lang w:val="en-GB"/>
              </w:rPr>
            </w:pPr>
            <w:r w:rsidRPr="004C4A08">
              <w:rPr>
                <w:lang w:val="en-GB"/>
              </w:rPr>
              <w:t>Social development</w:t>
            </w:r>
            <w:r w:rsidRPr="004C4A08">
              <w:rPr>
                <w:spacing w:val="60"/>
                <w:sz w:val="17"/>
                <w:lang w:val="en-GB"/>
              </w:rPr>
              <w:tab/>
            </w:r>
          </w:p>
        </w:tc>
        <w:tc>
          <w:tcPr>
            <w:tcW w:w="533" w:type="dxa"/>
            <w:vAlign w:val="bottom"/>
          </w:tcPr>
          <w:p w14:paraId="640467A4" w14:textId="056D5781" w:rsidR="00A9663C" w:rsidRPr="004C4A08" w:rsidRDefault="00A9663C" w:rsidP="00A9663C">
            <w:pPr>
              <w:spacing w:after="120"/>
              <w:jc w:val="right"/>
              <w:rPr>
                <w:lang w:val="en-GB"/>
              </w:rPr>
            </w:pPr>
            <w:r w:rsidRPr="004C4A08">
              <w:rPr>
                <w:lang w:val="en-GB"/>
              </w:rPr>
              <w:t>4</w:t>
            </w:r>
            <w:r w:rsidR="00013908">
              <w:rPr>
                <w:lang w:val="en-GB"/>
              </w:rPr>
              <w:t>4</w:t>
            </w:r>
          </w:p>
        </w:tc>
      </w:tr>
      <w:tr w:rsidR="00A9663C" w:rsidRPr="004C4A08" w14:paraId="3715C677" w14:textId="77777777" w:rsidTr="009D0793">
        <w:tc>
          <w:tcPr>
            <w:tcW w:w="9367" w:type="dxa"/>
            <w:gridSpan w:val="3"/>
            <w:hideMark/>
          </w:tcPr>
          <w:p w14:paraId="29882E55" w14:textId="77777777" w:rsidR="00A9663C" w:rsidRPr="004C4A08" w:rsidRDefault="00A9663C" w:rsidP="00A9663C">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360"/>
              </w:tabs>
              <w:spacing w:after="120"/>
              <w:rPr>
                <w:lang w:val="en-GB"/>
              </w:rPr>
            </w:pPr>
            <w:r w:rsidRPr="004C4A08">
              <w:rPr>
                <w:lang w:val="en-GB"/>
              </w:rPr>
              <w:t>Implementation of the outcome of the World Summit for Social Development and of the twenty-fourth special session of the General Assembly</w:t>
            </w:r>
            <w:r w:rsidRPr="004C4A08">
              <w:rPr>
                <w:spacing w:val="60"/>
                <w:sz w:val="17"/>
                <w:lang w:val="en-GB"/>
              </w:rPr>
              <w:tab/>
            </w:r>
          </w:p>
        </w:tc>
        <w:tc>
          <w:tcPr>
            <w:tcW w:w="533" w:type="dxa"/>
            <w:vAlign w:val="bottom"/>
          </w:tcPr>
          <w:p w14:paraId="68664945" w14:textId="1EBB92DA" w:rsidR="00A9663C" w:rsidRPr="004C4A08" w:rsidRDefault="00A9663C" w:rsidP="00A9663C">
            <w:pPr>
              <w:spacing w:after="120"/>
              <w:jc w:val="right"/>
              <w:rPr>
                <w:lang w:val="en-GB"/>
              </w:rPr>
            </w:pPr>
            <w:r w:rsidRPr="004C4A08">
              <w:rPr>
                <w:lang w:val="en-GB"/>
              </w:rPr>
              <w:t>4</w:t>
            </w:r>
            <w:r w:rsidR="00013908">
              <w:rPr>
                <w:lang w:val="en-GB"/>
              </w:rPr>
              <w:t>5</w:t>
            </w:r>
          </w:p>
        </w:tc>
      </w:tr>
      <w:tr w:rsidR="00A9663C" w:rsidRPr="004C4A08" w14:paraId="06D045F2" w14:textId="77777777" w:rsidTr="009D0793">
        <w:tc>
          <w:tcPr>
            <w:tcW w:w="9367" w:type="dxa"/>
            <w:gridSpan w:val="3"/>
            <w:hideMark/>
          </w:tcPr>
          <w:p w14:paraId="596B9A5F" w14:textId="77777777" w:rsidR="00A9663C" w:rsidRPr="004C4A08" w:rsidRDefault="00A9663C" w:rsidP="00A9663C">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360"/>
              </w:tabs>
              <w:spacing w:after="120"/>
              <w:rPr>
                <w:lang w:val="en-GB"/>
              </w:rPr>
            </w:pPr>
            <w:r w:rsidRPr="004C4A08">
              <w:rPr>
                <w:lang w:val="en-GB"/>
              </w:rPr>
              <w:t>Social development, including questions relating to the world social situation and to youth, ageing, persons with disabilities and the family</w:t>
            </w:r>
            <w:r w:rsidRPr="004C4A08">
              <w:rPr>
                <w:spacing w:val="60"/>
                <w:sz w:val="17"/>
                <w:lang w:val="en-GB"/>
              </w:rPr>
              <w:tab/>
            </w:r>
          </w:p>
        </w:tc>
        <w:tc>
          <w:tcPr>
            <w:tcW w:w="533" w:type="dxa"/>
            <w:vAlign w:val="bottom"/>
          </w:tcPr>
          <w:p w14:paraId="100E11DF" w14:textId="45BB8592" w:rsidR="00A9663C" w:rsidRPr="004C4A08" w:rsidRDefault="00A9663C" w:rsidP="00A9663C">
            <w:pPr>
              <w:spacing w:after="120"/>
              <w:jc w:val="right"/>
              <w:rPr>
                <w:lang w:val="en-GB"/>
              </w:rPr>
            </w:pPr>
            <w:r w:rsidRPr="004C4A08">
              <w:rPr>
                <w:lang w:val="en-GB"/>
              </w:rPr>
              <w:t>4</w:t>
            </w:r>
            <w:r w:rsidR="00013908">
              <w:rPr>
                <w:lang w:val="en-GB"/>
              </w:rPr>
              <w:t>6</w:t>
            </w:r>
          </w:p>
        </w:tc>
      </w:tr>
      <w:tr w:rsidR="00A9663C" w:rsidRPr="004C4A08" w14:paraId="4B54C317" w14:textId="77777777" w:rsidTr="0002000F">
        <w:trPr>
          <w:trHeight w:val="126"/>
        </w:trPr>
        <w:tc>
          <w:tcPr>
            <w:tcW w:w="9367" w:type="dxa"/>
            <w:gridSpan w:val="3"/>
          </w:tcPr>
          <w:p w14:paraId="2BE212D0" w14:textId="64F48F03" w:rsidR="00A9663C" w:rsidRPr="004C4A08" w:rsidRDefault="00A9663C" w:rsidP="00A9663C">
            <w:pPr>
              <w:pStyle w:val="ListParagraph"/>
              <w:numPr>
                <w:ilvl w:val="1"/>
                <w:numId w:val="12"/>
              </w:numPr>
              <w:tabs>
                <w:tab w:val="right" w:pos="1080"/>
                <w:tab w:val="left" w:pos="1296"/>
                <w:tab w:val="left" w:pos="1728"/>
                <w:tab w:val="left" w:pos="2160"/>
                <w:tab w:val="left" w:pos="2592"/>
                <w:tab w:val="left" w:pos="3024"/>
                <w:tab w:val="left" w:pos="3456"/>
                <w:tab w:val="right" w:leader="dot" w:pos="9360"/>
              </w:tabs>
              <w:spacing w:after="120"/>
              <w:rPr>
                <w:lang w:val="en-GB"/>
              </w:rPr>
            </w:pPr>
            <w:r w:rsidRPr="004C4A08">
              <w:rPr>
                <w:lang w:val="en-GB"/>
              </w:rPr>
              <w:t>Advancement of women</w:t>
            </w:r>
            <w:r w:rsidRPr="004C4A08">
              <w:rPr>
                <w:spacing w:val="60"/>
                <w:sz w:val="17"/>
                <w:lang w:val="en-GB"/>
              </w:rPr>
              <w:tab/>
            </w:r>
          </w:p>
        </w:tc>
        <w:tc>
          <w:tcPr>
            <w:tcW w:w="533" w:type="dxa"/>
            <w:vAlign w:val="bottom"/>
          </w:tcPr>
          <w:p w14:paraId="1AF886B6" w14:textId="0CB492D1" w:rsidR="00A9663C" w:rsidRPr="004C4A08" w:rsidRDefault="00A9663C" w:rsidP="00A9663C">
            <w:pPr>
              <w:spacing w:after="120"/>
              <w:jc w:val="right"/>
              <w:rPr>
                <w:lang w:val="en-GB"/>
              </w:rPr>
            </w:pPr>
            <w:r w:rsidRPr="004C4A08">
              <w:rPr>
                <w:lang w:val="en-GB"/>
              </w:rPr>
              <w:t>4</w:t>
            </w:r>
            <w:r w:rsidR="00013908">
              <w:rPr>
                <w:lang w:val="en-GB"/>
              </w:rPr>
              <w:t>8</w:t>
            </w:r>
          </w:p>
        </w:tc>
      </w:tr>
      <w:tr w:rsidR="00013908" w:rsidRPr="004C4A08" w14:paraId="7A1AC62A" w14:textId="77777777" w:rsidTr="009D0793">
        <w:tc>
          <w:tcPr>
            <w:tcW w:w="9367" w:type="dxa"/>
            <w:gridSpan w:val="3"/>
          </w:tcPr>
          <w:p w14:paraId="76AEDA78" w14:textId="151F5390"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right" w:leader="dot" w:pos="9360"/>
              </w:tabs>
              <w:spacing w:after="120"/>
              <w:rPr>
                <w:lang w:val="en-GB"/>
              </w:rPr>
            </w:pPr>
            <w:r w:rsidRPr="004C4A08">
              <w:rPr>
                <w:lang w:val="en-GB"/>
              </w:rPr>
              <w:t>Advancement of women</w:t>
            </w:r>
            <w:r w:rsidRPr="004C4A08">
              <w:rPr>
                <w:spacing w:val="60"/>
                <w:sz w:val="17"/>
                <w:lang w:val="en-GB"/>
              </w:rPr>
              <w:tab/>
            </w:r>
          </w:p>
        </w:tc>
        <w:tc>
          <w:tcPr>
            <w:tcW w:w="533" w:type="dxa"/>
            <w:vAlign w:val="bottom"/>
          </w:tcPr>
          <w:p w14:paraId="2D002867" w14:textId="58073CDF" w:rsidR="00013908" w:rsidRPr="004C4A08" w:rsidRDefault="00013908" w:rsidP="00013908">
            <w:pPr>
              <w:spacing w:after="120"/>
              <w:jc w:val="right"/>
              <w:rPr>
                <w:lang w:val="en-GB"/>
              </w:rPr>
            </w:pPr>
            <w:r w:rsidRPr="004C4A08">
              <w:rPr>
                <w:lang w:val="en-GB"/>
              </w:rPr>
              <w:t>4</w:t>
            </w:r>
            <w:r>
              <w:rPr>
                <w:lang w:val="en-GB"/>
              </w:rPr>
              <w:t>8</w:t>
            </w:r>
          </w:p>
        </w:tc>
      </w:tr>
      <w:tr w:rsidR="00013908" w:rsidRPr="004C4A08" w14:paraId="54189964" w14:textId="77777777" w:rsidTr="009D0793">
        <w:tc>
          <w:tcPr>
            <w:tcW w:w="9367" w:type="dxa"/>
            <w:gridSpan w:val="3"/>
          </w:tcPr>
          <w:p w14:paraId="1D53600D" w14:textId="6DD57D3F"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360"/>
              </w:tabs>
              <w:spacing w:after="120"/>
              <w:rPr>
                <w:lang w:val="en-GB"/>
              </w:rPr>
            </w:pPr>
            <w:r w:rsidRPr="004C4A08">
              <w:rPr>
                <w:lang w:val="en-GB"/>
              </w:rPr>
              <w:t>Implementation of the outcome of the Fourth World Conference on Women and of the twenty-third special session of the General Assembly</w:t>
            </w:r>
            <w:r w:rsidRPr="004C4A08">
              <w:rPr>
                <w:spacing w:val="60"/>
                <w:sz w:val="17"/>
                <w:lang w:val="en-GB"/>
              </w:rPr>
              <w:tab/>
            </w:r>
          </w:p>
        </w:tc>
        <w:tc>
          <w:tcPr>
            <w:tcW w:w="533" w:type="dxa"/>
            <w:vAlign w:val="bottom"/>
          </w:tcPr>
          <w:p w14:paraId="22989F00" w14:textId="39240751" w:rsidR="00013908" w:rsidRPr="004C4A08" w:rsidRDefault="00013908" w:rsidP="00013908">
            <w:pPr>
              <w:spacing w:after="120"/>
              <w:jc w:val="right"/>
              <w:rPr>
                <w:lang w:val="en-GB"/>
              </w:rPr>
            </w:pPr>
            <w:r>
              <w:rPr>
                <w:lang w:val="en-GB"/>
              </w:rPr>
              <w:t>49</w:t>
            </w:r>
          </w:p>
        </w:tc>
      </w:tr>
      <w:tr w:rsidR="00013908" w:rsidRPr="004C4A08" w14:paraId="009C5DE4" w14:textId="77777777" w:rsidTr="009D0793">
        <w:tc>
          <w:tcPr>
            <w:tcW w:w="9367" w:type="dxa"/>
            <w:gridSpan w:val="3"/>
            <w:hideMark/>
          </w:tcPr>
          <w:p w14:paraId="47EDAC97" w14:textId="77777777" w:rsidR="00013908" w:rsidRPr="004C4A08" w:rsidRDefault="00013908" w:rsidP="00013908">
            <w:pPr>
              <w:tabs>
                <w:tab w:val="right" w:pos="1080"/>
                <w:tab w:val="left" w:pos="1296"/>
                <w:tab w:val="left" w:pos="1728"/>
                <w:tab w:val="left" w:pos="2160"/>
                <w:tab w:val="right" w:leader="dot" w:pos="9360"/>
              </w:tabs>
              <w:spacing w:after="120"/>
              <w:ind w:left="1296" w:right="432" w:hanging="346"/>
              <w:rPr>
                <w:b/>
                <w:bCs/>
                <w:lang w:val="en-GB"/>
              </w:rPr>
            </w:pPr>
            <w:r w:rsidRPr="004C4A08">
              <w:rPr>
                <w:b/>
                <w:bCs/>
                <w:lang w:val="en-GB"/>
              </w:rPr>
              <w:t>B.</w:t>
            </w:r>
            <w:r w:rsidRPr="004C4A08">
              <w:rPr>
                <w:b/>
                <w:bCs/>
                <w:lang w:val="en-GB"/>
              </w:rPr>
              <w:tab/>
              <w:t>Maintenance of international peace and security</w:t>
            </w:r>
          </w:p>
        </w:tc>
        <w:tc>
          <w:tcPr>
            <w:tcW w:w="533" w:type="dxa"/>
            <w:vAlign w:val="bottom"/>
          </w:tcPr>
          <w:p w14:paraId="0402F5CD" w14:textId="1DDF514F" w:rsidR="00013908" w:rsidRPr="004C4A08" w:rsidRDefault="00013908" w:rsidP="00013908">
            <w:pPr>
              <w:spacing w:after="120"/>
              <w:jc w:val="right"/>
              <w:rPr>
                <w:lang w:val="en-GB"/>
              </w:rPr>
            </w:pPr>
          </w:p>
        </w:tc>
      </w:tr>
      <w:tr w:rsidR="00013908" w:rsidRPr="004C4A08" w14:paraId="27B74718" w14:textId="77777777" w:rsidTr="009D0793">
        <w:tc>
          <w:tcPr>
            <w:tcW w:w="9367" w:type="dxa"/>
            <w:gridSpan w:val="3"/>
            <w:hideMark/>
          </w:tcPr>
          <w:p w14:paraId="09CAB1F3"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right" w:leader="dot" w:pos="9360"/>
              </w:tabs>
              <w:spacing w:after="120"/>
              <w:rPr>
                <w:lang w:val="en-GB"/>
              </w:rPr>
            </w:pPr>
            <w:r w:rsidRPr="004C4A08">
              <w:rPr>
                <w:lang w:val="en-GB"/>
              </w:rPr>
              <w:t>Report of the Security Council</w:t>
            </w:r>
            <w:r w:rsidRPr="004C4A08">
              <w:rPr>
                <w:spacing w:val="60"/>
                <w:sz w:val="17"/>
                <w:lang w:val="en-GB"/>
              </w:rPr>
              <w:tab/>
            </w:r>
          </w:p>
        </w:tc>
        <w:tc>
          <w:tcPr>
            <w:tcW w:w="533" w:type="dxa"/>
            <w:vAlign w:val="bottom"/>
          </w:tcPr>
          <w:p w14:paraId="40195AA5" w14:textId="77777777" w:rsidR="00013908" w:rsidRPr="004C4A08" w:rsidRDefault="00013908" w:rsidP="00013908">
            <w:pPr>
              <w:spacing w:after="120"/>
              <w:jc w:val="right"/>
              <w:rPr>
                <w:lang w:val="en-GB"/>
              </w:rPr>
            </w:pPr>
            <w:r w:rsidRPr="004C4A08">
              <w:rPr>
                <w:lang w:val="en-GB"/>
              </w:rPr>
              <w:t>X</w:t>
            </w:r>
          </w:p>
        </w:tc>
      </w:tr>
      <w:tr w:rsidR="00013908" w:rsidRPr="004C4A08" w14:paraId="5FF88900" w14:textId="77777777" w:rsidTr="009D0793">
        <w:tc>
          <w:tcPr>
            <w:tcW w:w="9367" w:type="dxa"/>
            <w:gridSpan w:val="3"/>
            <w:hideMark/>
          </w:tcPr>
          <w:p w14:paraId="3D2F291A"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rPr>
                <w:lang w:val="en-GB"/>
              </w:rPr>
            </w:pPr>
            <w:r w:rsidRPr="004C4A08">
              <w:rPr>
                <w:lang w:val="en-GB"/>
              </w:rPr>
              <w:t>Report of the Peacebuilding Commission</w:t>
            </w:r>
            <w:r w:rsidRPr="004C4A08">
              <w:rPr>
                <w:spacing w:val="60"/>
                <w:sz w:val="17"/>
                <w:lang w:val="en-GB"/>
              </w:rPr>
              <w:tab/>
            </w:r>
          </w:p>
        </w:tc>
        <w:tc>
          <w:tcPr>
            <w:tcW w:w="533" w:type="dxa"/>
            <w:vAlign w:val="bottom"/>
          </w:tcPr>
          <w:p w14:paraId="5548ABED" w14:textId="77777777" w:rsidR="00013908" w:rsidRPr="004C4A08" w:rsidRDefault="00013908" w:rsidP="00013908">
            <w:pPr>
              <w:spacing w:after="120"/>
              <w:jc w:val="right"/>
              <w:rPr>
                <w:lang w:val="en-GB"/>
              </w:rPr>
            </w:pPr>
            <w:r w:rsidRPr="004C4A08">
              <w:rPr>
                <w:lang w:val="en-GB"/>
              </w:rPr>
              <w:t>X</w:t>
            </w:r>
          </w:p>
        </w:tc>
      </w:tr>
      <w:tr w:rsidR="00013908" w:rsidRPr="004C4A08" w14:paraId="24719CEF" w14:textId="77777777" w:rsidTr="009D0793">
        <w:tc>
          <w:tcPr>
            <w:tcW w:w="9367" w:type="dxa"/>
            <w:gridSpan w:val="3"/>
          </w:tcPr>
          <w:p w14:paraId="5CACA009" w14:textId="3232D419"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rPr>
                <w:lang w:val="en-GB"/>
              </w:rPr>
            </w:pPr>
            <w:r w:rsidRPr="004C4A08">
              <w:rPr>
                <w:lang w:val="en-GB"/>
              </w:rPr>
              <w:t>Support by the United Nations system of the efforts of Governments to promote and consolidate new or restored democracies</w:t>
            </w:r>
            <w:r w:rsidRPr="004C4A08">
              <w:rPr>
                <w:spacing w:val="60"/>
                <w:sz w:val="17"/>
                <w:lang w:val="en-GB"/>
              </w:rPr>
              <w:tab/>
            </w:r>
          </w:p>
        </w:tc>
        <w:tc>
          <w:tcPr>
            <w:tcW w:w="533" w:type="dxa"/>
            <w:vAlign w:val="bottom"/>
          </w:tcPr>
          <w:p w14:paraId="65846DB5" w14:textId="46807D83" w:rsidR="00013908" w:rsidRPr="004C4A08" w:rsidRDefault="00013908" w:rsidP="00013908">
            <w:pPr>
              <w:spacing w:after="120"/>
              <w:jc w:val="right"/>
              <w:rPr>
                <w:lang w:val="en-GB"/>
              </w:rPr>
            </w:pPr>
            <w:r w:rsidRPr="004C4A08">
              <w:rPr>
                <w:lang w:val="en-GB"/>
              </w:rPr>
              <w:t>5</w:t>
            </w:r>
            <w:r w:rsidR="00C31052">
              <w:rPr>
                <w:lang w:val="en-GB"/>
              </w:rPr>
              <w:t>0</w:t>
            </w:r>
          </w:p>
        </w:tc>
      </w:tr>
      <w:tr w:rsidR="00C31052" w:rsidRPr="004C4A08" w14:paraId="0157148E" w14:textId="77777777" w:rsidTr="006143CB">
        <w:tc>
          <w:tcPr>
            <w:tcW w:w="9367" w:type="dxa"/>
            <w:gridSpan w:val="3"/>
            <w:hideMark/>
          </w:tcPr>
          <w:p w14:paraId="359E510B" w14:textId="77777777" w:rsidR="00C31052" w:rsidRPr="004C4A08" w:rsidRDefault="00C31052" w:rsidP="00C31052">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right" w:leader="dot" w:pos="9360"/>
              </w:tabs>
              <w:spacing w:after="120"/>
              <w:rPr>
                <w:lang w:val="en-GB"/>
              </w:rPr>
            </w:pPr>
            <w:r w:rsidRPr="004C4A08">
              <w:rPr>
                <w:lang w:val="en-GB"/>
              </w:rPr>
              <w:t>The role of diamonds in fuelling conflict</w:t>
            </w:r>
            <w:r w:rsidRPr="004C4A08">
              <w:rPr>
                <w:spacing w:val="60"/>
                <w:sz w:val="17"/>
                <w:lang w:val="en-GB"/>
              </w:rPr>
              <w:tab/>
            </w:r>
          </w:p>
        </w:tc>
        <w:tc>
          <w:tcPr>
            <w:tcW w:w="533" w:type="dxa"/>
          </w:tcPr>
          <w:p w14:paraId="1597F322" w14:textId="2397D166" w:rsidR="00C31052" w:rsidRPr="004C4A08" w:rsidRDefault="00C31052" w:rsidP="00C31052">
            <w:pPr>
              <w:spacing w:after="120"/>
              <w:jc w:val="right"/>
              <w:rPr>
                <w:lang w:val="en-GB"/>
              </w:rPr>
            </w:pPr>
            <w:r w:rsidRPr="00A656D1">
              <w:rPr>
                <w:lang w:val="en-GB"/>
              </w:rPr>
              <w:t>50</w:t>
            </w:r>
          </w:p>
        </w:tc>
      </w:tr>
      <w:tr w:rsidR="00C31052" w:rsidRPr="004C4A08" w14:paraId="242D79E7" w14:textId="77777777" w:rsidTr="006143CB">
        <w:tc>
          <w:tcPr>
            <w:tcW w:w="9367" w:type="dxa"/>
            <w:gridSpan w:val="3"/>
            <w:hideMark/>
          </w:tcPr>
          <w:p w14:paraId="04BC3DB8" w14:textId="77777777" w:rsidR="00C31052" w:rsidRPr="004C4A08" w:rsidRDefault="00C31052" w:rsidP="00C31052">
            <w:pPr>
              <w:pStyle w:val="ListParagraph"/>
              <w:numPr>
                <w:ilvl w:val="1"/>
                <w:numId w:val="12"/>
              </w:numPr>
              <w:tabs>
                <w:tab w:val="right" w:pos="1080"/>
                <w:tab w:val="left" w:pos="1296"/>
                <w:tab w:val="left" w:pos="1728"/>
                <w:tab w:val="left" w:pos="2160"/>
                <w:tab w:val="left" w:pos="2592"/>
                <w:tab w:val="left" w:pos="3024"/>
                <w:tab w:val="left" w:pos="3456"/>
                <w:tab w:val="left" w:pos="3888"/>
                <w:tab w:val="right" w:leader="dot" w:pos="9360"/>
              </w:tabs>
              <w:spacing w:after="120"/>
              <w:rPr>
                <w:lang w:val="en-GB"/>
              </w:rPr>
            </w:pPr>
            <w:r w:rsidRPr="004C4A08">
              <w:rPr>
                <w:lang w:val="en-GB"/>
              </w:rPr>
              <w:t>Prevention of armed conflict</w:t>
            </w:r>
            <w:r w:rsidRPr="004C4A08">
              <w:rPr>
                <w:spacing w:val="60"/>
                <w:sz w:val="17"/>
                <w:lang w:val="en-GB"/>
              </w:rPr>
              <w:tab/>
            </w:r>
          </w:p>
        </w:tc>
        <w:tc>
          <w:tcPr>
            <w:tcW w:w="533" w:type="dxa"/>
          </w:tcPr>
          <w:p w14:paraId="44985CD0" w14:textId="13A98745" w:rsidR="00C31052" w:rsidRPr="004C4A08" w:rsidRDefault="00C31052" w:rsidP="00C31052">
            <w:pPr>
              <w:spacing w:after="120"/>
              <w:jc w:val="right"/>
              <w:rPr>
                <w:lang w:val="en-GB"/>
              </w:rPr>
            </w:pPr>
            <w:r w:rsidRPr="00A656D1">
              <w:rPr>
                <w:lang w:val="en-GB"/>
              </w:rPr>
              <w:t>50</w:t>
            </w:r>
          </w:p>
        </w:tc>
      </w:tr>
      <w:tr w:rsidR="00C31052" w:rsidRPr="004C4A08" w14:paraId="4824B5C7" w14:textId="77777777" w:rsidTr="006143CB">
        <w:tc>
          <w:tcPr>
            <w:tcW w:w="9367" w:type="dxa"/>
            <w:gridSpan w:val="3"/>
            <w:hideMark/>
          </w:tcPr>
          <w:p w14:paraId="7FAA6170" w14:textId="77777777" w:rsidR="00C31052" w:rsidRPr="004C4A08" w:rsidRDefault="00C31052" w:rsidP="00C31052">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right" w:leader="dot" w:pos="9360"/>
              </w:tabs>
              <w:spacing w:after="120"/>
              <w:rPr>
                <w:lang w:val="en-GB"/>
              </w:rPr>
            </w:pPr>
            <w:r w:rsidRPr="004C4A08">
              <w:rPr>
                <w:lang w:val="en-GB"/>
              </w:rPr>
              <w:t>Prevention of armed conflict</w:t>
            </w:r>
            <w:r w:rsidRPr="004C4A08">
              <w:rPr>
                <w:spacing w:val="60"/>
                <w:sz w:val="17"/>
                <w:lang w:val="en-GB"/>
              </w:rPr>
              <w:tab/>
            </w:r>
          </w:p>
        </w:tc>
        <w:tc>
          <w:tcPr>
            <w:tcW w:w="533" w:type="dxa"/>
          </w:tcPr>
          <w:p w14:paraId="466913AD" w14:textId="2FE4C59E" w:rsidR="00C31052" w:rsidRPr="004C4A08" w:rsidRDefault="00C31052" w:rsidP="00C31052">
            <w:pPr>
              <w:spacing w:after="120"/>
              <w:jc w:val="right"/>
              <w:rPr>
                <w:lang w:val="en-GB"/>
              </w:rPr>
            </w:pPr>
            <w:r w:rsidRPr="00A656D1">
              <w:rPr>
                <w:lang w:val="en-GB"/>
              </w:rPr>
              <w:t>50</w:t>
            </w:r>
          </w:p>
        </w:tc>
      </w:tr>
      <w:tr w:rsidR="00013908" w:rsidRPr="004C4A08" w14:paraId="32D7F5F0" w14:textId="77777777" w:rsidTr="009D0793">
        <w:tc>
          <w:tcPr>
            <w:tcW w:w="9367" w:type="dxa"/>
            <w:gridSpan w:val="3"/>
            <w:hideMark/>
          </w:tcPr>
          <w:p w14:paraId="435E7CA4" w14:textId="77777777"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right" w:leader="dot" w:pos="9360"/>
              </w:tabs>
              <w:spacing w:after="120"/>
              <w:rPr>
                <w:lang w:val="en-GB"/>
              </w:rPr>
            </w:pPr>
            <w:r w:rsidRPr="004C4A08">
              <w:rPr>
                <w:lang w:val="en-GB"/>
              </w:rPr>
              <w:t>Strengthening the role of mediation in the peaceful settlement of disputes, conflict prevention and resolution</w:t>
            </w:r>
            <w:r w:rsidRPr="004C4A08">
              <w:rPr>
                <w:rStyle w:val="FootnoteReference"/>
                <w:lang w:val="en-GB"/>
              </w:rPr>
              <w:footnoteReference w:id="1"/>
            </w:r>
            <w:r w:rsidRPr="004C4A08">
              <w:rPr>
                <w:spacing w:val="60"/>
                <w:sz w:val="17"/>
                <w:lang w:val="en-GB"/>
              </w:rPr>
              <w:tab/>
            </w:r>
          </w:p>
        </w:tc>
        <w:tc>
          <w:tcPr>
            <w:tcW w:w="533" w:type="dxa"/>
            <w:vAlign w:val="bottom"/>
          </w:tcPr>
          <w:p w14:paraId="1AE08841" w14:textId="77777777" w:rsidR="00013908" w:rsidRPr="004C4A08" w:rsidRDefault="00013908" w:rsidP="00013908">
            <w:pPr>
              <w:spacing w:after="120"/>
              <w:jc w:val="right"/>
              <w:rPr>
                <w:lang w:val="en-GB"/>
              </w:rPr>
            </w:pPr>
            <w:r w:rsidRPr="004C4A08">
              <w:rPr>
                <w:lang w:val="en-GB"/>
              </w:rPr>
              <w:t>X</w:t>
            </w:r>
          </w:p>
        </w:tc>
      </w:tr>
      <w:tr w:rsidR="00013908" w:rsidRPr="004C4A08" w14:paraId="4928B08A" w14:textId="77777777" w:rsidTr="009D0793">
        <w:tc>
          <w:tcPr>
            <w:tcW w:w="9367" w:type="dxa"/>
            <w:gridSpan w:val="3"/>
            <w:hideMark/>
          </w:tcPr>
          <w:p w14:paraId="5FA23AD6" w14:textId="21CDE224"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right" w:leader="dot" w:pos="9360"/>
              </w:tabs>
              <w:spacing w:after="120"/>
              <w:rPr>
                <w:lang w:val="en-GB"/>
              </w:rPr>
            </w:pPr>
            <w:r w:rsidRPr="004C4A08">
              <w:rPr>
                <w:lang w:val="en-GB"/>
              </w:rPr>
              <w:lastRenderedPageBreak/>
              <w:t>Protracted conflicts in the GUAM area and their implications for international peace, security and development</w:t>
            </w:r>
            <w:r w:rsidRPr="004C4A08">
              <w:rPr>
                <w:spacing w:val="60"/>
                <w:sz w:val="17"/>
                <w:lang w:val="en-GB"/>
              </w:rPr>
              <w:tab/>
            </w:r>
          </w:p>
        </w:tc>
        <w:tc>
          <w:tcPr>
            <w:tcW w:w="533" w:type="dxa"/>
            <w:vAlign w:val="bottom"/>
          </w:tcPr>
          <w:p w14:paraId="6DB80F1D" w14:textId="52A3C1BC" w:rsidR="00013908" w:rsidRPr="004C4A08" w:rsidRDefault="00013908" w:rsidP="00013908">
            <w:pPr>
              <w:spacing w:after="120"/>
              <w:jc w:val="right"/>
              <w:rPr>
                <w:lang w:val="en-GB"/>
              </w:rPr>
            </w:pPr>
            <w:r w:rsidRPr="004C4A08">
              <w:rPr>
                <w:lang w:val="en-GB"/>
              </w:rPr>
              <w:t>5</w:t>
            </w:r>
            <w:r w:rsidR="00C31052">
              <w:rPr>
                <w:lang w:val="en-GB"/>
              </w:rPr>
              <w:t>1</w:t>
            </w:r>
          </w:p>
        </w:tc>
      </w:tr>
      <w:tr w:rsidR="00013908" w:rsidRPr="004C4A08" w14:paraId="27E98F06" w14:textId="77777777" w:rsidTr="009D0793">
        <w:tc>
          <w:tcPr>
            <w:tcW w:w="9367" w:type="dxa"/>
            <w:gridSpan w:val="3"/>
          </w:tcPr>
          <w:p w14:paraId="46EFCFB8" w14:textId="726948F4"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rPr>
                <w:lang w:val="en-GB"/>
              </w:rPr>
            </w:pPr>
            <w:r w:rsidRPr="004C4A08">
              <w:rPr>
                <w:lang w:val="en-GB"/>
              </w:rPr>
              <w:t>Zone of peace and cooperation of the South Atlantic</w:t>
            </w:r>
            <w:r w:rsidRPr="004C4A08">
              <w:rPr>
                <w:spacing w:val="60"/>
                <w:sz w:val="17"/>
                <w:lang w:val="en-GB"/>
              </w:rPr>
              <w:tab/>
            </w:r>
          </w:p>
        </w:tc>
        <w:tc>
          <w:tcPr>
            <w:tcW w:w="533" w:type="dxa"/>
            <w:vAlign w:val="bottom"/>
          </w:tcPr>
          <w:p w14:paraId="79009F3B" w14:textId="5A9B9CF7" w:rsidR="00013908" w:rsidRPr="004C4A08" w:rsidRDefault="00013908" w:rsidP="00013908">
            <w:pPr>
              <w:spacing w:after="120"/>
              <w:jc w:val="right"/>
              <w:rPr>
                <w:lang w:val="en-GB"/>
              </w:rPr>
            </w:pPr>
            <w:r w:rsidRPr="004C4A08">
              <w:rPr>
                <w:lang w:val="en-GB"/>
              </w:rPr>
              <w:t>5</w:t>
            </w:r>
            <w:r w:rsidR="00C31052">
              <w:rPr>
                <w:lang w:val="en-GB"/>
              </w:rPr>
              <w:t>2</w:t>
            </w:r>
          </w:p>
        </w:tc>
      </w:tr>
      <w:tr w:rsidR="00C31052" w:rsidRPr="004C4A08" w14:paraId="3EB624B0" w14:textId="77777777" w:rsidTr="00CB5F62">
        <w:tc>
          <w:tcPr>
            <w:tcW w:w="9367" w:type="dxa"/>
            <w:gridSpan w:val="3"/>
            <w:hideMark/>
          </w:tcPr>
          <w:p w14:paraId="39097247" w14:textId="77777777" w:rsidR="00C31052" w:rsidRPr="004C4A08" w:rsidRDefault="00C31052" w:rsidP="00C31052">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right" w:leader="dot" w:pos="9360"/>
              </w:tabs>
              <w:spacing w:after="120"/>
              <w:rPr>
                <w:lang w:val="en-GB"/>
              </w:rPr>
            </w:pPr>
            <w:r w:rsidRPr="004C4A08">
              <w:rPr>
                <w:lang w:val="en-GB"/>
              </w:rPr>
              <w:t>The situation in the Middle East</w:t>
            </w:r>
            <w:r w:rsidRPr="004C4A08">
              <w:rPr>
                <w:spacing w:val="60"/>
                <w:sz w:val="17"/>
                <w:lang w:val="en-GB"/>
              </w:rPr>
              <w:tab/>
            </w:r>
          </w:p>
        </w:tc>
        <w:tc>
          <w:tcPr>
            <w:tcW w:w="533" w:type="dxa"/>
          </w:tcPr>
          <w:p w14:paraId="3A71E6F5" w14:textId="59EA4901" w:rsidR="00C31052" w:rsidRPr="004C4A08" w:rsidRDefault="00C31052" w:rsidP="00C31052">
            <w:pPr>
              <w:spacing w:after="120"/>
              <w:jc w:val="right"/>
              <w:rPr>
                <w:lang w:val="en-GB"/>
              </w:rPr>
            </w:pPr>
            <w:r w:rsidRPr="0004040F">
              <w:rPr>
                <w:lang w:val="en-GB"/>
              </w:rPr>
              <w:t>52</w:t>
            </w:r>
          </w:p>
        </w:tc>
      </w:tr>
      <w:tr w:rsidR="00C31052" w:rsidRPr="004C4A08" w14:paraId="651D05B5" w14:textId="77777777" w:rsidTr="00CB5F62">
        <w:tc>
          <w:tcPr>
            <w:tcW w:w="9367" w:type="dxa"/>
            <w:gridSpan w:val="3"/>
            <w:hideMark/>
          </w:tcPr>
          <w:p w14:paraId="6CAA4C0D" w14:textId="77777777" w:rsidR="00C31052" w:rsidRPr="004C4A08" w:rsidRDefault="00C31052" w:rsidP="00C31052">
            <w:pPr>
              <w:pStyle w:val="ListParagraph"/>
              <w:numPr>
                <w:ilvl w:val="1"/>
                <w:numId w:val="12"/>
              </w:numPr>
              <w:tabs>
                <w:tab w:val="right" w:pos="1080"/>
                <w:tab w:val="left" w:pos="1296"/>
                <w:tab w:val="left" w:pos="1728"/>
                <w:tab w:val="left" w:pos="2160"/>
                <w:tab w:val="left" w:pos="2592"/>
                <w:tab w:val="left" w:pos="3024"/>
                <w:tab w:val="left" w:pos="3456"/>
                <w:tab w:val="right" w:leader="dot" w:pos="9360"/>
              </w:tabs>
              <w:spacing w:after="120"/>
              <w:rPr>
                <w:lang w:val="en-GB"/>
              </w:rPr>
            </w:pPr>
            <w:r w:rsidRPr="004C4A08">
              <w:rPr>
                <w:lang w:val="en-GB"/>
              </w:rPr>
              <w:t>Question of Palestine</w:t>
            </w:r>
            <w:r w:rsidRPr="004C4A08">
              <w:rPr>
                <w:spacing w:val="60"/>
                <w:sz w:val="17"/>
                <w:lang w:val="en-GB"/>
              </w:rPr>
              <w:tab/>
            </w:r>
          </w:p>
        </w:tc>
        <w:tc>
          <w:tcPr>
            <w:tcW w:w="533" w:type="dxa"/>
          </w:tcPr>
          <w:p w14:paraId="5C347FF0" w14:textId="63FC6C32" w:rsidR="00C31052" w:rsidRPr="004C4A08" w:rsidRDefault="00C31052" w:rsidP="00C31052">
            <w:pPr>
              <w:spacing w:after="120"/>
              <w:jc w:val="right"/>
              <w:rPr>
                <w:lang w:val="en-GB"/>
              </w:rPr>
            </w:pPr>
            <w:r w:rsidRPr="0004040F">
              <w:rPr>
                <w:lang w:val="en-GB"/>
              </w:rPr>
              <w:t>52</w:t>
            </w:r>
          </w:p>
        </w:tc>
      </w:tr>
      <w:tr w:rsidR="00013908" w:rsidRPr="004C4A08" w14:paraId="6E826796" w14:textId="77777777" w:rsidTr="009D0793">
        <w:tc>
          <w:tcPr>
            <w:tcW w:w="9367" w:type="dxa"/>
            <w:gridSpan w:val="3"/>
            <w:hideMark/>
          </w:tcPr>
          <w:p w14:paraId="2570E3B2"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right" w:leader="dot" w:pos="9360"/>
              </w:tabs>
              <w:spacing w:after="120"/>
              <w:rPr>
                <w:lang w:val="en-GB"/>
              </w:rPr>
            </w:pPr>
            <w:r w:rsidRPr="004C4A08">
              <w:rPr>
                <w:lang w:val="en-GB"/>
              </w:rPr>
              <w:t>The situation in Afghanistan</w:t>
            </w:r>
            <w:r w:rsidRPr="004C4A08">
              <w:rPr>
                <w:spacing w:val="60"/>
                <w:sz w:val="17"/>
                <w:lang w:val="en-GB"/>
              </w:rPr>
              <w:tab/>
            </w:r>
          </w:p>
        </w:tc>
        <w:tc>
          <w:tcPr>
            <w:tcW w:w="533" w:type="dxa"/>
            <w:vAlign w:val="bottom"/>
          </w:tcPr>
          <w:p w14:paraId="76DBEF90" w14:textId="77777777" w:rsidR="00013908" w:rsidRPr="004C4A08" w:rsidRDefault="00013908" w:rsidP="00013908">
            <w:pPr>
              <w:spacing w:after="120"/>
              <w:jc w:val="right"/>
              <w:rPr>
                <w:lang w:val="en-GB"/>
              </w:rPr>
            </w:pPr>
            <w:r w:rsidRPr="004C4A08">
              <w:rPr>
                <w:lang w:val="en-GB"/>
              </w:rPr>
              <w:t>X</w:t>
            </w:r>
          </w:p>
        </w:tc>
      </w:tr>
      <w:tr w:rsidR="00013908" w:rsidRPr="004C4A08" w14:paraId="64B39140" w14:textId="77777777" w:rsidTr="009D0793">
        <w:tc>
          <w:tcPr>
            <w:tcW w:w="9367" w:type="dxa"/>
            <w:gridSpan w:val="3"/>
            <w:hideMark/>
          </w:tcPr>
          <w:p w14:paraId="1BCCE480"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rPr>
                <w:lang w:val="en-GB"/>
              </w:rPr>
            </w:pPr>
            <w:r w:rsidRPr="004C4A08">
              <w:rPr>
                <w:lang w:val="en-GB"/>
              </w:rPr>
              <w:t>Question of the Comorian island of Mayotte</w:t>
            </w:r>
            <w:r w:rsidRPr="004C4A08">
              <w:rPr>
                <w:vertAlign w:val="superscript"/>
                <w:lang w:val="en-GB"/>
              </w:rPr>
              <w:t>1</w:t>
            </w:r>
            <w:r w:rsidRPr="004C4A08">
              <w:rPr>
                <w:spacing w:val="60"/>
                <w:sz w:val="17"/>
                <w:lang w:val="en-GB"/>
              </w:rPr>
              <w:tab/>
            </w:r>
          </w:p>
        </w:tc>
        <w:tc>
          <w:tcPr>
            <w:tcW w:w="533" w:type="dxa"/>
            <w:vAlign w:val="bottom"/>
          </w:tcPr>
          <w:p w14:paraId="1E66B17B" w14:textId="77777777" w:rsidR="00013908" w:rsidRPr="004C4A08" w:rsidRDefault="00013908" w:rsidP="00013908">
            <w:pPr>
              <w:spacing w:after="120"/>
              <w:jc w:val="right"/>
              <w:rPr>
                <w:lang w:val="en-GB"/>
              </w:rPr>
            </w:pPr>
            <w:r w:rsidRPr="004C4A08">
              <w:rPr>
                <w:lang w:val="en-GB"/>
              </w:rPr>
              <w:t>X</w:t>
            </w:r>
          </w:p>
        </w:tc>
      </w:tr>
      <w:tr w:rsidR="00013908" w:rsidRPr="004C4A08" w14:paraId="63F3FBA8" w14:textId="77777777" w:rsidTr="009D0793">
        <w:tc>
          <w:tcPr>
            <w:tcW w:w="9367" w:type="dxa"/>
            <w:gridSpan w:val="3"/>
            <w:hideMark/>
          </w:tcPr>
          <w:p w14:paraId="57D82EB9"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right" w:leader="dot" w:pos="9360"/>
              </w:tabs>
              <w:spacing w:after="120"/>
              <w:rPr>
                <w:lang w:val="en-GB"/>
              </w:rPr>
            </w:pPr>
            <w:r w:rsidRPr="004C4A08">
              <w:rPr>
                <w:lang w:val="en-GB"/>
              </w:rPr>
              <w:t>Necessity of ending the economic, commercial and financial embargo imposed by the United States of America against Cuba</w:t>
            </w:r>
            <w:r w:rsidRPr="004C4A08">
              <w:rPr>
                <w:spacing w:val="60"/>
                <w:sz w:val="17"/>
                <w:lang w:val="en-GB"/>
              </w:rPr>
              <w:tab/>
            </w:r>
          </w:p>
        </w:tc>
        <w:tc>
          <w:tcPr>
            <w:tcW w:w="533" w:type="dxa"/>
            <w:vAlign w:val="bottom"/>
          </w:tcPr>
          <w:p w14:paraId="1B854D52" w14:textId="20AFBFE8" w:rsidR="00013908" w:rsidRPr="004C4A08" w:rsidRDefault="00013908" w:rsidP="00013908">
            <w:pPr>
              <w:spacing w:after="120"/>
              <w:jc w:val="right"/>
              <w:rPr>
                <w:lang w:val="en-GB"/>
              </w:rPr>
            </w:pPr>
            <w:r w:rsidRPr="004C4A08">
              <w:rPr>
                <w:lang w:val="en-GB"/>
              </w:rPr>
              <w:t>5</w:t>
            </w:r>
            <w:r w:rsidR="00C31052">
              <w:rPr>
                <w:lang w:val="en-GB"/>
              </w:rPr>
              <w:t>4</w:t>
            </w:r>
          </w:p>
        </w:tc>
      </w:tr>
      <w:tr w:rsidR="00013908" w:rsidRPr="004C4A08" w14:paraId="79D8B986" w14:textId="77777777" w:rsidTr="009D0793">
        <w:tc>
          <w:tcPr>
            <w:tcW w:w="9367" w:type="dxa"/>
            <w:gridSpan w:val="3"/>
            <w:hideMark/>
          </w:tcPr>
          <w:p w14:paraId="220A5711"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right" w:leader="dot" w:pos="9360"/>
              </w:tabs>
              <w:spacing w:after="120"/>
              <w:rPr>
                <w:lang w:val="en-GB"/>
              </w:rPr>
            </w:pPr>
            <w:r w:rsidRPr="004C4A08">
              <w:rPr>
                <w:lang w:val="en-GB"/>
              </w:rPr>
              <w:t>The situation in Central America: progress in fashioning a region of peace, freedom, democracy and development</w:t>
            </w:r>
            <w:r w:rsidRPr="004C4A08">
              <w:rPr>
                <w:rStyle w:val="FootnoteReference"/>
                <w:lang w:val="en-GB"/>
              </w:rPr>
              <w:footnoteReference w:id="2"/>
            </w:r>
            <w:r w:rsidRPr="004C4A08">
              <w:rPr>
                <w:spacing w:val="60"/>
                <w:sz w:val="17"/>
                <w:lang w:val="en-GB"/>
              </w:rPr>
              <w:tab/>
            </w:r>
          </w:p>
        </w:tc>
        <w:tc>
          <w:tcPr>
            <w:tcW w:w="533" w:type="dxa"/>
            <w:vAlign w:val="bottom"/>
          </w:tcPr>
          <w:p w14:paraId="01BAE465" w14:textId="77777777" w:rsidR="00013908" w:rsidRPr="004C4A08" w:rsidRDefault="00013908" w:rsidP="00013908">
            <w:pPr>
              <w:spacing w:after="120"/>
              <w:jc w:val="right"/>
              <w:rPr>
                <w:lang w:val="en-GB"/>
              </w:rPr>
            </w:pPr>
            <w:r w:rsidRPr="004C4A08">
              <w:rPr>
                <w:lang w:val="en-GB"/>
              </w:rPr>
              <w:t>X</w:t>
            </w:r>
          </w:p>
        </w:tc>
      </w:tr>
      <w:tr w:rsidR="00013908" w:rsidRPr="004C4A08" w14:paraId="6959D84D" w14:textId="77777777" w:rsidTr="009D0793">
        <w:tc>
          <w:tcPr>
            <w:tcW w:w="9367" w:type="dxa"/>
            <w:gridSpan w:val="3"/>
            <w:hideMark/>
          </w:tcPr>
          <w:p w14:paraId="0A524AC9"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right" w:leader="dot" w:pos="9360"/>
              </w:tabs>
              <w:spacing w:after="120"/>
              <w:rPr>
                <w:lang w:val="en-GB"/>
              </w:rPr>
            </w:pPr>
            <w:r w:rsidRPr="004C4A08">
              <w:rPr>
                <w:lang w:val="en-GB"/>
              </w:rPr>
              <w:t>Question of Cyprus</w:t>
            </w:r>
            <w:r w:rsidRPr="004C4A08">
              <w:rPr>
                <w:vertAlign w:val="superscript"/>
                <w:lang w:val="en-GB"/>
              </w:rPr>
              <w:t>2</w:t>
            </w:r>
            <w:r w:rsidRPr="004C4A08">
              <w:rPr>
                <w:spacing w:val="60"/>
                <w:sz w:val="17"/>
                <w:lang w:val="en-GB"/>
              </w:rPr>
              <w:tab/>
            </w:r>
          </w:p>
        </w:tc>
        <w:tc>
          <w:tcPr>
            <w:tcW w:w="533" w:type="dxa"/>
            <w:vAlign w:val="bottom"/>
          </w:tcPr>
          <w:p w14:paraId="120BCA3A" w14:textId="77777777" w:rsidR="00013908" w:rsidRPr="004C4A08" w:rsidRDefault="00013908" w:rsidP="00013908">
            <w:pPr>
              <w:spacing w:after="120"/>
              <w:jc w:val="right"/>
              <w:rPr>
                <w:lang w:val="en-GB"/>
              </w:rPr>
            </w:pPr>
            <w:r w:rsidRPr="004C4A08">
              <w:rPr>
                <w:lang w:val="en-GB"/>
              </w:rPr>
              <w:t>X</w:t>
            </w:r>
          </w:p>
        </w:tc>
      </w:tr>
      <w:tr w:rsidR="00013908" w:rsidRPr="004C4A08" w14:paraId="4B15BC64" w14:textId="77777777" w:rsidTr="009D0793">
        <w:tc>
          <w:tcPr>
            <w:tcW w:w="9367" w:type="dxa"/>
            <w:gridSpan w:val="3"/>
            <w:hideMark/>
          </w:tcPr>
          <w:p w14:paraId="36CBFBE2"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360"/>
              </w:tabs>
              <w:spacing w:after="120"/>
              <w:rPr>
                <w:lang w:val="en-GB"/>
              </w:rPr>
            </w:pPr>
            <w:r w:rsidRPr="004C4A08">
              <w:rPr>
                <w:lang w:val="en-GB"/>
              </w:rPr>
              <w:t>Armed aggression against the Democratic Republic of the Congo</w:t>
            </w:r>
            <w:r w:rsidRPr="004C4A08">
              <w:rPr>
                <w:vertAlign w:val="superscript"/>
                <w:lang w:val="en-GB"/>
              </w:rPr>
              <w:t>2</w:t>
            </w:r>
            <w:r w:rsidRPr="004C4A08">
              <w:rPr>
                <w:spacing w:val="60"/>
                <w:sz w:val="17"/>
                <w:lang w:val="en-GB"/>
              </w:rPr>
              <w:tab/>
            </w:r>
          </w:p>
        </w:tc>
        <w:tc>
          <w:tcPr>
            <w:tcW w:w="533" w:type="dxa"/>
            <w:vAlign w:val="bottom"/>
          </w:tcPr>
          <w:p w14:paraId="4A8AD4E2" w14:textId="77777777" w:rsidR="00013908" w:rsidRPr="004C4A08" w:rsidRDefault="00013908" w:rsidP="00013908">
            <w:pPr>
              <w:spacing w:after="120"/>
              <w:jc w:val="right"/>
              <w:rPr>
                <w:lang w:val="en-GB"/>
              </w:rPr>
            </w:pPr>
            <w:r w:rsidRPr="004C4A08">
              <w:rPr>
                <w:lang w:val="en-GB"/>
              </w:rPr>
              <w:t>X</w:t>
            </w:r>
          </w:p>
        </w:tc>
      </w:tr>
      <w:tr w:rsidR="00013908" w:rsidRPr="004C4A08" w14:paraId="0FDB1087" w14:textId="77777777" w:rsidTr="009D0793">
        <w:tc>
          <w:tcPr>
            <w:tcW w:w="9367" w:type="dxa"/>
            <w:gridSpan w:val="3"/>
            <w:hideMark/>
          </w:tcPr>
          <w:p w14:paraId="1BE91D73"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rPr>
                <w:lang w:val="en-GB"/>
              </w:rPr>
            </w:pPr>
            <w:r w:rsidRPr="004C4A08">
              <w:rPr>
                <w:lang w:val="en-GB"/>
              </w:rPr>
              <w:t>Question of the Falkland Islands (Malvinas)</w:t>
            </w:r>
            <w:r w:rsidRPr="004C4A08">
              <w:rPr>
                <w:vertAlign w:val="superscript"/>
                <w:lang w:val="en-GB"/>
              </w:rPr>
              <w:t>2</w:t>
            </w:r>
            <w:r w:rsidRPr="004C4A08">
              <w:rPr>
                <w:spacing w:val="60"/>
                <w:sz w:val="17"/>
                <w:lang w:val="en-GB"/>
              </w:rPr>
              <w:tab/>
            </w:r>
          </w:p>
        </w:tc>
        <w:tc>
          <w:tcPr>
            <w:tcW w:w="533" w:type="dxa"/>
            <w:vAlign w:val="bottom"/>
          </w:tcPr>
          <w:p w14:paraId="591B8570" w14:textId="77777777" w:rsidR="00013908" w:rsidRPr="004C4A08" w:rsidRDefault="00013908" w:rsidP="00013908">
            <w:pPr>
              <w:spacing w:after="120"/>
              <w:jc w:val="right"/>
              <w:rPr>
                <w:lang w:val="en-GB"/>
              </w:rPr>
            </w:pPr>
            <w:r w:rsidRPr="004C4A08">
              <w:rPr>
                <w:lang w:val="en-GB"/>
              </w:rPr>
              <w:t>X</w:t>
            </w:r>
          </w:p>
        </w:tc>
      </w:tr>
      <w:tr w:rsidR="00013908" w:rsidRPr="004C4A08" w14:paraId="3C57B3B5" w14:textId="77777777" w:rsidTr="009D0793">
        <w:tc>
          <w:tcPr>
            <w:tcW w:w="9367" w:type="dxa"/>
            <w:gridSpan w:val="3"/>
            <w:hideMark/>
          </w:tcPr>
          <w:p w14:paraId="6215C1AA"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rPr>
                <w:lang w:val="en-GB"/>
              </w:rPr>
            </w:pPr>
            <w:r w:rsidRPr="004C4A08">
              <w:rPr>
                <w:lang w:val="en-GB"/>
              </w:rPr>
              <w:t>The situation of democracy and human rights in Haiti</w:t>
            </w:r>
            <w:r w:rsidRPr="004C4A08">
              <w:rPr>
                <w:vertAlign w:val="superscript"/>
                <w:lang w:val="en-GB"/>
              </w:rPr>
              <w:t>2</w:t>
            </w:r>
            <w:r w:rsidRPr="004C4A08">
              <w:rPr>
                <w:spacing w:val="60"/>
                <w:sz w:val="17"/>
                <w:lang w:val="en-GB"/>
              </w:rPr>
              <w:tab/>
            </w:r>
          </w:p>
        </w:tc>
        <w:tc>
          <w:tcPr>
            <w:tcW w:w="533" w:type="dxa"/>
            <w:vAlign w:val="bottom"/>
          </w:tcPr>
          <w:p w14:paraId="77B3808E" w14:textId="77777777" w:rsidR="00013908" w:rsidRPr="004C4A08" w:rsidRDefault="00013908" w:rsidP="00013908">
            <w:pPr>
              <w:spacing w:after="120"/>
              <w:jc w:val="right"/>
              <w:rPr>
                <w:lang w:val="en-GB"/>
              </w:rPr>
            </w:pPr>
            <w:r w:rsidRPr="004C4A08">
              <w:rPr>
                <w:lang w:val="en-GB"/>
              </w:rPr>
              <w:t>X</w:t>
            </w:r>
          </w:p>
        </w:tc>
      </w:tr>
      <w:tr w:rsidR="00013908" w:rsidRPr="004C4A08" w14:paraId="35DA6618" w14:textId="77777777" w:rsidTr="009D0793">
        <w:tc>
          <w:tcPr>
            <w:tcW w:w="9367" w:type="dxa"/>
            <w:gridSpan w:val="3"/>
            <w:hideMark/>
          </w:tcPr>
          <w:p w14:paraId="0B9604CB"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360"/>
              </w:tabs>
              <w:spacing w:after="120"/>
              <w:rPr>
                <w:spacing w:val="2"/>
                <w:w w:val="101"/>
                <w:lang w:val="en-GB"/>
              </w:rPr>
            </w:pPr>
            <w:r w:rsidRPr="004C4A08">
              <w:rPr>
                <w:spacing w:val="2"/>
                <w:w w:val="101"/>
                <w:lang w:val="en-GB"/>
              </w:rPr>
              <w:t>Armed Israeli aggression against the Iraqi nuclear installations and its grave consequences for the established international system concerning the peaceful uses of nuclear energy, the non-proliferation of nuclear weapons and international peace and security</w:t>
            </w:r>
            <w:r w:rsidRPr="004C4A08">
              <w:rPr>
                <w:spacing w:val="2"/>
                <w:w w:val="101"/>
                <w:vertAlign w:val="superscript"/>
                <w:lang w:val="en-GB"/>
              </w:rPr>
              <w:t>2</w:t>
            </w:r>
            <w:r w:rsidRPr="004C4A08">
              <w:rPr>
                <w:spacing w:val="60"/>
                <w:w w:val="101"/>
                <w:sz w:val="17"/>
                <w:lang w:val="en-GB"/>
              </w:rPr>
              <w:tab/>
            </w:r>
          </w:p>
        </w:tc>
        <w:tc>
          <w:tcPr>
            <w:tcW w:w="533" w:type="dxa"/>
            <w:vAlign w:val="bottom"/>
          </w:tcPr>
          <w:p w14:paraId="154291A7" w14:textId="77777777" w:rsidR="00013908" w:rsidRPr="004C4A08" w:rsidRDefault="00013908" w:rsidP="00013908">
            <w:pPr>
              <w:spacing w:after="120"/>
              <w:jc w:val="right"/>
              <w:rPr>
                <w:lang w:val="en-GB"/>
              </w:rPr>
            </w:pPr>
            <w:r w:rsidRPr="004C4A08">
              <w:rPr>
                <w:lang w:val="en-GB"/>
              </w:rPr>
              <w:t>X</w:t>
            </w:r>
          </w:p>
        </w:tc>
      </w:tr>
      <w:tr w:rsidR="00013908" w:rsidRPr="004C4A08" w14:paraId="1558C47D" w14:textId="77777777" w:rsidTr="009D0793">
        <w:tc>
          <w:tcPr>
            <w:tcW w:w="9367" w:type="dxa"/>
            <w:gridSpan w:val="3"/>
            <w:hideMark/>
          </w:tcPr>
          <w:p w14:paraId="168B89ED"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360"/>
              </w:tabs>
              <w:spacing w:after="120"/>
              <w:rPr>
                <w:lang w:val="en-GB"/>
              </w:rPr>
            </w:pPr>
            <w:r w:rsidRPr="004C4A08">
              <w:rPr>
                <w:lang w:val="en-GB"/>
              </w:rPr>
              <w:t>Consequences of the Iraqi occupation of and aggression against Kuwait</w:t>
            </w:r>
            <w:r w:rsidRPr="004C4A08">
              <w:rPr>
                <w:vertAlign w:val="superscript"/>
                <w:lang w:val="en-GB"/>
              </w:rPr>
              <w:t>2</w:t>
            </w:r>
            <w:r w:rsidRPr="004C4A08">
              <w:rPr>
                <w:spacing w:val="60"/>
                <w:sz w:val="17"/>
                <w:lang w:val="en-GB"/>
              </w:rPr>
              <w:tab/>
            </w:r>
          </w:p>
        </w:tc>
        <w:tc>
          <w:tcPr>
            <w:tcW w:w="533" w:type="dxa"/>
            <w:vAlign w:val="bottom"/>
          </w:tcPr>
          <w:p w14:paraId="02370F76" w14:textId="77777777" w:rsidR="00013908" w:rsidRPr="004C4A08" w:rsidRDefault="00013908" w:rsidP="00013908">
            <w:pPr>
              <w:spacing w:after="120"/>
              <w:jc w:val="right"/>
              <w:rPr>
                <w:lang w:val="en-GB"/>
              </w:rPr>
            </w:pPr>
            <w:r w:rsidRPr="004C4A08">
              <w:rPr>
                <w:lang w:val="en-GB"/>
              </w:rPr>
              <w:t>X</w:t>
            </w:r>
          </w:p>
        </w:tc>
      </w:tr>
      <w:tr w:rsidR="00013908" w:rsidRPr="004C4A08" w14:paraId="3C7E20FE" w14:textId="77777777" w:rsidTr="009D0793">
        <w:tc>
          <w:tcPr>
            <w:tcW w:w="9367" w:type="dxa"/>
            <w:gridSpan w:val="3"/>
            <w:hideMark/>
          </w:tcPr>
          <w:p w14:paraId="09769FBF"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right" w:leader="dot" w:pos="9360"/>
              </w:tabs>
              <w:spacing w:after="120"/>
              <w:rPr>
                <w:lang w:val="en-GB"/>
              </w:rPr>
            </w:pPr>
            <w:r w:rsidRPr="004C4A08">
              <w:rPr>
                <w:lang w:val="en-GB"/>
              </w:rPr>
              <w:t>Assistance in mine action</w:t>
            </w:r>
            <w:r w:rsidRPr="004C4A08">
              <w:rPr>
                <w:spacing w:val="60"/>
                <w:sz w:val="17"/>
                <w:lang w:val="en-GB"/>
              </w:rPr>
              <w:tab/>
            </w:r>
          </w:p>
        </w:tc>
        <w:tc>
          <w:tcPr>
            <w:tcW w:w="533" w:type="dxa"/>
            <w:vAlign w:val="bottom"/>
          </w:tcPr>
          <w:p w14:paraId="26DB0C93" w14:textId="7595CDAB" w:rsidR="00013908" w:rsidRPr="004C4A08" w:rsidRDefault="00013908" w:rsidP="00013908">
            <w:pPr>
              <w:spacing w:after="120"/>
              <w:jc w:val="right"/>
              <w:rPr>
                <w:lang w:val="en-GB"/>
              </w:rPr>
            </w:pPr>
            <w:r w:rsidRPr="004C4A08">
              <w:rPr>
                <w:lang w:val="en-GB"/>
              </w:rPr>
              <w:t>5</w:t>
            </w:r>
            <w:r w:rsidR="00C31052">
              <w:rPr>
                <w:lang w:val="en-GB"/>
              </w:rPr>
              <w:t>4</w:t>
            </w:r>
          </w:p>
        </w:tc>
      </w:tr>
      <w:tr w:rsidR="00013908" w:rsidRPr="004C4A08" w14:paraId="2B34C15F" w14:textId="77777777" w:rsidTr="009D0793">
        <w:tc>
          <w:tcPr>
            <w:tcW w:w="9367" w:type="dxa"/>
            <w:gridSpan w:val="3"/>
            <w:hideMark/>
          </w:tcPr>
          <w:p w14:paraId="4DC495F3"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right" w:leader="dot" w:pos="9360"/>
              </w:tabs>
              <w:spacing w:after="120"/>
              <w:rPr>
                <w:lang w:val="en-GB"/>
              </w:rPr>
            </w:pPr>
            <w:r w:rsidRPr="004C4A08">
              <w:rPr>
                <w:lang w:val="en-GB"/>
              </w:rPr>
              <w:t>Effects of atomic radiation</w:t>
            </w:r>
            <w:r w:rsidRPr="004C4A08">
              <w:rPr>
                <w:spacing w:val="60"/>
                <w:sz w:val="17"/>
                <w:lang w:val="en-GB"/>
              </w:rPr>
              <w:tab/>
            </w:r>
          </w:p>
        </w:tc>
        <w:tc>
          <w:tcPr>
            <w:tcW w:w="533" w:type="dxa"/>
            <w:vAlign w:val="bottom"/>
          </w:tcPr>
          <w:p w14:paraId="09B977C7" w14:textId="0E322102" w:rsidR="00013908" w:rsidRPr="004C4A08" w:rsidRDefault="00013908" w:rsidP="00013908">
            <w:pPr>
              <w:spacing w:after="120"/>
              <w:jc w:val="right"/>
              <w:rPr>
                <w:lang w:val="en-GB"/>
              </w:rPr>
            </w:pPr>
            <w:r w:rsidRPr="004C4A08">
              <w:rPr>
                <w:lang w:val="en-GB"/>
              </w:rPr>
              <w:t>5</w:t>
            </w:r>
            <w:r w:rsidR="00C31052">
              <w:rPr>
                <w:lang w:val="en-GB"/>
              </w:rPr>
              <w:t>5</w:t>
            </w:r>
          </w:p>
        </w:tc>
      </w:tr>
      <w:tr w:rsidR="00013908" w:rsidRPr="004C4A08" w14:paraId="1D906913" w14:textId="77777777" w:rsidTr="009D0793">
        <w:tc>
          <w:tcPr>
            <w:tcW w:w="9367" w:type="dxa"/>
            <w:gridSpan w:val="3"/>
            <w:hideMark/>
          </w:tcPr>
          <w:p w14:paraId="21EB1635"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360"/>
              </w:tabs>
              <w:spacing w:after="120"/>
              <w:rPr>
                <w:lang w:val="en-GB"/>
              </w:rPr>
            </w:pPr>
            <w:r w:rsidRPr="004C4A08">
              <w:rPr>
                <w:lang w:val="en-GB"/>
              </w:rPr>
              <w:t>International cooperation in the peaceful uses of outer space</w:t>
            </w:r>
            <w:r w:rsidRPr="004C4A08">
              <w:rPr>
                <w:spacing w:val="60"/>
                <w:sz w:val="17"/>
                <w:lang w:val="en-GB"/>
              </w:rPr>
              <w:tab/>
            </w:r>
          </w:p>
        </w:tc>
        <w:tc>
          <w:tcPr>
            <w:tcW w:w="533" w:type="dxa"/>
            <w:vAlign w:val="bottom"/>
          </w:tcPr>
          <w:p w14:paraId="52BFA7AD" w14:textId="250A941B" w:rsidR="00013908" w:rsidRPr="004C4A08" w:rsidRDefault="00013908" w:rsidP="00013908">
            <w:pPr>
              <w:spacing w:after="120"/>
              <w:jc w:val="right"/>
              <w:rPr>
                <w:lang w:val="en-GB"/>
              </w:rPr>
            </w:pPr>
            <w:r w:rsidRPr="004C4A08">
              <w:rPr>
                <w:lang w:val="en-GB"/>
              </w:rPr>
              <w:t>5</w:t>
            </w:r>
            <w:r w:rsidR="00C31052">
              <w:rPr>
                <w:lang w:val="en-GB"/>
              </w:rPr>
              <w:t>5</w:t>
            </w:r>
          </w:p>
        </w:tc>
      </w:tr>
      <w:tr w:rsidR="00013908" w:rsidRPr="004C4A08" w14:paraId="3B98ECB8" w14:textId="77777777" w:rsidTr="009D0793">
        <w:tc>
          <w:tcPr>
            <w:tcW w:w="9367" w:type="dxa"/>
            <w:gridSpan w:val="3"/>
            <w:hideMark/>
          </w:tcPr>
          <w:p w14:paraId="481BAD7B"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dot" w:pos="9360"/>
              </w:tabs>
              <w:spacing w:after="120"/>
              <w:rPr>
                <w:lang w:val="en-GB"/>
              </w:rPr>
            </w:pPr>
            <w:r w:rsidRPr="004C4A08">
              <w:rPr>
                <w:lang w:val="en-GB"/>
              </w:rPr>
              <w:t>United Nations Relief and Works Agency for Palestine Refugees in the Near East</w:t>
            </w:r>
            <w:r w:rsidRPr="004C4A08">
              <w:rPr>
                <w:spacing w:val="60"/>
                <w:sz w:val="17"/>
                <w:lang w:val="en-GB"/>
              </w:rPr>
              <w:tab/>
            </w:r>
          </w:p>
        </w:tc>
        <w:tc>
          <w:tcPr>
            <w:tcW w:w="533" w:type="dxa"/>
            <w:vAlign w:val="bottom"/>
          </w:tcPr>
          <w:p w14:paraId="68DB2EA2" w14:textId="3FE518FD" w:rsidR="00013908" w:rsidRPr="004C4A08" w:rsidRDefault="00013908" w:rsidP="00013908">
            <w:pPr>
              <w:spacing w:after="120"/>
              <w:jc w:val="right"/>
              <w:rPr>
                <w:lang w:val="en-GB"/>
              </w:rPr>
            </w:pPr>
            <w:r w:rsidRPr="004C4A08">
              <w:rPr>
                <w:lang w:val="en-GB"/>
              </w:rPr>
              <w:t>5</w:t>
            </w:r>
            <w:r w:rsidR="00C31052">
              <w:rPr>
                <w:lang w:val="en-GB"/>
              </w:rPr>
              <w:t>6</w:t>
            </w:r>
          </w:p>
        </w:tc>
      </w:tr>
      <w:tr w:rsidR="00013908" w:rsidRPr="004C4A08" w14:paraId="716AD0BE" w14:textId="77777777" w:rsidTr="009D0793">
        <w:tc>
          <w:tcPr>
            <w:tcW w:w="9367" w:type="dxa"/>
            <w:gridSpan w:val="3"/>
            <w:hideMark/>
          </w:tcPr>
          <w:p w14:paraId="74BE2FF3"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rPr>
                <w:lang w:val="en-GB"/>
              </w:rPr>
            </w:pPr>
            <w:r w:rsidRPr="004C4A08">
              <w:rPr>
                <w:lang w:val="en-GB"/>
              </w:rPr>
              <w:t>Israeli practices and settlement activities affecting the rights of the Palestinian people and other Arabs of the occupied territories</w:t>
            </w:r>
            <w:r w:rsidRPr="004C4A08">
              <w:rPr>
                <w:spacing w:val="60"/>
                <w:sz w:val="17"/>
                <w:lang w:val="en-GB"/>
              </w:rPr>
              <w:tab/>
            </w:r>
          </w:p>
        </w:tc>
        <w:tc>
          <w:tcPr>
            <w:tcW w:w="533" w:type="dxa"/>
            <w:vAlign w:val="bottom"/>
          </w:tcPr>
          <w:p w14:paraId="3F4266B4" w14:textId="3C85D684" w:rsidR="00013908" w:rsidRPr="004C4A08" w:rsidRDefault="00013908" w:rsidP="00013908">
            <w:pPr>
              <w:spacing w:after="120"/>
              <w:jc w:val="right"/>
              <w:rPr>
                <w:lang w:val="en-GB"/>
              </w:rPr>
            </w:pPr>
            <w:r w:rsidRPr="004C4A08">
              <w:rPr>
                <w:lang w:val="en-GB"/>
              </w:rPr>
              <w:t>5</w:t>
            </w:r>
            <w:r w:rsidR="00C31052">
              <w:rPr>
                <w:lang w:val="en-GB"/>
              </w:rPr>
              <w:t>8</w:t>
            </w:r>
          </w:p>
        </w:tc>
      </w:tr>
      <w:tr w:rsidR="00013908" w:rsidRPr="004C4A08" w14:paraId="1F4B8CE3" w14:textId="77777777" w:rsidTr="009D0793">
        <w:tc>
          <w:tcPr>
            <w:tcW w:w="9367" w:type="dxa"/>
            <w:gridSpan w:val="3"/>
            <w:hideMark/>
          </w:tcPr>
          <w:p w14:paraId="29D7028F" w14:textId="77777777" w:rsidR="00013908" w:rsidRPr="004C4A08" w:rsidRDefault="00013908" w:rsidP="00013908">
            <w:pPr>
              <w:pStyle w:val="ListParagraph"/>
              <w:numPr>
                <w:ilvl w:val="1"/>
                <w:numId w:val="12"/>
              </w:numPr>
              <w:tabs>
                <w:tab w:val="right" w:pos="1080"/>
                <w:tab w:val="left" w:pos="1296"/>
                <w:tab w:val="left" w:pos="1728"/>
                <w:tab w:val="left" w:pos="2160"/>
                <w:tab w:val="right" w:leader="dot" w:pos="9360"/>
              </w:tabs>
              <w:spacing w:after="120"/>
              <w:rPr>
                <w:lang w:val="en-GB"/>
              </w:rPr>
            </w:pPr>
            <w:r w:rsidRPr="004C4A08">
              <w:rPr>
                <w:lang w:val="en-GB"/>
              </w:rPr>
              <w:t>Comprehensive review of the whole question of peacekeeping operations in all their aspects</w:t>
            </w:r>
            <w:r w:rsidRPr="004C4A08">
              <w:rPr>
                <w:spacing w:val="60"/>
                <w:sz w:val="17"/>
                <w:lang w:val="en-GB"/>
              </w:rPr>
              <w:tab/>
            </w:r>
          </w:p>
        </w:tc>
        <w:tc>
          <w:tcPr>
            <w:tcW w:w="533" w:type="dxa"/>
            <w:vAlign w:val="bottom"/>
          </w:tcPr>
          <w:p w14:paraId="3889F367" w14:textId="77777777" w:rsidR="00013908" w:rsidRPr="004C4A08" w:rsidRDefault="00013908" w:rsidP="00013908">
            <w:pPr>
              <w:spacing w:after="120"/>
              <w:jc w:val="right"/>
              <w:rPr>
                <w:lang w:val="en-GB"/>
              </w:rPr>
            </w:pPr>
            <w:r w:rsidRPr="004C4A08">
              <w:rPr>
                <w:lang w:val="en-GB"/>
              </w:rPr>
              <w:t>X</w:t>
            </w:r>
          </w:p>
        </w:tc>
      </w:tr>
      <w:tr w:rsidR="00013908" w:rsidRPr="004C4A08" w14:paraId="655683C3" w14:textId="77777777" w:rsidTr="009D0793">
        <w:tc>
          <w:tcPr>
            <w:tcW w:w="9367" w:type="dxa"/>
            <w:gridSpan w:val="3"/>
            <w:hideMark/>
          </w:tcPr>
          <w:p w14:paraId="3068AB78"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rPr>
                <w:lang w:val="en-GB"/>
              </w:rPr>
            </w:pPr>
            <w:r w:rsidRPr="004C4A08">
              <w:rPr>
                <w:lang w:val="en-GB"/>
              </w:rPr>
              <w:t>Comprehensive review of special political missions</w:t>
            </w:r>
            <w:r w:rsidRPr="004C4A08">
              <w:rPr>
                <w:spacing w:val="60"/>
                <w:sz w:val="17"/>
                <w:lang w:val="en-GB"/>
              </w:rPr>
              <w:tab/>
            </w:r>
          </w:p>
        </w:tc>
        <w:tc>
          <w:tcPr>
            <w:tcW w:w="533" w:type="dxa"/>
            <w:vAlign w:val="bottom"/>
          </w:tcPr>
          <w:p w14:paraId="3A86ED9D" w14:textId="41A08B1E" w:rsidR="00013908" w:rsidRPr="004C4A08" w:rsidRDefault="00C31052" w:rsidP="00013908">
            <w:pPr>
              <w:spacing w:after="120"/>
              <w:jc w:val="right"/>
              <w:rPr>
                <w:lang w:val="en-GB"/>
              </w:rPr>
            </w:pPr>
            <w:r>
              <w:rPr>
                <w:lang w:val="en-GB"/>
              </w:rPr>
              <w:t>58</w:t>
            </w:r>
          </w:p>
        </w:tc>
      </w:tr>
      <w:tr w:rsidR="00013908" w:rsidRPr="004C4A08" w14:paraId="070DF7BE" w14:textId="77777777" w:rsidTr="009D0793">
        <w:tc>
          <w:tcPr>
            <w:tcW w:w="9367" w:type="dxa"/>
            <w:gridSpan w:val="3"/>
            <w:hideMark/>
          </w:tcPr>
          <w:p w14:paraId="4309C6FA"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right" w:leader="dot" w:pos="9360"/>
              </w:tabs>
              <w:spacing w:after="120"/>
              <w:rPr>
                <w:lang w:val="en-GB"/>
              </w:rPr>
            </w:pPr>
            <w:r w:rsidRPr="004C4A08">
              <w:rPr>
                <w:lang w:val="en-GB"/>
              </w:rPr>
              <w:t>Questions relating to information</w:t>
            </w:r>
            <w:r w:rsidRPr="004C4A08">
              <w:rPr>
                <w:spacing w:val="60"/>
                <w:sz w:val="17"/>
                <w:lang w:val="en-GB"/>
              </w:rPr>
              <w:tab/>
            </w:r>
          </w:p>
        </w:tc>
        <w:tc>
          <w:tcPr>
            <w:tcW w:w="533" w:type="dxa"/>
            <w:vAlign w:val="bottom"/>
          </w:tcPr>
          <w:p w14:paraId="69233750" w14:textId="07BAE338" w:rsidR="00013908" w:rsidRPr="004C4A08" w:rsidRDefault="00C31052" w:rsidP="00013908">
            <w:pPr>
              <w:spacing w:after="120"/>
              <w:jc w:val="right"/>
              <w:rPr>
                <w:lang w:val="en-GB"/>
              </w:rPr>
            </w:pPr>
            <w:r>
              <w:rPr>
                <w:lang w:val="en-GB"/>
              </w:rPr>
              <w:t>59</w:t>
            </w:r>
          </w:p>
        </w:tc>
      </w:tr>
      <w:tr w:rsidR="00013908" w:rsidRPr="004C4A08" w14:paraId="1C5E0383" w14:textId="77777777" w:rsidTr="009D0793">
        <w:tc>
          <w:tcPr>
            <w:tcW w:w="9367" w:type="dxa"/>
            <w:gridSpan w:val="3"/>
            <w:hideMark/>
          </w:tcPr>
          <w:p w14:paraId="3DE5FB48"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right" w:leader="dot" w:pos="9360"/>
              </w:tabs>
              <w:spacing w:after="120"/>
              <w:rPr>
                <w:lang w:val="en-GB"/>
              </w:rPr>
            </w:pPr>
            <w:r w:rsidRPr="004C4A08">
              <w:rPr>
                <w:lang w:val="en-GB"/>
              </w:rPr>
              <w:t xml:space="preserve">Information from Non-Self-Governing Territories transmitted under Article 73 </w:t>
            </w:r>
            <w:r w:rsidRPr="004C4A08">
              <w:rPr>
                <w:i/>
                <w:iCs/>
                <w:lang w:val="en-GB"/>
              </w:rPr>
              <w:t>e</w:t>
            </w:r>
            <w:r w:rsidRPr="004C4A08">
              <w:rPr>
                <w:lang w:val="en-GB"/>
              </w:rPr>
              <w:t xml:space="preserve"> of the Charter of the United Nations</w:t>
            </w:r>
            <w:r w:rsidRPr="004C4A08">
              <w:rPr>
                <w:spacing w:val="60"/>
                <w:sz w:val="17"/>
                <w:lang w:val="en-GB"/>
              </w:rPr>
              <w:tab/>
            </w:r>
          </w:p>
        </w:tc>
        <w:tc>
          <w:tcPr>
            <w:tcW w:w="533" w:type="dxa"/>
            <w:vAlign w:val="bottom"/>
          </w:tcPr>
          <w:p w14:paraId="3AE5C908" w14:textId="793CFADC" w:rsidR="00013908" w:rsidRPr="004C4A08" w:rsidRDefault="00013908" w:rsidP="00013908">
            <w:pPr>
              <w:spacing w:after="120"/>
              <w:jc w:val="right"/>
              <w:rPr>
                <w:lang w:val="en-GB"/>
              </w:rPr>
            </w:pPr>
            <w:r w:rsidRPr="004C4A08">
              <w:rPr>
                <w:lang w:val="en-GB"/>
              </w:rPr>
              <w:t>6</w:t>
            </w:r>
            <w:r w:rsidR="00C31052">
              <w:rPr>
                <w:lang w:val="en-GB"/>
              </w:rPr>
              <w:t>0</w:t>
            </w:r>
          </w:p>
        </w:tc>
      </w:tr>
      <w:tr w:rsidR="00013908" w:rsidRPr="004C4A08" w14:paraId="03AA45CF" w14:textId="77777777" w:rsidTr="009D0793">
        <w:tc>
          <w:tcPr>
            <w:tcW w:w="9367" w:type="dxa"/>
            <w:gridSpan w:val="3"/>
            <w:hideMark/>
          </w:tcPr>
          <w:p w14:paraId="5DB976A1"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right" w:leader="dot" w:pos="9360"/>
              </w:tabs>
              <w:spacing w:after="120"/>
              <w:rPr>
                <w:lang w:val="en-GB"/>
              </w:rPr>
            </w:pPr>
            <w:r w:rsidRPr="004C4A08">
              <w:rPr>
                <w:lang w:val="en-GB"/>
              </w:rPr>
              <w:t>Economic and other activities which affect the interests of the peoples of the Non-Self-Governing Territories</w:t>
            </w:r>
            <w:r w:rsidRPr="004C4A08">
              <w:rPr>
                <w:spacing w:val="60"/>
                <w:sz w:val="17"/>
                <w:lang w:val="en-GB"/>
              </w:rPr>
              <w:tab/>
            </w:r>
          </w:p>
        </w:tc>
        <w:tc>
          <w:tcPr>
            <w:tcW w:w="533" w:type="dxa"/>
            <w:vAlign w:val="bottom"/>
          </w:tcPr>
          <w:p w14:paraId="2F08E79D" w14:textId="052FEB9B" w:rsidR="00013908" w:rsidRPr="004C4A08" w:rsidRDefault="00013908" w:rsidP="00013908">
            <w:pPr>
              <w:spacing w:after="120"/>
              <w:jc w:val="right"/>
              <w:rPr>
                <w:lang w:val="en-GB"/>
              </w:rPr>
            </w:pPr>
            <w:r w:rsidRPr="004C4A08">
              <w:rPr>
                <w:lang w:val="en-GB"/>
              </w:rPr>
              <w:t>6</w:t>
            </w:r>
            <w:r w:rsidR="00C31052">
              <w:rPr>
                <w:lang w:val="en-GB"/>
              </w:rPr>
              <w:t>1</w:t>
            </w:r>
          </w:p>
        </w:tc>
      </w:tr>
      <w:tr w:rsidR="00013908" w:rsidRPr="004C4A08" w14:paraId="7242568C" w14:textId="77777777" w:rsidTr="009D0793">
        <w:tc>
          <w:tcPr>
            <w:tcW w:w="9367" w:type="dxa"/>
            <w:gridSpan w:val="3"/>
            <w:hideMark/>
          </w:tcPr>
          <w:p w14:paraId="3644CC86"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right" w:leader="dot" w:pos="9360"/>
              </w:tabs>
              <w:spacing w:after="120"/>
              <w:rPr>
                <w:lang w:val="en-GB"/>
              </w:rPr>
            </w:pPr>
            <w:r w:rsidRPr="004C4A08">
              <w:rPr>
                <w:lang w:val="en-GB"/>
              </w:rPr>
              <w:t>Implementation of the Declaration on the Granting of Independence to Colonial Countries and Peoples by the specialized agencies and the international institutions associated with the United Nations</w:t>
            </w:r>
            <w:r w:rsidRPr="004C4A08">
              <w:rPr>
                <w:spacing w:val="60"/>
                <w:sz w:val="17"/>
                <w:lang w:val="en-GB"/>
              </w:rPr>
              <w:tab/>
            </w:r>
          </w:p>
        </w:tc>
        <w:tc>
          <w:tcPr>
            <w:tcW w:w="533" w:type="dxa"/>
            <w:vAlign w:val="bottom"/>
          </w:tcPr>
          <w:p w14:paraId="0866FE9C" w14:textId="13FD72C6" w:rsidR="00013908" w:rsidRPr="004C4A08" w:rsidRDefault="00013908" w:rsidP="00013908">
            <w:pPr>
              <w:spacing w:after="120"/>
              <w:jc w:val="right"/>
              <w:rPr>
                <w:lang w:val="en-GB"/>
              </w:rPr>
            </w:pPr>
            <w:r>
              <w:rPr>
                <w:lang w:val="en-GB"/>
              </w:rPr>
              <w:t>6</w:t>
            </w:r>
            <w:r w:rsidR="00C31052">
              <w:rPr>
                <w:lang w:val="en-GB"/>
              </w:rPr>
              <w:t>1</w:t>
            </w:r>
          </w:p>
        </w:tc>
      </w:tr>
      <w:tr w:rsidR="00013908" w:rsidRPr="004C4A08" w14:paraId="5EEF646D" w14:textId="77777777" w:rsidTr="009D0793">
        <w:tc>
          <w:tcPr>
            <w:tcW w:w="9367" w:type="dxa"/>
            <w:gridSpan w:val="3"/>
            <w:hideMark/>
          </w:tcPr>
          <w:p w14:paraId="75FF3BAE"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right" w:leader="dot" w:pos="9360"/>
              </w:tabs>
              <w:spacing w:after="120"/>
              <w:rPr>
                <w:lang w:val="en-GB"/>
              </w:rPr>
            </w:pPr>
            <w:r w:rsidRPr="004C4A08">
              <w:rPr>
                <w:lang w:val="en-GB"/>
              </w:rPr>
              <w:t>Offers by Member States of study and training facilities for inhabitants of Non-Self-Governing Territories</w:t>
            </w:r>
            <w:r w:rsidRPr="004C4A08">
              <w:rPr>
                <w:spacing w:val="60"/>
                <w:sz w:val="17"/>
                <w:lang w:val="en-GB"/>
              </w:rPr>
              <w:tab/>
            </w:r>
          </w:p>
        </w:tc>
        <w:tc>
          <w:tcPr>
            <w:tcW w:w="533" w:type="dxa"/>
            <w:vAlign w:val="bottom"/>
          </w:tcPr>
          <w:p w14:paraId="5BA1881B" w14:textId="20FA0A00" w:rsidR="00013908" w:rsidRPr="004C4A08" w:rsidRDefault="00013908" w:rsidP="00013908">
            <w:pPr>
              <w:spacing w:after="120"/>
              <w:jc w:val="right"/>
              <w:rPr>
                <w:lang w:val="en-GB"/>
              </w:rPr>
            </w:pPr>
            <w:r w:rsidRPr="004C4A08">
              <w:rPr>
                <w:lang w:val="en-GB"/>
              </w:rPr>
              <w:t>6</w:t>
            </w:r>
            <w:r w:rsidR="00C31052">
              <w:rPr>
                <w:lang w:val="en-GB"/>
              </w:rPr>
              <w:t>2</w:t>
            </w:r>
          </w:p>
        </w:tc>
      </w:tr>
      <w:tr w:rsidR="00013908" w:rsidRPr="004C4A08" w14:paraId="60B03D65" w14:textId="77777777" w:rsidTr="009D0793">
        <w:tc>
          <w:tcPr>
            <w:tcW w:w="9367" w:type="dxa"/>
            <w:gridSpan w:val="3"/>
            <w:hideMark/>
          </w:tcPr>
          <w:p w14:paraId="2C83D0F9" w14:textId="2D3F0FC0"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right" w:leader="dot" w:pos="9360"/>
              </w:tabs>
              <w:spacing w:after="120"/>
              <w:rPr>
                <w:lang w:val="en-GB"/>
              </w:rPr>
            </w:pPr>
            <w:r w:rsidRPr="004C4A08">
              <w:rPr>
                <w:lang w:val="en-GB"/>
              </w:rPr>
              <w:lastRenderedPageBreak/>
              <w:t>Implementation of the Declaration on the Granting of Independence to Colonial Countries and Peoples</w:t>
            </w:r>
            <w:r w:rsidRPr="004C4A08">
              <w:rPr>
                <w:spacing w:val="60"/>
                <w:sz w:val="17"/>
                <w:lang w:val="en-GB"/>
              </w:rPr>
              <w:tab/>
            </w:r>
          </w:p>
        </w:tc>
        <w:tc>
          <w:tcPr>
            <w:tcW w:w="533" w:type="dxa"/>
            <w:vAlign w:val="bottom"/>
          </w:tcPr>
          <w:p w14:paraId="57F4AD7B" w14:textId="44B73E5B" w:rsidR="00013908" w:rsidRPr="004C4A08" w:rsidRDefault="00013908" w:rsidP="00013908">
            <w:pPr>
              <w:spacing w:after="120"/>
              <w:jc w:val="right"/>
              <w:rPr>
                <w:lang w:val="en-GB"/>
              </w:rPr>
            </w:pPr>
            <w:r>
              <w:rPr>
                <w:lang w:val="en-GB"/>
              </w:rPr>
              <w:t>6</w:t>
            </w:r>
            <w:r w:rsidR="00C31052">
              <w:rPr>
                <w:lang w:val="en-GB"/>
              </w:rPr>
              <w:t>2</w:t>
            </w:r>
          </w:p>
        </w:tc>
      </w:tr>
      <w:tr w:rsidR="00013908" w:rsidRPr="004C4A08" w14:paraId="07207FC6" w14:textId="77777777" w:rsidTr="009D0793">
        <w:tc>
          <w:tcPr>
            <w:tcW w:w="9367" w:type="dxa"/>
            <w:gridSpan w:val="3"/>
          </w:tcPr>
          <w:p w14:paraId="6EE8B4DE" w14:textId="674C0F71"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60"/>
              </w:tabs>
              <w:spacing w:after="120"/>
              <w:rPr>
                <w:lang w:val="en-GB"/>
              </w:rPr>
            </w:pPr>
            <w:r w:rsidRPr="004C4A08">
              <w:rPr>
                <w:lang w:val="en-GB"/>
              </w:rPr>
              <w:t>Eradicating colonialism in all its forms and manifestations</w:t>
            </w:r>
            <w:r w:rsidRPr="004C4A08">
              <w:rPr>
                <w:spacing w:val="60"/>
                <w:sz w:val="17"/>
                <w:lang w:val="en-GB"/>
              </w:rPr>
              <w:tab/>
            </w:r>
          </w:p>
        </w:tc>
        <w:tc>
          <w:tcPr>
            <w:tcW w:w="533" w:type="dxa"/>
            <w:vAlign w:val="bottom"/>
          </w:tcPr>
          <w:p w14:paraId="706FABD8" w14:textId="5F9A11B6" w:rsidR="00013908" w:rsidRPr="004C4A08" w:rsidRDefault="00013908" w:rsidP="00013908">
            <w:pPr>
              <w:spacing w:after="120"/>
              <w:jc w:val="right"/>
              <w:rPr>
                <w:lang w:val="en-GB"/>
              </w:rPr>
            </w:pPr>
            <w:r w:rsidRPr="004C4A08">
              <w:rPr>
                <w:lang w:val="en-GB"/>
              </w:rPr>
              <w:t>6</w:t>
            </w:r>
            <w:r w:rsidR="00C31052">
              <w:rPr>
                <w:lang w:val="en-GB"/>
              </w:rPr>
              <w:t>4</w:t>
            </w:r>
          </w:p>
        </w:tc>
      </w:tr>
      <w:tr w:rsidR="00C31052" w:rsidRPr="004C4A08" w14:paraId="08251EA6" w14:textId="77777777" w:rsidTr="00C31052">
        <w:tc>
          <w:tcPr>
            <w:tcW w:w="9367" w:type="dxa"/>
            <w:gridSpan w:val="3"/>
            <w:hideMark/>
          </w:tcPr>
          <w:p w14:paraId="6430333E" w14:textId="77777777" w:rsidR="00C31052" w:rsidRPr="004C4A08" w:rsidRDefault="00C31052" w:rsidP="00C31052">
            <w:pPr>
              <w:pStyle w:val="ListParagraph"/>
              <w:numPr>
                <w:ilvl w:val="1"/>
                <w:numId w:val="12"/>
              </w:numPr>
              <w:tabs>
                <w:tab w:val="right" w:pos="1080"/>
                <w:tab w:val="left" w:pos="1296"/>
                <w:tab w:val="left" w:pos="1728"/>
                <w:tab w:val="left" w:pos="2160"/>
                <w:tab w:val="right" w:leader="dot" w:pos="9360"/>
              </w:tabs>
              <w:spacing w:after="120"/>
              <w:rPr>
                <w:lang w:val="en-GB"/>
              </w:rPr>
            </w:pPr>
            <w:r w:rsidRPr="004C4A08">
              <w:rPr>
                <w:lang w:val="en-GB"/>
              </w:rPr>
              <w:t>Question of the Malagasy islands of Glorieuses, Juan de Nova, Europa and Bassas da India</w:t>
            </w:r>
            <w:r w:rsidRPr="004C4A08">
              <w:rPr>
                <w:spacing w:val="60"/>
                <w:sz w:val="17"/>
                <w:lang w:val="en-GB"/>
              </w:rPr>
              <w:tab/>
            </w:r>
          </w:p>
        </w:tc>
        <w:tc>
          <w:tcPr>
            <w:tcW w:w="533" w:type="dxa"/>
            <w:vAlign w:val="bottom"/>
          </w:tcPr>
          <w:p w14:paraId="282AAC6A" w14:textId="62058FB3" w:rsidR="00C31052" w:rsidRPr="004C4A08" w:rsidRDefault="00C31052" w:rsidP="00C31052">
            <w:pPr>
              <w:spacing w:after="120"/>
              <w:jc w:val="right"/>
              <w:rPr>
                <w:lang w:val="en-GB"/>
              </w:rPr>
            </w:pPr>
            <w:r w:rsidRPr="00A36642">
              <w:rPr>
                <w:lang w:val="en-GB"/>
              </w:rPr>
              <w:t>64</w:t>
            </w:r>
          </w:p>
        </w:tc>
      </w:tr>
      <w:tr w:rsidR="00C31052" w:rsidRPr="004C4A08" w14:paraId="450867CA" w14:textId="77777777" w:rsidTr="00C31052">
        <w:tc>
          <w:tcPr>
            <w:tcW w:w="9367" w:type="dxa"/>
            <w:gridSpan w:val="3"/>
            <w:hideMark/>
          </w:tcPr>
          <w:p w14:paraId="13158C5E" w14:textId="77777777" w:rsidR="00C31052" w:rsidRPr="004C4A08" w:rsidRDefault="00C31052" w:rsidP="00C31052">
            <w:pPr>
              <w:pStyle w:val="ListParagraph"/>
              <w:numPr>
                <w:ilvl w:val="1"/>
                <w:numId w:val="12"/>
              </w:numPr>
              <w:tabs>
                <w:tab w:val="right" w:pos="1080"/>
                <w:tab w:val="left" w:pos="1296"/>
                <w:tab w:val="left" w:pos="1728"/>
                <w:tab w:val="left" w:pos="2160"/>
                <w:tab w:val="left" w:pos="2592"/>
                <w:tab w:val="left" w:pos="3024"/>
                <w:tab w:val="left" w:pos="3456"/>
                <w:tab w:val="right" w:leader="dot" w:pos="9360"/>
              </w:tabs>
              <w:spacing w:after="120"/>
              <w:rPr>
                <w:lang w:val="en-GB"/>
              </w:rPr>
            </w:pPr>
            <w:r w:rsidRPr="004C4A08">
              <w:rPr>
                <w:lang w:val="en-GB"/>
              </w:rPr>
              <w:t>Permanent sovereignty of the Palestinian people in the Occupied Palestinian Territory, including East Jerusalem, and of the Arab population in the occupied Syrian Golan over their natural resources</w:t>
            </w:r>
            <w:r w:rsidRPr="004C4A08">
              <w:rPr>
                <w:spacing w:val="60"/>
                <w:sz w:val="17"/>
                <w:lang w:val="en-GB"/>
              </w:rPr>
              <w:tab/>
            </w:r>
          </w:p>
        </w:tc>
        <w:tc>
          <w:tcPr>
            <w:tcW w:w="533" w:type="dxa"/>
            <w:vAlign w:val="bottom"/>
          </w:tcPr>
          <w:p w14:paraId="3CB69F41" w14:textId="21B32F6C" w:rsidR="00C31052" w:rsidRPr="004C4A08" w:rsidRDefault="00C31052" w:rsidP="00C31052">
            <w:pPr>
              <w:spacing w:after="120"/>
              <w:jc w:val="right"/>
              <w:rPr>
                <w:lang w:val="en-GB"/>
              </w:rPr>
            </w:pPr>
            <w:r w:rsidRPr="00A36642">
              <w:rPr>
                <w:lang w:val="en-GB"/>
              </w:rPr>
              <w:t>64</w:t>
            </w:r>
          </w:p>
        </w:tc>
      </w:tr>
      <w:tr w:rsidR="00013908" w:rsidRPr="004C4A08" w14:paraId="7EAD6408" w14:textId="77777777" w:rsidTr="009D0793">
        <w:tc>
          <w:tcPr>
            <w:tcW w:w="9367" w:type="dxa"/>
            <w:gridSpan w:val="3"/>
            <w:hideMark/>
          </w:tcPr>
          <w:p w14:paraId="6E828ECA"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360"/>
              </w:tabs>
              <w:spacing w:after="120"/>
              <w:rPr>
                <w:lang w:val="en-GB"/>
              </w:rPr>
            </w:pPr>
            <w:r w:rsidRPr="004C4A08">
              <w:rPr>
                <w:lang w:val="en-GB"/>
              </w:rPr>
              <w:t>Report of the United Nations High Commissioner for Refugees, questions relating to refugees, returnees and displaced persons and humanitarian questions</w:t>
            </w:r>
            <w:r w:rsidRPr="004C4A08">
              <w:rPr>
                <w:spacing w:val="60"/>
                <w:sz w:val="17"/>
                <w:lang w:val="en-GB"/>
              </w:rPr>
              <w:tab/>
            </w:r>
          </w:p>
        </w:tc>
        <w:tc>
          <w:tcPr>
            <w:tcW w:w="533" w:type="dxa"/>
            <w:vAlign w:val="bottom"/>
          </w:tcPr>
          <w:p w14:paraId="21ACD67E" w14:textId="73E36927" w:rsidR="00013908" w:rsidRPr="004C4A08" w:rsidRDefault="00013908" w:rsidP="00013908">
            <w:pPr>
              <w:spacing w:after="120"/>
              <w:jc w:val="right"/>
              <w:rPr>
                <w:lang w:val="en-GB"/>
              </w:rPr>
            </w:pPr>
            <w:r w:rsidRPr="004C4A08">
              <w:rPr>
                <w:lang w:val="en-GB"/>
              </w:rPr>
              <w:t>6</w:t>
            </w:r>
            <w:r w:rsidR="00BE3EE8">
              <w:rPr>
                <w:lang w:val="en-GB"/>
              </w:rPr>
              <w:t>5</w:t>
            </w:r>
          </w:p>
        </w:tc>
      </w:tr>
      <w:tr w:rsidR="00013908" w:rsidRPr="004C4A08" w14:paraId="3925C903" w14:textId="77777777" w:rsidTr="009D0793">
        <w:tc>
          <w:tcPr>
            <w:tcW w:w="9367" w:type="dxa"/>
            <w:gridSpan w:val="3"/>
            <w:hideMark/>
          </w:tcPr>
          <w:p w14:paraId="5CE372F4"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right" w:leader="dot" w:pos="9360"/>
              </w:tabs>
              <w:spacing w:after="120"/>
              <w:rPr>
                <w:lang w:val="en-GB"/>
              </w:rPr>
            </w:pPr>
            <w:r w:rsidRPr="004C4A08">
              <w:rPr>
                <w:lang w:val="en-GB"/>
              </w:rPr>
              <w:t>Peacebuilding and sustaining peace</w:t>
            </w:r>
            <w:r w:rsidRPr="004C4A08">
              <w:rPr>
                <w:vertAlign w:val="superscript"/>
                <w:lang w:val="en-GB"/>
              </w:rPr>
              <w:t>1</w:t>
            </w:r>
            <w:r w:rsidRPr="004C4A08">
              <w:rPr>
                <w:spacing w:val="60"/>
                <w:sz w:val="17"/>
                <w:lang w:val="en-GB"/>
              </w:rPr>
              <w:tab/>
            </w:r>
          </w:p>
        </w:tc>
        <w:tc>
          <w:tcPr>
            <w:tcW w:w="533" w:type="dxa"/>
          </w:tcPr>
          <w:p w14:paraId="1CBDD1C9" w14:textId="77777777" w:rsidR="00013908" w:rsidRPr="004C4A08" w:rsidRDefault="00013908" w:rsidP="00013908">
            <w:pPr>
              <w:spacing w:after="120"/>
              <w:jc w:val="right"/>
              <w:rPr>
                <w:lang w:val="en-GB"/>
              </w:rPr>
            </w:pPr>
            <w:r w:rsidRPr="004C4A08">
              <w:rPr>
                <w:lang w:val="en-GB"/>
              </w:rPr>
              <w:t>X</w:t>
            </w:r>
          </w:p>
        </w:tc>
      </w:tr>
      <w:tr w:rsidR="00013908" w:rsidRPr="004C4A08" w14:paraId="5E0DFAD5" w14:textId="77777777" w:rsidTr="009D0793">
        <w:tc>
          <w:tcPr>
            <w:tcW w:w="9367" w:type="dxa"/>
            <w:gridSpan w:val="3"/>
            <w:hideMark/>
          </w:tcPr>
          <w:p w14:paraId="799D4C62"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360"/>
              </w:tabs>
              <w:spacing w:after="120"/>
              <w:rPr>
                <w:lang w:val="en-GB"/>
              </w:rPr>
            </w:pPr>
            <w:r w:rsidRPr="004C4A08">
              <w:rPr>
                <w:lang w:val="en-GB"/>
              </w:rPr>
              <w:t>The situation in the temporarily occupied territories of Ukraine</w:t>
            </w:r>
            <w:r w:rsidRPr="004C4A08">
              <w:rPr>
                <w:spacing w:val="60"/>
                <w:sz w:val="17"/>
                <w:lang w:val="en-GB"/>
              </w:rPr>
              <w:tab/>
            </w:r>
          </w:p>
        </w:tc>
        <w:tc>
          <w:tcPr>
            <w:tcW w:w="533" w:type="dxa"/>
          </w:tcPr>
          <w:p w14:paraId="228832B4" w14:textId="6239EC89" w:rsidR="00013908" w:rsidRPr="004C4A08" w:rsidRDefault="00013908" w:rsidP="00013908">
            <w:pPr>
              <w:spacing w:after="120"/>
              <w:jc w:val="right"/>
              <w:rPr>
                <w:lang w:val="en-GB"/>
              </w:rPr>
            </w:pPr>
            <w:r>
              <w:rPr>
                <w:lang w:val="en-GB"/>
              </w:rPr>
              <w:t>X</w:t>
            </w:r>
          </w:p>
        </w:tc>
      </w:tr>
      <w:tr w:rsidR="00013908" w:rsidRPr="004C4A08" w14:paraId="2C603F44" w14:textId="77777777" w:rsidTr="009D0793">
        <w:tc>
          <w:tcPr>
            <w:tcW w:w="9367" w:type="dxa"/>
            <w:gridSpan w:val="3"/>
            <w:hideMark/>
          </w:tcPr>
          <w:p w14:paraId="595C963E"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right" w:leader="dot" w:pos="9360"/>
              </w:tabs>
              <w:spacing w:after="120"/>
              <w:rPr>
                <w:lang w:val="en-GB"/>
              </w:rPr>
            </w:pPr>
            <w:r w:rsidRPr="004C4A08">
              <w:rPr>
                <w:lang w:val="en-GB"/>
              </w:rPr>
              <w:t>Use of the veto</w:t>
            </w:r>
            <w:r w:rsidRPr="004C4A08">
              <w:rPr>
                <w:spacing w:val="60"/>
                <w:sz w:val="17"/>
                <w:lang w:val="en-GB"/>
              </w:rPr>
              <w:tab/>
            </w:r>
          </w:p>
        </w:tc>
        <w:tc>
          <w:tcPr>
            <w:tcW w:w="533" w:type="dxa"/>
          </w:tcPr>
          <w:p w14:paraId="4FFCB2B2" w14:textId="73A91331" w:rsidR="00013908" w:rsidRPr="004C4A08" w:rsidRDefault="00013908" w:rsidP="00013908">
            <w:pPr>
              <w:spacing w:after="120"/>
              <w:jc w:val="right"/>
              <w:rPr>
                <w:lang w:val="en-GB"/>
              </w:rPr>
            </w:pPr>
            <w:r w:rsidRPr="004C4A08">
              <w:rPr>
                <w:lang w:val="en-GB"/>
              </w:rPr>
              <w:t>6</w:t>
            </w:r>
            <w:r w:rsidR="00BE3EE8">
              <w:rPr>
                <w:lang w:val="en-GB"/>
              </w:rPr>
              <w:t>5</w:t>
            </w:r>
          </w:p>
        </w:tc>
      </w:tr>
      <w:tr w:rsidR="00013908" w:rsidRPr="004C4A08" w14:paraId="69FFAE10" w14:textId="77777777" w:rsidTr="009D0793">
        <w:tc>
          <w:tcPr>
            <w:tcW w:w="9367" w:type="dxa"/>
            <w:gridSpan w:val="3"/>
            <w:hideMark/>
          </w:tcPr>
          <w:p w14:paraId="0367DD10"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rPr>
                <w:lang w:val="en-GB"/>
              </w:rPr>
            </w:pPr>
            <w:r w:rsidRPr="004C4A08">
              <w:rPr>
                <w:lang w:val="en-GB"/>
              </w:rPr>
              <w:t>Zone of peace, trust and cooperation of Central Asia</w:t>
            </w:r>
            <w:r w:rsidRPr="004C4A08">
              <w:rPr>
                <w:vertAlign w:val="superscript"/>
                <w:lang w:val="en-GB"/>
              </w:rPr>
              <w:t>1</w:t>
            </w:r>
            <w:r w:rsidRPr="004C4A08">
              <w:rPr>
                <w:spacing w:val="60"/>
                <w:sz w:val="17"/>
                <w:lang w:val="en-GB"/>
              </w:rPr>
              <w:tab/>
            </w:r>
          </w:p>
        </w:tc>
        <w:tc>
          <w:tcPr>
            <w:tcW w:w="533" w:type="dxa"/>
          </w:tcPr>
          <w:p w14:paraId="42985B9F" w14:textId="77777777" w:rsidR="00013908" w:rsidRPr="004C4A08" w:rsidRDefault="00013908" w:rsidP="00013908">
            <w:pPr>
              <w:spacing w:after="120"/>
              <w:jc w:val="right"/>
              <w:rPr>
                <w:lang w:val="en-GB"/>
              </w:rPr>
            </w:pPr>
            <w:r w:rsidRPr="004C4A08">
              <w:rPr>
                <w:lang w:val="en-GB"/>
              </w:rPr>
              <w:t>X</w:t>
            </w:r>
          </w:p>
        </w:tc>
      </w:tr>
      <w:tr w:rsidR="00013908" w:rsidRPr="004C4A08" w14:paraId="5E9D7345" w14:textId="77777777" w:rsidTr="009D0793">
        <w:tc>
          <w:tcPr>
            <w:tcW w:w="9367" w:type="dxa"/>
            <w:gridSpan w:val="3"/>
            <w:hideMark/>
          </w:tcPr>
          <w:p w14:paraId="10C58AB6" w14:textId="77777777" w:rsidR="00013908" w:rsidRPr="004C4A08" w:rsidRDefault="00013908" w:rsidP="00013908">
            <w:pPr>
              <w:tabs>
                <w:tab w:val="right" w:pos="1080"/>
                <w:tab w:val="left" w:pos="1296"/>
                <w:tab w:val="left" w:pos="1728"/>
                <w:tab w:val="left" w:pos="2160"/>
                <w:tab w:val="left" w:pos="2592"/>
                <w:tab w:val="left" w:pos="3024"/>
                <w:tab w:val="right" w:leader="dot" w:pos="9360"/>
              </w:tabs>
              <w:spacing w:after="120"/>
              <w:ind w:left="950"/>
              <w:rPr>
                <w:b/>
                <w:bCs/>
                <w:spacing w:val="60"/>
                <w:sz w:val="17"/>
                <w:lang w:val="en-GB"/>
              </w:rPr>
            </w:pPr>
            <w:r w:rsidRPr="004C4A08">
              <w:rPr>
                <w:b/>
                <w:bCs/>
                <w:lang w:val="en-GB"/>
              </w:rPr>
              <w:t>C.</w:t>
            </w:r>
            <w:r w:rsidRPr="004C4A08">
              <w:rPr>
                <w:b/>
                <w:bCs/>
                <w:lang w:val="en-GB"/>
              </w:rPr>
              <w:tab/>
              <w:t>Development of Africa</w:t>
            </w:r>
          </w:p>
        </w:tc>
        <w:tc>
          <w:tcPr>
            <w:tcW w:w="533" w:type="dxa"/>
          </w:tcPr>
          <w:p w14:paraId="05671501" w14:textId="5A7D80EE" w:rsidR="00013908" w:rsidRPr="004C4A08" w:rsidRDefault="00013908" w:rsidP="00013908">
            <w:pPr>
              <w:spacing w:after="120"/>
              <w:jc w:val="right"/>
              <w:rPr>
                <w:lang w:val="en-GB"/>
              </w:rPr>
            </w:pPr>
          </w:p>
        </w:tc>
      </w:tr>
      <w:tr w:rsidR="00013908" w:rsidRPr="004C4A08" w14:paraId="3D51F552" w14:textId="77777777" w:rsidTr="009D0793">
        <w:tc>
          <w:tcPr>
            <w:tcW w:w="9367" w:type="dxa"/>
            <w:gridSpan w:val="3"/>
            <w:hideMark/>
          </w:tcPr>
          <w:p w14:paraId="595C08D7"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right" w:leader="dot" w:pos="9360"/>
              </w:tabs>
              <w:spacing w:after="120"/>
              <w:rPr>
                <w:lang w:val="en-GB"/>
              </w:rPr>
            </w:pPr>
            <w:r w:rsidRPr="004C4A08">
              <w:rPr>
                <w:lang w:val="en-GB"/>
              </w:rPr>
              <w:t>From the New Partnership for Africa’s Development to Agenda 2063: progress in the implementation of sustainable development in Africa and international support</w:t>
            </w:r>
            <w:r w:rsidRPr="004C4A08">
              <w:rPr>
                <w:spacing w:val="60"/>
                <w:sz w:val="17"/>
                <w:lang w:val="en-GB"/>
              </w:rPr>
              <w:tab/>
            </w:r>
          </w:p>
        </w:tc>
        <w:tc>
          <w:tcPr>
            <w:tcW w:w="533" w:type="dxa"/>
            <w:vAlign w:val="bottom"/>
          </w:tcPr>
          <w:p w14:paraId="3ACBF3BA" w14:textId="42B0047F" w:rsidR="00013908" w:rsidRPr="004C4A08" w:rsidRDefault="00013908" w:rsidP="00013908">
            <w:pPr>
              <w:spacing w:after="120"/>
              <w:jc w:val="right"/>
              <w:rPr>
                <w:lang w:val="en-GB"/>
              </w:rPr>
            </w:pPr>
            <w:r>
              <w:rPr>
                <w:lang w:val="en-GB"/>
              </w:rPr>
              <w:t>6</w:t>
            </w:r>
            <w:r w:rsidR="00BE3EE8">
              <w:rPr>
                <w:lang w:val="en-GB"/>
              </w:rPr>
              <w:t>6</w:t>
            </w:r>
          </w:p>
        </w:tc>
      </w:tr>
      <w:tr w:rsidR="00013908" w:rsidRPr="004C4A08" w14:paraId="7385E7A3" w14:textId="77777777" w:rsidTr="009D0793">
        <w:tc>
          <w:tcPr>
            <w:tcW w:w="9367" w:type="dxa"/>
            <w:gridSpan w:val="3"/>
            <w:hideMark/>
          </w:tcPr>
          <w:p w14:paraId="0C3D20F6" w14:textId="2ECCEB8E"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360"/>
              </w:tabs>
              <w:spacing w:after="120"/>
              <w:rPr>
                <w:spacing w:val="0"/>
                <w:lang w:val="en-GB"/>
              </w:rPr>
            </w:pPr>
            <w:r w:rsidRPr="004C4A08">
              <w:rPr>
                <w:spacing w:val="0"/>
                <w:lang w:val="en-GB"/>
              </w:rPr>
              <w:t>From the New Partnership for Africa’s Development to Agenda 2063: progress in the implementation of sustainable development in Africa and international support</w:t>
            </w:r>
            <w:r w:rsidRPr="004C4A08">
              <w:rPr>
                <w:spacing w:val="60"/>
                <w:sz w:val="17"/>
                <w:lang w:val="en-GB"/>
              </w:rPr>
              <w:tab/>
            </w:r>
          </w:p>
        </w:tc>
        <w:tc>
          <w:tcPr>
            <w:tcW w:w="533" w:type="dxa"/>
            <w:vAlign w:val="bottom"/>
          </w:tcPr>
          <w:p w14:paraId="20262C80" w14:textId="79B6679F" w:rsidR="00013908" w:rsidRPr="004C4A08" w:rsidRDefault="00013908" w:rsidP="00013908">
            <w:pPr>
              <w:spacing w:after="120"/>
              <w:jc w:val="right"/>
              <w:rPr>
                <w:lang w:val="en-GB"/>
              </w:rPr>
            </w:pPr>
            <w:r>
              <w:rPr>
                <w:lang w:val="en-GB"/>
              </w:rPr>
              <w:t>6</w:t>
            </w:r>
            <w:r w:rsidR="00BE3EE8">
              <w:rPr>
                <w:lang w:val="en-GB"/>
              </w:rPr>
              <w:t>6</w:t>
            </w:r>
          </w:p>
        </w:tc>
      </w:tr>
      <w:tr w:rsidR="00013908" w:rsidRPr="004C4A08" w14:paraId="03BB2B97" w14:textId="77777777" w:rsidTr="009D0793">
        <w:tc>
          <w:tcPr>
            <w:tcW w:w="9367" w:type="dxa"/>
            <w:gridSpan w:val="3"/>
            <w:hideMark/>
          </w:tcPr>
          <w:p w14:paraId="731460CE" w14:textId="77777777"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right" w:leader="dot" w:pos="9360"/>
              </w:tabs>
              <w:spacing w:after="120"/>
              <w:rPr>
                <w:lang w:val="en-GB"/>
              </w:rPr>
            </w:pPr>
            <w:r w:rsidRPr="004C4A08">
              <w:rPr>
                <w:lang w:val="en-GB"/>
              </w:rPr>
              <w:t>Causes of conflict and the promotion of durable peace and sustainable development in Africa</w:t>
            </w:r>
            <w:r w:rsidRPr="004C4A08">
              <w:rPr>
                <w:spacing w:val="60"/>
                <w:sz w:val="17"/>
                <w:lang w:val="en-GB"/>
              </w:rPr>
              <w:tab/>
            </w:r>
          </w:p>
        </w:tc>
        <w:tc>
          <w:tcPr>
            <w:tcW w:w="533" w:type="dxa"/>
            <w:vAlign w:val="bottom"/>
          </w:tcPr>
          <w:p w14:paraId="6FD2C421" w14:textId="444411F3" w:rsidR="00013908" w:rsidRPr="004C4A08" w:rsidRDefault="00013908" w:rsidP="00013908">
            <w:pPr>
              <w:spacing w:after="120"/>
              <w:jc w:val="right"/>
              <w:rPr>
                <w:lang w:val="en-GB"/>
              </w:rPr>
            </w:pPr>
            <w:r w:rsidRPr="004C4A08">
              <w:rPr>
                <w:lang w:val="en-GB"/>
              </w:rPr>
              <w:t>6</w:t>
            </w:r>
            <w:r w:rsidR="00CD26FB">
              <w:rPr>
                <w:lang w:val="en-GB"/>
              </w:rPr>
              <w:t>7</w:t>
            </w:r>
          </w:p>
        </w:tc>
      </w:tr>
      <w:tr w:rsidR="00013908" w:rsidRPr="004C4A08" w14:paraId="40CB3B0C" w14:textId="77777777" w:rsidTr="009D0793">
        <w:tc>
          <w:tcPr>
            <w:tcW w:w="9367" w:type="dxa"/>
            <w:gridSpan w:val="3"/>
            <w:hideMark/>
          </w:tcPr>
          <w:p w14:paraId="3E83EE3D" w14:textId="77777777" w:rsidR="00013908" w:rsidRPr="004C4A08" w:rsidRDefault="00013908" w:rsidP="00013908">
            <w:pPr>
              <w:tabs>
                <w:tab w:val="right" w:pos="1080"/>
                <w:tab w:val="left" w:pos="1296"/>
                <w:tab w:val="left" w:pos="1728"/>
                <w:tab w:val="left" w:pos="2160"/>
                <w:tab w:val="left" w:pos="2592"/>
                <w:tab w:val="left" w:pos="3024"/>
                <w:tab w:val="left" w:pos="3456"/>
                <w:tab w:val="right" w:leader="dot" w:pos="9360"/>
              </w:tabs>
              <w:spacing w:after="120"/>
              <w:ind w:left="950"/>
              <w:rPr>
                <w:b/>
                <w:bCs/>
                <w:spacing w:val="60"/>
                <w:sz w:val="17"/>
                <w:lang w:val="en-GB"/>
              </w:rPr>
            </w:pPr>
            <w:r w:rsidRPr="004C4A08">
              <w:rPr>
                <w:b/>
                <w:bCs/>
                <w:lang w:val="en-GB"/>
              </w:rPr>
              <w:t>D.</w:t>
            </w:r>
            <w:r w:rsidRPr="004C4A08">
              <w:rPr>
                <w:b/>
                <w:bCs/>
                <w:lang w:val="en-GB"/>
              </w:rPr>
              <w:tab/>
              <w:t>Promotion of human rights</w:t>
            </w:r>
          </w:p>
        </w:tc>
        <w:tc>
          <w:tcPr>
            <w:tcW w:w="533" w:type="dxa"/>
            <w:vAlign w:val="bottom"/>
          </w:tcPr>
          <w:p w14:paraId="66575E58" w14:textId="66DAA74B" w:rsidR="00013908" w:rsidRPr="004C4A08" w:rsidRDefault="00013908" w:rsidP="00013908">
            <w:pPr>
              <w:spacing w:after="120"/>
              <w:jc w:val="right"/>
              <w:rPr>
                <w:lang w:val="en-GB"/>
              </w:rPr>
            </w:pPr>
          </w:p>
        </w:tc>
      </w:tr>
      <w:tr w:rsidR="00013908" w:rsidRPr="004C4A08" w14:paraId="61D2E10E" w14:textId="77777777" w:rsidTr="009D0793">
        <w:tc>
          <w:tcPr>
            <w:tcW w:w="9367" w:type="dxa"/>
            <w:gridSpan w:val="3"/>
            <w:hideMark/>
          </w:tcPr>
          <w:p w14:paraId="4FA51679"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right" w:leader="dot" w:pos="9360"/>
              </w:tabs>
              <w:spacing w:after="120"/>
              <w:rPr>
                <w:lang w:val="en-GB"/>
              </w:rPr>
            </w:pPr>
            <w:r w:rsidRPr="004C4A08">
              <w:rPr>
                <w:lang w:val="en-GB"/>
              </w:rPr>
              <w:t>Report of the Human Rights Council</w:t>
            </w:r>
            <w:r w:rsidRPr="004C4A08">
              <w:rPr>
                <w:spacing w:val="60"/>
                <w:sz w:val="17"/>
                <w:lang w:val="en-GB"/>
              </w:rPr>
              <w:tab/>
            </w:r>
          </w:p>
        </w:tc>
        <w:tc>
          <w:tcPr>
            <w:tcW w:w="533" w:type="dxa"/>
            <w:vAlign w:val="bottom"/>
          </w:tcPr>
          <w:p w14:paraId="0B5BF501" w14:textId="55103D71" w:rsidR="00013908" w:rsidRPr="004C4A08" w:rsidRDefault="00013908" w:rsidP="00013908">
            <w:pPr>
              <w:spacing w:after="120"/>
              <w:jc w:val="right"/>
              <w:rPr>
                <w:lang w:val="en-GB"/>
              </w:rPr>
            </w:pPr>
            <w:r w:rsidRPr="004C4A08">
              <w:rPr>
                <w:lang w:val="en-GB"/>
              </w:rPr>
              <w:t>6</w:t>
            </w:r>
            <w:r w:rsidR="00CD26FB">
              <w:rPr>
                <w:lang w:val="en-GB"/>
              </w:rPr>
              <w:t>7</w:t>
            </w:r>
          </w:p>
        </w:tc>
      </w:tr>
      <w:tr w:rsidR="00013908" w:rsidRPr="004C4A08" w14:paraId="7F367AA0" w14:textId="77777777" w:rsidTr="009D0793">
        <w:tc>
          <w:tcPr>
            <w:tcW w:w="9367" w:type="dxa"/>
            <w:gridSpan w:val="3"/>
            <w:hideMark/>
          </w:tcPr>
          <w:p w14:paraId="7210D10A"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pacing w:after="120"/>
              <w:rPr>
                <w:lang w:val="en-GB"/>
              </w:rPr>
            </w:pPr>
            <w:r w:rsidRPr="004C4A08">
              <w:rPr>
                <w:lang w:val="en-GB"/>
              </w:rPr>
              <w:t>Promotion and protection of the rights of children</w:t>
            </w:r>
            <w:r w:rsidRPr="004C4A08">
              <w:rPr>
                <w:spacing w:val="60"/>
                <w:sz w:val="17"/>
                <w:lang w:val="en-GB"/>
              </w:rPr>
              <w:tab/>
            </w:r>
          </w:p>
        </w:tc>
        <w:tc>
          <w:tcPr>
            <w:tcW w:w="533" w:type="dxa"/>
            <w:vAlign w:val="bottom"/>
          </w:tcPr>
          <w:p w14:paraId="0A306F9C" w14:textId="3330CFEA" w:rsidR="00013908" w:rsidRPr="004C4A08" w:rsidRDefault="00013908" w:rsidP="00013908">
            <w:pPr>
              <w:spacing w:after="120"/>
              <w:jc w:val="right"/>
              <w:rPr>
                <w:lang w:val="en-GB"/>
              </w:rPr>
            </w:pPr>
            <w:r>
              <w:rPr>
                <w:lang w:val="en-GB"/>
              </w:rPr>
              <w:t>6</w:t>
            </w:r>
            <w:r w:rsidR="00A619DE">
              <w:rPr>
                <w:lang w:val="en-GB"/>
              </w:rPr>
              <w:t>8</w:t>
            </w:r>
          </w:p>
        </w:tc>
      </w:tr>
      <w:tr w:rsidR="00013908" w:rsidRPr="004C4A08" w14:paraId="78AC23CD" w14:textId="77777777" w:rsidTr="009D0793">
        <w:tc>
          <w:tcPr>
            <w:tcW w:w="9367" w:type="dxa"/>
            <w:gridSpan w:val="3"/>
            <w:hideMark/>
          </w:tcPr>
          <w:p w14:paraId="680B4CDA"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right" w:leader="dot" w:pos="9360"/>
              </w:tabs>
              <w:spacing w:after="120"/>
              <w:rPr>
                <w:lang w:val="en-GB"/>
              </w:rPr>
            </w:pPr>
            <w:r w:rsidRPr="004C4A08">
              <w:rPr>
                <w:lang w:val="en-GB"/>
              </w:rPr>
              <w:t>Rights of Indigenous Peoples</w:t>
            </w:r>
            <w:r w:rsidRPr="004C4A08">
              <w:rPr>
                <w:spacing w:val="60"/>
                <w:sz w:val="17"/>
                <w:lang w:val="en-GB"/>
              </w:rPr>
              <w:tab/>
            </w:r>
          </w:p>
        </w:tc>
        <w:tc>
          <w:tcPr>
            <w:tcW w:w="533" w:type="dxa"/>
            <w:vAlign w:val="bottom"/>
          </w:tcPr>
          <w:p w14:paraId="1490236F" w14:textId="3A8F66C9" w:rsidR="00013908" w:rsidRPr="004C4A08" w:rsidRDefault="00A619DE" w:rsidP="00013908">
            <w:pPr>
              <w:spacing w:after="120"/>
              <w:jc w:val="right"/>
              <w:rPr>
                <w:lang w:val="en-GB"/>
              </w:rPr>
            </w:pPr>
            <w:r>
              <w:rPr>
                <w:lang w:val="en-GB"/>
              </w:rPr>
              <w:t>69</w:t>
            </w:r>
          </w:p>
        </w:tc>
      </w:tr>
      <w:tr w:rsidR="00A619DE" w:rsidRPr="004C4A08" w14:paraId="3907B1CD" w14:textId="77777777" w:rsidTr="00A619DE">
        <w:tc>
          <w:tcPr>
            <w:tcW w:w="9367" w:type="dxa"/>
            <w:gridSpan w:val="3"/>
            <w:hideMark/>
          </w:tcPr>
          <w:p w14:paraId="7EE65E70" w14:textId="77777777" w:rsidR="00A619DE" w:rsidRPr="004C4A08" w:rsidRDefault="00A619DE" w:rsidP="00A619DE">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right" w:leader="dot" w:pos="9360"/>
              </w:tabs>
              <w:spacing w:after="120"/>
              <w:rPr>
                <w:lang w:val="en-GB"/>
              </w:rPr>
            </w:pPr>
            <w:r w:rsidRPr="004C4A08">
              <w:rPr>
                <w:lang w:val="en-GB"/>
              </w:rPr>
              <w:t>Rights of Indigenous Peoples</w:t>
            </w:r>
            <w:r w:rsidRPr="004C4A08">
              <w:rPr>
                <w:spacing w:val="60"/>
                <w:sz w:val="17"/>
                <w:lang w:val="en-GB"/>
              </w:rPr>
              <w:tab/>
            </w:r>
          </w:p>
        </w:tc>
        <w:tc>
          <w:tcPr>
            <w:tcW w:w="533" w:type="dxa"/>
            <w:vAlign w:val="bottom"/>
          </w:tcPr>
          <w:p w14:paraId="66C1EF56" w14:textId="0160C6A8" w:rsidR="00A619DE" w:rsidRPr="004C4A08" w:rsidRDefault="00A619DE" w:rsidP="00A619DE">
            <w:pPr>
              <w:spacing w:after="120"/>
              <w:jc w:val="right"/>
              <w:rPr>
                <w:lang w:val="en-GB"/>
              </w:rPr>
            </w:pPr>
            <w:r w:rsidRPr="006D3884">
              <w:rPr>
                <w:lang w:val="en-GB"/>
              </w:rPr>
              <w:t>69</w:t>
            </w:r>
          </w:p>
        </w:tc>
      </w:tr>
      <w:tr w:rsidR="00A619DE" w:rsidRPr="004C4A08" w14:paraId="65576F54" w14:textId="77777777" w:rsidTr="00A619DE">
        <w:tc>
          <w:tcPr>
            <w:tcW w:w="9367" w:type="dxa"/>
            <w:gridSpan w:val="3"/>
            <w:hideMark/>
          </w:tcPr>
          <w:p w14:paraId="773CCD1A" w14:textId="77777777" w:rsidR="00A619DE" w:rsidRPr="004C4A08" w:rsidRDefault="00A619DE" w:rsidP="00A619DE">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360"/>
              </w:tabs>
              <w:spacing w:after="120"/>
              <w:rPr>
                <w:lang w:val="en-GB"/>
              </w:rPr>
            </w:pPr>
            <w:r w:rsidRPr="004C4A08">
              <w:rPr>
                <w:lang w:val="en-GB"/>
              </w:rPr>
              <w:t>Follow-up to the outcome document of the high-level plenary meeting of the General Assembly known as the World Conference on Indigenous Peoples</w:t>
            </w:r>
            <w:r w:rsidRPr="004C4A08">
              <w:rPr>
                <w:spacing w:val="60"/>
                <w:sz w:val="17"/>
                <w:lang w:val="en-GB"/>
              </w:rPr>
              <w:tab/>
            </w:r>
          </w:p>
        </w:tc>
        <w:tc>
          <w:tcPr>
            <w:tcW w:w="533" w:type="dxa"/>
            <w:vAlign w:val="bottom"/>
          </w:tcPr>
          <w:p w14:paraId="72955128" w14:textId="5899BF68" w:rsidR="00A619DE" w:rsidRPr="004C4A08" w:rsidRDefault="00A619DE" w:rsidP="00A619DE">
            <w:pPr>
              <w:spacing w:after="120"/>
              <w:jc w:val="right"/>
              <w:rPr>
                <w:lang w:val="en-GB"/>
              </w:rPr>
            </w:pPr>
            <w:r w:rsidRPr="006D3884">
              <w:rPr>
                <w:lang w:val="en-GB"/>
              </w:rPr>
              <w:t>69</w:t>
            </w:r>
          </w:p>
        </w:tc>
      </w:tr>
      <w:tr w:rsidR="00013908" w:rsidRPr="004C4A08" w14:paraId="4596A9E5" w14:textId="77777777" w:rsidTr="009D0793">
        <w:tc>
          <w:tcPr>
            <w:tcW w:w="9367" w:type="dxa"/>
            <w:gridSpan w:val="3"/>
            <w:hideMark/>
          </w:tcPr>
          <w:p w14:paraId="6656D6D6"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360"/>
              </w:tabs>
              <w:spacing w:after="120"/>
              <w:rPr>
                <w:lang w:val="en-GB"/>
              </w:rPr>
            </w:pPr>
            <w:r w:rsidRPr="004C4A08">
              <w:rPr>
                <w:lang w:val="en-GB"/>
              </w:rPr>
              <w:t>Elimination of racism, racial discrimination, xenophobia and related intolerance</w:t>
            </w:r>
            <w:r w:rsidRPr="004C4A08">
              <w:rPr>
                <w:spacing w:val="60"/>
                <w:sz w:val="17"/>
                <w:lang w:val="en-GB"/>
              </w:rPr>
              <w:tab/>
            </w:r>
          </w:p>
        </w:tc>
        <w:tc>
          <w:tcPr>
            <w:tcW w:w="533" w:type="dxa"/>
            <w:vAlign w:val="bottom"/>
          </w:tcPr>
          <w:p w14:paraId="2C7CAA1B" w14:textId="1AAA5259" w:rsidR="00013908" w:rsidRPr="004C4A08" w:rsidRDefault="00013908" w:rsidP="00013908">
            <w:pPr>
              <w:spacing w:after="120"/>
              <w:jc w:val="right"/>
              <w:rPr>
                <w:lang w:val="en-GB"/>
              </w:rPr>
            </w:pPr>
            <w:r>
              <w:rPr>
                <w:lang w:val="en-GB"/>
              </w:rPr>
              <w:t>7</w:t>
            </w:r>
            <w:r w:rsidR="00A619DE">
              <w:rPr>
                <w:lang w:val="en-GB"/>
              </w:rPr>
              <w:t>0</w:t>
            </w:r>
          </w:p>
        </w:tc>
      </w:tr>
      <w:tr w:rsidR="00013908" w:rsidRPr="004C4A08" w14:paraId="3DDB97ED" w14:textId="77777777" w:rsidTr="009D0793">
        <w:tc>
          <w:tcPr>
            <w:tcW w:w="9367" w:type="dxa"/>
            <w:gridSpan w:val="3"/>
            <w:hideMark/>
          </w:tcPr>
          <w:p w14:paraId="40009919" w14:textId="77777777"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dot" w:pos="9360"/>
              </w:tabs>
              <w:spacing w:after="120"/>
              <w:rPr>
                <w:lang w:val="en-GB"/>
              </w:rPr>
            </w:pPr>
            <w:r w:rsidRPr="004C4A08">
              <w:rPr>
                <w:lang w:val="en-GB"/>
              </w:rPr>
              <w:t>Elimination of racism, racial discrimination, xenophobia and related intolerance</w:t>
            </w:r>
            <w:r w:rsidRPr="004C4A08">
              <w:rPr>
                <w:spacing w:val="60"/>
                <w:sz w:val="17"/>
                <w:lang w:val="en-GB"/>
              </w:rPr>
              <w:tab/>
            </w:r>
          </w:p>
        </w:tc>
        <w:tc>
          <w:tcPr>
            <w:tcW w:w="533" w:type="dxa"/>
            <w:vAlign w:val="bottom"/>
          </w:tcPr>
          <w:p w14:paraId="71FE24ED" w14:textId="2EFBE9B3" w:rsidR="00013908" w:rsidRPr="004C4A08" w:rsidRDefault="00013908" w:rsidP="00013908">
            <w:pPr>
              <w:spacing w:after="120"/>
              <w:jc w:val="right"/>
              <w:rPr>
                <w:lang w:val="en-GB"/>
              </w:rPr>
            </w:pPr>
            <w:r w:rsidRPr="004C4A08">
              <w:rPr>
                <w:lang w:val="en-GB"/>
              </w:rPr>
              <w:t>7</w:t>
            </w:r>
            <w:r w:rsidR="00A619DE">
              <w:rPr>
                <w:lang w:val="en-GB"/>
              </w:rPr>
              <w:t>0</w:t>
            </w:r>
          </w:p>
        </w:tc>
      </w:tr>
      <w:tr w:rsidR="00013908" w:rsidRPr="004C4A08" w14:paraId="09F99FE0" w14:textId="77777777" w:rsidTr="009D0793">
        <w:tc>
          <w:tcPr>
            <w:tcW w:w="9367" w:type="dxa"/>
            <w:gridSpan w:val="3"/>
            <w:hideMark/>
          </w:tcPr>
          <w:p w14:paraId="2C603471" w14:textId="77777777"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right" w:leader="dot" w:pos="9360"/>
              </w:tabs>
              <w:spacing w:after="120"/>
              <w:rPr>
                <w:lang w:val="en-GB"/>
              </w:rPr>
            </w:pPr>
            <w:r w:rsidRPr="004C4A08">
              <w:rPr>
                <w:lang w:val="en-GB"/>
              </w:rPr>
              <w:t>Comprehensive implementation of and follow-up to the Durban Declaration and Programme of Action</w:t>
            </w:r>
            <w:r w:rsidRPr="004C4A08">
              <w:rPr>
                <w:spacing w:val="60"/>
                <w:sz w:val="17"/>
                <w:lang w:val="en-GB"/>
              </w:rPr>
              <w:tab/>
            </w:r>
          </w:p>
        </w:tc>
        <w:tc>
          <w:tcPr>
            <w:tcW w:w="533" w:type="dxa"/>
            <w:vAlign w:val="bottom"/>
          </w:tcPr>
          <w:p w14:paraId="01C8A89F" w14:textId="0D81F647" w:rsidR="00013908" w:rsidRPr="004C4A08" w:rsidRDefault="00013908" w:rsidP="00013908">
            <w:pPr>
              <w:spacing w:after="120"/>
              <w:jc w:val="right"/>
              <w:rPr>
                <w:lang w:val="en-GB"/>
              </w:rPr>
            </w:pPr>
            <w:r>
              <w:rPr>
                <w:lang w:val="en-GB"/>
              </w:rPr>
              <w:t>7</w:t>
            </w:r>
            <w:r w:rsidR="00A619DE">
              <w:rPr>
                <w:lang w:val="en-GB"/>
              </w:rPr>
              <w:t>1</w:t>
            </w:r>
          </w:p>
        </w:tc>
      </w:tr>
      <w:tr w:rsidR="00013908" w:rsidRPr="004C4A08" w14:paraId="4ADB5917" w14:textId="77777777" w:rsidTr="009D0793">
        <w:tc>
          <w:tcPr>
            <w:tcW w:w="9367" w:type="dxa"/>
            <w:gridSpan w:val="3"/>
            <w:hideMark/>
          </w:tcPr>
          <w:p w14:paraId="48770C20"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right" w:leader="dot" w:pos="9360"/>
              </w:tabs>
              <w:spacing w:after="120"/>
              <w:rPr>
                <w:lang w:val="en-GB"/>
              </w:rPr>
            </w:pPr>
            <w:r w:rsidRPr="004C4A08">
              <w:rPr>
                <w:lang w:val="en-GB"/>
              </w:rPr>
              <w:t>Right of peoples to self-determination</w:t>
            </w:r>
            <w:r w:rsidRPr="004C4A08">
              <w:rPr>
                <w:spacing w:val="60"/>
                <w:sz w:val="17"/>
                <w:lang w:val="en-GB"/>
              </w:rPr>
              <w:tab/>
            </w:r>
          </w:p>
        </w:tc>
        <w:tc>
          <w:tcPr>
            <w:tcW w:w="533" w:type="dxa"/>
            <w:vAlign w:val="bottom"/>
          </w:tcPr>
          <w:p w14:paraId="1A18F77E" w14:textId="02EFD50D" w:rsidR="00013908" w:rsidRPr="004C4A08" w:rsidRDefault="00013908" w:rsidP="00013908">
            <w:pPr>
              <w:spacing w:after="120"/>
              <w:jc w:val="right"/>
              <w:rPr>
                <w:lang w:val="en-GB"/>
              </w:rPr>
            </w:pPr>
            <w:r w:rsidRPr="004C4A08">
              <w:rPr>
                <w:lang w:val="en-GB"/>
              </w:rPr>
              <w:t>7</w:t>
            </w:r>
            <w:r w:rsidR="00A619DE">
              <w:rPr>
                <w:lang w:val="en-GB"/>
              </w:rPr>
              <w:t>3</w:t>
            </w:r>
          </w:p>
        </w:tc>
      </w:tr>
      <w:tr w:rsidR="00A619DE" w:rsidRPr="004C4A08" w14:paraId="4D14C4C7" w14:textId="77777777" w:rsidTr="004B6C20">
        <w:tc>
          <w:tcPr>
            <w:tcW w:w="9367" w:type="dxa"/>
            <w:gridSpan w:val="3"/>
            <w:hideMark/>
          </w:tcPr>
          <w:p w14:paraId="5BF5A9A9" w14:textId="77777777" w:rsidR="00A619DE" w:rsidRPr="004C4A08" w:rsidRDefault="00A619DE" w:rsidP="00A619DE">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rPr>
                <w:lang w:val="en-GB"/>
              </w:rPr>
            </w:pPr>
            <w:r w:rsidRPr="004C4A08">
              <w:rPr>
                <w:lang w:val="en-GB"/>
              </w:rPr>
              <w:t>Promotion and protection of human rights</w:t>
            </w:r>
            <w:r w:rsidRPr="004C4A08">
              <w:rPr>
                <w:spacing w:val="60"/>
                <w:sz w:val="17"/>
                <w:lang w:val="en-GB"/>
              </w:rPr>
              <w:tab/>
            </w:r>
          </w:p>
        </w:tc>
        <w:tc>
          <w:tcPr>
            <w:tcW w:w="533" w:type="dxa"/>
          </w:tcPr>
          <w:p w14:paraId="7A7A9E38" w14:textId="7E3B3119" w:rsidR="00A619DE" w:rsidRPr="004C4A08" w:rsidRDefault="00A619DE" w:rsidP="00A619DE">
            <w:pPr>
              <w:spacing w:after="120"/>
              <w:jc w:val="right"/>
              <w:rPr>
                <w:lang w:val="en-GB"/>
              </w:rPr>
            </w:pPr>
            <w:r w:rsidRPr="00E74B14">
              <w:rPr>
                <w:lang w:val="en-GB"/>
              </w:rPr>
              <w:t>73</w:t>
            </w:r>
          </w:p>
        </w:tc>
      </w:tr>
      <w:tr w:rsidR="00A619DE" w:rsidRPr="004C4A08" w14:paraId="75CF4480" w14:textId="77777777" w:rsidTr="004B6C20">
        <w:tc>
          <w:tcPr>
            <w:tcW w:w="9367" w:type="dxa"/>
            <w:gridSpan w:val="3"/>
            <w:hideMark/>
          </w:tcPr>
          <w:p w14:paraId="30CDD8A4" w14:textId="77777777" w:rsidR="00A619DE" w:rsidRPr="004C4A08" w:rsidRDefault="00A619DE" w:rsidP="00A619DE">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pacing w:after="120"/>
              <w:rPr>
                <w:lang w:val="en-GB"/>
              </w:rPr>
            </w:pPr>
            <w:r w:rsidRPr="004C4A08">
              <w:rPr>
                <w:lang w:val="en-GB"/>
              </w:rPr>
              <w:t>Implementation of human rights instruments</w:t>
            </w:r>
            <w:r w:rsidRPr="004C4A08">
              <w:rPr>
                <w:spacing w:val="60"/>
                <w:sz w:val="17"/>
                <w:lang w:val="en-GB"/>
              </w:rPr>
              <w:tab/>
            </w:r>
          </w:p>
        </w:tc>
        <w:tc>
          <w:tcPr>
            <w:tcW w:w="533" w:type="dxa"/>
          </w:tcPr>
          <w:p w14:paraId="63FCD6F4" w14:textId="4D24A7B5" w:rsidR="00A619DE" w:rsidRPr="004C4A08" w:rsidRDefault="00A619DE" w:rsidP="00A619DE">
            <w:pPr>
              <w:spacing w:after="120"/>
              <w:jc w:val="right"/>
              <w:rPr>
                <w:lang w:val="en-GB"/>
              </w:rPr>
            </w:pPr>
            <w:r w:rsidRPr="00E74B14">
              <w:rPr>
                <w:lang w:val="en-GB"/>
              </w:rPr>
              <w:t>73</w:t>
            </w:r>
          </w:p>
        </w:tc>
      </w:tr>
      <w:tr w:rsidR="00013908" w:rsidRPr="004C4A08" w14:paraId="6DB749D6" w14:textId="77777777" w:rsidTr="009D0793">
        <w:tc>
          <w:tcPr>
            <w:tcW w:w="9367" w:type="dxa"/>
            <w:gridSpan w:val="3"/>
            <w:hideMark/>
          </w:tcPr>
          <w:p w14:paraId="2B83D7FD" w14:textId="77777777"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360"/>
              </w:tabs>
              <w:spacing w:after="120"/>
              <w:rPr>
                <w:lang w:val="en-GB"/>
              </w:rPr>
            </w:pPr>
            <w:r w:rsidRPr="004C4A08">
              <w:rPr>
                <w:lang w:val="en-GB"/>
              </w:rPr>
              <w:t>Human rights questions, including alternative approaches for improving the effective enjoyment of human rights and fundamental freedoms</w:t>
            </w:r>
            <w:r w:rsidRPr="004C4A08">
              <w:rPr>
                <w:spacing w:val="60"/>
                <w:sz w:val="17"/>
                <w:lang w:val="en-GB"/>
              </w:rPr>
              <w:tab/>
            </w:r>
          </w:p>
        </w:tc>
        <w:tc>
          <w:tcPr>
            <w:tcW w:w="533" w:type="dxa"/>
            <w:vAlign w:val="bottom"/>
          </w:tcPr>
          <w:p w14:paraId="7C01D78D" w14:textId="4C1401DE" w:rsidR="00013908" w:rsidRPr="004C4A08" w:rsidRDefault="00013908" w:rsidP="00013908">
            <w:pPr>
              <w:spacing w:after="120"/>
              <w:jc w:val="right"/>
              <w:rPr>
                <w:lang w:val="en-GB"/>
              </w:rPr>
            </w:pPr>
            <w:r>
              <w:rPr>
                <w:lang w:val="en-GB"/>
              </w:rPr>
              <w:t>7</w:t>
            </w:r>
            <w:r w:rsidR="00A619DE">
              <w:rPr>
                <w:lang w:val="en-GB"/>
              </w:rPr>
              <w:t>5</w:t>
            </w:r>
          </w:p>
        </w:tc>
      </w:tr>
      <w:tr w:rsidR="00013908" w:rsidRPr="004C4A08" w14:paraId="36B959AD" w14:textId="77777777" w:rsidTr="009D0793">
        <w:tc>
          <w:tcPr>
            <w:tcW w:w="9367" w:type="dxa"/>
            <w:gridSpan w:val="3"/>
            <w:hideMark/>
          </w:tcPr>
          <w:p w14:paraId="2B987C46" w14:textId="77777777"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dot" w:pos="9360"/>
              </w:tabs>
              <w:spacing w:after="120"/>
              <w:rPr>
                <w:lang w:val="en-GB"/>
              </w:rPr>
            </w:pPr>
            <w:r w:rsidRPr="004C4A08">
              <w:rPr>
                <w:lang w:val="en-GB"/>
              </w:rPr>
              <w:t>Human rights situations and reports of special rapporteurs and representatives</w:t>
            </w:r>
            <w:r w:rsidRPr="004C4A08">
              <w:rPr>
                <w:spacing w:val="60"/>
                <w:sz w:val="17"/>
                <w:lang w:val="en-GB"/>
              </w:rPr>
              <w:tab/>
            </w:r>
          </w:p>
        </w:tc>
        <w:tc>
          <w:tcPr>
            <w:tcW w:w="533" w:type="dxa"/>
            <w:vAlign w:val="bottom"/>
          </w:tcPr>
          <w:p w14:paraId="13E441B4" w14:textId="13D1900F" w:rsidR="00013908" w:rsidRPr="004C4A08" w:rsidRDefault="00013908" w:rsidP="00013908">
            <w:pPr>
              <w:spacing w:after="120"/>
              <w:jc w:val="right"/>
              <w:rPr>
                <w:lang w:val="en-GB"/>
              </w:rPr>
            </w:pPr>
            <w:r w:rsidRPr="004C4A08">
              <w:rPr>
                <w:lang w:val="en-GB"/>
              </w:rPr>
              <w:t>8</w:t>
            </w:r>
            <w:r w:rsidR="00A619DE">
              <w:rPr>
                <w:lang w:val="en-GB"/>
              </w:rPr>
              <w:t>3</w:t>
            </w:r>
          </w:p>
        </w:tc>
      </w:tr>
      <w:tr w:rsidR="00013908" w:rsidRPr="004C4A08" w14:paraId="2B6137B9" w14:textId="77777777" w:rsidTr="009D0793">
        <w:tc>
          <w:tcPr>
            <w:tcW w:w="9367" w:type="dxa"/>
            <w:gridSpan w:val="3"/>
            <w:hideMark/>
          </w:tcPr>
          <w:p w14:paraId="7FB22007" w14:textId="77777777"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right" w:leader="dot" w:pos="9360"/>
              </w:tabs>
              <w:spacing w:after="120"/>
              <w:rPr>
                <w:lang w:val="en-GB"/>
              </w:rPr>
            </w:pPr>
            <w:r w:rsidRPr="004C4A08">
              <w:rPr>
                <w:lang w:val="en-GB"/>
              </w:rPr>
              <w:t>Comprehensive implementation of and follow-up to the Vienna Declaration and Programme of Action</w:t>
            </w:r>
            <w:r w:rsidRPr="004C4A08">
              <w:rPr>
                <w:spacing w:val="60"/>
                <w:sz w:val="17"/>
                <w:lang w:val="en-GB"/>
              </w:rPr>
              <w:tab/>
            </w:r>
          </w:p>
        </w:tc>
        <w:tc>
          <w:tcPr>
            <w:tcW w:w="533" w:type="dxa"/>
            <w:vAlign w:val="bottom"/>
          </w:tcPr>
          <w:p w14:paraId="6F83B91B" w14:textId="5E616FE6" w:rsidR="00013908" w:rsidRPr="004C4A08" w:rsidRDefault="00013908" w:rsidP="00013908">
            <w:pPr>
              <w:spacing w:after="120"/>
              <w:jc w:val="right"/>
              <w:rPr>
                <w:lang w:val="en-GB"/>
              </w:rPr>
            </w:pPr>
            <w:r>
              <w:rPr>
                <w:lang w:val="en-GB"/>
              </w:rPr>
              <w:t>8</w:t>
            </w:r>
            <w:r w:rsidR="00A619DE">
              <w:rPr>
                <w:lang w:val="en-GB"/>
              </w:rPr>
              <w:t>6</w:t>
            </w:r>
          </w:p>
        </w:tc>
      </w:tr>
      <w:tr w:rsidR="00013908" w:rsidRPr="004C4A08" w14:paraId="38A66968" w14:textId="77777777" w:rsidTr="009D0793">
        <w:tc>
          <w:tcPr>
            <w:tcW w:w="9367" w:type="dxa"/>
            <w:gridSpan w:val="3"/>
            <w:hideMark/>
          </w:tcPr>
          <w:p w14:paraId="4BA371DF" w14:textId="77777777" w:rsidR="00013908" w:rsidRPr="004C4A08" w:rsidRDefault="00013908" w:rsidP="00013908">
            <w:pPr>
              <w:keepNext/>
              <w:keepLines/>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ind w:left="950"/>
              <w:rPr>
                <w:b/>
                <w:bCs/>
                <w:spacing w:val="60"/>
                <w:sz w:val="17"/>
                <w:lang w:val="en-GB"/>
              </w:rPr>
            </w:pPr>
            <w:r w:rsidRPr="004C4A08">
              <w:rPr>
                <w:b/>
                <w:bCs/>
                <w:lang w:val="en-GB"/>
              </w:rPr>
              <w:lastRenderedPageBreak/>
              <w:t>E.</w:t>
            </w:r>
            <w:r w:rsidRPr="004C4A08">
              <w:rPr>
                <w:b/>
                <w:bCs/>
                <w:lang w:val="en-GB"/>
              </w:rPr>
              <w:tab/>
              <w:t>Effective coordination of humanitarian assistance efforts</w:t>
            </w:r>
          </w:p>
        </w:tc>
        <w:tc>
          <w:tcPr>
            <w:tcW w:w="533" w:type="dxa"/>
            <w:vAlign w:val="bottom"/>
          </w:tcPr>
          <w:p w14:paraId="585464A8" w14:textId="50EA385E" w:rsidR="00013908" w:rsidRPr="004C4A08" w:rsidRDefault="00013908" w:rsidP="00013908">
            <w:pPr>
              <w:keepNext/>
              <w:keepLines/>
              <w:spacing w:after="120"/>
              <w:jc w:val="right"/>
              <w:rPr>
                <w:lang w:val="en-GB"/>
              </w:rPr>
            </w:pPr>
          </w:p>
        </w:tc>
      </w:tr>
      <w:tr w:rsidR="00013908" w:rsidRPr="004C4A08" w14:paraId="420D014B" w14:textId="77777777" w:rsidTr="009D0793">
        <w:tc>
          <w:tcPr>
            <w:tcW w:w="9367" w:type="dxa"/>
            <w:gridSpan w:val="3"/>
            <w:hideMark/>
          </w:tcPr>
          <w:p w14:paraId="63269598"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rPr>
                <w:lang w:val="en-GB"/>
              </w:rPr>
            </w:pPr>
            <w:r w:rsidRPr="004C4A08">
              <w:rPr>
                <w:lang w:val="en-GB"/>
              </w:rPr>
              <w:t>Strengthening of the coordination of humanitarian and disaster relief assistance of the United Nations, including special economic assistance</w:t>
            </w:r>
            <w:r w:rsidRPr="004C4A08">
              <w:rPr>
                <w:spacing w:val="60"/>
                <w:sz w:val="17"/>
                <w:lang w:val="en-GB"/>
              </w:rPr>
              <w:tab/>
            </w:r>
          </w:p>
        </w:tc>
        <w:tc>
          <w:tcPr>
            <w:tcW w:w="533" w:type="dxa"/>
            <w:vAlign w:val="bottom"/>
          </w:tcPr>
          <w:p w14:paraId="5A45C7C0" w14:textId="6ABFB382" w:rsidR="00013908" w:rsidRPr="004C4A08" w:rsidRDefault="00A619DE" w:rsidP="00013908">
            <w:pPr>
              <w:spacing w:after="120"/>
              <w:jc w:val="right"/>
              <w:rPr>
                <w:lang w:val="en-GB"/>
              </w:rPr>
            </w:pPr>
            <w:r>
              <w:rPr>
                <w:lang w:val="en-GB"/>
              </w:rPr>
              <w:t>86</w:t>
            </w:r>
          </w:p>
        </w:tc>
      </w:tr>
      <w:tr w:rsidR="00013908" w:rsidRPr="004C4A08" w14:paraId="0D7BB5FE" w14:textId="77777777" w:rsidTr="009D0793">
        <w:tc>
          <w:tcPr>
            <w:tcW w:w="9367" w:type="dxa"/>
            <w:gridSpan w:val="3"/>
            <w:hideMark/>
          </w:tcPr>
          <w:p w14:paraId="07F76D58" w14:textId="77777777"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right" w:leader="dot" w:pos="9360"/>
              </w:tabs>
              <w:spacing w:after="120"/>
              <w:rPr>
                <w:lang w:val="en-GB"/>
              </w:rPr>
            </w:pPr>
            <w:r w:rsidRPr="004C4A08">
              <w:rPr>
                <w:lang w:val="en-GB"/>
              </w:rPr>
              <w:t>Strengthening of the coordination of emergency humanitarian assistance of the United Nations</w:t>
            </w:r>
            <w:r w:rsidRPr="004C4A08">
              <w:rPr>
                <w:spacing w:val="60"/>
                <w:sz w:val="17"/>
                <w:lang w:val="en-GB"/>
              </w:rPr>
              <w:tab/>
            </w:r>
          </w:p>
        </w:tc>
        <w:tc>
          <w:tcPr>
            <w:tcW w:w="533" w:type="dxa"/>
            <w:vAlign w:val="bottom"/>
          </w:tcPr>
          <w:p w14:paraId="3A2A8D4E" w14:textId="27DD20ED" w:rsidR="00013908" w:rsidRPr="004C4A08" w:rsidRDefault="00013908" w:rsidP="00013908">
            <w:pPr>
              <w:spacing w:after="120"/>
              <w:jc w:val="right"/>
              <w:rPr>
                <w:lang w:val="en-GB"/>
              </w:rPr>
            </w:pPr>
            <w:r>
              <w:rPr>
                <w:lang w:val="en-GB"/>
              </w:rPr>
              <w:t>8</w:t>
            </w:r>
            <w:r w:rsidR="00A619DE">
              <w:rPr>
                <w:lang w:val="en-GB"/>
              </w:rPr>
              <w:t>7</w:t>
            </w:r>
          </w:p>
        </w:tc>
      </w:tr>
      <w:tr w:rsidR="00013908" w:rsidRPr="004C4A08" w14:paraId="7FB30FCA" w14:textId="77777777" w:rsidTr="009D0793">
        <w:tc>
          <w:tcPr>
            <w:tcW w:w="9367" w:type="dxa"/>
            <w:gridSpan w:val="3"/>
            <w:hideMark/>
          </w:tcPr>
          <w:p w14:paraId="5E017DC8" w14:textId="77777777"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rPr>
                <w:lang w:val="en-GB"/>
              </w:rPr>
            </w:pPr>
            <w:r w:rsidRPr="004C4A08">
              <w:rPr>
                <w:lang w:val="en-GB"/>
              </w:rPr>
              <w:t>Assistance to the Palestinian people</w:t>
            </w:r>
            <w:r w:rsidRPr="004C4A08">
              <w:rPr>
                <w:spacing w:val="60"/>
                <w:sz w:val="17"/>
                <w:lang w:val="en-GB"/>
              </w:rPr>
              <w:tab/>
            </w:r>
          </w:p>
        </w:tc>
        <w:tc>
          <w:tcPr>
            <w:tcW w:w="533" w:type="dxa"/>
            <w:vAlign w:val="bottom"/>
          </w:tcPr>
          <w:p w14:paraId="7A433772" w14:textId="0C09B54A" w:rsidR="00013908" w:rsidRPr="004C4A08" w:rsidRDefault="00A619DE" w:rsidP="00013908">
            <w:pPr>
              <w:spacing w:after="120"/>
              <w:jc w:val="right"/>
              <w:rPr>
                <w:lang w:val="en-GB"/>
              </w:rPr>
            </w:pPr>
            <w:r>
              <w:rPr>
                <w:lang w:val="en-GB"/>
              </w:rPr>
              <w:t>88</w:t>
            </w:r>
          </w:p>
        </w:tc>
      </w:tr>
      <w:tr w:rsidR="00013908" w:rsidRPr="004C4A08" w14:paraId="45519A86" w14:textId="77777777" w:rsidTr="009D0793">
        <w:tc>
          <w:tcPr>
            <w:tcW w:w="9367" w:type="dxa"/>
            <w:gridSpan w:val="3"/>
            <w:hideMark/>
          </w:tcPr>
          <w:p w14:paraId="0B8CB236" w14:textId="07268536"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360"/>
              </w:tabs>
              <w:spacing w:after="120"/>
              <w:rPr>
                <w:lang w:val="en-GB"/>
              </w:rPr>
            </w:pPr>
            <w:r w:rsidRPr="004C4A08">
              <w:rPr>
                <w:lang w:val="en-GB"/>
              </w:rPr>
              <w:t>Special economic assistance to individual countries or regions</w:t>
            </w:r>
            <w:r w:rsidRPr="004C4A08">
              <w:rPr>
                <w:spacing w:val="60"/>
                <w:sz w:val="17"/>
                <w:lang w:val="en-GB"/>
              </w:rPr>
              <w:tab/>
            </w:r>
          </w:p>
        </w:tc>
        <w:tc>
          <w:tcPr>
            <w:tcW w:w="533" w:type="dxa"/>
            <w:vAlign w:val="bottom"/>
          </w:tcPr>
          <w:p w14:paraId="2F9D6C54" w14:textId="5FA86421" w:rsidR="00013908" w:rsidRPr="004C4A08" w:rsidRDefault="0051271A" w:rsidP="00013908">
            <w:pPr>
              <w:spacing w:after="120"/>
              <w:jc w:val="right"/>
              <w:rPr>
                <w:lang w:val="en-GB"/>
              </w:rPr>
            </w:pPr>
            <w:r>
              <w:rPr>
                <w:lang w:val="en-GB"/>
              </w:rPr>
              <w:t>89</w:t>
            </w:r>
          </w:p>
        </w:tc>
      </w:tr>
      <w:tr w:rsidR="00013908" w:rsidRPr="004C4A08" w14:paraId="0A7A3CD5" w14:textId="77777777" w:rsidTr="009D0793">
        <w:tc>
          <w:tcPr>
            <w:tcW w:w="9367" w:type="dxa"/>
            <w:gridSpan w:val="3"/>
          </w:tcPr>
          <w:p w14:paraId="2B77B507" w14:textId="6BF941F5"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360"/>
              </w:tabs>
              <w:spacing w:after="120"/>
              <w:rPr>
                <w:lang w:val="en-GB"/>
              </w:rPr>
            </w:pPr>
            <w:r w:rsidRPr="004C4A08">
              <w:rPr>
                <w:lang w:val="en-GB"/>
              </w:rPr>
              <w:t>Strengthening of international cooperation and coordination of efforts to study, mitigate and minimize the consequences of the Chernobyl disaster</w:t>
            </w:r>
            <w:r w:rsidRPr="004C4A08">
              <w:rPr>
                <w:spacing w:val="60"/>
                <w:sz w:val="17"/>
                <w:lang w:val="en-GB"/>
              </w:rPr>
              <w:tab/>
            </w:r>
          </w:p>
        </w:tc>
        <w:tc>
          <w:tcPr>
            <w:tcW w:w="533" w:type="dxa"/>
            <w:vAlign w:val="bottom"/>
          </w:tcPr>
          <w:p w14:paraId="2A689DCB" w14:textId="4CF4A5BF" w:rsidR="00013908" w:rsidRPr="004C4A08" w:rsidRDefault="0051271A" w:rsidP="00013908">
            <w:pPr>
              <w:spacing w:after="120"/>
              <w:jc w:val="right"/>
              <w:rPr>
                <w:lang w:val="en-GB"/>
              </w:rPr>
            </w:pPr>
            <w:r>
              <w:rPr>
                <w:lang w:val="en-GB"/>
              </w:rPr>
              <w:t>89</w:t>
            </w:r>
          </w:p>
        </w:tc>
      </w:tr>
      <w:tr w:rsidR="00013908" w:rsidRPr="004C4A08" w14:paraId="417B211F" w14:textId="77777777" w:rsidTr="009D0793">
        <w:tc>
          <w:tcPr>
            <w:tcW w:w="9367" w:type="dxa"/>
            <w:gridSpan w:val="3"/>
            <w:hideMark/>
          </w:tcPr>
          <w:p w14:paraId="66A1CF82" w14:textId="77777777" w:rsidR="00013908" w:rsidRPr="004C4A08" w:rsidRDefault="00013908" w:rsidP="00013908">
            <w:pPr>
              <w:tabs>
                <w:tab w:val="right" w:pos="1080"/>
                <w:tab w:val="left" w:pos="1296"/>
                <w:tab w:val="left" w:pos="1728"/>
                <w:tab w:val="left" w:pos="2160"/>
                <w:tab w:val="left" w:pos="2592"/>
                <w:tab w:val="left" w:pos="3024"/>
                <w:tab w:val="left" w:pos="3456"/>
                <w:tab w:val="left" w:pos="3888"/>
                <w:tab w:val="left" w:pos="4320"/>
                <w:tab w:val="left" w:pos="4752"/>
                <w:tab w:val="right" w:leader="dot" w:pos="9360"/>
              </w:tabs>
              <w:spacing w:after="120"/>
              <w:ind w:left="950"/>
              <w:rPr>
                <w:b/>
                <w:bCs/>
                <w:spacing w:val="60"/>
                <w:sz w:val="17"/>
                <w:lang w:val="en-GB"/>
              </w:rPr>
            </w:pPr>
            <w:r w:rsidRPr="004C4A08">
              <w:rPr>
                <w:b/>
                <w:bCs/>
                <w:lang w:val="en-GB"/>
              </w:rPr>
              <w:t>F.</w:t>
            </w:r>
            <w:r w:rsidRPr="004C4A08">
              <w:rPr>
                <w:b/>
                <w:bCs/>
                <w:lang w:val="en-GB"/>
              </w:rPr>
              <w:tab/>
              <w:t>Promotion of justice and international law</w:t>
            </w:r>
          </w:p>
        </w:tc>
        <w:tc>
          <w:tcPr>
            <w:tcW w:w="533" w:type="dxa"/>
            <w:vAlign w:val="bottom"/>
          </w:tcPr>
          <w:p w14:paraId="68A29D58" w14:textId="2EA8071A" w:rsidR="00013908" w:rsidRPr="004C4A08" w:rsidRDefault="00013908" w:rsidP="00013908">
            <w:pPr>
              <w:spacing w:after="120"/>
              <w:jc w:val="right"/>
              <w:rPr>
                <w:lang w:val="en-GB"/>
              </w:rPr>
            </w:pPr>
          </w:p>
        </w:tc>
      </w:tr>
      <w:tr w:rsidR="00013908" w:rsidRPr="004C4A08" w14:paraId="6ED3285E" w14:textId="77777777" w:rsidTr="009D0793">
        <w:tc>
          <w:tcPr>
            <w:tcW w:w="9367" w:type="dxa"/>
            <w:gridSpan w:val="3"/>
            <w:hideMark/>
          </w:tcPr>
          <w:p w14:paraId="2BB2682C"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rPr>
                <w:lang w:val="en-GB"/>
              </w:rPr>
            </w:pPr>
            <w:r w:rsidRPr="004C4A08">
              <w:rPr>
                <w:lang w:val="en-GB"/>
              </w:rPr>
              <w:t>Report of the International Court of Justice</w:t>
            </w:r>
            <w:r w:rsidRPr="004C4A08">
              <w:rPr>
                <w:spacing w:val="60"/>
                <w:sz w:val="17"/>
                <w:lang w:val="en-GB"/>
              </w:rPr>
              <w:tab/>
            </w:r>
          </w:p>
        </w:tc>
        <w:tc>
          <w:tcPr>
            <w:tcW w:w="533" w:type="dxa"/>
            <w:vAlign w:val="bottom"/>
          </w:tcPr>
          <w:p w14:paraId="76532584" w14:textId="458D2A0B" w:rsidR="00013908" w:rsidRPr="004C4A08" w:rsidRDefault="0051271A" w:rsidP="00013908">
            <w:pPr>
              <w:spacing w:after="120"/>
              <w:jc w:val="right"/>
              <w:rPr>
                <w:lang w:val="en-GB"/>
              </w:rPr>
            </w:pPr>
            <w:r>
              <w:rPr>
                <w:lang w:val="en-GB"/>
              </w:rPr>
              <w:t>89</w:t>
            </w:r>
          </w:p>
        </w:tc>
      </w:tr>
      <w:tr w:rsidR="00013908" w:rsidRPr="004C4A08" w14:paraId="0C6FB5BA" w14:textId="77777777" w:rsidTr="009D0793">
        <w:tc>
          <w:tcPr>
            <w:tcW w:w="9367" w:type="dxa"/>
            <w:gridSpan w:val="3"/>
            <w:hideMark/>
          </w:tcPr>
          <w:p w14:paraId="35C0A23F"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rPr>
                <w:lang w:val="en-GB"/>
              </w:rPr>
            </w:pPr>
            <w:r w:rsidRPr="004C4A08">
              <w:rPr>
                <w:lang w:val="en-GB"/>
              </w:rPr>
              <w:t>Report of the International Criminal Court</w:t>
            </w:r>
            <w:r w:rsidRPr="004C4A08">
              <w:rPr>
                <w:spacing w:val="60"/>
                <w:sz w:val="17"/>
                <w:lang w:val="en-GB"/>
              </w:rPr>
              <w:tab/>
            </w:r>
          </w:p>
        </w:tc>
        <w:tc>
          <w:tcPr>
            <w:tcW w:w="533" w:type="dxa"/>
            <w:vAlign w:val="bottom"/>
          </w:tcPr>
          <w:p w14:paraId="3A1D2DB8" w14:textId="4264C66B" w:rsidR="00013908" w:rsidRPr="004C4A08" w:rsidRDefault="00013908" w:rsidP="00013908">
            <w:pPr>
              <w:spacing w:after="120"/>
              <w:jc w:val="right"/>
              <w:rPr>
                <w:lang w:val="en-GB"/>
              </w:rPr>
            </w:pPr>
            <w:r w:rsidRPr="004C4A08">
              <w:rPr>
                <w:lang w:val="en-GB"/>
              </w:rPr>
              <w:t>9</w:t>
            </w:r>
            <w:r w:rsidR="0051271A">
              <w:rPr>
                <w:lang w:val="en-GB"/>
              </w:rPr>
              <w:t>0</w:t>
            </w:r>
          </w:p>
        </w:tc>
      </w:tr>
      <w:tr w:rsidR="00013908" w:rsidRPr="004C4A08" w14:paraId="4B8B14D4" w14:textId="77777777" w:rsidTr="009D0793">
        <w:tc>
          <w:tcPr>
            <w:tcW w:w="9367" w:type="dxa"/>
            <w:gridSpan w:val="3"/>
            <w:hideMark/>
          </w:tcPr>
          <w:p w14:paraId="349B57CB"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right" w:leader="dot" w:pos="9360"/>
              </w:tabs>
              <w:spacing w:after="120"/>
              <w:rPr>
                <w:lang w:val="en-GB"/>
              </w:rPr>
            </w:pPr>
            <w:r w:rsidRPr="004C4A08">
              <w:rPr>
                <w:lang w:val="en-GB"/>
              </w:rPr>
              <w:t>Oceans and the law of the sea</w:t>
            </w:r>
            <w:r w:rsidRPr="004C4A08">
              <w:rPr>
                <w:spacing w:val="60"/>
                <w:sz w:val="17"/>
                <w:lang w:val="en-GB"/>
              </w:rPr>
              <w:tab/>
            </w:r>
          </w:p>
        </w:tc>
        <w:tc>
          <w:tcPr>
            <w:tcW w:w="533" w:type="dxa"/>
            <w:vAlign w:val="bottom"/>
          </w:tcPr>
          <w:p w14:paraId="4683DB91" w14:textId="04F10DBD" w:rsidR="00013908" w:rsidRPr="004C4A08" w:rsidRDefault="00013908" w:rsidP="00013908">
            <w:pPr>
              <w:spacing w:after="120"/>
              <w:jc w:val="right"/>
              <w:rPr>
                <w:lang w:val="en-GB"/>
              </w:rPr>
            </w:pPr>
            <w:r w:rsidRPr="004C4A08">
              <w:rPr>
                <w:lang w:val="en-GB"/>
              </w:rPr>
              <w:t>9</w:t>
            </w:r>
            <w:r w:rsidR="0051271A">
              <w:rPr>
                <w:lang w:val="en-GB"/>
              </w:rPr>
              <w:t>1</w:t>
            </w:r>
          </w:p>
        </w:tc>
      </w:tr>
      <w:tr w:rsidR="00013908" w:rsidRPr="004C4A08" w14:paraId="7302A56F" w14:textId="77777777" w:rsidTr="009D0793">
        <w:tc>
          <w:tcPr>
            <w:tcW w:w="9367" w:type="dxa"/>
            <w:gridSpan w:val="3"/>
            <w:hideMark/>
          </w:tcPr>
          <w:p w14:paraId="31AAE9F9" w14:textId="77777777"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360"/>
              </w:tabs>
              <w:spacing w:after="120"/>
              <w:rPr>
                <w:spacing w:val="2"/>
                <w:lang w:val="en-GB"/>
              </w:rPr>
            </w:pPr>
            <w:r w:rsidRPr="004C4A08">
              <w:rPr>
                <w:spacing w:val="2"/>
                <w:lang w:val="en-GB"/>
              </w:rPr>
              <w:t>Sustainable fisheries, including through the 1995 Agreement for the Implementation of the Provisions of the United Nations Convention on the Law of the Sea of 10 December 1982 relating to the Conservation and Management of Straddling Fish Stocks and Highly Migratory Fish Stocks, and related instruments</w:t>
            </w:r>
            <w:r w:rsidRPr="004C4A08">
              <w:rPr>
                <w:spacing w:val="60"/>
                <w:sz w:val="17"/>
                <w:lang w:val="en-GB"/>
              </w:rPr>
              <w:tab/>
            </w:r>
          </w:p>
        </w:tc>
        <w:tc>
          <w:tcPr>
            <w:tcW w:w="533" w:type="dxa"/>
            <w:vAlign w:val="bottom"/>
          </w:tcPr>
          <w:p w14:paraId="04DED0F3" w14:textId="038CB0A5" w:rsidR="00013908" w:rsidRPr="004C4A08" w:rsidRDefault="0051271A" w:rsidP="00013908">
            <w:pPr>
              <w:spacing w:after="120"/>
              <w:jc w:val="right"/>
              <w:rPr>
                <w:lang w:val="en-GB"/>
              </w:rPr>
            </w:pPr>
            <w:r>
              <w:rPr>
                <w:lang w:val="en-GB"/>
              </w:rPr>
              <w:t>93</w:t>
            </w:r>
          </w:p>
        </w:tc>
      </w:tr>
      <w:tr w:rsidR="00013908" w:rsidRPr="004C4A08" w14:paraId="00F881BD" w14:textId="77777777" w:rsidTr="009D0793">
        <w:tc>
          <w:tcPr>
            <w:tcW w:w="9367" w:type="dxa"/>
            <w:gridSpan w:val="3"/>
          </w:tcPr>
          <w:p w14:paraId="47918524" w14:textId="77777777"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right" w:leader="dot" w:pos="9360"/>
              </w:tabs>
              <w:spacing w:after="120"/>
              <w:rPr>
                <w:lang w:val="en-GB"/>
              </w:rPr>
            </w:pPr>
            <w:r w:rsidRPr="004C4A08">
              <w:rPr>
                <w:lang w:val="en-GB"/>
              </w:rPr>
              <w:t>Agreement under the United Nations Convention on the Law of the Sea on the Conservation and Sustainable Use of Marine Biological Diversity of Areas beyond National Jurisdiction</w:t>
            </w:r>
            <w:r w:rsidRPr="004C4A08">
              <w:rPr>
                <w:vertAlign w:val="superscript"/>
                <w:lang w:val="en-GB"/>
              </w:rPr>
              <w:t>1</w:t>
            </w:r>
            <w:r w:rsidRPr="004C4A08">
              <w:rPr>
                <w:spacing w:val="60"/>
                <w:sz w:val="17"/>
                <w:lang w:val="en-GB"/>
              </w:rPr>
              <w:tab/>
            </w:r>
          </w:p>
        </w:tc>
        <w:tc>
          <w:tcPr>
            <w:tcW w:w="533" w:type="dxa"/>
            <w:vAlign w:val="bottom"/>
          </w:tcPr>
          <w:p w14:paraId="34AD8C9F" w14:textId="63EC0C79" w:rsidR="00013908" w:rsidRPr="004C4A08" w:rsidRDefault="00013908" w:rsidP="00013908">
            <w:pPr>
              <w:spacing w:after="120"/>
              <w:jc w:val="right"/>
              <w:rPr>
                <w:lang w:val="en-GB"/>
              </w:rPr>
            </w:pPr>
            <w:r w:rsidRPr="004C4A08">
              <w:rPr>
                <w:lang w:val="en-GB"/>
              </w:rPr>
              <w:t>9</w:t>
            </w:r>
            <w:r w:rsidR="00F70972">
              <w:rPr>
                <w:lang w:val="en-GB"/>
              </w:rPr>
              <w:t>3</w:t>
            </w:r>
          </w:p>
        </w:tc>
      </w:tr>
      <w:tr w:rsidR="00013908" w:rsidRPr="004C4A08" w14:paraId="249911E5" w14:textId="77777777" w:rsidTr="009D0793">
        <w:tc>
          <w:tcPr>
            <w:tcW w:w="9367" w:type="dxa"/>
            <w:gridSpan w:val="3"/>
            <w:hideMark/>
          </w:tcPr>
          <w:p w14:paraId="0793DA46" w14:textId="54644106"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60"/>
              </w:tabs>
              <w:spacing w:after="120"/>
              <w:rPr>
                <w:lang w:val="en-GB"/>
              </w:rPr>
            </w:pPr>
            <w:r w:rsidRPr="004C4A08">
              <w:rPr>
                <w:lang w:val="en-GB"/>
              </w:rPr>
              <w:t>Responsibility of States for internationally wrongful acts</w:t>
            </w:r>
            <w:r w:rsidRPr="004C4A08">
              <w:rPr>
                <w:spacing w:val="60"/>
                <w:sz w:val="17"/>
                <w:lang w:val="en-GB"/>
              </w:rPr>
              <w:tab/>
            </w:r>
          </w:p>
        </w:tc>
        <w:tc>
          <w:tcPr>
            <w:tcW w:w="533" w:type="dxa"/>
            <w:vAlign w:val="bottom"/>
          </w:tcPr>
          <w:p w14:paraId="4E2961C8" w14:textId="3FB152D0" w:rsidR="00013908" w:rsidRPr="004C4A08" w:rsidRDefault="00013908" w:rsidP="00013908">
            <w:pPr>
              <w:spacing w:after="120"/>
              <w:jc w:val="right"/>
              <w:rPr>
                <w:lang w:val="en-GB"/>
              </w:rPr>
            </w:pPr>
            <w:r>
              <w:rPr>
                <w:lang w:val="en-GB"/>
              </w:rPr>
              <w:t>9</w:t>
            </w:r>
            <w:r w:rsidR="00F70972">
              <w:rPr>
                <w:lang w:val="en-GB"/>
              </w:rPr>
              <w:t>4</w:t>
            </w:r>
          </w:p>
        </w:tc>
      </w:tr>
      <w:tr w:rsidR="00013908" w:rsidRPr="004C4A08" w14:paraId="354AFB45" w14:textId="77777777" w:rsidTr="009D0793">
        <w:tc>
          <w:tcPr>
            <w:tcW w:w="9367" w:type="dxa"/>
            <w:gridSpan w:val="3"/>
          </w:tcPr>
          <w:p w14:paraId="310F5D5F" w14:textId="251F681C"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360"/>
              </w:tabs>
              <w:spacing w:after="120"/>
              <w:rPr>
                <w:lang w:val="en-GB"/>
              </w:rPr>
            </w:pPr>
            <w:r w:rsidRPr="004C4A08">
              <w:rPr>
                <w:lang w:val="en-GB"/>
              </w:rPr>
              <w:t>Criminal accountability of United Nations officials and experts on mission</w:t>
            </w:r>
            <w:r w:rsidRPr="004C4A08">
              <w:rPr>
                <w:spacing w:val="60"/>
                <w:sz w:val="17"/>
                <w:lang w:val="en-GB"/>
              </w:rPr>
              <w:tab/>
            </w:r>
          </w:p>
        </w:tc>
        <w:tc>
          <w:tcPr>
            <w:tcW w:w="533" w:type="dxa"/>
            <w:vAlign w:val="bottom"/>
          </w:tcPr>
          <w:p w14:paraId="357DC713" w14:textId="198D9745" w:rsidR="00013908" w:rsidRPr="004C4A08" w:rsidRDefault="00013908" w:rsidP="00013908">
            <w:pPr>
              <w:spacing w:after="120"/>
              <w:jc w:val="right"/>
              <w:rPr>
                <w:lang w:val="en-GB"/>
              </w:rPr>
            </w:pPr>
            <w:r>
              <w:rPr>
                <w:lang w:val="en-GB"/>
              </w:rPr>
              <w:t>9</w:t>
            </w:r>
            <w:r w:rsidR="00F70972">
              <w:rPr>
                <w:lang w:val="en-GB"/>
              </w:rPr>
              <w:t>5</w:t>
            </w:r>
          </w:p>
        </w:tc>
      </w:tr>
      <w:tr w:rsidR="00013908" w:rsidRPr="004C4A08" w14:paraId="447CC792" w14:textId="77777777" w:rsidTr="009D0793">
        <w:tc>
          <w:tcPr>
            <w:tcW w:w="9367" w:type="dxa"/>
            <w:gridSpan w:val="3"/>
            <w:hideMark/>
          </w:tcPr>
          <w:p w14:paraId="1F5048AC"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right" w:leader="dot" w:pos="9360"/>
              </w:tabs>
              <w:spacing w:after="120"/>
              <w:rPr>
                <w:lang w:val="en-GB"/>
              </w:rPr>
            </w:pPr>
            <w:r w:rsidRPr="004C4A08">
              <w:rPr>
                <w:lang w:val="en-GB"/>
              </w:rPr>
              <w:t>Report of the United Nations Commission on International Trade Law on the work of its fifty-eighth session</w:t>
            </w:r>
            <w:r w:rsidRPr="004C4A08">
              <w:rPr>
                <w:spacing w:val="60"/>
                <w:sz w:val="17"/>
                <w:lang w:val="en-GB"/>
              </w:rPr>
              <w:tab/>
            </w:r>
          </w:p>
        </w:tc>
        <w:tc>
          <w:tcPr>
            <w:tcW w:w="533" w:type="dxa"/>
            <w:vAlign w:val="bottom"/>
          </w:tcPr>
          <w:p w14:paraId="6600B717" w14:textId="20D38976" w:rsidR="00013908" w:rsidRPr="004C4A08" w:rsidRDefault="00013908" w:rsidP="00013908">
            <w:pPr>
              <w:spacing w:after="120"/>
              <w:jc w:val="right"/>
              <w:rPr>
                <w:lang w:val="en-GB"/>
              </w:rPr>
            </w:pPr>
            <w:r>
              <w:rPr>
                <w:lang w:val="en-GB"/>
              </w:rPr>
              <w:t>9</w:t>
            </w:r>
            <w:r w:rsidR="00F70972">
              <w:rPr>
                <w:lang w:val="en-GB"/>
              </w:rPr>
              <w:t>6</w:t>
            </w:r>
          </w:p>
        </w:tc>
      </w:tr>
      <w:tr w:rsidR="00013908" w:rsidRPr="004C4A08" w14:paraId="3EEFC098" w14:textId="77777777" w:rsidTr="009D0793">
        <w:tc>
          <w:tcPr>
            <w:tcW w:w="9367" w:type="dxa"/>
            <w:gridSpan w:val="3"/>
            <w:hideMark/>
          </w:tcPr>
          <w:p w14:paraId="0200FA32"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rPr>
                <w:lang w:val="en-GB"/>
              </w:rPr>
            </w:pPr>
            <w:r w:rsidRPr="004C4A08">
              <w:rPr>
                <w:lang w:val="en-GB"/>
              </w:rPr>
              <w:t>United Nations Programme of Assistance in the Teaching, Study, Dissemination and Wider Appreciation of International Law</w:t>
            </w:r>
            <w:r w:rsidRPr="004C4A08">
              <w:rPr>
                <w:spacing w:val="60"/>
                <w:sz w:val="17"/>
                <w:lang w:val="en-GB"/>
              </w:rPr>
              <w:tab/>
            </w:r>
          </w:p>
        </w:tc>
        <w:tc>
          <w:tcPr>
            <w:tcW w:w="533" w:type="dxa"/>
            <w:vAlign w:val="bottom"/>
          </w:tcPr>
          <w:p w14:paraId="7A8AEE95" w14:textId="246084CF" w:rsidR="00013908" w:rsidRPr="004C4A08" w:rsidRDefault="00013908" w:rsidP="00013908">
            <w:pPr>
              <w:spacing w:after="120"/>
              <w:jc w:val="right"/>
              <w:rPr>
                <w:lang w:val="en-GB"/>
              </w:rPr>
            </w:pPr>
            <w:r w:rsidRPr="004C4A08">
              <w:rPr>
                <w:lang w:val="en-GB"/>
              </w:rPr>
              <w:t>9</w:t>
            </w:r>
            <w:r w:rsidR="00F70972">
              <w:rPr>
                <w:lang w:val="en-GB"/>
              </w:rPr>
              <w:t>6</w:t>
            </w:r>
          </w:p>
        </w:tc>
      </w:tr>
      <w:tr w:rsidR="00013908" w:rsidRPr="004C4A08" w14:paraId="38ADD956" w14:textId="77777777" w:rsidTr="009D0793">
        <w:tc>
          <w:tcPr>
            <w:tcW w:w="9367" w:type="dxa"/>
            <w:gridSpan w:val="3"/>
            <w:hideMark/>
          </w:tcPr>
          <w:p w14:paraId="0EBC585F"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right" w:leader="dot" w:pos="9360"/>
              </w:tabs>
              <w:spacing w:after="120"/>
              <w:rPr>
                <w:lang w:val="en-GB"/>
              </w:rPr>
            </w:pPr>
            <w:r w:rsidRPr="004C4A08">
              <w:rPr>
                <w:lang w:val="en-GB"/>
              </w:rPr>
              <w:t>Report of the International Law Commission on the work of its seventy-sixth session</w:t>
            </w:r>
            <w:r w:rsidRPr="004C4A08">
              <w:rPr>
                <w:spacing w:val="60"/>
                <w:sz w:val="17"/>
                <w:lang w:val="en-GB"/>
              </w:rPr>
              <w:tab/>
            </w:r>
          </w:p>
        </w:tc>
        <w:tc>
          <w:tcPr>
            <w:tcW w:w="533" w:type="dxa"/>
            <w:vAlign w:val="bottom"/>
          </w:tcPr>
          <w:p w14:paraId="6A96DD1F" w14:textId="49C9FE83" w:rsidR="00013908" w:rsidRPr="004C4A08" w:rsidRDefault="00013908" w:rsidP="00013908">
            <w:pPr>
              <w:spacing w:after="120"/>
              <w:jc w:val="right"/>
              <w:rPr>
                <w:lang w:val="en-GB"/>
              </w:rPr>
            </w:pPr>
            <w:r w:rsidRPr="004C4A08">
              <w:rPr>
                <w:lang w:val="en-GB"/>
              </w:rPr>
              <w:t>9</w:t>
            </w:r>
            <w:r w:rsidR="00F70972">
              <w:rPr>
                <w:lang w:val="en-GB"/>
              </w:rPr>
              <w:t>7</w:t>
            </w:r>
          </w:p>
        </w:tc>
      </w:tr>
      <w:tr w:rsidR="00013908" w:rsidRPr="004C4A08" w14:paraId="4678AC4A" w14:textId="77777777" w:rsidTr="009D0793">
        <w:tc>
          <w:tcPr>
            <w:tcW w:w="9367" w:type="dxa"/>
            <w:gridSpan w:val="3"/>
            <w:hideMark/>
          </w:tcPr>
          <w:p w14:paraId="03AAFE25" w14:textId="285ED9A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right" w:leader="dot" w:pos="9360"/>
              </w:tabs>
              <w:spacing w:after="120"/>
              <w:rPr>
                <w:lang w:val="en-GB"/>
              </w:rPr>
            </w:pPr>
            <w:r w:rsidRPr="004C4A08">
              <w:rPr>
                <w:lang w:val="en-GB"/>
              </w:rPr>
              <w:t>Crimes against humanity</w:t>
            </w:r>
            <w:r w:rsidRPr="004C4A08">
              <w:rPr>
                <w:vertAlign w:val="superscript"/>
                <w:lang w:val="en-GB"/>
              </w:rPr>
              <w:t>1</w:t>
            </w:r>
            <w:r w:rsidRPr="004C4A08">
              <w:rPr>
                <w:spacing w:val="60"/>
                <w:sz w:val="17"/>
                <w:lang w:val="en-GB"/>
              </w:rPr>
              <w:tab/>
            </w:r>
          </w:p>
        </w:tc>
        <w:tc>
          <w:tcPr>
            <w:tcW w:w="533" w:type="dxa"/>
            <w:vAlign w:val="bottom"/>
          </w:tcPr>
          <w:p w14:paraId="51E482BF" w14:textId="5B1F2110" w:rsidR="00013908" w:rsidRPr="004C4A08" w:rsidRDefault="00013908" w:rsidP="00013908">
            <w:pPr>
              <w:spacing w:after="120"/>
              <w:jc w:val="right"/>
              <w:rPr>
                <w:lang w:val="en-GB"/>
              </w:rPr>
            </w:pPr>
            <w:r>
              <w:rPr>
                <w:lang w:val="en-GB"/>
              </w:rPr>
              <w:t>9</w:t>
            </w:r>
            <w:r w:rsidR="00F70972">
              <w:rPr>
                <w:lang w:val="en-GB"/>
              </w:rPr>
              <w:t>8</w:t>
            </w:r>
          </w:p>
        </w:tc>
      </w:tr>
      <w:tr w:rsidR="00013908" w:rsidRPr="004C4A08" w14:paraId="76CF58E7" w14:textId="77777777" w:rsidTr="009D0793">
        <w:tc>
          <w:tcPr>
            <w:tcW w:w="9367" w:type="dxa"/>
            <w:gridSpan w:val="3"/>
          </w:tcPr>
          <w:p w14:paraId="7FE591B3" w14:textId="40E9C759"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right" w:leader="dot" w:pos="9360"/>
              </w:tabs>
              <w:spacing w:after="120"/>
              <w:rPr>
                <w:lang w:val="en-GB"/>
              </w:rPr>
            </w:pPr>
            <w:r w:rsidRPr="004C4A08">
              <w:rPr>
                <w:lang w:val="en-GB"/>
              </w:rPr>
              <w:t>Diplomatic protection</w:t>
            </w:r>
            <w:r w:rsidRPr="004C4A08">
              <w:rPr>
                <w:spacing w:val="60"/>
                <w:sz w:val="17"/>
                <w:lang w:val="en-GB"/>
              </w:rPr>
              <w:tab/>
            </w:r>
          </w:p>
        </w:tc>
        <w:tc>
          <w:tcPr>
            <w:tcW w:w="533" w:type="dxa"/>
            <w:vAlign w:val="bottom"/>
          </w:tcPr>
          <w:p w14:paraId="2513772A" w14:textId="7561D76A" w:rsidR="00013908" w:rsidRPr="004C4A08" w:rsidRDefault="00F70972" w:rsidP="00013908">
            <w:pPr>
              <w:spacing w:after="120"/>
              <w:jc w:val="right"/>
              <w:rPr>
                <w:lang w:val="en-GB"/>
              </w:rPr>
            </w:pPr>
            <w:r>
              <w:rPr>
                <w:lang w:val="en-GB"/>
              </w:rPr>
              <w:t>99</w:t>
            </w:r>
          </w:p>
        </w:tc>
      </w:tr>
      <w:tr w:rsidR="00013908" w:rsidRPr="004C4A08" w14:paraId="3C8A4D0E" w14:textId="77777777" w:rsidTr="009D0793">
        <w:tc>
          <w:tcPr>
            <w:tcW w:w="9367" w:type="dxa"/>
            <w:gridSpan w:val="3"/>
            <w:hideMark/>
          </w:tcPr>
          <w:p w14:paraId="1E7677BD"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pacing w:after="120"/>
              <w:rPr>
                <w:lang w:val="en-GB"/>
              </w:rPr>
            </w:pPr>
            <w:r w:rsidRPr="004C4A08">
              <w:rPr>
                <w:lang w:val="en-GB"/>
              </w:rPr>
              <w:t>Report of the Special Committee on the Charter of the United Nations and on the Strengthening of the Role of the Organization</w:t>
            </w:r>
            <w:r w:rsidRPr="004C4A08">
              <w:rPr>
                <w:spacing w:val="60"/>
                <w:sz w:val="17"/>
                <w:lang w:val="en-GB"/>
              </w:rPr>
              <w:tab/>
            </w:r>
          </w:p>
        </w:tc>
        <w:tc>
          <w:tcPr>
            <w:tcW w:w="533" w:type="dxa"/>
            <w:vAlign w:val="bottom"/>
          </w:tcPr>
          <w:p w14:paraId="41DC53DE" w14:textId="0DDE73EF" w:rsidR="00013908" w:rsidRPr="004C4A08" w:rsidRDefault="00013908" w:rsidP="00013908">
            <w:pPr>
              <w:spacing w:after="120"/>
              <w:jc w:val="right"/>
              <w:rPr>
                <w:lang w:val="en-GB"/>
              </w:rPr>
            </w:pPr>
            <w:r>
              <w:rPr>
                <w:lang w:val="en-GB"/>
              </w:rPr>
              <w:t>10</w:t>
            </w:r>
            <w:r w:rsidR="00F70972">
              <w:rPr>
                <w:lang w:val="en-GB"/>
              </w:rPr>
              <w:t>0</w:t>
            </w:r>
          </w:p>
        </w:tc>
      </w:tr>
      <w:tr w:rsidR="00013908" w:rsidRPr="004C4A08" w14:paraId="7A4CE385" w14:textId="77777777" w:rsidTr="009D0793">
        <w:tc>
          <w:tcPr>
            <w:tcW w:w="9367" w:type="dxa"/>
            <w:gridSpan w:val="3"/>
            <w:hideMark/>
          </w:tcPr>
          <w:p w14:paraId="20BAF106"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rPr>
                <w:lang w:val="en-GB"/>
              </w:rPr>
            </w:pPr>
            <w:r w:rsidRPr="004C4A08">
              <w:rPr>
                <w:lang w:val="en-GB"/>
              </w:rPr>
              <w:t>The rule of law at the national and international levels</w:t>
            </w:r>
            <w:r w:rsidRPr="004C4A08">
              <w:rPr>
                <w:spacing w:val="60"/>
                <w:sz w:val="17"/>
                <w:lang w:val="en-GB"/>
              </w:rPr>
              <w:tab/>
            </w:r>
          </w:p>
        </w:tc>
        <w:tc>
          <w:tcPr>
            <w:tcW w:w="533" w:type="dxa"/>
            <w:vAlign w:val="bottom"/>
          </w:tcPr>
          <w:p w14:paraId="3EBD2BFA" w14:textId="1D551E53" w:rsidR="00013908" w:rsidRPr="004C4A08" w:rsidRDefault="00013908" w:rsidP="00013908">
            <w:pPr>
              <w:spacing w:after="120"/>
              <w:jc w:val="right"/>
              <w:rPr>
                <w:lang w:val="en-GB"/>
              </w:rPr>
            </w:pPr>
            <w:r w:rsidRPr="004C4A08">
              <w:rPr>
                <w:lang w:val="en-GB"/>
              </w:rPr>
              <w:t>10</w:t>
            </w:r>
            <w:r w:rsidR="00F70972">
              <w:rPr>
                <w:lang w:val="en-GB"/>
              </w:rPr>
              <w:t>1</w:t>
            </w:r>
          </w:p>
        </w:tc>
      </w:tr>
      <w:tr w:rsidR="00013908" w:rsidRPr="004C4A08" w14:paraId="32EA3121" w14:textId="77777777" w:rsidTr="009D0793">
        <w:tc>
          <w:tcPr>
            <w:tcW w:w="9367" w:type="dxa"/>
            <w:gridSpan w:val="3"/>
            <w:hideMark/>
          </w:tcPr>
          <w:p w14:paraId="72C14D04"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360"/>
              </w:tabs>
              <w:spacing w:after="120"/>
              <w:rPr>
                <w:lang w:val="en-GB"/>
              </w:rPr>
            </w:pPr>
            <w:r w:rsidRPr="004C4A08">
              <w:rPr>
                <w:lang w:val="en-GB"/>
              </w:rPr>
              <w:t>The scope and application of the principle of universal jurisdiction</w:t>
            </w:r>
            <w:r w:rsidRPr="004C4A08">
              <w:rPr>
                <w:spacing w:val="60"/>
                <w:sz w:val="17"/>
                <w:lang w:val="en-GB"/>
              </w:rPr>
              <w:tab/>
            </w:r>
          </w:p>
        </w:tc>
        <w:tc>
          <w:tcPr>
            <w:tcW w:w="533" w:type="dxa"/>
            <w:vAlign w:val="bottom"/>
          </w:tcPr>
          <w:p w14:paraId="7CB47B46" w14:textId="721C7882" w:rsidR="00013908" w:rsidRPr="004C4A08" w:rsidRDefault="00013908" w:rsidP="00013908">
            <w:pPr>
              <w:spacing w:after="120"/>
              <w:jc w:val="right"/>
              <w:rPr>
                <w:lang w:val="en-GB"/>
              </w:rPr>
            </w:pPr>
            <w:r>
              <w:rPr>
                <w:lang w:val="en-GB"/>
              </w:rPr>
              <w:t>10</w:t>
            </w:r>
            <w:r w:rsidR="00F70972">
              <w:rPr>
                <w:lang w:val="en-GB"/>
              </w:rPr>
              <w:t>2</w:t>
            </w:r>
          </w:p>
        </w:tc>
      </w:tr>
      <w:tr w:rsidR="00013908" w:rsidRPr="004C4A08" w14:paraId="0FB6B74E" w14:textId="77777777" w:rsidTr="009D0793">
        <w:tc>
          <w:tcPr>
            <w:tcW w:w="9367" w:type="dxa"/>
            <w:gridSpan w:val="3"/>
            <w:hideMark/>
          </w:tcPr>
          <w:p w14:paraId="0206E362" w14:textId="1130FD5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pacing w:after="120"/>
              <w:rPr>
                <w:lang w:val="en-GB"/>
              </w:rPr>
            </w:pPr>
            <w:r w:rsidRPr="004C4A08">
              <w:rPr>
                <w:lang w:val="en-GB"/>
              </w:rPr>
              <w:t>Protection of persons in the event of disasters</w:t>
            </w:r>
            <w:r w:rsidRPr="004C4A08">
              <w:rPr>
                <w:spacing w:val="60"/>
                <w:sz w:val="17"/>
                <w:lang w:val="en-GB"/>
              </w:rPr>
              <w:tab/>
            </w:r>
          </w:p>
        </w:tc>
        <w:tc>
          <w:tcPr>
            <w:tcW w:w="533" w:type="dxa"/>
            <w:vAlign w:val="bottom"/>
          </w:tcPr>
          <w:p w14:paraId="5D4DE0D2" w14:textId="6A6973F3" w:rsidR="00013908" w:rsidRPr="004C4A08" w:rsidRDefault="00013908" w:rsidP="00013908">
            <w:pPr>
              <w:spacing w:after="120"/>
              <w:jc w:val="right"/>
              <w:rPr>
                <w:lang w:val="en-GB"/>
              </w:rPr>
            </w:pPr>
            <w:r w:rsidRPr="004C4A08">
              <w:rPr>
                <w:lang w:val="en-GB"/>
              </w:rPr>
              <w:t>10</w:t>
            </w:r>
            <w:r w:rsidR="00F70972">
              <w:rPr>
                <w:lang w:val="en-GB"/>
              </w:rPr>
              <w:t>2</w:t>
            </w:r>
          </w:p>
        </w:tc>
      </w:tr>
      <w:tr w:rsidR="00013908" w:rsidRPr="004C4A08" w14:paraId="39E4E006" w14:textId="77777777" w:rsidTr="009D0793">
        <w:tc>
          <w:tcPr>
            <w:tcW w:w="9367" w:type="dxa"/>
            <w:gridSpan w:val="3"/>
          </w:tcPr>
          <w:p w14:paraId="1DE4CD72" w14:textId="63917E9E"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360"/>
              </w:tabs>
              <w:spacing w:after="120"/>
              <w:rPr>
                <w:lang w:val="en-GB"/>
              </w:rPr>
            </w:pPr>
            <w:r w:rsidRPr="004C4A08">
              <w:rPr>
                <w:lang w:val="en-GB"/>
              </w:rPr>
              <w:t>Strengthening and promoting the international treaty framework</w:t>
            </w:r>
            <w:r w:rsidRPr="004C4A08">
              <w:rPr>
                <w:spacing w:val="60"/>
                <w:sz w:val="17"/>
                <w:lang w:val="en-GB"/>
              </w:rPr>
              <w:tab/>
            </w:r>
          </w:p>
        </w:tc>
        <w:tc>
          <w:tcPr>
            <w:tcW w:w="533" w:type="dxa"/>
            <w:vAlign w:val="bottom"/>
          </w:tcPr>
          <w:p w14:paraId="6DAA50A6" w14:textId="0122DFAB" w:rsidR="00013908" w:rsidRPr="004C4A08" w:rsidRDefault="00013908" w:rsidP="00013908">
            <w:pPr>
              <w:spacing w:after="120"/>
              <w:jc w:val="right"/>
              <w:rPr>
                <w:lang w:val="en-GB"/>
              </w:rPr>
            </w:pPr>
            <w:r>
              <w:rPr>
                <w:lang w:val="en-GB"/>
              </w:rPr>
              <w:t>10</w:t>
            </w:r>
            <w:r w:rsidR="00F70972">
              <w:rPr>
                <w:lang w:val="en-GB"/>
              </w:rPr>
              <w:t>3</w:t>
            </w:r>
          </w:p>
        </w:tc>
      </w:tr>
      <w:tr w:rsidR="00013908" w:rsidRPr="004C4A08" w14:paraId="5F1E18BE" w14:textId="77777777" w:rsidTr="009D0793">
        <w:tc>
          <w:tcPr>
            <w:tcW w:w="9367" w:type="dxa"/>
            <w:gridSpan w:val="3"/>
            <w:hideMark/>
          </w:tcPr>
          <w:p w14:paraId="6FA2DBBD"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dot" w:pos="9360"/>
              </w:tabs>
              <w:spacing w:after="120"/>
              <w:rPr>
                <w:lang w:val="en-GB"/>
              </w:rPr>
            </w:pPr>
            <w:r w:rsidRPr="004C4A08">
              <w:rPr>
                <w:lang w:val="en-GB"/>
              </w:rPr>
              <w:t>Request for an advisory opinion of the International Court of Justice on the legal consequences of the separation of the Chagos Archipelago from Mauritius in 1965</w:t>
            </w:r>
            <w:r w:rsidRPr="004C4A08">
              <w:rPr>
                <w:vertAlign w:val="superscript"/>
                <w:lang w:val="en-GB"/>
              </w:rPr>
              <w:t>1</w:t>
            </w:r>
            <w:r w:rsidRPr="004C4A08">
              <w:rPr>
                <w:spacing w:val="60"/>
                <w:sz w:val="17"/>
                <w:lang w:val="en-GB"/>
              </w:rPr>
              <w:tab/>
            </w:r>
          </w:p>
        </w:tc>
        <w:tc>
          <w:tcPr>
            <w:tcW w:w="533" w:type="dxa"/>
            <w:vAlign w:val="bottom"/>
          </w:tcPr>
          <w:p w14:paraId="55D4C889" w14:textId="77777777" w:rsidR="00013908" w:rsidRPr="004C4A08" w:rsidRDefault="00013908" w:rsidP="00013908">
            <w:pPr>
              <w:spacing w:after="120"/>
              <w:jc w:val="right"/>
              <w:rPr>
                <w:lang w:val="en-GB"/>
              </w:rPr>
            </w:pPr>
            <w:r w:rsidRPr="004C4A08">
              <w:rPr>
                <w:lang w:val="en-GB"/>
              </w:rPr>
              <w:t>X</w:t>
            </w:r>
          </w:p>
        </w:tc>
      </w:tr>
      <w:tr w:rsidR="00013908" w:rsidRPr="004C4A08" w14:paraId="7F10949A" w14:textId="77777777" w:rsidTr="009D0793">
        <w:tc>
          <w:tcPr>
            <w:tcW w:w="9367" w:type="dxa"/>
            <w:gridSpan w:val="3"/>
            <w:hideMark/>
          </w:tcPr>
          <w:p w14:paraId="20A81D39" w14:textId="77777777" w:rsidR="00013908" w:rsidRPr="004C4A08" w:rsidRDefault="00013908" w:rsidP="00013908">
            <w:pPr>
              <w:keepNext/>
              <w:tabs>
                <w:tab w:val="right" w:pos="1080"/>
                <w:tab w:val="left" w:pos="1296"/>
                <w:tab w:val="left" w:pos="1728"/>
                <w:tab w:val="left" w:pos="2160"/>
                <w:tab w:val="right" w:leader="dot" w:pos="9360"/>
              </w:tabs>
              <w:spacing w:after="120"/>
              <w:ind w:left="950"/>
              <w:rPr>
                <w:b/>
                <w:bCs/>
                <w:spacing w:val="60"/>
                <w:sz w:val="17"/>
                <w:lang w:val="en-GB"/>
              </w:rPr>
            </w:pPr>
            <w:r w:rsidRPr="004C4A08">
              <w:rPr>
                <w:b/>
                <w:bCs/>
                <w:lang w:val="en-GB"/>
              </w:rPr>
              <w:t>G.</w:t>
            </w:r>
            <w:r w:rsidRPr="004C4A08">
              <w:rPr>
                <w:b/>
                <w:bCs/>
                <w:lang w:val="en-GB"/>
              </w:rPr>
              <w:tab/>
              <w:t>Disarmament</w:t>
            </w:r>
          </w:p>
        </w:tc>
        <w:tc>
          <w:tcPr>
            <w:tcW w:w="533" w:type="dxa"/>
            <w:vAlign w:val="bottom"/>
          </w:tcPr>
          <w:p w14:paraId="6C75D245" w14:textId="2D7381C6" w:rsidR="00013908" w:rsidRPr="004C4A08" w:rsidRDefault="00013908" w:rsidP="00013908">
            <w:pPr>
              <w:keepNext/>
              <w:spacing w:after="120"/>
              <w:jc w:val="right"/>
              <w:rPr>
                <w:lang w:val="en-GB"/>
              </w:rPr>
            </w:pPr>
          </w:p>
        </w:tc>
      </w:tr>
      <w:tr w:rsidR="00013908" w:rsidRPr="004C4A08" w14:paraId="268C0B56" w14:textId="77777777" w:rsidTr="009D0793">
        <w:tc>
          <w:tcPr>
            <w:tcW w:w="9367" w:type="dxa"/>
            <w:gridSpan w:val="3"/>
            <w:hideMark/>
          </w:tcPr>
          <w:p w14:paraId="3A21DBBF"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rPr>
                <w:lang w:val="en-GB"/>
              </w:rPr>
            </w:pPr>
            <w:r w:rsidRPr="004C4A08">
              <w:rPr>
                <w:lang w:val="en-GB"/>
              </w:rPr>
              <w:t>Report of the International Atomic Energy Agency</w:t>
            </w:r>
            <w:r w:rsidRPr="004C4A08">
              <w:rPr>
                <w:spacing w:val="60"/>
                <w:sz w:val="17"/>
                <w:lang w:val="en-GB"/>
              </w:rPr>
              <w:tab/>
            </w:r>
          </w:p>
        </w:tc>
        <w:tc>
          <w:tcPr>
            <w:tcW w:w="533" w:type="dxa"/>
            <w:vAlign w:val="bottom"/>
          </w:tcPr>
          <w:p w14:paraId="3FF7F558" w14:textId="3389B8AF" w:rsidR="00013908" w:rsidRPr="004C4A08" w:rsidRDefault="00013908" w:rsidP="00013908">
            <w:pPr>
              <w:spacing w:after="120"/>
              <w:jc w:val="right"/>
              <w:rPr>
                <w:lang w:val="en-GB"/>
              </w:rPr>
            </w:pPr>
            <w:r w:rsidRPr="004C4A08">
              <w:rPr>
                <w:lang w:val="en-GB"/>
              </w:rPr>
              <w:t>10</w:t>
            </w:r>
            <w:r w:rsidR="00CD4D0D">
              <w:rPr>
                <w:lang w:val="en-GB"/>
              </w:rPr>
              <w:t>3</w:t>
            </w:r>
          </w:p>
        </w:tc>
      </w:tr>
      <w:tr w:rsidR="00013908" w:rsidRPr="004C4A08" w14:paraId="476FCEFC" w14:textId="77777777" w:rsidTr="009D0793">
        <w:tc>
          <w:tcPr>
            <w:tcW w:w="9367" w:type="dxa"/>
            <w:gridSpan w:val="3"/>
            <w:hideMark/>
          </w:tcPr>
          <w:p w14:paraId="330E5B10" w14:textId="5DA14F2C"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right" w:leader="dot" w:pos="9360"/>
              </w:tabs>
              <w:spacing w:after="120"/>
              <w:rPr>
                <w:lang w:val="en-GB"/>
              </w:rPr>
            </w:pPr>
            <w:r w:rsidRPr="004C4A08">
              <w:rPr>
                <w:lang w:val="en-GB"/>
              </w:rPr>
              <w:t>Reduction of military budgets</w:t>
            </w:r>
            <w:r w:rsidRPr="004C4A08">
              <w:rPr>
                <w:spacing w:val="60"/>
                <w:sz w:val="17"/>
                <w:lang w:val="en-GB"/>
              </w:rPr>
              <w:tab/>
            </w:r>
          </w:p>
        </w:tc>
        <w:tc>
          <w:tcPr>
            <w:tcW w:w="533" w:type="dxa"/>
            <w:vAlign w:val="bottom"/>
          </w:tcPr>
          <w:p w14:paraId="48C84E47" w14:textId="49FEFEA0" w:rsidR="00013908" w:rsidRPr="004C4A08" w:rsidRDefault="00013908" w:rsidP="00013908">
            <w:pPr>
              <w:spacing w:after="120"/>
              <w:jc w:val="right"/>
              <w:rPr>
                <w:lang w:val="en-GB"/>
              </w:rPr>
            </w:pPr>
            <w:r w:rsidRPr="004C4A08">
              <w:rPr>
                <w:lang w:val="en-GB"/>
              </w:rPr>
              <w:t>10</w:t>
            </w:r>
            <w:r w:rsidR="008D7AD0">
              <w:rPr>
                <w:lang w:val="en-GB"/>
              </w:rPr>
              <w:t>4</w:t>
            </w:r>
          </w:p>
        </w:tc>
      </w:tr>
      <w:tr w:rsidR="00013908" w:rsidRPr="004C4A08" w14:paraId="248C6C49" w14:textId="77777777" w:rsidTr="009D0793">
        <w:tc>
          <w:tcPr>
            <w:tcW w:w="9367" w:type="dxa"/>
            <w:gridSpan w:val="3"/>
          </w:tcPr>
          <w:p w14:paraId="065CC9EF" w14:textId="5FB352B5"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right" w:leader="dot" w:pos="9360"/>
              </w:tabs>
              <w:spacing w:after="120"/>
              <w:rPr>
                <w:lang w:val="en-GB"/>
              </w:rPr>
            </w:pPr>
            <w:r w:rsidRPr="004C4A08">
              <w:rPr>
                <w:lang w:val="en-GB"/>
              </w:rPr>
              <w:lastRenderedPageBreak/>
              <w:t>Reduction of military budgets</w:t>
            </w:r>
            <w:r w:rsidRPr="004C4A08">
              <w:rPr>
                <w:spacing w:val="60"/>
                <w:sz w:val="17"/>
                <w:lang w:val="en-GB"/>
              </w:rPr>
              <w:tab/>
            </w:r>
          </w:p>
        </w:tc>
        <w:tc>
          <w:tcPr>
            <w:tcW w:w="533" w:type="dxa"/>
            <w:vAlign w:val="bottom"/>
          </w:tcPr>
          <w:p w14:paraId="30BB828F" w14:textId="4AEAD28D" w:rsidR="00013908" w:rsidRPr="004C4A08" w:rsidRDefault="00013908" w:rsidP="00013908">
            <w:pPr>
              <w:spacing w:after="120"/>
              <w:jc w:val="right"/>
              <w:rPr>
                <w:lang w:val="en-GB"/>
              </w:rPr>
            </w:pPr>
            <w:r w:rsidRPr="004C4A08">
              <w:rPr>
                <w:lang w:val="en-GB"/>
              </w:rPr>
              <w:t>10</w:t>
            </w:r>
            <w:r w:rsidR="008D7AD0">
              <w:rPr>
                <w:lang w:val="en-GB"/>
              </w:rPr>
              <w:t>4</w:t>
            </w:r>
          </w:p>
        </w:tc>
      </w:tr>
      <w:tr w:rsidR="00013908" w:rsidRPr="004C4A08" w14:paraId="2DC339DC" w14:textId="77777777" w:rsidTr="009D0793">
        <w:tc>
          <w:tcPr>
            <w:tcW w:w="9367" w:type="dxa"/>
            <w:gridSpan w:val="3"/>
          </w:tcPr>
          <w:p w14:paraId="2A7CD7C4" w14:textId="7D78C563"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right" w:leader="dot" w:pos="9360"/>
              </w:tabs>
              <w:spacing w:after="120"/>
              <w:rPr>
                <w:lang w:val="en-GB"/>
              </w:rPr>
            </w:pPr>
            <w:r w:rsidRPr="004C4A08">
              <w:rPr>
                <w:lang w:val="en-GB"/>
              </w:rPr>
              <w:t>Objective information on military matters, including transparency of military expenditures</w:t>
            </w:r>
            <w:r w:rsidRPr="004C4A08">
              <w:rPr>
                <w:spacing w:val="60"/>
                <w:sz w:val="17"/>
                <w:lang w:val="en-GB"/>
              </w:rPr>
              <w:tab/>
            </w:r>
          </w:p>
        </w:tc>
        <w:tc>
          <w:tcPr>
            <w:tcW w:w="533" w:type="dxa"/>
            <w:vAlign w:val="bottom"/>
          </w:tcPr>
          <w:p w14:paraId="126E5518" w14:textId="5DAAF8A6" w:rsidR="00013908" w:rsidRPr="004C4A08" w:rsidRDefault="00013908" w:rsidP="00013908">
            <w:pPr>
              <w:spacing w:after="120"/>
              <w:jc w:val="right"/>
              <w:rPr>
                <w:lang w:val="en-GB"/>
              </w:rPr>
            </w:pPr>
            <w:r>
              <w:rPr>
                <w:lang w:val="en-GB"/>
              </w:rPr>
              <w:t>10</w:t>
            </w:r>
            <w:r w:rsidR="008D7AD0">
              <w:rPr>
                <w:lang w:val="en-GB"/>
              </w:rPr>
              <w:t>5</w:t>
            </w:r>
          </w:p>
        </w:tc>
      </w:tr>
      <w:tr w:rsidR="00013908" w:rsidRPr="004C4A08" w14:paraId="4B121B14" w14:textId="77777777" w:rsidTr="009D0793">
        <w:tc>
          <w:tcPr>
            <w:tcW w:w="9367" w:type="dxa"/>
            <w:gridSpan w:val="3"/>
            <w:hideMark/>
          </w:tcPr>
          <w:p w14:paraId="56B0ABD9" w14:textId="1D396CCA"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360"/>
              </w:tabs>
              <w:spacing w:after="120"/>
              <w:rPr>
                <w:lang w:val="en-GB"/>
              </w:rPr>
            </w:pPr>
            <w:r w:rsidRPr="004C4A08">
              <w:rPr>
                <w:lang w:val="en-GB"/>
              </w:rPr>
              <w:t>Implementation of the Declaration of the Indian Ocean as a Zone of Peace</w:t>
            </w:r>
            <w:r w:rsidRPr="004C4A08">
              <w:rPr>
                <w:spacing w:val="60"/>
                <w:sz w:val="17"/>
                <w:lang w:val="en-GB"/>
              </w:rPr>
              <w:tab/>
            </w:r>
          </w:p>
        </w:tc>
        <w:tc>
          <w:tcPr>
            <w:tcW w:w="533" w:type="dxa"/>
            <w:vAlign w:val="bottom"/>
          </w:tcPr>
          <w:p w14:paraId="52BD8131" w14:textId="601BEB91" w:rsidR="00013908" w:rsidRPr="004C4A08" w:rsidRDefault="00013908" w:rsidP="00013908">
            <w:pPr>
              <w:spacing w:after="120"/>
              <w:jc w:val="right"/>
              <w:rPr>
                <w:lang w:val="en-GB"/>
              </w:rPr>
            </w:pPr>
            <w:r w:rsidRPr="004C4A08">
              <w:rPr>
                <w:lang w:val="en-GB"/>
              </w:rPr>
              <w:t>10</w:t>
            </w:r>
            <w:r w:rsidR="008D7AD0">
              <w:rPr>
                <w:lang w:val="en-GB"/>
              </w:rPr>
              <w:t>5</w:t>
            </w:r>
          </w:p>
        </w:tc>
      </w:tr>
      <w:tr w:rsidR="00013908" w:rsidRPr="004C4A08" w14:paraId="23862939" w14:textId="77777777" w:rsidTr="009D0793">
        <w:tc>
          <w:tcPr>
            <w:tcW w:w="9367" w:type="dxa"/>
            <w:gridSpan w:val="3"/>
          </w:tcPr>
          <w:p w14:paraId="15F4D28C" w14:textId="3F0F44BE"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rPr>
                <w:lang w:val="en-GB"/>
              </w:rPr>
            </w:pPr>
            <w:r w:rsidRPr="004C4A08">
              <w:rPr>
                <w:lang w:val="en-GB"/>
              </w:rPr>
              <w:t>African Nuclear-Weapon-Free Zone Treaty</w:t>
            </w:r>
            <w:r w:rsidRPr="004C4A08">
              <w:rPr>
                <w:spacing w:val="60"/>
                <w:sz w:val="17"/>
                <w:lang w:val="en-GB"/>
              </w:rPr>
              <w:tab/>
            </w:r>
          </w:p>
        </w:tc>
        <w:tc>
          <w:tcPr>
            <w:tcW w:w="533" w:type="dxa"/>
            <w:vAlign w:val="bottom"/>
          </w:tcPr>
          <w:p w14:paraId="6C3E0D03" w14:textId="00B11085" w:rsidR="00013908" w:rsidRPr="004C4A08" w:rsidRDefault="00013908" w:rsidP="00013908">
            <w:pPr>
              <w:spacing w:after="120"/>
              <w:jc w:val="right"/>
              <w:rPr>
                <w:lang w:val="en-GB"/>
              </w:rPr>
            </w:pPr>
            <w:r>
              <w:rPr>
                <w:lang w:val="en-GB"/>
              </w:rPr>
              <w:t>10</w:t>
            </w:r>
            <w:r w:rsidR="008D7AD0">
              <w:rPr>
                <w:lang w:val="en-GB"/>
              </w:rPr>
              <w:t>6</w:t>
            </w:r>
          </w:p>
        </w:tc>
      </w:tr>
      <w:tr w:rsidR="00013908" w:rsidRPr="004C4A08" w14:paraId="4D9FA676" w14:textId="77777777" w:rsidTr="009D0793">
        <w:tc>
          <w:tcPr>
            <w:tcW w:w="9367" w:type="dxa"/>
            <w:gridSpan w:val="3"/>
            <w:hideMark/>
          </w:tcPr>
          <w:p w14:paraId="10A5A5C9"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right" w:leader="dot" w:pos="9360"/>
              </w:tabs>
              <w:spacing w:after="120"/>
              <w:rPr>
                <w:lang w:val="en-GB"/>
              </w:rPr>
            </w:pPr>
            <w:r w:rsidRPr="004C4A08">
              <w:rPr>
                <w:lang w:val="en-GB"/>
              </w:rPr>
              <w:t>Treaty for the Prohibition of Nuclear Weapons in Latin America and the Caribbean (Treaty of Tlatelolco)</w:t>
            </w:r>
            <w:r w:rsidRPr="004C4A08">
              <w:rPr>
                <w:spacing w:val="60"/>
                <w:sz w:val="17"/>
                <w:lang w:val="en-GB"/>
              </w:rPr>
              <w:tab/>
            </w:r>
          </w:p>
        </w:tc>
        <w:tc>
          <w:tcPr>
            <w:tcW w:w="533" w:type="dxa"/>
            <w:vAlign w:val="bottom"/>
          </w:tcPr>
          <w:p w14:paraId="3DD5C97D" w14:textId="00DB54C5" w:rsidR="00013908" w:rsidRPr="004C4A08" w:rsidRDefault="00013908" w:rsidP="00013908">
            <w:pPr>
              <w:spacing w:after="120"/>
              <w:jc w:val="right"/>
              <w:rPr>
                <w:lang w:val="en-GB"/>
              </w:rPr>
            </w:pPr>
            <w:r w:rsidRPr="004C4A08">
              <w:rPr>
                <w:lang w:val="en-GB"/>
              </w:rPr>
              <w:t>10</w:t>
            </w:r>
            <w:r w:rsidR="008D7AD0">
              <w:rPr>
                <w:lang w:val="en-GB"/>
              </w:rPr>
              <w:t>6</w:t>
            </w:r>
          </w:p>
        </w:tc>
      </w:tr>
      <w:tr w:rsidR="00013908" w:rsidRPr="004C4A08" w14:paraId="47244FE7" w14:textId="77777777" w:rsidTr="009D0793">
        <w:tc>
          <w:tcPr>
            <w:tcW w:w="9367" w:type="dxa"/>
            <w:gridSpan w:val="3"/>
            <w:hideMark/>
          </w:tcPr>
          <w:p w14:paraId="00C1E5D9"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right" w:leader="dot" w:pos="9360"/>
              </w:tabs>
              <w:spacing w:after="120"/>
              <w:rPr>
                <w:lang w:val="en-GB"/>
              </w:rPr>
            </w:pPr>
            <w:r w:rsidRPr="004C4A08">
              <w:rPr>
                <w:lang w:val="en-GB"/>
              </w:rPr>
              <w:t>Developments in the field of information and telecommunications in the context of international security</w:t>
            </w:r>
            <w:r w:rsidRPr="004C4A08">
              <w:rPr>
                <w:spacing w:val="60"/>
                <w:sz w:val="17"/>
                <w:lang w:val="en-GB"/>
              </w:rPr>
              <w:tab/>
            </w:r>
          </w:p>
        </w:tc>
        <w:tc>
          <w:tcPr>
            <w:tcW w:w="533" w:type="dxa"/>
            <w:vAlign w:val="bottom"/>
          </w:tcPr>
          <w:p w14:paraId="299B554E" w14:textId="0266387F" w:rsidR="00013908" w:rsidRPr="004C4A08" w:rsidRDefault="00013908" w:rsidP="00013908">
            <w:pPr>
              <w:spacing w:after="120"/>
              <w:jc w:val="right"/>
              <w:rPr>
                <w:lang w:val="en-GB"/>
              </w:rPr>
            </w:pPr>
            <w:r>
              <w:rPr>
                <w:lang w:val="en-GB"/>
              </w:rPr>
              <w:t>10</w:t>
            </w:r>
            <w:r w:rsidR="008D7AD0">
              <w:rPr>
                <w:lang w:val="en-GB"/>
              </w:rPr>
              <w:t>7</w:t>
            </w:r>
          </w:p>
        </w:tc>
      </w:tr>
      <w:tr w:rsidR="00013908" w:rsidRPr="004C4A08" w14:paraId="0E6A7FF5" w14:textId="77777777" w:rsidTr="009D0793">
        <w:tc>
          <w:tcPr>
            <w:tcW w:w="9367" w:type="dxa"/>
            <w:gridSpan w:val="3"/>
            <w:hideMark/>
          </w:tcPr>
          <w:p w14:paraId="571A2998"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360"/>
              </w:tabs>
              <w:spacing w:after="120"/>
              <w:rPr>
                <w:lang w:val="en-GB"/>
              </w:rPr>
            </w:pPr>
            <w:r w:rsidRPr="004C4A08">
              <w:rPr>
                <w:lang w:val="en-GB"/>
              </w:rPr>
              <w:t>Establishment of a nuclear-weapon-free zone in the region of the Middle East</w:t>
            </w:r>
            <w:r w:rsidRPr="004C4A08">
              <w:rPr>
                <w:spacing w:val="60"/>
                <w:sz w:val="17"/>
                <w:lang w:val="en-GB"/>
              </w:rPr>
              <w:tab/>
            </w:r>
          </w:p>
        </w:tc>
        <w:tc>
          <w:tcPr>
            <w:tcW w:w="533" w:type="dxa"/>
            <w:vAlign w:val="bottom"/>
          </w:tcPr>
          <w:p w14:paraId="21BA981E" w14:textId="2759F92E" w:rsidR="00013908" w:rsidRPr="004C4A08" w:rsidRDefault="00013908" w:rsidP="00013908">
            <w:pPr>
              <w:spacing w:after="120"/>
              <w:jc w:val="right"/>
              <w:rPr>
                <w:lang w:val="en-GB"/>
              </w:rPr>
            </w:pPr>
            <w:r w:rsidRPr="004C4A08">
              <w:rPr>
                <w:lang w:val="en-GB"/>
              </w:rPr>
              <w:t>10</w:t>
            </w:r>
            <w:r w:rsidR="00CD4D0D">
              <w:rPr>
                <w:lang w:val="en-GB"/>
              </w:rPr>
              <w:t>7</w:t>
            </w:r>
          </w:p>
        </w:tc>
      </w:tr>
      <w:tr w:rsidR="00013908" w:rsidRPr="004C4A08" w14:paraId="245689E0" w14:textId="77777777" w:rsidTr="009D0793">
        <w:tc>
          <w:tcPr>
            <w:tcW w:w="9367" w:type="dxa"/>
            <w:gridSpan w:val="3"/>
            <w:hideMark/>
          </w:tcPr>
          <w:p w14:paraId="26BB914E"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rPr>
                <w:lang w:val="en-GB"/>
              </w:rPr>
            </w:pPr>
            <w:r w:rsidRPr="004C4A08">
              <w:rPr>
                <w:lang w:val="en-GB"/>
              </w:rPr>
              <w:t>Conclusion of effective international arrangements to assure non-nuclear-weapon States against the use or threat of use of nuclear weapons</w:t>
            </w:r>
            <w:r w:rsidRPr="004C4A08">
              <w:rPr>
                <w:spacing w:val="60"/>
                <w:sz w:val="17"/>
                <w:lang w:val="en-GB"/>
              </w:rPr>
              <w:tab/>
            </w:r>
          </w:p>
        </w:tc>
        <w:tc>
          <w:tcPr>
            <w:tcW w:w="533" w:type="dxa"/>
            <w:vAlign w:val="bottom"/>
          </w:tcPr>
          <w:p w14:paraId="04C212C4" w14:textId="28521BFA" w:rsidR="00013908" w:rsidRPr="004C4A08" w:rsidRDefault="00013908" w:rsidP="00013908">
            <w:pPr>
              <w:spacing w:after="120"/>
              <w:jc w:val="right"/>
              <w:rPr>
                <w:lang w:val="en-GB"/>
              </w:rPr>
            </w:pPr>
            <w:r>
              <w:rPr>
                <w:lang w:val="en-GB"/>
              </w:rPr>
              <w:t>10</w:t>
            </w:r>
            <w:r w:rsidR="008D7AD0">
              <w:rPr>
                <w:lang w:val="en-GB"/>
              </w:rPr>
              <w:t>8</w:t>
            </w:r>
          </w:p>
        </w:tc>
      </w:tr>
      <w:tr w:rsidR="00013908" w:rsidRPr="004C4A08" w14:paraId="45DD981B" w14:textId="77777777" w:rsidTr="009D0793">
        <w:tc>
          <w:tcPr>
            <w:tcW w:w="9367" w:type="dxa"/>
            <w:gridSpan w:val="3"/>
            <w:hideMark/>
          </w:tcPr>
          <w:p w14:paraId="26F41158"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rPr>
                <w:lang w:val="en-GB"/>
              </w:rPr>
            </w:pPr>
            <w:r w:rsidRPr="004C4A08">
              <w:rPr>
                <w:lang w:val="en-GB"/>
              </w:rPr>
              <w:t>Prevention of an arms race in outer space</w:t>
            </w:r>
            <w:r w:rsidRPr="004C4A08">
              <w:rPr>
                <w:spacing w:val="60"/>
                <w:sz w:val="17"/>
                <w:lang w:val="en-GB"/>
              </w:rPr>
              <w:tab/>
            </w:r>
          </w:p>
        </w:tc>
        <w:tc>
          <w:tcPr>
            <w:tcW w:w="533" w:type="dxa"/>
            <w:vAlign w:val="bottom"/>
          </w:tcPr>
          <w:p w14:paraId="7C4A34EE" w14:textId="46AD0B6B" w:rsidR="00013908" w:rsidRPr="004C4A08" w:rsidRDefault="00CD4D0D" w:rsidP="00013908">
            <w:pPr>
              <w:spacing w:after="120"/>
              <w:jc w:val="right"/>
              <w:rPr>
                <w:lang w:val="en-GB"/>
              </w:rPr>
            </w:pPr>
            <w:r>
              <w:rPr>
                <w:lang w:val="en-GB"/>
              </w:rPr>
              <w:t>108</w:t>
            </w:r>
          </w:p>
        </w:tc>
      </w:tr>
      <w:tr w:rsidR="008D7AD0" w:rsidRPr="004C4A08" w14:paraId="66E9B85C" w14:textId="77777777" w:rsidTr="008D7AD0">
        <w:tc>
          <w:tcPr>
            <w:tcW w:w="9367" w:type="dxa"/>
            <w:gridSpan w:val="3"/>
            <w:hideMark/>
          </w:tcPr>
          <w:p w14:paraId="61211135" w14:textId="77777777" w:rsidR="008D7AD0" w:rsidRPr="004C4A08" w:rsidRDefault="008D7AD0" w:rsidP="008D7AD0">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pacing w:after="120"/>
              <w:rPr>
                <w:lang w:val="en-GB"/>
              </w:rPr>
            </w:pPr>
            <w:r w:rsidRPr="004C4A08">
              <w:rPr>
                <w:lang w:val="en-GB"/>
              </w:rPr>
              <w:t>Prevention of an arms race in outer space</w:t>
            </w:r>
            <w:r w:rsidRPr="004C4A08">
              <w:rPr>
                <w:spacing w:val="60"/>
                <w:sz w:val="17"/>
                <w:lang w:val="en-GB"/>
              </w:rPr>
              <w:tab/>
            </w:r>
          </w:p>
        </w:tc>
        <w:tc>
          <w:tcPr>
            <w:tcW w:w="533" w:type="dxa"/>
            <w:vAlign w:val="bottom"/>
          </w:tcPr>
          <w:p w14:paraId="4C9E1072" w14:textId="628CB19C" w:rsidR="008D7AD0" w:rsidRPr="004C4A08" w:rsidRDefault="00CD4D0D" w:rsidP="008D7AD0">
            <w:pPr>
              <w:spacing w:after="120"/>
              <w:jc w:val="right"/>
              <w:rPr>
                <w:lang w:val="en-GB"/>
              </w:rPr>
            </w:pPr>
            <w:r>
              <w:rPr>
                <w:lang w:val="en-GB"/>
              </w:rPr>
              <w:t>108</w:t>
            </w:r>
          </w:p>
        </w:tc>
      </w:tr>
      <w:tr w:rsidR="008D7AD0" w:rsidRPr="004C4A08" w14:paraId="754EED36" w14:textId="77777777" w:rsidTr="008D7AD0">
        <w:tc>
          <w:tcPr>
            <w:tcW w:w="9367" w:type="dxa"/>
            <w:gridSpan w:val="3"/>
            <w:hideMark/>
          </w:tcPr>
          <w:p w14:paraId="2F527E2F" w14:textId="77777777" w:rsidR="008D7AD0" w:rsidRPr="004C4A08" w:rsidRDefault="008D7AD0" w:rsidP="008D7AD0">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rPr>
                <w:lang w:val="en-GB"/>
              </w:rPr>
            </w:pPr>
            <w:r w:rsidRPr="004C4A08">
              <w:rPr>
                <w:lang w:val="en-GB"/>
              </w:rPr>
              <w:t>No first placement of weapons in outer space</w:t>
            </w:r>
            <w:r w:rsidRPr="004C4A08">
              <w:rPr>
                <w:spacing w:val="60"/>
                <w:sz w:val="17"/>
                <w:lang w:val="en-GB"/>
              </w:rPr>
              <w:tab/>
            </w:r>
          </w:p>
        </w:tc>
        <w:tc>
          <w:tcPr>
            <w:tcW w:w="533" w:type="dxa"/>
            <w:vAlign w:val="bottom"/>
          </w:tcPr>
          <w:p w14:paraId="0ABFA5F9" w14:textId="32E16017" w:rsidR="008D7AD0" w:rsidRPr="004C4A08" w:rsidRDefault="00CD4D0D" w:rsidP="008D7AD0">
            <w:pPr>
              <w:spacing w:after="120"/>
              <w:jc w:val="right"/>
              <w:rPr>
                <w:lang w:val="en-GB"/>
              </w:rPr>
            </w:pPr>
            <w:r>
              <w:rPr>
                <w:lang w:val="en-GB"/>
              </w:rPr>
              <w:t>108</w:t>
            </w:r>
          </w:p>
        </w:tc>
      </w:tr>
      <w:tr w:rsidR="008D7AD0" w:rsidRPr="004C4A08" w14:paraId="115E5755" w14:textId="77777777" w:rsidTr="008D7AD0">
        <w:tc>
          <w:tcPr>
            <w:tcW w:w="9367" w:type="dxa"/>
            <w:gridSpan w:val="3"/>
            <w:hideMark/>
          </w:tcPr>
          <w:p w14:paraId="6FEF33D0" w14:textId="77777777" w:rsidR="008D7AD0" w:rsidRPr="004C4A08" w:rsidRDefault="008D7AD0" w:rsidP="008D7AD0">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dot" w:pos="9360"/>
              </w:tabs>
              <w:spacing w:after="120"/>
              <w:rPr>
                <w:lang w:val="en-GB"/>
              </w:rPr>
            </w:pPr>
            <w:r w:rsidRPr="004C4A08">
              <w:rPr>
                <w:lang w:val="en-GB"/>
              </w:rPr>
              <w:t>Further practical measures for the prevention of an arms race in outer space</w:t>
            </w:r>
            <w:r w:rsidRPr="004C4A08">
              <w:rPr>
                <w:spacing w:val="60"/>
                <w:sz w:val="17"/>
                <w:lang w:val="en-GB"/>
              </w:rPr>
              <w:tab/>
            </w:r>
          </w:p>
        </w:tc>
        <w:tc>
          <w:tcPr>
            <w:tcW w:w="533" w:type="dxa"/>
            <w:vAlign w:val="bottom"/>
          </w:tcPr>
          <w:p w14:paraId="46A3B4DD" w14:textId="071BB86E" w:rsidR="008D7AD0" w:rsidRPr="004C4A08" w:rsidRDefault="008D7AD0" w:rsidP="008D7AD0">
            <w:pPr>
              <w:spacing w:after="120"/>
              <w:jc w:val="right"/>
              <w:rPr>
                <w:lang w:val="en-GB"/>
              </w:rPr>
            </w:pPr>
            <w:r w:rsidRPr="001F4DC6">
              <w:rPr>
                <w:lang w:val="en-GB"/>
              </w:rPr>
              <w:t>109</w:t>
            </w:r>
          </w:p>
        </w:tc>
      </w:tr>
      <w:tr w:rsidR="008D7AD0" w:rsidRPr="004C4A08" w14:paraId="0049FB54" w14:textId="77777777" w:rsidTr="008D7AD0">
        <w:tc>
          <w:tcPr>
            <w:tcW w:w="9367" w:type="dxa"/>
            <w:gridSpan w:val="3"/>
            <w:hideMark/>
          </w:tcPr>
          <w:p w14:paraId="6B491192" w14:textId="77777777" w:rsidR="008D7AD0" w:rsidRPr="004C4A08" w:rsidRDefault="008D7AD0" w:rsidP="008D7AD0">
            <w:pPr>
              <w:pStyle w:val="ListParagraph"/>
              <w:numPr>
                <w:ilvl w:val="2"/>
                <w:numId w:val="12"/>
              </w:numPr>
              <w:tabs>
                <w:tab w:val="right" w:pos="1080"/>
                <w:tab w:val="left" w:pos="1296"/>
                <w:tab w:val="left" w:pos="1728"/>
                <w:tab w:val="left" w:pos="2160"/>
                <w:tab w:val="left" w:pos="2592"/>
                <w:tab w:val="left" w:pos="3024"/>
                <w:tab w:val="right" w:leader="dot" w:pos="9360"/>
              </w:tabs>
              <w:spacing w:after="120"/>
              <w:rPr>
                <w:lang w:val="en-GB"/>
              </w:rPr>
            </w:pPr>
            <w:r w:rsidRPr="004C4A08">
              <w:rPr>
                <w:lang w:val="en-GB"/>
              </w:rPr>
              <w:t>Reducing space threats through norms, rules and principles of responsible behaviours</w:t>
            </w:r>
            <w:r w:rsidRPr="004C4A08">
              <w:rPr>
                <w:spacing w:val="60"/>
                <w:sz w:val="17"/>
                <w:lang w:val="en-GB"/>
              </w:rPr>
              <w:tab/>
            </w:r>
          </w:p>
        </w:tc>
        <w:tc>
          <w:tcPr>
            <w:tcW w:w="533" w:type="dxa"/>
            <w:vAlign w:val="bottom"/>
          </w:tcPr>
          <w:p w14:paraId="6D3408FE" w14:textId="1CAC2C9B" w:rsidR="008D7AD0" w:rsidRPr="004C4A08" w:rsidRDefault="008D7AD0" w:rsidP="008D7AD0">
            <w:pPr>
              <w:spacing w:after="120"/>
              <w:jc w:val="right"/>
              <w:rPr>
                <w:lang w:val="en-GB"/>
              </w:rPr>
            </w:pPr>
            <w:r w:rsidRPr="001F4DC6">
              <w:rPr>
                <w:lang w:val="en-GB"/>
              </w:rPr>
              <w:t>109</w:t>
            </w:r>
          </w:p>
        </w:tc>
      </w:tr>
      <w:tr w:rsidR="00013908" w:rsidRPr="004C4A08" w14:paraId="11E6C5F8" w14:textId="77777777" w:rsidTr="009D0793">
        <w:tc>
          <w:tcPr>
            <w:tcW w:w="9367" w:type="dxa"/>
            <w:gridSpan w:val="3"/>
            <w:hideMark/>
          </w:tcPr>
          <w:p w14:paraId="313B6D27"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dot" w:pos="9360"/>
              </w:tabs>
              <w:spacing w:after="120"/>
              <w:rPr>
                <w:spacing w:val="2"/>
                <w:w w:val="102"/>
                <w:lang w:val="en-GB"/>
              </w:rPr>
            </w:pPr>
            <w:r w:rsidRPr="004C4A08">
              <w:rPr>
                <w:spacing w:val="2"/>
                <w:w w:val="102"/>
                <w:lang w:val="en-GB"/>
              </w:rPr>
              <w:t>Role of science and technology in the context of international security and disarmament</w:t>
            </w:r>
            <w:r w:rsidRPr="004C4A08">
              <w:rPr>
                <w:spacing w:val="60"/>
                <w:w w:val="102"/>
                <w:sz w:val="17"/>
                <w:lang w:val="en-GB"/>
              </w:rPr>
              <w:tab/>
            </w:r>
          </w:p>
        </w:tc>
        <w:tc>
          <w:tcPr>
            <w:tcW w:w="533" w:type="dxa"/>
            <w:vAlign w:val="bottom"/>
          </w:tcPr>
          <w:p w14:paraId="4FD74E61" w14:textId="5227CB51" w:rsidR="00013908" w:rsidRPr="004C4A08" w:rsidRDefault="00013908" w:rsidP="00013908">
            <w:pPr>
              <w:spacing w:after="120"/>
              <w:jc w:val="right"/>
              <w:rPr>
                <w:lang w:val="en-GB"/>
              </w:rPr>
            </w:pPr>
            <w:r w:rsidRPr="004C4A08">
              <w:rPr>
                <w:lang w:val="en-GB"/>
              </w:rPr>
              <w:t>1</w:t>
            </w:r>
            <w:r w:rsidR="008D7AD0">
              <w:rPr>
                <w:lang w:val="en-GB"/>
              </w:rPr>
              <w:t>0</w:t>
            </w:r>
            <w:r w:rsidR="00CD4D0D">
              <w:rPr>
                <w:lang w:val="en-GB"/>
              </w:rPr>
              <w:t>9</w:t>
            </w:r>
          </w:p>
        </w:tc>
      </w:tr>
      <w:tr w:rsidR="00013908" w:rsidRPr="004C4A08" w14:paraId="23085BDE" w14:textId="77777777" w:rsidTr="008D7AD0">
        <w:tc>
          <w:tcPr>
            <w:tcW w:w="9367" w:type="dxa"/>
            <w:gridSpan w:val="3"/>
            <w:hideMark/>
          </w:tcPr>
          <w:p w14:paraId="5D456FB1"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right" w:leader="dot" w:pos="9360"/>
              </w:tabs>
              <w:spacing w:after="120"/>
              <w:rPr>
                <w:lang w:val="en-GB"/>
              </w:rPr>
            </w:pPr>
            <w:r w:rsidRPr="004C4A08">
              <w:rPr>
                <w:lang w:val="en-GB"/>
              </w:rPr>
              <w:t>General and complete disarmament</w:t>
            </w:r>
            <w:r w:rsidRPr="004C4A08">
              <w:rPr>
                <w:spacing w:val="60"/>
                <w:sz w:val="17"/>
                <w:lang w:val="en-GB"/>
              </w:rPr>
              <w:tab/>
            </w:r>
          </w:p>
        </w:tc>
        <w:tc>
          <w:tcPr>
            <w:tcW w:w="533" w:type="dxa"/>
            <w:vAlign w:val="bottom"/>
          </w:tcPr>
          <w:p w14:paraId="4BDAC6C5" w14:textId="518E0538" w:rsidR="00013908" w:rsidRPr="004C4A08" w:rsidRDefault="00013908" w:rsidP="008D7AD0">
            <w:pPr>
              <w:spacing w:after="120"/>
              <w:jc w:val="right"/>
              <w:rPr>
                <w:lang w:val="en-GB"/>
              </w:rPr>
            </w:pPr>
            <w:r>
              <w:rPr>
                <w:lang w:val="en-GB"/>
              </w:rPr>
              <w:t>11</w:t>
            </w:r>
            <w:r w:rsidR="008D7AD0">
              <w:rPr>
                <w:lang w:val="en-GB"/>
              </w:rPr>
              <w:t>0</w:t>
            </w:r>
          </w:p>
        </w:tc>
      </w:tr>
      <w:tr w:rsidR="00013908" w:rsidRPr="004C4A08" w14:paraId="2B1075C4" w14:textId="77777777" w:rsidTr="009D0793">
        <w:tc>
          <w:tcPr>
            <w:tcW w:w="9367" w:type="dxa"/>
            <w:gridSpan w:val="3"/>
            <w:hideMark/>
          </w:tcPr>
          <w:p w14:paraId="12B9277F" w14:textId="77777777"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right" w:leader="dot" w:pos="9360"/>
              </w:tabs>
              <w:spacing w:after="120"/>
              <w:rPr>
                <w:lang w:val="en-GB"/>
              </w:rPr>
            </w:pPr>
            <w:r w:rsidRPr="004C4A08">
              <w:rPr>
                <w:lang w:val="en-GB"/>
              </w:rPr>
              <w:t>Treaty banning the production of fissile material for nuclear weapons or other nuclear explosive devices</w:t>
            </w:r>
            <w:r w:rsidRPr="004C4A08">
              <w:rPr>
                <w:spacing w:val="60"/>
                <w:sz w:val="17"/>
                <w:lang w:val="en-GB"/>
              </w:rPr>
              <w:tab/>
            </w:r>
          </w:p>
        </w:tc>
        <w:tc>
          <w:tcPr>
            <w:tcW w:w="533" w:type="dxa"/>
            <w:vAlign w:val="bottom"/>
          </w:tcPr>
          <w:p w14:paraId="642CF06D" w14:textId="2B038E27" w:rsidR="00013908" w:rsidRPr="004C4A08" w:rsidRDefault="00013908" w:rsidP="00013908">
            <w:pPr>
              <w:spacing w:after="120"/>
              <w:jc w:val="right"/>
              <w:rPr>
                <w:lang w:val="en-GB"/>
              </w:rPr>
            </w:pPr>
            <w:r w:rsidRPr="004C4A08">
              <w:rPr>
                <w:lang w:val="en-GB"/>
              </w:rPr>
              <w:t>11</w:t>
            </w:r>
            <w:r w:rsidR="00CD4D0D">
              <w:rPr>
                <w:lang w:val="en-GB"/>
              </w:rPr>
              <w:t>0</w:t>
            </w:r>
          </w:p>
        </w:tc>
      </w:tr>
      <w:tr w:rsidR="008D7AD0" w:rsidRPr="004C4A08" w14:paraId="3833F536" w14:textId="77777777" w:rsidTr="00180768">
        <w:tc>
          <w:tcPr>
            <w:tcW w:w="9367" w:type="dxa"/>
            <w:gridSpan w:val="3"/>
            <w:hideMark/>
          </w:tcPr>
          <w:p w14:paraId="3182B6D2" w14:textId="77777777" w:rsidR="008D7AD0" w:rsidRPr="004C4A08" w:rsidRDefault="008D7AD0" w:rsidP="008D7AD0">
            <w:pPr>
              <w:pStyle w:val="ListParagraph"/>
              <w:numPr>
                <w:ilvl w:val="2"/>
                <w:numId w:val="12"/>
              </w:numPr>
              <w:tabs>
                <w:tab w:val="right" w:pos="1080"/>
                <w:tab w:val="left" w:pos="1296"/>
                <w:tab w:val="left" w:pos="1728"/>
                <w:tab w:val="left" w:pos="2160"/>
                <w:tab w:val="left" w:pos="2592"/>
                <w:tab w:val="left" w:pos="3024"/>
                <w:tab w:val="left" w:pos="3456"/>
                <w:tab w:val="left" w:pos="3888"/>
                <w:tab w:val="right" w:leader="dot" w:pos="9360"/>
              </w:tabs>
              <w:spacing w:after="120"/>
              <w:rPr>
                <w:lang w:val="en-GB"/>
              </w:rPr>
            </w:pPr>
            <w:r w:rsidRPr="004C4A08">
              <w:rPr>
                <w:lang w:val="en-GB"/>
              </w:rPr>
              <w:t>Nuclear disarmament</w:t>
            </w:r>
            <w:r w:rsidRPr="004C4A08">
              <w:rPr>
                <w:spacing w:val="60"/>
                <w:sz w:val="17"/>
                <w:lang w:val="en-GB"/>
              </w:rPr>
              <w:tab/>
            </w:r>
          </w:p>
        </w:tc>
        <w:tc>
          <w:tcPr>
            <w:tcW w:w="533" w:type="dxa"/>
          </w:tcPr>
          <w:p w14:paraId="7EAC6F3A" w14:textId="43750E4E" w:rsidR="008D7AD0" w:rsidRPr="004C4A08" w:rsidRDefault="008D7AD0" w:rsidP="008D7AD0">
            <w:pPr>
              <w:spacing w:after="120"/>
              <w:jc w:val="right"/>
              <w:rPr>
                <w:lang w:val="en-GB"/>
              </w:rPr>
            </w:pPr>
            <w:r w:rsidRPr="006F595F">
              <w:rPr>
                <w:lang w:val="en-GB"/>
              </w:rPr>
              <w:t>111</w:t>
            </w:r>
          </w:p>
        </w:tc>
      </w:tr>
      <w:tr w:rsidR="008D7AD0" w:rsidRPr="004C4A08" w14:paraId="25DBDBFF" w14:textId="77777777" w:rsidTr="009D0793">
        <w:tc>
          <w:tcPr>
            <w:tcW w:w="9367" w:type="dxa"/>
            <w:gridSpan w:val="3"/>
            <w:hideMark/>
          </w:tcPr>
          <w:p w14:paraId="3C52FD3F" w14:textId="77777777" w:rsidR="008D7AD0" w:rsidRPr="004C4A08" w:rsidRDefault="008D7AD0" w:rsidP="008D7AD0">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right" w:leader="dot" w:pos="9360"/>
              </w:tabs>
              <w:spacing w:after="120"/>
              <w:rPr>
                <w:lang w:val="en-GB"/>
              </w:rPr>
            </w:pPr>
            <w:r w:rsidRPr="004C4A08">
              <w:rPr>
                <w:lang w:val="en-GB"/>
              </w:rPr>
              <w:t>Notification of nuclear tests</w:t>
            </w:r>
            <w:r w:rsidRPr="004C4A08">
              <w:rPr>
                <w:spacing w:val="60"/>
                <w:sz w:val="17"/>
                <w:lang w:val="en-GB"/>
              </w:rPr>
              <w:tab/>
            </w:r>
          </w:p>
        </w:tc>
        <w:tc>
          <w:tcPr>
            <w:tcW w:w="533" w:type="dxa"/>
          </w:tcPr>
          <w:p w14:paraId="56CA318D" w14:textId="6984495D" w:rsidR="008D7AD0" w:rsidRPr="004C4A08" w:rsidRDefault="008D7AD0" w:rsidP="008D7AD0">
            <w:pPr>
              <w:spacing w:after="120"/>
              <w:jc w:val="right"/>
              <w:rPr>
                <w:lang w:val="en-GB"/>
              </w:rPr>
            </w:pPr>
            <w:r w:rsidRPr="006F595F">
              <w:rPr>
                <w:lang w:val="en-GB"/>
              </w:rPr>
              <w:t>111</w:t>
            </w:r>
          </w:p>
        </w:tc>
      </w:tr>
      <w:tr w:rsidR="00013908" w:rsidRPr="004C4A08" w14:paraId="6363BBDB" w14:textId="77777777" w:rsidTr="009D0793">
        <w:tc>
          <w:tcPr>
            <w:tcW w:w="9367" w:type="dxa"/>
            <w:gridSpan w:val="3"/>
            <w:hideMark/>
          </w:tcPr>
          <w:p w14:paraId="7B327859" w14:textId="3E0312A6"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60"/>
              </w:tabs>
              <w:spacing w:after="120"/>
              <w:rPr>
                <w:lang w:val="en-GB"/>
              </w:rPr>
            </w:pPr>
            <w:r w:rsidRPr="004C4A08">
              <w:rPr>
                <w:lang w:val="en-GB"/>
              </w:rPr>
              <w:t>Relationship between disarmament and development</w:t>
            </w:r>
            <w:r w:rsidRPr="004C4A08">
              <w:rPr>
                <w:spacing w:val="60"/>
                <w:sz w:val="17"/>
                <w:lang w:val="en-GB"/>
              </w:rPr>
              <w:tab/>
            </w:r>
          </w:p>
        </w:tc>
        <w:tc>
          <w:tcPr>
            <w:tcW w:w="533" w:type="dxa"/>
          </w:tcPr>
          <w:p w14:paraId="5A3FF9EC" w14:textId="09D3E0BA" w:rsidR="00013908" w:rsidRPr="004C4A08" w:rsidRDefault="00013908" w:rsidP="00013908">
            <w:pPr>
              <w:spacing w:after="120"/>
              <w:jc w:val="right"/>
              <w:rPr>
                <w:lang w:val="en-GB"/>
              </w:rPr>
            </w:pPr>
            <w:r w:rsidRPr="004C4A08">
              <w:rPr>
                <w:lang w:val="en-GB"/>
              </w:rPr>
              <w:t>11</w:t>
            </w:r>
            <w:r w:rsidR="00CD4D0D">
              <w:rPr>
                <w:lang w:val="en-GB"/>
              </w:rPr>
              <w:t>1</w:t>
            </w:r>
          </w:p>
        </w:tc>
      </w:tr>
      <w:tr w:rsidR="008D7AD0" w:rsidRPr="004C4A08" w14:paraId="75319F9C" w14:textId="77777777" w:rsidTr="009D0793">
        <w:tc>
          <w:tcPr>
            <w:tcW w:w="9367" w:type="dxa"/>
            <w:gridSpan w:val="3"/>
          </w:tcPr>
          <w:p w14:paraId="4E20AB30" w14:textId="47CD122D" w:rsidR="008D7AD0" w:rsidRPr="004C4A08" w:rsidRDefault="008D7AD0" w:rsidP="008D7AD0">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rPr>
                <w:lang w:val="en-GB"/>
              </w:rPr>
            </w:pPr>
            <w:r w:rsidRPr="004C4A08">
              <w:rPr>
                <w:lang w:val="en-GB"/>
              </w:rPr>
              <w:t>Prohibition of the dumping of radioactive wastes</w:t>
            </w:r>
            <w:r w:rsidRPr="004C4A08">
              <w:rPr>
                <w:spacing w:val="60"/>
                <w:sz w:val="17"/>
                <w:lang w:val="en-GB"/>
              </w:rPr>
              <w:tab/>
            </w:r>
          </w:p>
        </w:tc>
        <w:tc>
          <w:tcPr>
            <w:tcW w:w="533" w:type="dxa"/>
          </w:tcPr>
          <w:p w14:paraId="5654258E" w14:textId="44D9E831" w:rsidR="008D7AD0" w:rsidRPr="004C4A08" w:rsidRDefault="008D7AD0" w:rsidP="008D7AD0">
            <w:pPr>
              <w:spacing w:after="120"/>
              <w:jc w:val="right"/>
              <w:rPr>
                <w:lang w:val="en-GB"/>
              </w:rPr>
            </w:pPr>
            <w:r w:rsidRPr="0092022B">
              <w:rPr>
                <w:lang w:val="en-GB"/>
              </w:rPr>
              <w:t>11</w:t>
            </w:r>
            <w:r w:rsidR="00CD4D0D">
              <w:rPr>
                <w:lang w:val="en-GB"/>
              </w:rPr>
              <w:t>1</w:t>
            </w:r>
          </w:p>
        </w:tc>
      </w:tr>
      <w:tr w:rsidR="008D7AD0" w:rsidRPr="004C4A08" w14:paraId="4B2EF6FC" w14:textId="77777777" w:rsidTr="006C374B">
        <w:tc>
          <w:tcPr>
            <w:tcW w:w="9367" w:type="dxa"/>
            <w:gridSpan w:val="3"/>
            <w:hideMark/>
          </w:tcPr>
          <w:p w14:paraId="7648F4FC" w14:textId="77BBDFA9" w:rsidR="008D7AD0" w:rsidRPr="004C4A08" w:rsidRDefault="008D7AD0" w:rsidP="008D7AD0">
            <w:pPr>
              <w:pStyle w:val="ListParagraph"/>
              <w:numPr>
                <w:ilvl w:val="2"/>
                <w:numId w:val="12"/>
              </w:numPr>
              <w:tabs>
                <w:tab w:val="right" w:pos="1080"/>
                <w:tab w:val="left" w:pos="1296"/>
                <w:tab w:val="left" w:pos="1728"/>
                <w:tab w:val="left" w:pos="2160"/>
                <w:tab w:val="left" w:pos="2592"/>
                <w:tab w:val="left" w:pos="3024"/>
                <w:tab w:val="left" w:pos="3456"/>
                <w:tab w:val="left" w:pos="3888"/>
                <w:tab w:val="right" w:leader="dot" w:pos="9360"/>
              </w:tabs>
              <w:spacing w:after="120"/>
              <w:rPr>
                <w:lang w:val="en-GB"/>
              </w:rPr>
            </w:pPr>
            <w:r w:rsidRPr="004C4A08">
              <w:rPr>
                <w:lang w:val="en-GB"/>
              </w:rPr>
              <w:t>Regional disarmament</w:t>
            </w:r>
            <w:r w:rsidRPr="004C4A08">
              <w:rPr>
                <w:spacing w:val="60"/>
                <w:sz w:val="17"/>
                <w:lang w:val="en-GB"/>
              </w:rPr>
              <w:tab/>
            </w:r>
          </w:p>
        </w:tc>
        <w:tc>
          <w:tcPr>
            <w:tcW w:w="533" w:type="dxa"/>
          </w:tcPr>
          <w:p w14:paraId="67EB5BD5" w14:textId="7F662C9E" w:rsidR="008D7AD0" w:rsidRPr="004C4A08" w:rsidRDefault="008D7AD0" w:rsidP="008D7AD0">
            <w:pPr>
              <w:spacing w:after="120"/>
              <w:jc w:val="right"/>
              <w:rPr>
                <w:lang w:val="en-GB"/>
              </w:rPr>
            </w:pPr>
            <w:r w:rsidRPr="0092022B">
              <w:rPr>
                <w:lang w:val="en-GB"/>
              </w:rPr>
              <w:t>112</w:t>
            </w:r>
          </w:p>
        </w:tc>
      </w:tr>
      <w:tr w:rsidR="008D7AD0" w:rsidRPr="004C4A08" w14:paraId="0B9763BB" w14:textId="77777777" w:rsidTr="006C374B">
        <w:tc>
          <w:tcPr>
            <w:tcW w:w="9367" w:type="dxa"/>
            <w:gridSpan w:val="3"/>
          </w:tcPr>
          <w:p w14:paraId="71E8AAFB" w14:textId="213F2A6E" w:rsidR="008D7AD0" w:rsidRPr="004C4A08" w:rsidRDefault="008D7AD0" w:rsidP="008D7AD0">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right" w:leader="dot" w:pos="9360"/>
              </w:tabs>
              <w:spacing w:after="120"/>
              <w:rPr>
                <w:lang w:val="en-GB"/>
              </w:rPr>
            </w:pPr>
            <w:r w:rsidRPr="004C4A08">
              <w:rPr>
                <w:lang w:val="en-GB"/>
              </w:rPr>
              <w:t>Transparency in armaments</w:t>
            </w:r>
            <w:r w:rsidRPr="004C4A08">
              <w:rPr>
                <w:spacing w:val="60"/>
                <w:sz w:val="17"/>
                <w:lang w:val="en-GB"/>
              </w:rPr>
              <w:tab/>
            </w:r>
          </w:p>
        </w:tc>
        <w:tc>
          <w:tcPr>
            <w:tcW w:w="533" w:type="dxa"/>
          </w:tcPr>
          <w:p w14:paraId="05F46370" w14:textId="330188E2" w:rsidR="008D7AD0" w:rsidRPr="004C4A08" w:rsidRDefault="008D7AD0" w:rsidP="008D7AD0">
            <w:pPr>
              <w:spacing w:after="120"/>
              <w:jc w:val="right"/>
              <w:rPr>
                <w:lang w:val="en-GB"/>
              </w:rPr>
            </w:pPr>
            <w:r w:rsidRPr="0092022B">
              <w:rPr>
                <w:lang w:val="en-GB"/>
              </w:rPr>
              <w:t>112</w:t>
            </w:r>
          </w:p>
        </w:tc>
      </w:tr>
      <w:tr w:rsidR="00013908" w:rsidRPr="004C4A08" w14:paraId="685C7EC6" w14:textId="77777777" w:rsidTr="009D0793">
        <w:tc>
          <w:tcPr>
            <w:tcW w:w="9367" w:type="dxa"/>
            <w:gridSpan w:val="3"/>
            <w:hideMark/>
          </w:tcPr>
          <w:p w14:paraId="63C5FE02" w14:textId="77777777"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360"/>
              </w:tabs>
              <w:spacing w:after="120"/>
              <w:rPr>
                <w:lang w:val="en-GB"/>
              </w:rPr>
            </w:pPr>
            <w:r w:rsidRPr="004C4A08">
              <w:rPr>
                <w:lang w:val="en-GB"/>
              </w:rPr>
              <w:t>Conventional arms control at the regional and subregional levels</w:t>
            </w:r>
            <w:r w:rsidRPr="004C4A08">
              <w:rPr>
                <w:spacing w:val="60"/>
                <w:sz w:val="17"/>
                <w:lang w:val="en-GB"/>
              </w:rPr>
              <w:tab/>
            </w:r>
          </w:p>
        </w:tc>
        <w:tc>
          <w:tcPr>
            <w:tcW w:w="533" w:type="dxa"/>
            <w:vAlign w:val="bottom"/>
          </w:tcPr>
          <w:p w14:paraId="3DAE721C" w14:textId="7851380C" w:rsidR="00013908" w:rsidRPr="004C4A08" w:rsidRDefault="00013908" w:rsidP="00013908">
            <w:pPr>
              <w:spacing w:after="120"/>
              <w:jc w:val="right"/>
              <w:rPr>
                <w:lang w:val="en-GB"/>
              </w:rPr>
            </w:pPr>
            <w:r w:rsidRPr="004C4A08">
              <w:rPr>
                <w:lang w:val="en-GB"/>
              </w:rPr>
              <w:t>11</w:t>
            </w:r>
            <w:r w:rsidR="00CD4D0D">
              <w:rPr>
                <w:lang w:val="en-GB"/>
              </w:rPr>
              <w:t>2</w:t>
            </w:r>
          </w:p>
        </w:tc>
      </w:tr>
      <w:tr w:rsidR="008D7AD0" w:rsidRPr="004C4A08" w14:paraId="18AE4A52" w14:textId="77777777" w:rsidTr="00573FB0">
        <w:tc>
          <w:tcPr>
            <w:tcW w:w="9367" w:type="dxa"/>
            <w:gridSpan w:val="3"/>
            <w:hideMark/>
          </w:tcPr>
          <w:p w14:paraId="0AF8D171" w14:textId="1DCB051B" w:rsidR="008D7AD0" w:rsidRPr="004C4A08" w:rsidRDefault="008D7AD0" w:rsidP="008D7AD0">
            <w:pPr>
              <w:pStyle w:val="ListParagraph"/>
              <w:numPr>
                <w:ilvl w:val="2"/>
                <w:numId w:val="12"/>
              </w:numPr>
              <w:tabs>
                <w:tab w:val="right" w:pos="1080"/>
                <w:tab w:val="left" w:pos="1296"/>
                <w:tab w:val="left" w:pos="1728"/>
                <w:tab w:val="left" w:pos="2160"/>
                <w:tab w:val="left" w:pos="2592"/>
                <w:tab w:val="left" w:pos="3024"/>
                <w:tab w:val="right" w:leader="dot" w:pos="9360"/>
              </w:tabs>
              <w:spacing w:after="120"/>
              <w:rPr>
                <w:lang w:val="en-GB"/>
              </w:rPr>
            </w:pPr>
            <w:r w:rsidRPr="004C4A08">
              <w:rPr>
                <w:lang w:val="en-GB"/>
              </w:rPr>
              <w:t>Convening of the fourth special session of the General Assembly devoted to disarmament</w:t>
            </w:r>
            <w:r w:rsidRPr="004C4A08">
              <w:rPr>
                <w:spacing w:val="60"/>
                <w:sz w:val="17"/>
                <w:lang w:val="en-GB"/>
              </w:rPr>
              <w:tab/>
            </w:r>
          </w:p>
        </w:tc>
        <w:tc>
          <w:tcPr>
            <w:tcW w:w="533" w:type="dxa"/>
          </w:tcPr>
          <w:p w14:paraId="06878963" w14:textId="58D8EF32" w:rsidR="008D7AD0" w:rsidRPr="004C4A08" w:rsidRDefault="008D7AD0" w:rsidP="008D7AD0">
            <w:pPr>
              <w:spacing w:after="120"/>
              <w:jc w:val="right"/>
              <w:rPr>
                <w:lang w:val="en-GB"/>
              </w:rPr>
            </w:pPr>
            <w:r w:rsidRPr="00D177C4">
              <w:rPr>
                <w:lang w:val="en-GB"/>
              </w:rPr>
              <w:t>11</w:t>
            </w:r>
            <w:r w:rsidR="00CD4D0D">
              <w:rPr>
                <w:lang w:val="en-GB"/>
              </w:rPr>
              <w:t>2</w:t>
            </w:r>
          </w:p>
        </w:tc>
      </w:tr>
      <w:tr w:rsidR="008D7AD0" w:rsidRPr="004C4A08" w14:paraId="69F00490" w14:textId="77777777" w:rsidTr="008D7AD0">
        <w:tc>
          <w:tcPr>
            <w:tcW w:w="9367" w:type="dxa"/>
            <w:gridSpan w:val="3"/>
          </w:tcPr>
          <w:p w14:paraId="5ACCFC3F" w14:textId="0F4B8EE3" w:rsidR="008D7AD0" w:rsidRPr="004C4A08" w:rsidRDefault="008D7AD0" w:rsidP="008D7AD0">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360"/>
              </w:tabs>
              <w:spacing w:after="120"/>
              <w:rPr>
                <w:lang w:val="en-GB"/>
              </w:rPr>
            </w:pPr>
            <w:r w:rsidRPr="004C4A08">
              <w:rPr>
                <w:spacing w:val="2"/>
                <w:w w:val="101"/>
                <w:lang w:val="en-GB"/>
              </w:rPr>
              <w:t>Nuclear-weapon-free southern hemisphere and adjacent areas</w:t>
            </w:r>
            <w:r w:rsidRPr="004C4A08">
              <w:rPr>
                <w:spacing w:val="60"/>
                <w:w w:val="101"/>
                <w:sz w:val="17"/>
                <w:lang w:val="en-GB"/>
              </w:rPr>
              <w:tab/>
            </w:r>
          </w:p>
        </w:tc>
        <w:tc>
          <w:tcPr>
            <w:tcW w:w="533" w:type="dxa"/>
            <w:vAlign w:val="bottom"/>
          </w:tcPr>
          <w:p w14:paraId="04F5EF75" w14:textId="4BB5C887" w:rsidR="008D7AD0" w:rsidRPr="004C4A08" w:rsidRDefault="008D7AD0" w:rsidP="008D7AD0">
            <w:pPr>
              <w:spacing w:after="120"/>
              <w:jc w:val="right"/>
              <w:rPr>
                <w:lang w:val="en-GB"/>
              </w:rPr>
            </w:pPr>
            <w:r w:rsidRPr="00D177C4">
              <w:rPr>
                <w:lang w:val="en-GB"/>
              </w:rPr>
              <w:t>113</w:t>
            </w:r>
          </w:p>
        </w:tc>
      </w:tr>
      <w:tr w:rsidR="008D7AD0" w:rsidRPr="004C4A08" w14:paraId="3C9AD0CE" w14:textId="77777777" w:rsidTr="008D7AD0">
        <w:tc>
          <w:tcPr>
            <w:tcW w:w="9367" w:type="dxa"/>
            <w:gridSpan w:val="3"/>
            <w:hideMark/>
          </w:tcPr>
          <w:p w14:paraId="7165FDD5" w14:textId="77777777" w:rsidR="008D7AD0" w:rsidRPr="004C4A08" w:rsidRDefault="008D7AD0" w:rsidP="008D7AD0">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rPr>
                <w:lang w:val="en-GB"/>
              </w:rPr>
            </w:pPr>
            <w:r w:rsidRPr="004C4A08">
              <w:rPr>
                <w:lang w:val="en-GB"/>
              </w:rPr>
              <w:t>Observance of environmental norms in the drafting and implementation of agreements on disarmament and arms control</w:t>
            </w:r>
            <w:r w:rsidRPr="004C4A08">
              <w:rPr>
                <w:spacing w:val="60"/>
                <w:sz w:val="17"/>
                <w:lang w:val="en-GB"/>
              </w:rPr>
              <w:tab/>
            </w:r>
          </w:p>
        </w:tc>
        <w:tc>
          <w:tcPr>
            <w:tcW w:w="533" w:type="dxa"/>
            <w:vAlign w:val="bottom"/>
          </w:tcPr>
          <w:p w14:paraId="70C7D09B" w14:textId="3B7EF371" w:rsidR="008D7AD0" w:rsidRPr="004C4A08" w:rsidRDefault="008D7AD0" w:rsidP="008D7AD0">
            <w:pPr>
              <w:spacing w:after="120"/>
              <w:jc w:val="right"/>
              <w:rPr>
                <w:lang w:val="en-GB"/>
              </w:rPr>
            </w:pPr>
            <w:r w:rsidRPr="00D177C4">
              <w:rPr>
                <w:lang w:val="en-GB"/>
              </w:rPr>
              <w:t>113</w:t>
            </w:r>
          </w:p>
        </w:tc>
      </w:tr>
      <w:tr w:rsidR="00013908" w:rsidRPr="004C4A08" w14:paraId="04B34316" w14:textId="77777777" w:rsidTr="009D0793">
        <w:tc>
          <w:tcPr>
            <w:tcW w:w="9367" w:type="dxa"/>
            <w:gridSpan w:val="3"/>
            <w:hideMark/>
          </w:tcPr>
          <w:p w14:paraId="1A494A7A" w14:textId="77777777"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rPr>
                <w:lang w:val="en-GB"/>
              </w:rPr>
            </w:pPr>
            <w:r w:rsidRPr="004C4A08">
              <w:rPr>
                <w:lang w:val="en-GB"/>
              </w:rPr>
              <w:t>Follow-up to the advisory opinion of the International Court of Justice on the legality of the threat or use of nuclear weapons</w:t>
            </w:r>
            <w:r w:rsidRPr="004C4A08">
              <w:rPr>
                <w:spacing w:val="60"/>
                <w:sz w:val="17"/>
                <w:lang w:val="en-GB"/>
              </w:rPr>
              <w:tab/>
            </w:r>
          </w:p>
        </w:tc>
        <w:tc>
          <w:tcPr>
            <w:tcW w:w="533" w:type="dxa"/>
            <w:vAlign w:val="bottom"/>
          </w:tcPr>
          <w:p w14:paraId="08BAE36B" w14:textId="331F2D56" w:rsidR="00013908" w:rsidRPr="004C4A08" w:rsidRDefault="00013908" w:rsidP="00013908">
            <w:pPr>
              <w:spacing w:after="120"/>
              <w:jc w:val="right"/>
              <w:rPr>
                <w:lang w:val="en-GB"/>
              </w:rPr>
            </w:pPr>
            <w:r w:rsidRPr="004C4A08">
              <w:rPr>
                <w:lang w:val="en-GB"/>
              </w:rPr>
              <w:t>11</w:t>
            </w:r>
            <w:r w:rsidR="00CD4D0D">
              <w:rPr>
                <w:lang w:val="en-GB"/>
              </w:rPr>
              <w:t>3</w:t>
            </w:r>
          </w:p>
        </w:tc>
      </w:tr>
      <w:tr w:rsidR="00013908" w:rsidRPr="004C4A08" w14:paraId="20BF8EFF" w14:textId="77777777" w:rsidTr="009D0793">
        <w:tc>
          <w:tcPr>
            <w:tcW w:w="9367" w:type="dxa"/>
            <w:gridSpan w:val="3"/>
            <w:hideMark/>
          </w:tcPr>
          <w:p w14:paraId="6C2153D8" w14:textId="15D418BD"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360"/>
              </w:tabs>
              <w:spacing w:after="120"/>
              <w:rPr>
                <w:spacing w:val="0"/>
                <w:lang w:val="en-GB"/>
              </w:rPr>
            </w:pPr>
            <w:r w:rsidRPr="004C4A08">
              <w:rPr>
                <w:spacing w:val="0"/>
                <w:lang w:val="en-GB"/>
              </w:rPr>
              <w:t>Implementation of the Convention on the Prohibition of the Development, Production, Stockpiling and Use of Chemical Weapons and on Their Destruction</w:t>
            </w:r>
            <w:r w:rsidRPr="004C4A08">
              <w:rPr>
                <w:spacing w:val="60"/>
                <w:sz w:val="17"/>
                <w:lang w:val="en-GB"/>
              </w:rPr>
              <w:tab/>
            </w:r>
          </w:p>
        </w:tc>
        <w:tc>
          <w:tcPr>
            <w:tcW w:w="533" w:type="dxa"/>
            <w:vAlign w:val="bottom"/>
          </w:tcPr>
          <w:p w14:paraId="559A6FCA" w14:textId="27DBC0AC" w:rsidR="00013908" w:rsidRPr="004C4A08" w:rsidRDefault="00013908" w:rsidP="00013908">
            <w:pPr>
              <w:spacing w:after="120"/>
              <w:jc w:val="right"/>
              <w:rPr>
                <w:lang w:val="en-GB"/>
              </w:rPr>
            </w:pPr>
            <w:r>
              <w:rPr>
                <w:lang w:val="en-GB"/>
              </w:rPr>
              <w:t>11</w:t>
            </w:r>
            <w:r w:rsidR="008D7AD0">
              <w:rPr>
                <w:lang w:val="en-GB"/>
              </w:rPr>
              <w:t>4</w:t>
            </w:r>
          </w:p>
        </w:tc>
      </w:tr>
      <w:tr w:rsidR="00013908" w:rsidRPr="004C4A08" w14:paraId="4E9A4CA6" w14:textId="77777777" w:rsidTr="009D0793">
        <w:tc>
          <w:tcPr>
            <w:tcW w:w="9367" w:type="dxa"/>
            <w:gridSpan w:val="3"/>
            <w:hideMark/>
          </w:tcPr>
          <w:p w14:paraId="6FDD94B7" w14:textId="77777777"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360"/>
              </w:tabs>
              <w:spacing w:after="120"/>
              <w:rPr>
                <w:lang w:val="en-GB"/>
              </w:rPr>
            </w:pPr>
            <w:r w:rsidRPr="004C4A08">
              <w:rPr>
                <w:lang w:val="en-GB"/>
              </w:rPr>
              <w:t>Implementation of the Convention on the Prohibition of the Use, Stockpiling, Production and Transfer of Anti-Personnel Mines and on Their Destruction</w:t>
            </w:r>
            <w:r w:rsidRPr="004C4A08">
              <w:rPr>
                <w:spacing w:val="60"/>
                <w:sz w:val="17"/>
                <w:lang w:val="en-GB"/>
              </w:rPr>
              <w:tab/>
            </w:r>
          </w:p>
        </w:tc>
        <w:tc>
          <w:tcPr>
            <w:tcW w:w="533" w:type="dxa"/>
            <w:vAlign w:val="bottom"/>
          </w:tcPr>
          <w:p w14:paraId="229F26A5" w14:textId="71A63AEA" w:rsidR="00013908" w:rsidRPr="004C4A08" w:rsidRDefault="00013908" w:rsidP="00013908">
            <w:pPr>
              <w:spacing w:after="120"/>
              <w:jc w:val="right"/>
              <w:rPr>
                <w:lang w:val="en-GB"/>
              </w:rPr>
            </w:pPr>
            <w:r w:rsidRPr="004C4A08">
              <w:rPr>
                <w:lang w:val="en-GB"/>
              </w:rPr>
              <w:t>11</w:t>
            </w:r>
            <w:r w:rsidR="00CD4D0D">
              <w:rPr>
                <w:lang w:val="en-GB"/>
              </w:rPr>
              <w:t>4</w:t>
            </w:r>
          </w:p>
        </w:tc>
      </w:tr>
      <w:tr w:rsidR="00013908" w:rsidRPr="004C4A08" w14:paraId="515D0B53" w14:textId="77777777" w:rsidTr="009D0793">
        <w:tc>
          <w:tcPr>
            <w:tcW w:w="9367" w:type="dxa"/>
            <w:gridSpan w:val="3"/>
            <w:hideMark/>
          </w:tcPr>
          <w:p w14:paraId="107B6BCD" w14:textId="77777777" w:rsidR="00013908" w:rsidRPr="004C4A08" w:rsidRDefault="00013908" w:rsidP="00013908">
            <w:pPr>
              <w:pStyle w:val="ListParagraph"/>
              <w:numPr>
                <w:ilvl w:val="2"/>
                <w:numId w:val="12"/>
              </w:numPr>
              <w:tabs>
                <w:tab w:val="right" w:pos="1080"/>
                <w:tab w:val="left" w:pos="1296"/>
                <w:tab w:val="left" w:pos="1728"/>
                <w:tab w:val="left" w:pos="2160"/>
                <w:tab w:val="left" w:pos="2232"/>
                <w:tab w:val="left" w:pos="2304"/>
                <w:tab w:val="left" w:pos="2592"/>
                <w:tab w:val="left" w:pos="3024"/>
                <w:tab w:val="left" w:pos="3456"/>
                <w:tab w:val="right" w:leader="dot" w:pos="9360"/>
              </w:tabs>
              <w:spacing w:after="120"/>
              <w:ind w:left="2232" w:hanging="504"/>
              <w:rPr>
                <w:lang w:val="en-GB"/>
              </w:rPr>
            </w:pPr>
            <w:r w:rsidRPr="004C4A08">
              <w:rPr>
                <w:lang w:val="en-GB"/>
              </w:rPr>
              <w:lastRenderedPageBreak/>
              <w:t>Assistance to States for curbing the illicit traffic in small arms and light weapons and collecting them</w:t>
            </w:r>
            <w:r w:rsidRPr="004C4A08">
              <w:rPr>
                <w:spacing w:val="60"/>
                <w:sz w:val="17"/>
                <w:lang w:val="en-GB"/>
              </w:rPr>
              <w:tab/>
            </w:r>
          </w:p>
        </w:tc>
        <w:tc>
          <w:tcPr>
            <w:tcW w:w="533" w:type="dxa"/>
            <w:vAlign w:val="bottom"/>
          </w:tcPr>
          <w:p w14:paraId="69E355BC" w14:textId="567DF659" w:rsidR="00013908" w:rsidRPr="004C4A08" w:rsidRDefault="00013908" w:rsidP="00013908">
            <w:pPr>
              <w:spacing w:after="120"/>
              <w:jc w:val="right"/>
              <w:rPr>
                <w:lang w:val="en-GB"/>
              </w:rPr>
            </w:pPr>
            <w:r>
              <w:rPr>
                <w:lang w:val="en-GB"/>
              </w:rPr>
              <w:t>11</w:t>
            </w:r>
            <w:r w:rsidR="00CD4D0D">
              <w:rPr>
                <w:lang w:val="en-GB"/>
              </w:rPr>
              <w:t>4</w:t>
            </w:r>
          </w:p>
        </w:tc>
      </w:tr>
      <w:tr w:rsidR="00013908" w:rsidRPr="004C4A08" w14:paraId="60656938" w14:textId="77777777" w:rsidTr="009D0793">
        <w:tc>
          <w:tcPr>
            <w:tcW w:w="9367" w:type="dxa"/>
            <w:gridSpan w:val="3"/>
            <w:hideMark/>
          </w:tcPr>
          <w:p w14:paraId="79885CEB" w14:textId="77777777" w:rsidR="00013908" w:rsidRPr="004C4A08" w:rsidRDefault="00013908" w:rsidP="00013908">
            <w:pPr>
              <w:pStyle w:val="ListParagraph"/>
              <w:numPr>
                <w:ilvl w:val="2"/>
                <w:numId w:val="12"/>
              </w:numPr>
              <w:tabs>
                <w:tab w:val="right" w:pos="1080"/>
                <w:tab w:val="left" w:pos="1296"/>
                <w:tab w:val="left" w:pos="1728"/>
                <w:tab w:val="left" w:pos="2160"/>
                <w:tab w:val="left" w:pos="2232"/>
                <w:tab w:val="left" w:pos="2304"/>
                <w:tab w:val="left" w:pos="2592"/>
                <w:tab w:val="left" w:pos="3024"/>
                <w:tab w:val="left" w:pos="3456"/>
                <w:tab w:val="left" w:pos="3888"/>
                <w:tab w:val="right" w:leader="dot" w:pos="9360"/>
              </w:tabs>
              <w:spacing w:after="120"/>
              <w:rPr>
                <w:lang w:val="en-GB"/>
              </w:rPr>
            </w:pPr>
            <w:r w:rsidRPr="004C4A08">
              <w:rPr>
                <w:lang w:val="en-GB"/>
              </w:rPr>
              <w:t>Reducing nuclear danger</w:t>
            </w:r>
            <w:r w:rsidRPr="004C4A08">
              <w:rPr>
                <w:spacing w:val="60"/>
                <w:sz w:val="17"/>
                <w:lang w:val="en-GB"/>
              </w:rPr>
              <w:tab/>
            </w:r>
          </w:p>
        </w:tc>
        <w:tc>
          <w:tcPr>
            <w:tcW w:w="533" w:type="dxa"/>
            <w:vAlign w:val="bottom"/>
          </w:tcPr>
          <w:p w14:paraId="7F61A78B" w14:textId="7F3D4B88" w:rsidR="00013908" w:rsidRPr="004C4A08" w:rsidRDefault="00013908" w:rsidP="00013908">
            <w:pPr>
              <w:spacing w:after="120"/>
              <w:jc w:val="right"/>
              <w:rPr>
                <w:lang w:val="en-GB"/>
              </w:rPr>
            </w:pPr>
            <w:r w:rsidRPr="004C4A08">
              <w:rPr>
                <w:lang w:val="en-GB"/>
              </w:rPr>
              <w:t>11</w:t>
            </w:r>
            <w:r w:rsidR="008D7AD0">
              <w:rPr>
                <w:lang w:val="en-GB"/>
              </w:rPr>
              <w:t>5</w:t>
            </w:r>
          </w:p>
        </w:tc>
      </w:tr>
      <w:tr w:rsidR="00013908" w:rsidRPr="004C4A08" w14:paraId="394DFF28" w14:textId="77777777" w:rsidTr="009D0793">
        <w:tc>
          <w:tcPr>
            <w:tcW w:w="9367" w:type="dxa"/>
            <w:gridSpan w:val="3"/>
            <w:hideMark/>
          </w:tcPr>
          <w:p w14:paraId="2D826E93" w14:textId="77777777" w:rsidR="00013908" w:rsidRPr="004C4A08" w:rsidRDefault="00013908" w:rsidP="00013908">
            <w:pPr>
              <w:pStyle w:val="ListParagraph"/>
              <w:numPr>
                <w:ilvl w:val="2"/>
                <w:numId w:val="12"/>
              </w:numPr>
              <w:tabs>
                <w:tab w:val="right" w:pos="1080"/>
                <w:tab w:val="left" w:pos="1296"/>
                <w:tab w:val="left" w:pos="1728"/>
                <w:tab w:val="left" w:pos="2160"/>
                <w:tab w:val="left" w:pos="2232"/>
                <w:tab w:val="left" w:pos="2304"/>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360"/>
              </w:tabs>
              <w:spacing w:after="120"/>
              <w:rPr>
                <w:lang w:val="en-GB"/>
              </w:rPr>
            </w:pPr>
            <w:r w:rsidRPr="004C4A08">
              <w:rPr>
                <w:lang w:val="en-GB"/>
              </w:rPr>
              <w:t>The illicit trade in small arms and light weapons in all its aspects</w:t>
            </w:r>
            <w:r w:rsidRPr="004C4A08">
              <w:rPr>
                <w:spacing w:val="60"/>
                <w:sz w:val="17"/>
                <w:lang w:val="en-GB"/>
              </w:rPr>
              <w:tab/>
            </w:r>
          </w:p>
        </w:tc>
        <w:tc>
          <w:tcPr>
            <w:tcW w:w="533" w:type="dxa"/>
            <w:vAlign w:val="bottom"/>
          </w:tcPr>
          <w:p w14:paraId="7FD8C016" w14:textId="4AB64313" w:rsidR="00013908" w:rsidRPr="004C4A08" w:rsidRDefault="00013908" w:rsidP="00013908">
            <w:pPr>
              <w:spacing w:after="120"/>
              <w:jc w:val="right"/>
              <w:rPr>
                <w:lang w:val="en-GB"/>
              </w:rPr>
            </w:pPr>
            <w:r w:rsidRPr="004C4A08">
              <w:rPr>
                <w:lang w:val="en-GB"/>
              </w:rPr>
              <w:t>11</w:t>
            </w:r>
            <w:r w:rsidR="00CD4D0D">
              <w:rPr>
                <w:lang w:val="en-GB"/>
              </w:rPr>
              <w:t>5</w:t>
            </w:r>
          </w:p>
        </w:tc>
      </w:tr>
      <w:tr w:rsidR="008D7AD0" w:rsidRPr="004C4A08" w14:paraId="03D86F31" w14:textId="77777777" w:rsidTr="008D7AD0">
        <w:tc>
          <w:tcPr>
            <w:tcW w:w="9367" w:type="dxa"/>
            <w:gridSpan w:val="3"/>
            <w:hideMark/>
          </w:tcPr>
          <w:p w14:paraId="0042826B" w14:textId="77777777" w:rsidR="008D7AD0" w:rsidRPr="004C4A08" w:rsidRDefault="008D7AD0" w:rsidP="008D7AD0">
            <w:pPr>
              <w:pStyle w:val="ListParagraph"/>
              <w:numPr>
                <w:ilvl w:val="2"/>
                <w:numId w:val="12"/>
              </w:numPr>
              <w:tabs>
                <w:tab w:val="right" w:pos="1080"/>
                <w:tab w:val="left" w:pos="1296"/>
                <w:tab w:val="left" w:pos="1728"/>
                <w:tab w:val="left" w:pos="2160"/>
                <w:tab w:val="left" w:pos="2232"/>
                <w:tab w:val="left" w:pos="2304"/>
                <w:tab w:val="left" w:pos="2592"/>
                <w:tab w:val="left" w:pos="3024"/>
                <w:tab w:val="left" w:pos="3456"/>
                <w:tab w:val="left" w:pos="3888"/>
                <w:tab w:val="left" w:pos="4320"/>
                <w:tab w:val="right" w:leader="dot" w:pos="9360"/>
              </w:tabs>
              <w:spacing w:after="120"/>
              <w:rPr>
                <w:lang w:val="en-GB"/>
              </w:rPr>
            </w:pPr>
            <w:r w:rsidRPr="004C4A08">
              <w:rPr>
                <w:lang w:val="en-GB"/>
              </w:rPr>
              <w:t>Towards a nuclear-weapon-free world: accelerating the implementation of nuclear disarmament commitments</w:t>
            </w:r>
            <w:r w:rsidRPr="004C4A08">
              <w:rPr>
                <w:spacing w:val="60"/>
                <w:sz w:val="17"/>
                <w:lang w:val="en-GB"/>
              </w:rPr>
              <w:tab/>
            </w:r>
          </w:p>
        </w:tc>
        <w:tc>
          <w:tcPr>
            <w:tcW w:w="533" w:type="dxa"/>
            <w:vAlign w:val="bottom"/>
          </w:tcPr>
          <w:p w14:paraId="1291F108" w14:textId="0AF13724" w:rsidR="008D7AD0" w:rsidRPr="004C4A08" w:rsidRDefault="008D7AD0" w:rsidP="008D7AD0">
            <w:pPr>
              <w:spacing w:after="120"/>
              <w:jc w:val="right"/>
              <w:rPr>
                <w:lang w:val="en-GB"/>
              </w:rPr>
            </w:pPr>
            <w:r w:rsidRPr="005E6F6F">
              <w:rPr>
                <w:lang w:val="en-GB"/>
              </w:rPr>
              <w:t>11</w:t>
            </w:r>
            <w:r w:rsidR="00CD4D0D">
              <w:rPr>
                <w:lang w:val="en-GB"/>
              </w:rPr>
              <w:t>5</w:t>
            </w:r>
          </w:p>
        </w:tc>
      </w:tr>
      <w:tr w:rsidR="008D7AD0" w:rsidRPr="004C4A08" w14:paraId="15DE51B7" w14:textId="77777777" w:rsidTr="008D7AD0">
        <w:tc>
          <w:tcPr>
            <w:tcW w:w="9367" w:type="dxa"/>
            <w:gridSpan w:val="3"/>
            <w:hideMark/>
          </w:tcPr>
          <w:p w14:paraId="212E5DE3" w14:textId="77777777" w:rsidR="008D7AD0" w:rsidRPr="004C4A08" w:rsidRDefault="008D7AD0" w:rsidP="008D7AD0">
            <w:pPr>
              <w:pStyle w:val="ListParagraph"/>
              <w:numPr>
                <w:ilvl w:val="2"/>
                <w:numId w:val="12"/>
              </w:numPr>
              <w:tabs>
                <w:tab w:val="right" w:pos="1080"/>
                <w:tab w:val="left" w:pos="1296"/>
                <w:tab w:val="left" w:pos="1728"/>
                <w:tab w:val="left" w:pos="2160"/>
                <w:tab w:val="left" w:pos="2232"/>
                <w:tab w:val="left" w:pos="2304"/>
                <w:tab w:val="left" w:pos="2592"/>
                <w:tab w:val="right" w:leader="dot" w:pos="9360"/>
              </w:tabs>
              <w:spacing w:after="120"/>
              <w:rPr>
                <w:lang w:val="en-GB"/>
              </w:rPr>
            </w:pPr>
            <w:r w:rsidRPr="004C4A08">
              <w:rPr>
                <w:lang w:val="en-GB"/>
              </w:rPr>
              <w:t>Promotion of multilateralism in the area of disarmament and non-proliferation</w:t>
            </w:r>
            <w:r w:rsidRPr="004C4A08">
              <w:rPr>
                <w:spacing w:val="60"/>
                <w:sz w:val="17"/>
                <w:lang w:val="en-GB"/>
              </w:rPr>
              <w:tab/>
            </w:r>
          </w:p>
        </w:tc>
        <w:tc>
          <w:tcPr>
            <w:tcW w:w="533" w:type="dxa"/>
            <w:vAlign w:val="bottom"/>
          </w:tcPr>
          <w:p w14:paraId="0AD48426" w14:textId="1136CEAA" w:rsidR="008D7AD0" w:rsidRPr="004C4A08" w:rsidRDefault="008D7AD0" w:rsidP="008D7AD0">
            <w:pPr>
              <w:spacing w:after="120"/>
              <w:jc w:val="right"/>
              <w:rPr>
                <w:lang w:val="en-GB"/>
              </w:rPr>
            </w:pPr>
            <w:r w:rsidRPr="005E6F6F">
              <w:rPr>
                <w:lang w:val="en-GB"/>
              </w:rPr>
              <w:t>116</w:t>
            </w:r>
          </w:p>
        </w:tc>
      </w:tr>
      <w:tr w:rsidR="00013908" w:rsidRPr="004C4A08" w14:paraId="22819587" w14:textId="77777777" w:rsidTr="00F001A0">
        <w:tc>
          <w:tcPr>
            <w:tcW w:w="9367" w:type="dxa"/>
            <w:gridSpan w:val="3"/>
            <w:hideMark/>
          </w:tcPr>
          <w:p w14:paraId="0CF19DE5" w14:textId="77777777" w:rsidR="00013908" w:rsidRPr="004C4A08" w:rsidRDefault="00013908" w:rsidP="00013908">
            <w:pPr>
              <w:pStyle w:val="ListParagraph"/>
              <w:numPr>
                <w:ilvl w:val="2"/>
                <w:numId w:val="12"/>
              </w:numPr>
              <w:tabs>
                <w:tab w:val="right" w:pos="1080"/>
                <w:tab w:val="left" w:pos="1296"/>
                <w:tab w:val="left" w:pos="1728"/>
                <w:tab w:val="left" w:pos="2160"/>
                <w:tab w:val="left" w:pos="2232"/>
                <w:tab w:val="left" w:pos="2304"/>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360"/>
              </w:tabs>
              <w:spacing w:after="120"/>
              <w:rPr>
                <w:lang w:val="en-GB"/>
              </w:rPr>
            </w:pPr>
            <w:r w:rsidRPr="004C4A08">
              <w:rPr>
                <w:lang w:val="en-GB"/>
              </w:rPr>
              <w:t>Measures to prevent terrorists from acquiring weapons of mass destruction</w:t>
            </w:r>
            <w:r w:rsidRPr="004C4A08">
              <w:rPr>
                <w:spacing w:val="60"/>
                <w:sz w:val="17"/>
                <w:lang w:val="en-GB"/>
              </w:rPr>
              <w:tab/>
            </w:r>
          </w:p>
        </w:tc>
        <w:tc>
          <w:tcPr>
            <w:tcW w:w="533" w:type="dxa"/>
          </w:tcPr>
          <w:p w14:paraId="2C430773" w14:textId="15996820" w:rsidR="00013908" w:rsidRPr="004C4A08" w:rsidRDefault="00CD4D0D" w:rsidP="00013908">
            <w:pPr>
              <w:spacing w:after="120"/>
              <w:jc w:val="right"/>
              <w:rPr>
                <w:lang w:val="en-GB"/>
              </w:rPr>
            </w:pPr>
            <w:r w:rsidRPr="005E6F6F">
              <w:rPr>
                <w:lang w:val="en-GB"/>
              </w:rPr>
              <w:t>116</w:t>
            </w:r>
          </w:p>
        </w:tc>
      </w:tr>
      <w:tr w:rsidR="000F36A5" w:rsidRPr="004C4A08" w14:paraId="2A4C70AE" w14:textId="77777777" w:rsidTr="00F001A0">
        <w:tc>
          <w:tcPr>
            <w:tcW w:w="9367" w:type="dxa"/>
            <w:gridSpan w:val="3"/>
            <w:hideMark/>
          </w:tcPr>
          <w:p w14:paraId="60523235" w14:textId="77777777" w:rsidR="000F36A5" w:rsidRPr="004C4A08" w:rsidRDefault="000F36A5" w:rsidP="000F36A5">
            <w:pPr>
              <w:pStyle w:val="ListParagraph"/>
              <w:numPr>
                <w:ilvl w:val="2"/>
                <w:numId w:val="12"/>
              </w:numPr>
              <w:tabs>
                <w:tab w:val="right" w:pos="1080"/>
                <w:tab w:val="left" w:pos="1296"/>
                <w:tab w:val="left" w:pos="1728"/>
                <w:tab w:val="left" w:pos="2160"/>
                <w:tab w:val="left" w:pos="2592"/>
                <w:tab w:val="left" w:pos="3024"/>
                <w:tab w:val="left" w:pos="3456"/>
                <w:tab w:val="right" w:leader="dot" w:pos="9360"/>
              </w:tabs>
              <w:spacing w:after="120"/>
              <w:rPr>
                <w:lang w:val="en-GB"/>
              </w:rPr>
            </w:pPr>
            <w:r w:rsidRPr="004C4A08">
              <w:rPr>
                <w:lang w:val="en-GB"/>
              </w:rPr>
              <w:t>Confidence-building measures in the regional and subregional context</w:t>
            </w:r>
            <w:r w:rsidRPr="004C4A08">
              <w:rPr>
                <w:spacing w:val="60"/>
                <w:sz w:val="17"/>
                <w:lang w:val="en-GB"/>
              </w:rPr>
              <w:tab/>
            </w:r>
          </w:p>
        </w:tc>
        <w:tc>
          <w:tcPr>
            <w:tcW w:w="533" w:type="dxa"/>
          </w:tcPr>
          <w:p w14:paraId="4C5D171C" w14:textId="5849E493" w:rsidR="000F36A5" w:rsidRPr="004C4A08" w:rsidRDefault="00CD4D0D" w:rsidP="000F36A5">
            <w:pPr>
              <w:spacing w:after="120"/>
              <w:jc w:val="right"/>
              <w:rPr>
                <w:lang w:val="en-GB"/>
              </w:rPr>
            </w:pPr>
            <w:r w:rsidRPr="005E6F6F">
              <w:rPr>
                <w:lang w:val="en-GB"/>
              </w:rPr>
              <w:t>116</w:t>
            </w:r>
          </w:p>
        </w:tc>
      </w:tr>
      <w:tr w:rsidR="000F36A5" w:rsidRPr="004C4A08" w14:paraId="0F1300D2" w14:textId="77777777" w:rsidTr="00207C87">
        <w:tc>
          <w:tcPr>
            <w:tcW w:w="9367" w:type="dxa"/>
            <w:gridSpan w:val="3"/>
            <w:hideMark/>
          </w:tcPr>
          <w:p w14:paraId="518B7F14" w14:textId="77777777" w:rsidR="000F36A5" w:rsidRPr="004C4A08" w:rsidRDefault="000F36A5" w:rsidP="000F36A5">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60"/>
              </w:tabs>
              <w:spacing w:after="120"/>
              <w:rPr>
                <w:lang w:val="en-GB"/>
              </w:rPr>
            </w:pPr>
            <w:r w:rsidRPr="004C4A08">
              <w:rPr>
                <w:lang w:val="en-GB"/>
              </w:rPr>
              <w:t>Through-life conventional ammunition management</w:t>
            </w:r>
            <w:r w:rsidRPr="004C4A08">
              <w:rPr>
                <w:spacing w:val="60"/>
                <w:sz w:val="17"/>
                <w:lang w:val="en-GB"/>
              </w:rPr>
              <w:tab/>
            </w:r>
          </w:p>
        </w:tc>
        <w:tc>
          <w:tcPr>
            <w:tcW w:w="533" w:type="dxa"/>
          </w:tcPr>
          <w:p w14:paraId="6F97011F" w14:textId="1FAAFB42" w:rsidR="000F36A5" w:rsidRPr="004C4A08" w:rsidRDefault="00CD4D0D" w:rsidP="000F36A5">
            <w:pPr>
              <w:spacing w:after="120"/>
              <w:jc w:val="right"/>
              <w:rPr>
                <w:lang w:val="en-GB"/>
              </w:rPr>
            </w:pPr>
            <w:r w:rsidRPr="005E6F6F">
              <w:rPr>
                <w:lang w:val="en-GB"/>
              </w:rPr>
              <w:t>116</w:t>
            </w:r>
          </w:p>
        </w:tc>
      </w:tr>
      <w:tr w:rsidR="000F36A5" w:rsidRPr="004C4A08" w14:paraId="38B100F0" w14:textId="77777777" w:rsidTr="009F7C0D">
        <w:tc>
          <w:tcPr>
            <w:tcW w:w="9367" w:type="dxa"/>
            <w:gridSpan w:val="3"/>
            <w:hideMark/>
          </w:tcPr>
          <w:p w14:paraId="64521D95" w14:textId="395321CA" w:rsidR="000F36A5" w:rsidRPr="004C4A08" w:rsidRDefault="000F36A5" w:rsidP="000F36A5">
            <w:pPr>
              <w:pStyle w:val="ListParagraph"/>
              <w:numPr>
                <w:ilvl w:val="2"/>
                <w:numId w:val="12"/>
              </w:numPr>
              <w:tabs>
                <w:tab w:val="right" w:pos="1080"/>
                <w:tab w:val="left" w:pos="1296"/>
                <w:tab w:val="left" w:pos="1728"/>
                <w:tab w:val="left" w:pos="2160"/>
                <w:tab w:val="right" w:leader="dot" w:pos="9360"/>
              </w:tabs>
              <w:spacing w:after="120"/>
              <w:rPr>
                <w:lang w:val="en-GB"/>
              </w:rPr>
            </w:pPr>
            <w:r w:rsidRPr="004C4A08">
              <w:rPr>
                <w:lang w:val="en-GB"/>
              </w:rPr>
              <w:t>Transparency and confidence-building measures in outer space activities</w:t>
            </w:r>
            <w:r w:rsidRPr="004C4A08">
              <w:rPr>
                <w:spacing w:val="60"/>
                <w:sz w:val="17"/>
                <w:lang w:val="en-GB"/>
              </w:rPr>
              <w:tab/>
            </w:r>
          </w:p>
        </w:tc>
        <w:tc>
          <w:tcPr>
            <w:tcW w:w="533" w:type="dxa"/>
          </w:tcPr>
          <w:p w14:paraId="3D45C55B" w14:textId="6419685D" w:rsidR="000F36A5" w:rsidRPr="004C4A08" w:rsidRDefault="000F36A5" w:rsidP="000F36A5">
            <w:pPr>
              <w:spacing w:after="120"/>
              <w:jc w:val="right"/>
              <w:rPr>
                <w:lang w:val="en-GB"/>
              </w:rPr>
            </w:pPr>
            <w:r w:rsidRPr="00BE1FB2">
              <w:rPr>
                <w:lang w:val="en-GB"/>
              </w:rPr>
              <w:t>117</w:t>
            </w:r>
          </w:p>
        </w:tc>
      </w:tr>
      <w:tr w:rsidR="00013908" w:rsidRPr="004C4A08" w14:paraId="31029A93" w14:textId="77777777" w:rsidTr="000F36A5">
        <w:tc>
          <w:tcPr>
            <w:tcW w:w="9367" w:type="dxa"/>
            <w:gridSpan w:val="3"/>
          </w:tcPr>
          <w:p w14:paraId="304BE0A9" w14:textId="60B55488"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right" w:leader="dot" w:pos="9360"/>
              </w:tabs>
              <w:spacing w:after="120"/>
              <w:rPr>
                <w:lang w:val="en-GB"/>
              </w:rPr>
            </w:pPr>
            <w:r w:rsidRPr="004C4A08">
              <w:rPr>
                <w:lang w:val="en-GB"/>
              </w:rPr>
              <w:t>Follow-up to nuclear disarmament obligations agreed to at the 1995, 2000 and 2010 Review Conferences of the Parties to the Treaty on the Non-Proliferation of Nuclear Weapons</w:t>
            </w:r>
            <w:r w:rsidRPr="004C4A08">
              <w:rPr>
                <w:spacing w:val="60"/>
                <w:sz w:val="17"/>
                <w:lang w:val="en-GB"/>
              </w:rPr>
              <w:tab/>
            </w:r>
          </w:p>
        </w:tc>
        <w:tc>
          <w:tcPr>
            <w:tcW w:w="533" w:type="dxa"/>
            <w:vAlign w:val="bottom"/>
          </w:tcPr>
          <w:p w14:paraId="69F682BE" w14:textId="0EE0486B" w:rsidR="00013908" w:rsidRPr="004C4A08" w:rsidRDefault="00CD4D0D" w:rsidP="000F36A5">
            <w:pPr>
              <w:spacing w:after="120"/>
              <w:jc w:val="right"/>
              <w:rPr>
                <w:lang w:val="en-GB"/>
              </w:rPr>
            </w:pPr>
            <w:r w:rsidRPr="00BE1FB2">
              <w:rPr>
                <w:lang w:val="en-GB"/>
              </w:rPr>
              <w:t>117</w:t>
            </w:r>
          </w:p>
        </w:tc>
      </w:tr>
      <w:tr w:rsidR="000F36A5" w:rsidRPr="004C4A08" w14:paraId="6A86A6A2" w14:textId="77777777" w:rsidTr="009F7C0D">
        <w:tc>
          <w:tcPr>
            <w:tcW w:w="9367" w:type="dxa"/>
            <w:gridSpan w:val="3"/>
            <w:hideMark/>
          </w:tcPr>
          <w:p w14:paraId="671FB55F" w14:textId="66C21355" w:rsidR="000F36A5" w:rsidRPr="004C4A08" w:rsidRDefault="000F36A5" w:rsidP="000F36A5">
            <w:pPr>
              <w:pStyle w:val="ListParagraph"/>
              <w:numPr>
                <w:ilvl w:val="2"/>
                <w:numId w:val="12"/>
              </w:numPr>
              <w:tabs>
                <w:tab w:val="right" w:pos="1080"/>
                <w:tab w:val="left" w:pos="1296"/>
                <w:tab w:val="left" w:pos="1728"/>
                <w:tab w:val="left" w:pos="2160"/>
                <w:tab w:val="left" w:pos="2592"/>
                <w:tab w:val="left" w:pos="3024"/>
                <w:tab w:val="left" w:pos="3456"/>
                <w:tab w:val="left" w:pos="3888"/>
                <w:tab w:val="right" w:leader="dot" w:pos="9360"/>
              </w:tabs>
              <w:spacing w:after="120"/>
              <w:rPr>
                <w:lang w:val="en-GB"/>
              </w:rPr>
            </w:pPr>
            <w:r w:rsidRPr="004C4A08">
              <w:rPr>
                <w:lang w:val="en-GB"/>
              </w:rPr>
              <w:t>The Arms Trade Treaty</w:t>
            </w:r>
            <w:r w:rsidRPr="004C4A08">
              <w:rPr>
                <w:spacing w:val="60"/>
                <w:sz w:val="17"/>
                <w:lang w:val="en-GB"/>
              </w:rPr>
              <w:tab/>
            </w:r>
          </w:p>
        </w:tc>
        <w:tc>
          <w:tcPr>
            <w:tcW w:w="533" w:type="dxa"/>
          </w:tcPr>
          <w:p w14:paraId="467DFE03" w14:textId="35E662A8" w:rsidR="000F36A5" w:rsidRPr="004C4A08" w:rsidRDefault="00CD4D0D" w:rsidP="000F36A5">
            <w:pPr>
              <w:spacing w:after="120"/>
              <w:jc w:val="right"/>
              <w:rPr>
                <w:lang w:val="en-GB"/>
              </w:rPr>
            </w:pPr>
            <w:r w:rsidRPr="00BE1FB2">
              <w:rPr>
                <w:lang w:val="en-GB"/>
              </w:rPr>
              <w:t>117</w:t>
            </w:r>
          </w:p>
        </w:tc>
      </w:tr>
      <w:tr w:rsidR="000F36A5" w:rsidRPr="004C4A08" w14:paraId="060CAB4D" w14:textId="77777777" w:rsidTr="00A61C54">
        <w:tc>
          <w:tcPr>
            <w:tcW w:w="9367" w:type="dxa"/>
            <w:gridSpan w:val="3"/>
          </w:tcPr>
          <w:p w14:paraId="17185DA4" w14:textId="2778DCD8" w:rsidR="000F36A5" w:rsidRPr="004C4A08" w:rsidRDefault="000F36A5" w:rsidP="000F36A5">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dot" w:pos="9360"/>
              </w:tabs>
              <w:spacing w:after="120"/>
              <w:rPr>
                <w:lang w:val="en-GB"/>
              </w:rPr>
            </w:pPr>
            <w:r w:rsidRPr="004C4A08">
              <w:rPr>
                <w:lang w:val="en-GB"/>
              </w:rPr>
              <w:t>Treaty on the South-East Asia Nuclear-Weapon-Free Zone (Bangkok Treaty)</w:t>
            </w:r>
            <w:r w:rsidRPr="004C4A08">
              <w:rPr>
                <w:spacing w:val="60"/>
                <w:sz w:val="17"/>
                <w:lang w:val="en-GB"/>
              </w:rPr>
              <w:tab/>
            </w:r>
          </w:p>
        </w:tc>
        <w:tc>
          <w:tcPr>
            <w:tcW w:w="533" w:type="dxa"/>
          </w:tcPr>
          <w:p w14:paraId="1CCD2B8E" w14:textId="4C8F8C70" w:rsidR="000F36A5" w:rsidRPr="004C4A08" w:rsidRDefault="000F36A5" w:rsidP="000F36A5">
            <w:pPr>
              <w:spacing w:after="120"/>
              <w:jc w:val="right"/>
              <w:rPr>
                <w:lang w:val="en-GB"/>
              </w:rPr>
            </w:pPr>
            <w:r w:rsidRPr="004C4A08">
              <w:rPr>
                <w:lang w:val="en-GB"/>
              </w:rPr>
              <w:t>11</w:t>
            </w:r>
            <w:r>
              <w:rPr>
                <w:lang w:val="en-GB"/>
              </w:rPr>
              <w:t>8</w:t>
            </w:r>
          </w:p>
        </w:tc>
      </w:tr>
      <w:tr w:rsidR="000F36A5" w:rsidRPr="004C4A08" w14:paraId="33286F94" w14:textId="77777777" w:rsidTr="00A61C54">
        <w:tc>
          <w:tcPr>
            <w:tcW w:w="9367" w:type="dxa"/>
            <w:gridSpan w:val="3"/>
            <w:hideMark/>
          </w:tcPr>
          <w:p w14:paraId="4AB3841F" w14:textId="77777777" w:rsidR="000F36A5" w:rsidRPr="004C4A08" w:rsidRDefault="000F36A5" w:rsidP="000F36A5">
            <w:pPr>
              <w:pStyle w:val="ListParagraph"/>
              <w:numPr>
                <w:ilvl w:val="2"/>
                <w:numId w:val="12"/>
              </w:numPr>
              <w:tabs>
                <w:tab w:val="right" w:pos="1080"/>
                <w:tab w:val="left" w:pos="1296"/>
                <w:tab w:val="left" w:pos="1728"/>
                <w:tab w:val="left" w:pos="2160"/>
                <w:tab w:val="left" w:pos="2592"/>
                <w:tab w:val="left" w:pos="3024"/>
                <w:tab w:val="left" w:pos="3456"/>
                <w:tab w:val="right" w:leader="dot" w:pos="9360"/>
              </w:tabs>
              <w:spacing w:after="120"/>
              <w:rPr>
                <w:lang w:val="en-GB"/>
              </w:rPr>
            </w:pPr>
            <w:r w:rsidRPr="004C4A08">
              <w:rPr>
                <w:lang w:val="en-GB"/>
              </w:rPr>
              <w:t>Compliance with non-proliferation, arms limitation and disarmament agreements and commitments</w:t>
            </w:r>
            <w:r w:rsidRPr="004C4A08">
              <w:rPr>
                <w:spacing w:val="60"/>
                <w:sz w:val="17"/>
                <w:lang w:val="en-GB"/>
              </w:rPr>
              <w:tab/>
            </w:r>
          </w:p>
        </w:tc>
        <w:tc>
          <w:tcPr>
            <w:tcW w:w="533" w:type="dxa"/>
          </w:tcPr>
          <w:p w14:paraId="63E068FC" w14:textId="6823FA24" w:rsidR="000F36A5" w:rsidRPr="004C4A08" w:rsidRDefault="000F36A5" w:rsidP="000F36A5">
            <w:pPr>
              <w:spacing w:after="120"/>
              <w:jc w:val="right"/>
              <w:rPr>
                <w:lang w:val="en-GB"/>
              </w:rPr>
            </w:pPr>
            <w:r w:rsidRPr="004C4A08">
              <w:rPr>
                <w:lang w:val="en-GB"/>
              </w:rPr>
              <w:t>11</w:t>
            </w:r>
            <w:r>
              <w:rPr>
                <w:lang w:val="en-GB"/>
              </w:rPr>
              <w:t>8</w:t>
            </w:r>
          </w:p>
        </w:tc>
      </w:tr>
      <w:tr w:rsidR="00013908" w:rsidRPr="004C4A08" w14:paraId="5A502A1C" w14:textId="77777777" w:rsidTr="009D0793">
        <w:tc>
          <w:tcPr>
            <w:tcW w:w="9367" w:type="dxa"/>
            <w:gridSpan w:val="3"/>
            <w:hideMark/>
          </w:tcPr>
          <w:p w14:paraId="314D470D" w14:textId="77777777"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pacing w:after="120"/>
              <w:rPr>
                <w:lang w:val="en-GB"/>
              </w:rPr>
            </w:pPr>
            <w:r w:rsidRPr="004C4A08">
              <w:rPr>
                <w:lang w:val="en-GB"/>
              </w:rPr>
              <w:t>Steps to building a common roadmap towards a world without nuclear weapons</w:t>
            </w:r>
            <w:r w:rsidRPr="004C4A08">
              <w:rPr>
                <w:spacing w:val="60"/>
                <w:sz w:val="17"/>
                <w:lang w:val="en-GB"/>
              </w:rPr>
              <w:tab/>
            </w:r>
          </w:p>
        </w:tc>
        <w:tc>
          <w:tcPr>
            <w:tcW w:w="533" w:type="dxa"/>
            <w:vAlign w:val="bottom"/>
          </w:tcPr>
          <w:p w14:paraId="7CAB7FBB" w14:textId="3377F110" w:rsidR="00013908" w:rsidRPr="004C4A08" w:rsidRDefault="00CD4D0D" w:rsidP="00013908">
            <w:pPr>
              <w:spacing w:after="120"/>
              <w:jc w:val="right"/>
              <w:rPr>
                <w:lang w:val="en-GB"/>
              </w:rPr>
            </w:pPr>
            <w:r w:rsidRPr="004C4A08">
              <w:rPr>
                <w:lang w:val="en-GB"/>
              </w:rPr>
              <w:t>11</w:t>
            </w:r>
            <w:r>
              <w:rPr>
                <w:lang w:val="en-GB"/>
              </w:rPr>
              <w:t>8</w:t>
            </w:r>
          </w:p>
        </w:tc>
      </w:tr>
      <w:tr w:rsidR="000F36A5" w:rsidRPr="004C4A08" w14:paraId="709A73EB" w14:textId="77777777" w:rsidTr="000F36A5">
        <w:tc>
          <w:tcPr>
            <w:tcW w:w="9367" w:type="dxa"/>
            <w:gridSpan w:val="3"/>
          </w:tcPr>
          <w:p w14:paraId="506C53B4" w14:textId="77777777" w:rsidR="000F36A5" w:rsidRPr="004C4A08" w:rsidRDefault="000F36A5" w:rsidP="000F36A5">
            <w:pPr>
              <w:pStyle w:val="ListParagraph"/>
              <w:numPr>
                <w:ilvl w:val="2"/>
                <w:numId w:val="12"/>
              </w:numPr>
              <w:tabs>
                <w:tab w:val="right" w:pos="1080"/>
                <w:tab w:val="left" w:pos="1296"/>
                <w:tab w:val="left" w:pos="1728"/>
                <w:tab w:val="left" w:pos="2160"/>
                <w:tab w:val="left" w:pos="2592"/>
                <w:tab w:val="left" w:pos="3024"/>
                <w:tab w:val="right" w:leader="dot" w:pos="9360"/>
              </w:tabs>
              <w:spacing w:after="120"/>
              <w:rPr>
                <w:lang w:val="en-GB"/>
              </w:rPr>
            </w:pPr>
            <w:r w:rsidRPr="004C4A08">
              <w:rPr>
                <w:lang w:val="en-GB"/>
              </w:rPr>
              <w:t>Follow-up to the 2013 high-level meeting of the General Assembly on nuclear disarmament</w:t>
            </w:r>
            <w:r w:rsidRPr="004C4A08">
              <w:rPr>
                <w:spacing w:val="60"/>
                <w:sz w:val="17"/>
                <w:lang w:val="en-GB"/>
              </w:rPr>
              <w:tab/>
            </w:r>
          </w:p>
        </w:tc>
        <w:tc>
          <w:tcPr>
            <w:tcW w:w="533" w:type="dxa"/>
            <w:vAlign w:val="bottom"/>
          </w:tcPr>
          <w:p w14:paraId="66D410EE" w14:textId="76B8C4A2" w:rsidR="000F36A5" w:rsidRPr="004C4A08" w:rsidRDefault="00CD4D0D" w:rsidP="000F36A5">
            <w:pPr>
              <w:spacing w:after="120"/>
              <w:jc w:val="right"/>
              <w:rPr>
                <w:lang w:val="en-GB"/>
              </w:rPr>
            </w:pPr>
            <w:r w:rsidRPr="004C4A08">
              <w:rPr>
                <w:lang w:val="en-GB"/>
              </w:rPr>
              <w:t>11</w:t>
            </w:r>
            <w:r>
              <w:rPr>
                <w:lang w:val="en-GB"/>
              </w:rPr>
              <w:t>8</w:t>
            </w:r>
          </w:p>
        </w:tc>
      </w:tr>
      <w:tr w:rsidR="000F36A5" w:rsidRPr="004C4A08" w14:paraId="22503EC0" w14:textId="77777777" w:rsidTr="000F36A5">
        <w:tc>
          <w:tcPr>
            <w:tcW w:w="9367" w:type="dxa"/>
            <w:gridSpan w:val="3"/>
          </w:tcPr>
          <w:p w14:paraId="705DE911" w14:textId="77777777" w:rsidR="000F36A5" w:rsidRPr="004C4A08" w:rsidRDefault="000F36A5" w:rsidP="000F36A5">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rPr>
                <w:lang w:val="en-GB"/>
              </w:rPr>
            </w:pPr>
            <w:r w:rsidRPr="004C4A08">
              <w:rPr>
                <w:lang w:val="en-GB"/>
              </w:rPr>
              <w:t>Humanitarian consequences of nuclear weapons</w:t>
            </w:r>
            <w:r w:rsidRPr="004C4A08">
              <w:rPr>
                <w:spacing w:val="60"/>
                <w:sz w:val="17"/>
                <w:lang w:val="en-GB"/>
              </w:rPr>
              <w:tab/>
            </w:r>
          </w:p>
        </w:tc>
        <w:tc>
          <w:tcPr>
            <w:tcW w:w="533" w:type="dxa"/>
            <w:vAlign w:val="bottom"/>
          </w:tcPr>
          <w:p w14:paraId="5DC32430" w14:textId="210EC26A" w:rsidR="000F36A5" w:rsidRPr="004C4A08" w:rsidRDefault="000F36A5" w:rsidP="000F36A5">
            <w:pPr>
              <w:spacing w:after="120"/>
              <w:jc w:val="right"/>
              <w:rPr>
                <w:lang w:val="en-GB"/>
              </w:rPr>
            </w:pPr>
            <w:r w:rsidRPr="002D1401">
              <w:rPr>
                <w:lang w:val="en-GB"/>
              </w:rPr>
              <w:t>119</w:t>
            </w:r>
          </w:p>
        </w:tc>
      </w:tr>
      <w:tr w:rsidR="00013908" w:rsidRPr="004C4A08" w14:paraId="1EE5E53A" w14:textId="77777777" w:rsidTr="003667CB">
        <w:tc>
          <w:tcPr>
            <w:tcW w:w="9367" w:type="dxa"/>
            <w:gridSpan w:val="3"/>
          </w:tcPr>
          <w:p w14:paraId="7B840225" w14:textId="77777777"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60"/>
              </w:tabs>
              <w:spacing w:after="120"/>
              <w:rPr>
                <w:lang w:val="en-GB"/>
              </w:rPr>
            </w:pPr>
            <w:r w:rsidRPr="004C4A08">
              <w:rPr>
                <w:lang w:val="en-GB"/>
              </w:rPr>
              <w:t>Ethical imperatives for a nuclear-weapon-free world</w:t>
            </w:r>
            <w:r w:rsidRPr="004C4A08">
              <w:rPr>
                <w:spacing w:val="60"/>
                <w:sz w:val="17"/>
                <w:lang w:val="en-GB"/>
              </w:rPr>
              <w:tab/>
            </w:r>
          </w:p>
        </w:tc>
        <w:tc>
          <w:tcPr>
            <w:tcW w:w="533" w:type="dxa"/>
          </w:tcPr>
          <w:p w14:paraId="125340B4" w14:textId="6B2896D1" w:rsidR="00013908" w:rsidRPr="004C4A08" w:rsidRDefault="00CD4D0D" w:rsidP="00013908">
            <w:pPr>
              <w:spacing w:after="120"/>
              <w:jc w:val="right"/>
              <w:rPr>
                <w:lang w:val="en-GB"/>
              </w:rPr>
            </w:pPr>
            <w:r w:rsidRPr="002D1401">
              <w:rPr>
                <w:lang w:val="en-GB"/>
              </w:rPr>
              <w:t>119</w:t>
            </w:r>
          </w:p>
        </w:tc>
      </w:tr>
      <w:tr w:rsidR="00013908" w:rsidRPr="004C4A08" w14:paraId="644A5754" w14:textId="77777777" w:rsidTr="003667CB">
        <w:tc>
          <w:tcPr>
            <w:tcW w:w="9367" w:type="dxa"/>
            <w:gridSpan w:val="3"/>
          </w:tcPr>
          <w:p w14:paraId="74979F82" w14:textId="77777777" w:rsidR="00013908" w:rsidRPr="004C4A08" w:rsidRDefault="00013908" w:rsidP="00013908">
            <w:pPr>
              <w:pStyle w:val="ListParagraph"/>
              <w:numPr>
                <w:ilvl w:val="2"/>
                <w:numId w:val="12"/>
              </w:numPr>
              <w:tabs>
                <w:tab w:val="right" w:pos="1080"/>
                <w:tab w:val="left" w:pos="1296"/>
                <w:tab w:val="left" w:pos="1728"/>
                <w:tab w:val="left" w:pos="2160"/>
                <w:tab w:val="left" w:pos="2205"/>
                <w:tab w:val="left" w:pos="3456"/>
                <w:tab w:val="left" w:pos="3888"/>
                <w:tab w:val="left" w:pos="4320"/>
                <w:tab w:val="left" w:pos="4752"/>
                <w:tab w:val="left" w:pos="5184"/>
                <w:tab w:val="left" w:pos="5616"/>
                <w:tab w:val="left" w:pos="6048"/>
                <w:tab w:val="left" w:pos="6480"/>
                <w:tab w:val="right" w:leader="dot" w:pos="9360"/>
              </w:tabs>
              <w:spacing w:after="120"/>
              <w:rPr>
                <w:spacing w:val="0"/>
                <w:lang w:val="en-GB"/>
              </w:rPr>
            </w:pPr>
            <w:r w:rsidRPr="004C4A08">
              <w:rPr>
                <w:spacing w:val="0"/>
                <w:lang w:val="en-GB"/>
              </w:rPr>
              <w:t>Implementation of the Convention on Cluster Munitions</w:t>
            </w:r>
            <w:r w:rsidRPr="004C4A08">
              <w:rPr>
                <w:spacing w:val="60"/>
                <w:sz w:val="17"/>
                <w:lang w:val="en-GB"/>
              </w:rPr>
              <w:tab/>
            </w:r>
          </w:p>
        </w:tc>
        <w:tc>
          <w:tcPr>
            <w:tcW w:w="533" w:type="dxa"/>
          </w:tcPr>
          <w:p w14:paraId="77CF3C54" w14:textId="1174D96E" w:rsidR="00013908" w:rsidRPr="004C4A08" w:rsidRDefault="00CD4D0D" w:rsidP="00013908">
            <w:pPr>
              <w:spacing w:after="120"/>
              <w:jc w:val="right"/>
              <w:rPr>
                <w:spacing w:val="0"/>
                <w:lang w:val="en-GB"/>
              </w:rPr>
            </w:pPr>
            <w:r w:rsidRPr="002D1401">
              <w:rPr>
                <w:lang w:val="en-GB"/>
              </w:rPr>
              <w:t>119</w:t>
            </w:r>
          </w:p>
        </w:tc>
      </w:tr>
      <w:tr w:rsidR="00013908" w:rsidRPr="004C4A08" w14:paraId="5F5FB443" w14:textId="77777777" w:rsidTr="009D0793">
        <w:tc>
          <w:tcPr>
            <w:tcW w:w="9367" w:type="dxa"/>
            <w:gridSpan w:val="3"/>
          </w:tcPr>
          <w:p w14:paraId="13051240" w14:textId="77777777"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right" w:leader="dot" w:pos="9360"/>
              </w:tabs>
              <w:spacing w:after="120"/>
              <w:rPr>
                <w:lang w:val="en-GB"/>
              </w:rPr>
            </w:pPr>
            <w:r w:rsidRPr="004C4A08">
              <w:rPr>
                <w:lang w:val="en-GB"/>
              </w:rPr>
              <w:t>Nuclear disarmament verification</w:t>
            </w:r>
            <w:r w:rsidRPr="004C4A08">
              <w:rPr>
                <w:spacing w:val="60"/>
                <w:sz w:val="17"/>
                <w:lang w:val="en-GB"/>
              </w:rPr>
              <w:tab/>
            </w:r>
          </w:p>
        </w:tc>
        <w:tc>
          <w:tcPr>
            <w:tcW w:w="533" w:type="dxa"/>
            <w:vAlign w:val="bottom"/>
          </w:tcPr>
          <w:p w14:paraId="4499E7D5" w14:textId="76469895" w:rsidR="00013908" w:rsidRPr="004C4A08" w:rsidRDefault="00013908" w:rsidP="00013908">
            <w:pPr>
              <w:spacing w:after="120"/>
              <w:jc w:val="right"/>
              <w:rPr>
                <w:lang w:val="en-GB"/>
              </w:rPr>
            </w:pPr>
            <w:r>
              <w:rPr>
                <w:lang w:val="en-GB"/>
              </w:rPr>
              <w:t>12</w:t>
            </w:r>
            <w:r w:rsidR="000F36A5">
              <w:rPr>
                <w:lang w:val="en-GB"/>
              </w:rPr>
              <w:t>0</w:t>
            </w:r>
          </w:p>
        </w:tc>
      </w:tr>
      <w:tr w:rsidR="00013908" w:rsidRPr="004C4A08" w14:paraId="464A0237" w14:textId="77777777" w:rsidTr="009D0793">
        <w:tc>
          <w:tcPr>
            <w:tcW w:w="9367" w:type="dxa"/>
            <w:gridSpan w:val="3"/>
          </w:tcPr>
          <w:p w14:paraId="31B196F1" w14:textId="4AE6BC41"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rPr>
                <w:lang w:val="en-GB"/>
              </w:rPr>
            </w:pPr>
            <w:r w:rsidRPr="004C4A08">
              <w:rPr>
                <w:lang w:val="en-GB"/>
              </w:rPr>
              <w:t>Treaty on the Prohibition of Nuclear Weapons</w:t>
            </w:r>
            <w:r w:rsidRPr="004C4A08">
              <w:rPr>
                <w:spacing w:val="60"/>
                <w:sz w:val="17"/>
                <w:lang w:val="en-GB"/>
              </w:rPr>
              <w:tab/>
            </w:r>
          </w:p>
        </w:tc>
        <w:tc>
          <w:tcPr>
            <w:tcW w:w="533" w:type="dxa"/>
            <w:vAlign w:val="bottom"/>
          </w:tcPr>
          <w:p w14:paraId="04F857B9" w14:textId="3906370B" w:rsidR="00013908" w:rsidRPr="004C4A08" w:rsidRDefault="00CD4D0D" w:rsidP="00013908">
            <w:pPr>
              <w:spacing w:after="120"/>
              <w:jc w:val="right"/>
              <w:rPr>
                <w:lang w:val="en-GB"/>
              </w:rPr>
            </w:pPr>
            <w:r>
              <w:rPr>
                <w:lang w:val="en-GB"/>
              </w:rPr>
              <w:t>120</w:t>
            </w:r>
          </w:p>
        </w:tc>
      </w:tr>
      <w:tr w:rsidR="000F36A5" w:rsidRPr="004C4A08" w14:paraId="3E8D1766" w14:textId="77777777" w:rsidTr="00F655C7">
        <w:tc>
          <w:tcPr>
            <w:tcW w:w="9367" w:type="dxa"/>
            <w:gridSpan w:val="3"/>
          </w:tcPr>
          <w:p w14:paraId="22DEA43A" w14:textId="62BD1279" w:rsidR="000F36A5" w:rsidRPr="004C4A08" w:rsidRDefault="000F36A5" w:rsidP="000F36A5">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pacing w:after="120"/>
              <w:rPr>
                <w:lang w:val="en-GB"/>
              </w:rPr>
            </w:pPr>
            <w:r w:rsidRPr="004C4A08">
              <w:rPr>
                <w:lang w:val="en-GB"/>
              </w:rPr>
              <w:t>Youth, disarmament and non-proliferation</w:t>
            </w:r>
            <w:r w:rsidRPr="004C4A08">
              <w:rPr>
                <w:spacing w:val="60"/>
                <w:sz w:val="17"/>
                <w:lang w:val="en-GB"/>
              </w:rPr>
              <w:tab/>
            </w:r>
          </w:p>
        </w:tc>
        <w:tc>
          <w:tcPr>
            <w:tcW w:w="533" w:type="dxa"/>
          </w:tcPr>
          <w:p w14:paraId="524F12B2" w14:textId="78E476A6" w:rsidR="000F36A5" w:rsidRPr="004C4A08" w:rsidRDefault="00CD4D0D" w:rsidP="000F36A5">
            <w:pPr>
              <w:spacing w:after="120"/>
              <w:jc w:val="right"/>
              <w:rPr>
                <w:lang w:val="en-GB"/>
              </w:rPr>
            </w:pPr>
            <w:r>
              <w:rPr>
                <w:lang w:val="en-GB"/>
              </w:rPr>
              <w:t>120</w:t>
            </w:r>
          </w:p>
        </w:tc>
      </w:tr>
      <w:tr w:rsidR="000F36A5" w:rsidRPr="004C4A08" w14:paraId="241A3B38" w14:textId="77777777" w:rsidTr="000F36A5">
        <w:tc>
          <w:tcPr>
            <w:tcW w:w="9367" w:type="dxa"/>
            <w:gridSpan w:val="3"/>
          </w:tcPr>
          <w:p w14:paraId="2043BFB0" w14:textId="77777777" w:rsidR="000F36A5" w:rsidRPr="004C4A08" w:rsidRDefault="000F36A5" w:rsidP="000F36A5">
            <w:pPr>
              <w:pStyle w:val="ListParagraph"/>
              <w:numPr>
                <w:ilvl w:val="2"/>
                <w:numId w:val="12"/>
              </w:numPr>
              <w:tabs>
                <w:tab w:val="right" w:pos="1080"/>
                <w:tab w:val="left" w:pos="1296"/>
                <w:tab w:val="left" w:pos="1728"/>
                <w:tab w:val="left" w:pos="2160"/>
                <w:tab w:val="left" w:pos="2592"/>
                <w:tab w:val="left" w:pos="3024"/>
                <w:tab w:val="left" w:pos="3456"/>
                <w:tab w:val="right" w:leader="dot" w:pos="9360"/>
              </w:tabs>
              <w:spacing w:after="120"/>
              <w:rPr>
                <w:lang w:val="en-GB"/>
              </w:rPr>
            </w:pPr>
            <w:r w:rsidRPr="004C4A08">
              <w:rPr>
                <w:lang w:val="en-GB"/>
              </w:rPr>
              <w:t>Addressing the legacy of nuclear weapons: providing victim assistance and environmental remediation to Member States affected by the use or testing of nuclear weapons</w:t>
            </w:r>
            <w:r w:rsidRPr="004C4A08">
              <w:rPr>
                <w:spacing w:val="60"/>
                <w:sz w:val="17"/>
                <w:lang w:val="en-GB"/>
              </w:rPr>
              <w:tab/>
            </w:r>
          </w:p>
        </w:tc>
        <w:tc>
          <w:tcPr>
            <w:tcW w:w="533" w:type="dxa"/>
            <w:vAlign w:val="bottom"/>
          </w:tcPr>
          <w:p w14:paraId="621D9642" w14:textId="354E4DAB" w:rsidR="000F36A5" w:rsidRPr="004C4A08" w:rsidRDefault="00CD4D0D" w:rsidP="000F36A5">
            <w:pPr>
              <w:spacing w:after="120"/>
              <w:jc w:val="right"/>
              <w:rPr>
                <w:lang w:val="en-GB"/>
              </w:rPr>
            </w:pPr>
            <w:r>
              <w:rPr>
                <w:lang w:val="en-GB"/>
              </w:rPr>
              <w:t>120</w:t>
            </w:r>
          </w:p>
        </w:tc>
      </w:tr>
      <w:tr w:rsidR="000F36A5" w:rsidRPr="004C4A08" w14:paraId="084C2D10" w14:textId="77777777" w:rsidTr="00F655C7">
        <w:tc>
          <w:tcPr>
            <w:tcW w:w="9367" w:type="dxa"/>
            <w:gridSpan w:val="3"/>
          </w:tcPr>
          <w:p w14:paraId="1D5E93A2" w14:textId="77777777" w:rsidR="000F36A5" w:rsidRPr="004C4A08" w:rsidRDefault="000F36A5" w:rsidP="000F36A5">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rPr>
                <w:lang w:val="en-GB"/>
              </w:rPr>
            </w:pPr>
            <w:r w:rsidRPr="004C4A08">
              <w:rPr>
                <w:lang w:val="en-GB"/>
              </w:rPr>
              <w:t>Lethal autonomous weapons systems</w:t>
            </w:r>
            <w:r w:rsidRPr="004C4A08">
              <w:rPr>
                <w:spacing w:val="60"/>
                <w:sz w:val="17"/>
                <w:lang w:val="en-GB"/>
              </w:rPr>
              <w:tab/>
            </w:r>
          </w:p>
        </w:tc>
        <w:tc>
          <w:tcPr>
            <w:tcW w:w="533" w:type="dxa"/>
          </w:tcPr>
          <w:p w14:paraId="505281D8" w14:textId="22BCD42F" w:rsidR="000F36A5" w:rsidRPr="004C4A08" w:rsidRDefault="000F36A5" w:rsidP="000F36A5">
            <w:pPr>
              <w:spacing w:after="120"/>
              <w:jc w:val="right"/>
              <w:rPr>
                <w:lang w:val="en-GB"/>
              </w:rPr>
            </w:pPr>
            <w:r w:rsidRPr="004A295F">
              <w:rPr>
                <w:lang w:val="en-GB"/>
              </w:rPr>
              <w:t>121</w:t>
            </w:r>
          </w:p>
        </w:tc>
      </w:tr>
      <w:tr w:rsidR="00013908" w:rsidRPr="004C4A08" w14:paraId="49EBAE92" w14:textId="77777777" w:rsidTr="009D0793">
        <w:tc>
          <w:tcPr>
            <w:tcW w:w="9367" w:type="dxa"/>
            <w:gridSpan w:val="3"/>
            <w:hideMark/>
          </w:tcPr>
          <w:p w14:paraId="6D69805F" w14:textId="77777777" w:rsidR="00013908" w:rsidRPr="004C4A08" w:rsidRDefault="00013908" w:rsidP="00013908">
            <w:pPr>
              <w:pStyle w:val="ListParagraph"/>
              <w:numPr>
                <w:ilvl w:val="1"/>
                <w:numId w:val="12"/>
              </w:numPr>
              <w:tabs>
                <w:tab w:val="right" w:pos="1080"/>
                <w:tab w:val="left" w:pos="1296"/>
                <w:tab w:val="left" w:pos="1728"/>
                <w:tab w:val="left" w:pos="2160"/>
                <w:tab w:val="left" w:pos="2232"/>
                <w:tab w:val="left" w:pos="2592"/>
                <w:tab w:val="left" w:pos="3024"/>
                <w:tab w:val="left" w:pos="3456"/>
                <w:tab w:val="left" w:pos="3888"/>
                <w:tab w:val="left" w:pos="4320"/>
                <w:tab w:val="right" w:leader="dot" w:pos="9360"/>
              </w:tabs>
              <w:spacing w:after="120"/>
              <w:rPr>
                <w:lang w:val="en-GB"/>
              </w:rPr>
            </w:pPr>
            <w:r w:rsidRPr="004C4A08">
              <w:rPr>
                <w:lang w:val="en-GB"/>
              </w:rPr>
              <w:t>Review and implementation of the Concluding Document of the Twelfth Special Session of the General Assembly</w:t>
            </w:r>
            <w:r w:rsidRPr="004C4A08">
              <w:rPr>
                <w:spacing w:val="60"/>
                <w:sz w:val="17"/>
                <w:lang w:val="en-GB"/>
              </w:rPr>
              <w:tab/>
            </w:r>
          </w:p>
        </w:tc>
        <w:tc>
          <w:tcPr>
            <w:tcW w:w="533" w:type="dxa"/>
            <w:vAlign w:val="bottom"/>
          </w:tcPr>
          <w:p w14:paraId="036EBA3F" w14:textId="66875E50" w:rsidR="00013908" w:rsidRPr="004C4A08" w:rsidRDefault="00013908" w:rsidP="00013908">
            <w:pPr>
              <w:spacing w:after="120"/>
              <w:jc w:val="right"/>
              <w:rPr>
                <w:lang w:val="en-GB"/>
              </w:rPr>
            </w:pPr>
            <w:r w:rsidRPr="004C4A08">
              <w:rPr>
                <w:lang w:val="en-GB"/>
              </w:rPr>
              <w:t>12</w:t>
            </w:r>
            <w:r w:rsidR="000F36A5">
              <w:rPr>
                <w:lang w:val="en-GB"/>
              </w:rPr>
              <w:t>2</w:t>
            </w:r>
          </w:p>
        </w:tc>
      </w:tr>
      <w:tr w:rsidR="00013908" w:rsidRPr="004C4A08" w14:paraId="41E6DE67" w14:textId="77777777" w:rsidTr="009D0793">
        <w:tc>
          <w:tcPr>
            <w:tcW w:w="9367" w:type="dxa"/>
            <w:gridSpan w:val="3"/>
            <w:hideMark/>
          </w:tcPr>
          <w:p w14:paraId="7194ECE7" w14:textId="77777777"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360"/>
              </w:tabs>
              <w:spacing w:after="120"/>
              <w:rPr>
                <w:lang w:val="en-GB"/>
              </w:rPr>
            </w:pPr>
            <w:r w:rsidRPr="004C4A08">
              <w:rPr>
                <w:lang w:val="en-GB"/>
              </w:rPr>
              <w:t>Convention on the Prohibition of the Use of Nuclear Weapons</w:t>
            </w:r>
            <w:r w:rsidRPr="004C4A08">
              <w:rPr>
                <w:spacing w:val="60"/>
                <w:sz w:val="17"/>
                <w:lang w:val="en-GB"/>
              </w:rPr>
              <w:tab/>
            </w:r>
          </w:p>
        </w:tc>
        <w:tc>
          <w:tcPr>
            <w:tcW w:w="533" w:type="dxa"/>
            <w:vAlign w:val="bottom"/>
          </w:tcPr>
          <w:p w14:paraId="79516043" w14:textId="3A8A6355" w:rsidR="00013908" w:rsidRPr="004C4A08" w:rsidRDefault="00013908" w:rsidP="00013908">
            <w:pPr>
              <w:spacing w:after="120"/>
              <w:jc w:val="right"/>
              <w:rPr>
                <w:lang w:val="en-GB"/>
              </w:rPr>
            </w:pPr>
            <w:r w:rsidRPr="004C4A08">
              <w:rPr>
                <w:lang w:val="en-GB"/>
              </w:rPr>
              <w:t>12</w:t>
            </w:r>
            <w:r w:rsidR="000F36A5">
              <w:rPr>
                <w:lang w:val="en-GB"/>
              </w:rPr>
              <w:t>2</w:t>
            </w:r>
          </w:p>
        </w:tc>
      </w:tr>
      <w:tr w:rsidR="00013908" w:rsidRPr="004C4A08" w14:paraId="3379115C" w14:textId="77777777" w:rsidTr="009D0793">
        <w:tc>
          <w:tcPr>
            <w:tcW w:w="9367" w:type="dxa"/>
            <w:gridSpan w:val="3"/>
            <w:hideMark/>
          </w:tcPr>
          <w:p w14:paraId="50EEFD31" w14:textId="77777777"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right" w:leader="dot" w:pos="9360"/>
              </w:tabs>
              <w:spacing w:after="120"/>
              <w:rPr>
                <w:lang w:val="en-GB"/>
              </w:rPr>
            </w:pPr>
            <w:r w:rsidRPr="004C4A08">
              <w:rPr>
                <w:lang w:val="en-GB"/>
              </w:rPr>
              <w:t>United Nations Regional Centre for Peace and Disarmament in Africa</w:t>
            </w:r>
            <w:r w:rsidRPr="004C4A08">
              <w:rPr>
                <w:spacing w:val="60"/>
                <w:sz w:val="17"/>
                <w:lang w:val="en-GB"/>
              </w:rPr>
              <w:tab/>
            </w:r>
          </w:p>
        </w:tc>
        <w:tc>
          <w:tcPr>
            <w:tcW w:w="533" w:type="dxa"/>
            <w:vAlign w:val="bottom"/>
          </w:tcPr>
          <w:p w14:paraId="7B743097" w14:textId="4ACA704C" w:rsidR="00013908" w:rsidRPr="004C4A08" w:rsidRDefault="00CD4D0D" w:rsidP="00013908">
            <w:pPr>
              <w:spacing w:after="120"/>
              <w:jc w:val="right"/>
              <w:rPr>
                <w:lang w:val="en-GB"/>
              </w:rPr>
            </w:pPr>
            <w:r w:rsidRPr="004C4A08">
              <w:rPr>
                <w:lang w:val="en-GB"/>
              </w:rPr>
              <w:t>12</w:t>
            </w:r>
            <w:r>
              <w:rPr>
                <w:lang w:val="en-GB"/>
              </w:rPr>
              <w:t>2</w:t>
            </w:r>
          </w:p>
        </w:tc>
      </w:tr>
      <w:tr w:rsidR="000F36A5" w:rsidRPr="004C4A08" w14:paraId="2BB2F399" w14:textId="77777777" w:rsidTr="000F36A5">
        <w:tc>
          <w:tcPr>
            <w:tcW w:w="9367" w:type="dxa"/>
            <w:gridSpan w:val="3"/>
            <w:hideMark/>
          </w:tcPr>
          <w:p w14:paraId="469BBDAE" w14:textId="77777777" w:rsidR="000F36A5" w:rsidRPr="004C4A08" w:rsidRDefault="000F36A5" w:rsidP="000F36A5">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right" w:leader="dot" w:pos="9360"/>
              </w:tabs>
              <w:spacing w:after="120"/>
              <w:rPr>
                <w:lang w:val="en-GB"/>
              </w:rPr>
            </w:pPr>
            <w:r w:rsidRPr="004C4A08">
              <w:rPr>
                <w:lang w:val="en-GB"/>
              </w:rPr>
              <w:t>United Nations Regional Centre for Peace, Disarmament and Development in Latin America and the Caribbean</w:t>
            </w:r>
            <w:r w:rsidRPr="004C4A08">
              <w:rPr>
                <w:spacing w:val="60"/>
                <w:sz w:val="17"/>
                <w:lang w:val="en-GB"/>
              </w:rPr>
              <w:tab/>
            </w:r>
          </w:p>
        </w:tc>
        <w:tc>
          <w:tcPr>
            <w:tcW w:w="533" w:type="dxa"/>
            <w:vAlign w:val="bottom"/>
          </w:tcPr>
          <w:p w14:paraId="5FC88C15" w14:textId="49D5A3DD" w:rsidR="000F36A5" w:rsidRPr="004C4A08" w:rsidRDefault="00CD4D0D" w:rsidP="000F36A5">
            <w:pPr>
              <w:spacing w:after="120"/>
              <w:jc w:val="right"/>
              <w:rPr>
                <w:lang w:val="en-GB"/>
              </w:rPr>
            </w:pPr>
            <w:r w:rsidRPr="004C4A08">
              <w:rPr>
                <w:lang w:val="en-GB"/>
              </w:rPr>
              <w:t>12</w:t>
            </w:r>
            <w:r>
              <w:rPr>
                <w:lang w:val="en-GB"/>
              </w:rPr>
              <w:t>2</w:t>
            </w:r>
          </w:p>
        </w:tc>
      </w:tr>
      <w:tr w:rsidR="000F36A5" w:rsidRPr="004C4A08" w14:paraId="1606263D" w14:textId="77777777" w:rsidTr="00294604">
        <w:tc>
          <w:tcPr>
            <w:tcW w:w="9367" w:type="dxa"/>
            <w:gridSpan w:val="3"/>
            <w:hideMark/>
          </w:tcPr>
          <w:p w14:paraId="0B37F2A0" w14:textId="0A7A9B27" w:rsidR="000F36A5" w:rsidRPr="004C4A08" w:rsidRDefault="000F36A5" w:rsidP="000F36A5">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leader="dot" w:pos="9360"/>
              </w:tabs>
              <w:spacing w:after="120"/>
              <w:rPr>
                <w:spacing w:val="2"/>
                <w:lang w:val="en-GB"/>
              </w:rPr>
            </w:pPr>
            <w:r w:rsidRPr="004C4A08">
              <w:rPr>
                <w:spacing w:val="2"/>
                <w:lang w:val="en-GB"/>
              </w:rPr>
              <w:t>United Nations Regional Centre for Peace and Disarmament in Asia and the Pacific</w:t>
            </w:r>
            <w:r w:rsidRPr="004C4A08">
              <w:rPr>
                <w:spacing w:val="60"/>
                <w:sz w:val="17"/>
                <w:lang w:val="en-GB"/>
              </w:rPr>
              <w:tab/>
            </w:r>
          </w:p>
        </w:tc>
        <w:tc>
          <w:tcPr>
            <w:tcW w:w="533" w:type="dxa"/>
          </w:tcPr>
          <w:p w14:paraId="7C63A6E2" w14:textId="1BBCFAE7" w:rsidR="000F36A5" w:rsidRPr="004C4A08" w:rsidRDefault="00CD4D0D" w:rsidP="000F36A5">
            <w:pPr>
              <w:spacing w:after="120"/>
              <w:jc w:val="right"/>
              <w:rPr>
                <w:lang w:val="en-GB"/>
              </w:rPr>
            </w:pPr>
            <w:r w:rsidRPr="004C4A08">
              <w:rPr>
                <w:lang w:val="en-GB"/>
              </w:rPr>
              <w:t>12</w:t>
            </w:r>
            <w:r>
              <w:rPr>
                <w:lang w:val="en-GB"/>
              </w:rPr>
              <w:t>2</w:t>
            </w:r>
          </w:p>
        </w:tc>
      </w:tr>
      <w:tr w:rsidR="000F36A5" w:rsidRPr="004C4A08" w14:paraId="149A7C7C" w14:textId="77777777" w:rsidTr="000F36A5">
        <w:tc>
          <w:tcPr>
            <w:tcW w:w="9367" w:type="dxa"/>
            <w:gridSpan w:val="3"/>
            <w:hideMark/>
          </w:tcPr>
          <w:p w14:paraId="04F5A8A3" w14:textId="77777777" w:rsidR="000F36A5" w:rsidRPr="004C4A08" w:rsidRDefault="000F36A5" w:rsidP="000F36A5">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360"/>
              </w:tabs>
              <w:spacing w:after="120"/>
              <w:rPr>
                <w:lang w:val="en-GB"/>
              </w:rPr>
            </w:pPr>
            <w:r w:rsidRPr="004C4A08">
              <w:rPr>
                <w:lang w:val="en-GB"/>
              </w:rPr>
              <w:t>Regional confidence-building measures: activities of the United Nations Standing Advisory Committee on Security Questions in Central Africa</w:t>
            </w:r>
            <w:r w:rsidRPr="004C4A08">
              <w:rPr>
                <w:spacing w:val="60"/>
                <w:sz w:val="17"/>
                <w:lang w:val="en-GB"/>
              </w:rPr>
              <w:tab/>
            </w:r>
          </w:p>
        </w:tc>
        <w:tc>
          <w:tcPr>
            <w:tcW w:w="533" w:type="dxa"/>
            <w:vAlign w:val="bottom"/>
          </w:tcPr>
          <w:p w14:paraId="5F532AB6" w14:textId="1ECB64DB" w:rsidR="000F36A5" w:rsidRPr="004C4A08" w:rsidRDefault="000F36A5" w:rsidP="000F36A5">
            <w:pPr>
              <w:spacing w:after="120"/>
              <w:jc w:val="right"/>
              <w:rPr>
                <w:lang w:val="en-GB"/>
              </w:rPr>
            </w:pPr>
            <w:r w:rsidRPr="0050403F">
              <w:rPr>
                <w:lang w:val="en-GB"/>
              </w:rPr>
              <w:t>123</w:t>
            </w:r>
          </w:p>
        </w:tc>
      </w:tr>
      <w:tr w:rsidR="00013908" w:rsidRPr="004C4A08" w14:paraId="222E752B" w14:textId="77777777" w:rsidTr="009D0793">
        <w:tc>
          <w:tcPr>
            <w:tcW w:w="9367" w:type="dxa"/>
            <w:gridSpan w:val="3"/>
          </w:tcPr>
          <w:p w14:paraId="05A657E6" w14:textId="77777777"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360"/>
              </w:tabs>
              <w:spacing w:after="120"/>
              <w:rPr>
                <w:lang w:val="en-GB"/>
              </w:rPr>
            </w:pPr>
            <w:r w:rsidRPr="004C4A08">
              <w:rPr>
                <w:lang w:val="en-GB"/>
              </w:rPr>
              <w:lastRenderedPageBreak/>
              <w:t>United Nations regional centres for peace and disarmament</w:t>
            </w:r>
            <w:r w:rsidRPr="004C4A08">
              <w:rPr>
                <w:spacing w:val="60"/>
                <w:sz w:val="17"/>
                <w:lang w:val="en-GB"/>
              </w:rPr>
              <w:tab/>
            </w:r>
          </w:p>
        </w:tc>
        <w:tc>
          <w:tcPr>
            <w:tcW w:w="533" w:type="dxa"/>
            <w:vAlign w:val="bottom"/>
          </w:tcPr>
          <w:p w14:paraId="5986C488" w14:textId="576DA74D" w:rsidR="00013908" w:rsidRPr="004C4A08" w:rsidRDefault="00CD4D0D" w:rsidP="00013908">
            <w:pPr>
              <w:spacing w:after="120"/>
              <w:jc w:val="right"/>
              <w:rPr>
                <w:lang w:val="en-GB"/>
              </w:rPr>
            </w:pPr>
            <w:r w:rsidRPr="0050403F">
              <w:rPr>
                <w:lang w:val="en-GB"/>
              </w:rPr>
              <w:t>123</w:t>
            </w:r>
          </w:p>
        </w:tc>
      </w:tr>
      <w:tr w:rsidR="000F36A5" w:rsidRPr="004C4A08" w14:paraId="71785FD9" w14:textId="77777777" w:rsidTr="000F36A5">
        <w:tc>
          <w:tcPr>
            <w:tcW w:w="9367" w:type="dxa"/>
            <w:gridSpan w:val="3"/>
            <w:hideMark/>
          </w:tcPr>
          <w:p w14:paraId="6B51AB57" w14:textId="77777777" w:rsidR="000F36A5" w:rsidRPr="004C4A08" w:rsidRDefault="000F36A5" w:rsidP="000F36A5">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rPr>
                <w:lang w:val="en-GB"/>
              </w:rPr>
            </w:pPr>
            <w:r w:rsidRPr="004C4A08">
              <w:rPr>
                <w:lang w:val="en-GB"/>
              </w:rPr>
              <w:t>Review of the implementation of the recommendations and decisions adopted by the General Assembly at its tenth special session</w:t>
            </w:r>
            <w:r w:rsidRPr="004C4A08">
              <w:rPr>
                <w:spacing w:val="60"/>
                <w:sz w:val="17"/>
                <w:lang w:val="en-GB"/>
              </w:rPr>
              <w:tab/>
            </w:r>
          </w:p>
        </w:tc>
        <w:tc>
          <w:tcPr>
            <w:tcW w:w="533" w:type="dxa"/>
            <w:vAlign w:val="bottom"/>
          </w:tcPr>
          <w:p w14:paraId="372715B4" w14:textId="45258756" w:rsidR="000F36A5" w:rsidRPr="004C4A08" w:rsidRDefault="00CD4D0D" w:rsidP="000F36A5">
            <w:pPr>
              <w:spacing w:after="120"/>
              <w:jc w:val="right"/>
              <w:rPr>
                <w:lang w:val="en-GB"/>
              </w:rPr>
            </w:pPr>
            <w:r w:rsidRPr="0050403F">
              <w:rPr>
                <w:lang w:val="en-GB"/>
              </w:rPr>
              <w:t>123</w:t>
            </w:r>
          </w:p>
        </w:tc>
      </w:tr>
      <w:tr w:rsidR="000F36A5" w:rsidRPr="004C4A08" w14:paraId="37E72158" w14:textId="77777777" w:rsidTr="002D27B6">
        <w:tc>
          <w:tcPr>
            <w:tcW w:w="9367" w:type="dxa"/>
            <w:gridSpan w:val="3"/>
            <w:hideMark/>
          </w:tcPr>
          <w:p w14:paraId="3201F049" w14:textId="77777777" w:rsidR="000F36A5" w:rsidRPr="004C4A08" w:rsidRDefault="000F36A5" w:rsidP="000F36A5">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pacing w:after="120"/>
              <w:rPr>
                <w:lang w:val="en-GB"/>
              </w:rPr>
            </w:pPr>
            <w:r w:rsidRPr="004C4A08">
              <w:rPr>
                <w:lang w:val="en-GB"/>
              </w:rPr>
              <w:t>Report of the Conference on Disarmament</w:t>
            </w:r>
            <w:r w:rsidRPr="004C4A08">
              <w:rPr>
                <w:spacing w:val="60"/>
                <w:sz w:val="17"/>
                <w:lang w:val="en-GB"/>
              </w:rPr>
              <w:tab/>
            </w:r>
          </w:p>
        </w:tc>
        <w:tc>
          <w:tcPr>
            <w:tcW w:w="533" w:type="dxa"/>
          </w:tcPr>
          <w:p w14:paraId="0F6BDC17" w14:textId="7E34D850" w:rsidR="000F36A5" w:rsidRPr="004C4A08" w:rsidRDefault="00CD4D0D" w:rsidP="000F36A5">
            <w:pPr>
              <w:spacing w:after="120"/>
              <w:jc w:val="right"/>
              <w:rPr>
                <w:lang w:val="en-GB"/>
              </w:rPr>
            </w:pPr>
            <w:r w:rsidRPr="0050403F">
              <w:rPr>
                <w:lang w:val="en-GB"/>
              </w:rPr>
              <w:t>123</w:t>
            </w:r>
          </w:p>
        </w:tc>
      </w:tr>
      <w:tr w:rsidR="000F36A5" w:rsidRPr="004C4A08" w14:paraId="4CE2D6BC" w14:textId="77777777" w:rsidTr="000F36A5">
        <w:tc>
          <w:tcPr>
            <w:tcW w:w="9367" w:type="dxa"/>
            <w:gridSpan w:val="3"/>
            <w:hideMark/>
          </w:tcPr>
          <w:p w14:paraId="38F6EF48" w14:textId="77777777" w:rsidR="000F36A5" w:rsidRPr="004C4A08" w:rsidRDefault="000F36A5" w:rsidP="000F36A5">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pacing w:after="120"/>
              <w:rPr>
                <w:lang w:val="en-GB"/>
              </w:rPr>
            </w:pPr>
            <w:r w:rsidRPr="004C4A08">
              <w:rPr>
                <w:lang w:val="en-GB"/>
              </w:rPr>
              <w:t>Report of the Disarmament Commission</w:t>
            </w:r>
            <w:r w:rsidRPr="004C4A08">
              <w:rPr>
                <w:spacing w:val="60"/>
                <w:sz w:val="17"/>
                <w:lang w:val="en-GB"/>
              </w:rPr>
              <w:tab/>
            </w:r>
          </w:p>
        </w:tc>
        <w:tc>
          <w:tcPr>
            <w:tcW w:w="533" w:type="dxa"/>
            <w:vAlign w:val="bottom"/>
          </w:tcPr>
          <w:p w14:paraId="74466D7A" w14:textId="3B6C94AC" w:rsidR="000F36A5" w:rsidRPr="004C4A08" w:rsidRDefault="000F36A5" w:rsidP="000F36A5">
            <w:pPr>
              <w:spacing w:after="120"/>
              <w:jc w:val="right"/>
              <w:rPr>
                <w:lang w:val="en-GB"/>
              </w:rPr>
            </w:pPr>
            <w:r w:rsidRPr="00A84702">
              <w:rPr>
                <w:lang w:val="en-GB"/>
              </w:rPr>
              <w:t>124</w:t>
            </w:r>
          </w:p>
        </w:tc>
      </w:tr>
      <w:tr w:rsidR="00013908" w:rsidRPr="004C4A08" w14:paraId="53979FE9" w14:textId="77777777" w:rsidTr="009D0793">
        <w:tc>
          <w:tcPr>
            <w:tcW w:w="9367" w:type="dxa"/>
            <w:gridSpan w:val="3"/>
            <w:hideMark/>
          </w:tcPr>
          <w:p w14:paraId="3554B60D"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rPr>
                <w:lang w:val="en-GB"/>
              </w:rPr>
            </w:pPr>
            <w:r w:rsidRPr="004C4A08">
              <w:rPr>
                <w:lang w:val="en-GB"/>
              </w:rPr>
              <w:t>The risk of nuclear proliferation in the Middle East</w:t>
            </w:r>
            <w:r w:rsidRPr="004C4A08">
              <w:rPr>
                <w:spacing w:val="60"/>
                <w:sz w:val="17"/>
                <w:lang w:val="en-GB"/>
              </w:rPr>
              <w:tab/>
            </w:r>
          </w:p>
        </w:tc>
        <w:tc>
          <w:tcPr>
            <w:tcW w:w="533" w:type="dxa"/>
            <w:vAlign w:val="bottom"/>
          </w:tcPr>
          <w:p w14:paraId="0DD8DCB4" w14:textId="354AADAE" w:rsidR="00013908" w:rsidRPr="004C4A08" w:rsidRDefault="00CD4D0D" w:rsidP="00013908">
            <w:pPr>
              <w:spacing w:after="120"/>
              <w:jc w:val="right"/>
              <w:rPr>
                <w:lang w:val="en-GB"/>
              </w:rPr>
            </w:pPr>
            <w:r w:rsidRPr="00A84702">
              <w:rPr>
                <w:lang w:val="en-GB"/>
              </w:rPr>
              <w:t>124</w:t>
            </w:r>
          </w:p>
        </w:tc>
      </w:tr>
      <w:tr w:rsidR="00013908" w:rsidRPr="004C4A08" w14:paraId="04901B13" w14:textId="77777777" w:rsidTr="009D0793">
        <w:tc>
          <w:tcPr>
            <w:tcW w:w="9367" w:type="dxa"/>
            <w:gridSpan w:val="3"/>
            <w:hideMark/>
          </w:tcPr>
          <w:p w14:paraId="7ADE8229"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right" w:leader="dot" w:pos="9360"/>
              </w:tabs>
              <w:spacing w:after="120"/>
              <w:rPr>
                <w:lang w:val="en-GB"/>
              </w:rPr>
            </w:pPr>
            <w:r w:rsidRPr="004C4A08">
              <w:rPr>
                <w:spacing w:val="2"/>
                <w:lang w:val="en-GB"/>
              </w:rPr>
              <w:t>Convention on Prohibitions or Restrictions on the Use of Certain Conventional Weapons</w:t>
            </w:r>
            <w:r w:rsidRPr="004C4A08">
              <w:rPr>
                <w:lang w:val="en-GB"/>
              </w:rPr>
              <w:t xml:space="preserve"> Which May Be Deemed to Be Excessively Injurious or to Have Indiscriminate Effects</w:t>
            </w:r>
            <w:r w:rsidRPr="004C4A08">
              <w:rPr>
                <w:spacing w:val="60"/>
                <w:sz w:val="17"/>
                <w:lang w:val="en-GB"/>
              </w:rPr>
              <w:tab/>
            </w:r>
          </w:p>
        </w:tc>
        <w:tc>
          <w:tcPr>
            <w:tcW w:w="533" w:type="dxa"/>
            <w:vAlign w:val="bottom"/>
          </w:tcPr>
          <w:p w14:paraId="45345AE7" w14:textId="09E40CED" w:rsidR="00013908" w:rsidRPr="004C4A08" w:rsidRDefault="00013908" w:rsidP="00013908">
            <w:pPr>
              <w:spacing w:after="120"/>
              <w:jc w:val="right"/>
              <w:rPr>
                <w:lang w:val="en-GB"/>
              </w:rPr>
            </w:pPr>
            <w:r w:rsidRPr="004C4A08">
              <w:rPr>
                <w:lang w:val="en-GB"/>
              </w:rPr>
              <w:t>12</w:t>
            </w:r>
            <w:r w:rsidR="000F36A5">
              <w:rPr>
                <w:lang w:val="en-GB"/>
              </w:rPr>
              <w:t>5</w:t>
            </w:r>
          </w:p>
        </w:tc>
      </w:tr>
      <w:tr w:rsidR="00013908" w:rsidRPr="004C4A08" w14:paraId="0A1634A7" w14:textId="77777777" w:rsidTr="009D0793">
        <w:tc>
          <w:tcPr>
            <w:tcW w:w="9367" w:type="dxa"/>
            <w:gridSpan w:val="3"/>
            <w:hideMark/>
          </w:tcPr>
          <w:p w14:paraId="276B6280"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360"/>
              </w:tabs>
              <w:spacing w:after="120"/>
              <w:rPr>
                <w:lang w:val="en-GB"/>
              </w:rPr>
            </w:pPr>
            <w:r w:rsidRPr="004C4A08">
              <w:rPr>
                <w:lang w:val="en-GB"/>
              </w:rPr>
              <w:t>Strengthening of security and cooperation in the Mediterranean region</w:t>
            </w:r>
            <w:r w:rsidRPr="004C4A08">
              <w:rPr>
                <w:spacing w:val="60"/>
                <w:sz w:val="17"/>
                <w:lang w:val="en-GB"/>
              </w:rPr>
              <w:tab/>
            </w:r>
          </w:p>
        </w:tc>
        <w:tc>
          <w:tcPr>
            <w:tcW w:w="533" w:type="dxa"/>
            <w:vAlign w:val="bottom"/>
          </w:tcPr>
          <w:p w14:paraId="5DAE7D9F" w14:textId="60F67DA3" w:rsidR="00013908" w:rsidRPr="004C4A08" w:rsidRDefault="00CD4D0D" w:rsidP="00013908">
            <w:pPr>
              <w:spacing w:after="120"/>
              <w:jc w:val="right"/>
              <w:rPr>
                <w:lang w:val="en-GB"/>
              </w:rPr>
            </w:pPr>
            <w:r w:rsidRPr="004C4A08">
              <w:rPr>
                <w:lang w:val="en-GB"/>
              </w:rPr>
              <w:t>12</w:t>
            </w:r>
            <w:r>
              <w:rPr>
                <w:lang w:val="en-GB"/>
              </w:rPr>
              <w:t>5</w:t>
            </w:r>
          </w:p>
        </w:tc>
      </w:tr>
      <w:tr w:rsidR="00013908" w:rsidRPr="004C4A08" w14:paraId="4DBB9DEB" w14:textId="77777777" w:rsidTr="009D0793">
        <w:tc>
          <w:tcPr>
            <w:tcW w:w="9367" w:type="dxa"/>
            <w:gridSpan w:val="3"/>
            <w:hideMark/>
          </w:tcPr>
          <w:p w14:paraId="10EE8FC3"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rPr>
                <w:lang w:val="en-GB"/>
              </w:rPr>
            </w:pPr>
            <w:r w:rsidRPr="004C4A08">
              <w:rPr>
                <w:lang w:val="en-GB"/>
              </w:rPr>
              <w:t>Comprehensive Nuclear-Test-Ban Treaty</w:t>
            </w:r>
            <w:r w:rsidRPr="004C4A08">
              <w:rPr>
                <w:spacing w:val="60"/>
                <w:sz w:val="17"/>
                <w:lang w:val="en-GB"/>
              </w:rPr>
              <w:tab/>
            </w:r>
          </w:p>
        </w:tc>
        <w:tc>
          <w:tcPr>
            <w:tcW w:w="533" w:type="dxa"/>
            <w:vAlign w:val="bottom"/>
          </w:tcPr>
          <w:p w14:paraId="2B0DDBF2" w14:textId="60D7C508" w:rsidR="00013908" w:rsidRPr="004C4A08" w:rsidRDefault="00013908" w:rsidP="00013908">
            <w:pPr>
              <w:spacing w:after="120"/>
              <w:jc w:val="right"/>
              <w:rPr>
                <w:lang w:val="en-GB"/>
              </w:rPr>
            </w:pPr>
            <w:r w:rsidRPr="004C4A08">
              <w:rPr>
                <w:lang w:val="en-GB"/>
              </w:rPr>
              <w:t>12</w:t>
            </w:r>
            <w:r w:rsidR="00CD4D0D">
              <w:rPr>
                <w:lang w:val="en-GB"/>
              </w:rPr>
              <w:t>6</w:t>
            </w:r>
          </w:p>
        </w:tc>
      </w:tr>
      <w:tr w:rsidR="00013908" w:rsidRPr="004C4A08" w14:paraId="5BDB5B38" w14:textId="77777777" w:rsidTr="009D0793">
        <w:tc>
          <w:tcPr>
            <w:tcW w:w="9367" w:type="dxa"/>
            <w:gridSpan w:val="3"/>
            <w:hideMark/>
          </w:tcPr>
          <w:p w14:paraId="31A61365"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360"/>
              </w:tabs>
              <w:spacing w:after="120"/>
              <w:rPr>
                <w:lang w:val="en-GB"/>
              </w:rPr>
            </w:pPr>
            <w:r w:rsidRPr="004C4A08">
              <w:rPr>
                <w:lang w:val="en-GB"/>
              </w:rPr>
              <w:t>Convention on the Prohibition of the Development, Production and Stockpiling of Bacteriological (Biological) and Toxin Weapons and on Their Destruction</w:t>
            </w:r>
            <w:r w:rsidRPr="004C4A08">
              <w:rPr>
                <w:spacing w:val="60"/>
                <w:sz w:val="17"/>
                <w:lang w:val="en-GB"/>
              </w:rPr>
              <w:tab/>
            </w:r>
          </w:p>
        </w:tc>
        <w:tc>
          <w:tcPr>
            <w:tcW w:w="533" w:type="dxa"/>
            <w:vAlign w:val="bottom"/>
          </w:tcPr>
          <w:p w14:paraId="4B42C70F" w14:textId="5A8D224F" w:rsidR="00013908" w:rsidRPr="004C4A08" w:rsidRDefault="00013908" w:rsidP="00013908">
            <w:pPr>
              <w:spacing w:after="120"/>
              <w:jc w:val="right"/>
              <w:rPr>
                <w:lang w:val="en-GB"/>
              </w:rPr>
            </w:pPr>
            <w:r w:rsidRPr="004C4A08">
              <w:rPr>
                <w:lang w:val="en-GB"/>
              </w:rPr>
              <w:t>12</w:t>
            </w:r>
            <w:r w:rsidR="000F36A5">
              <w:rPr>
                <w:lang w:val="en-GB"/>
              </w:rPr>
              <w:t>7</w:t>
            </w:r>
          </w:p>
        </w:tc>
      </w:tr>
      <w:tr w:rsidR="00013908" w:rsidRPr="004C4A08" w14:paraId="19BC1883" w14:textId="77777777" w:rsidTr="009D0793">
        <w:tc>
          <w:tcPr>
            <w:tcW w:w="9367" w:type="dxa"/>
            <w:gridSpan w:val="3"/>
            <w:hideMark/>
          </w:tcPr>
          <w:p w14:paraId="09476C35" w14:textId="77777777" w:rsidR="00013908" w:rsidRPr="004C4A08" w:rsidRDefault="00013908" w:rsidP="00013908">
            <w:pPr>
              <w:tabs>
                <w:tab w:val="right" w:pos="1080"/>
                <w:tab w:val="left" w:pos="1296"/>
                <w:tab w:val="left" w:pos="1728"/>
                <w:tab w:val="left" w:pos="2160"/>
                <w:tab w:val="right" w:leader="dot" w:pos="9360"/>
              </w:tabs>
              <w:spacing w:after="120"/>
              <w:ind w:left="1296" w:hanging="346"/>
              <w:rPr>
                <w:b/>
                <w:bCs/>
                <w:spacing w:val="60"/>
                <w:sz w:val="17"/>
                <w:lang w:val="en-GB"/>
              </w:rPr>
            </w:pPr>
            <w:r w:rsidRPr="004C4A08">
              <w:rPr>
                <w:b/>
                <w:bCs/>
                <w:lang w:val="en-GB"/>
              </w:rPr>
              <w:t>H.</w:t>
            </w:r>
            <w:r w:rsidRPr="004C4A08">
              <w:rPr>
                <w:b/>
                <w:bCs/>
                <w:lang w:val="en-GB"/>
              </w:rPr>
              <w:tab/>
              <w:t>Drug control, crime prevention and combating international terrorism in all its forms and manifestations</w:t>
            </w:r>
          </w:p>
        </w:tc>
        <w:tc>
          <w:tcPr>
            <w:tcW w:w="533" w:type="dxa"/>
            <w:vAlign w:val="bottom"/>
          </w:tcPr>
          <w:p w14:paraId="140EE035" w14:textId="35037478" w:rsidR="00013908" w:rsidRPr="004C4A08" w:rsidRDefault="00013908" w:rsidP="00013908">
            <w:pPr>
              <w:spacing w:after="120"/>
              <w:jc w:val="right"/>
              <w:rPr>
                <w:lang w:val="en-GB"/>
              </w:rPr>
            </w:pPr>
          </w:p>
        </w:tc>
      </w:tr>
      <w:tr w:rsidR="00013908" w:rsidRPr="004C4A08" w14:paraId="4B5F20C8" w14:textId="77777777" w:rsidTr="009D0793">
        <w:tc>
          <w:tcPr>
            <w:tcW w:w="9367" w:type="dxa"/>
            <w:gridSpan w:val="3"/>
            <w:hideMark/>
          </w:tcPr>
          <w:p w14:paraId="60052976"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right" w:leader="dot" w:pos="9360"/>
              </w:tabs>
              <w:spacing w:after="120"/>
              <w:rPr>
                <w:lang w:val="en-GB"/>
              </w:rPr>
            </w:pPr>
            <w:r w:rsidRPr="004C4A08">
              <w:rPr>
                <w:lang w:val="en-GB"/>
              </w:rPr>
              <w:t>Crime prevention and criminal justice</w:t>
            </w:r>
            <w:r w:rsidRPr="004C4A08">
              <w:rPr>
                <w:spacing w:val="60"/>
                <w:sz w:val="17"/>
                <w:lang w:val="en-GB"/>
              </w:rPr>
              <w:tab/>
            </w:r>
          </w:p>
        </w:tc>
        <w:tc>
          <w:tcPr>
            <w:tcW w:w="533" w:type="dxa"/>
            <w:vAlign w:val="bottom"/>
          </w:tcPr>
          <w:p w14:paraId="411485D5" w14:textId="70E7C2A7" w:rsidR="00013908" w:rsidRPr="004C4A08" w:rsidRDefault="00CD4D0D" w:rsidP="00013908">
            <w:pPr>
              <w:spacing w:after="120"/>
              <w:jc w:val="right"/>
              <w:rPr>
                <w:lang w:val="en-GB"/>
              </w:rPr>
            </w:pPr>
            <w:r w:rsidRPr="004C4A08">
              <w:rPr>
                <w:lang w:val="en-GB"/>
              </w:rPr>
              <w:t>12</w:t>
            </w:r>
            <w:r>
              <w:rPr>
                <w:lang w:val="en-GB"/>
              </w:rPr>
              <w:t>7</w:t>
            </w:r>
          </w:p>
        </w:tc>
      </w:tr>
      <w:tr w:rsidR="00013908" w:rsidRPr="004C4A08" w14:paraId="59949748" w14:textId="77777777" w:rsidTr="009D0793">
        <w:tc>
          <w:tcPr>
            <w:tcW w:w="9367" w:type="dxa"/>
            <w:gridSpan w:val="3"/>
            <w:hideMark/>
          </w:tcPr>
          <w:p w14:paraId="1B7981C8" w14:textId="77777777" w:rsidR="00013908" w:rsidRPr="004C4A08" w:rsidRDefault="00013908" w:rsidP="00013908">
            <w:pPr>
              <w:pStyle w:val="ListParagraph"/>
              <w:numPr>
                <w:ilvl w:val="1"/>
                <w:numId w:val="12"/>
              </w:numPr>
              <w:tabs>
                <w:tab w:val="right" w:pos="1080"/>
                <w:tab w:val="left" w:pos="1296"/>
                <w:tab w:val="left" w:pos="1728"/>
                <w:tab w:val="left" w:pos="2160"/>
                <w:tab w:val="right" w:leader="dot" w:pos="9360"/>
              </w:tabs>
              <w:spacing w:after="120"/>
              <w:rPr>
                <w:lang w:val="en-GB"/>
              </w:rPr>
            </w:pPr>
            <w:r w:rsidRPr="004C4A08">
              <w:rPr>
                <w:lang w:val="en-GB"/>
              </w:rPr>
              <w:t>Countering the use of information and communications technologies for criminal purposes</w:t>
            </w:r>
            <w:r w:rsidRPr="004C4A08">
              <w:rPr>
                <w:spacing w:val="60"/>
                <w:sz w:val="17"/>
                <w:lang w:val="en-GB"/>
              </w:rPr>
              <w:tab/>
            </w:r>
          </w:p>
        </w:tc>
        <w:tc>
          <w:tcPr>
            <w:tcW w:w="533" w:type="dxa"/>
            <w:vAlign w:val="bottom"/>
          </w:tcPr>
          <w:p w14:paraId="1F74A96E" w14:textId="79163CFE" w:rsidR="00013908" w:rsidRPr="004C4A08" w:rsidRDefault="00013908" w:rsidP="00013908">
            <w:pPr>
              <w:spacing w:after="120"/>
              <w:jc w:val="right"/>
              <w:rPr>
                <w:lang w:val="en-GB"/>
              </w:rPr>
            </w:pPr>
            <w:r>
              <w:rPr>
                <w:lang w:val="en-GB"/>
              </w:rPr>
              <w:t>1</w:t>
            </w:r>
            <w:r w:rsidR="000F36A5">
              <w:rPr>
                <w:lang w:val="en-GB"/>
              </w:rPr>
              <w:t>2</w:t>
            </w:r>
            <w:r w:rsidR="00CD4D0D">
              <w:rPr>
                <w:lang w:val="en-GB"/>
              </w:rPr>
              <w:t>8</w:t>
            </w:r>
          </w:p>
        </w:tc>
      </w:tr>
      <w:tr w:rsidR="00013908" w:rsidRPr="004C4A08" w14:paraId="3FAF897E" w14:textId="77777777" w:rsidTr="009D0793">
        <w:tc>
          <w:tcPr>
            <w:tcW w:w="9367" w:type="dxa"/>
            <w:gridSpan w:val="3"/>
            <w:hideMark/>
          </w:tcPr>
          <w:p w14:paraId="347C9972"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pacing w:after="120"/>
              <w:rPr>
                <w:lang w:val="en-GB"/>
              </w:rPr>
            </w:pPr>
            <w:r w:rsidRPr="004C4A08">
              <w:rPr>
                <w:lang w:val="en-GB"/>
              </w:rPr>
              <w:t>Measures to eliminate international terrorism</w:t>
            </w:r>
            <w:r w:rsidRPr="004C4A08">
              <w:rPr>
                <w:spacing w:val="60"/>
                <w:sz w:val="17"/>
                <w:lang w:val="en-GB"/>
              </w:rPr>
              <w:tab/>
            </w:r>
          </w:p>
        </w:tc>
        <w:tc>
          <w:tcPr>
            <w:tcW w:w="533" w:type="dxa"/>
            <w:vAlign w:val="bottom"/>
          </w:tcPr>
          <w:p w14:paraId="2B1780A8" w14:textId="6869812C" w:rsidR="00013908" w:rsidRPr="004C4A08" w:rsidRDefault="00013908" w:rsidP="00013908">
            <w:pPr>
              <w:spacing w:after="120"/>
              <w:jc w:val="right"/>
              <w:rPr>
                <w:lang w:val="en-GB"/>
              </w:rPr>
            </w:pPr>
            <w:r w:rsidRPr="004C4A08">
              <w:rPr>
                <w:lang w:val="en-GB"/>
              </w:rPr>
              <w:t>1</w:t>
            </w:r>
            <w:r w:rsidR="00CD4D0D">
              <w:rPr>
                <w:lang w:val="en-GB"/>
              </w:rPr>
              <w:t>29</w:t>
            </w:r>
          </w:p>
        </w:tc>
      </w:tr>
      <w:tr w:rsidR="00013908" w:rsidRPr="004C4A08" w14:paraId="47350D0D" w14:textId="77777777" w:rsidTr="009D0793">
        <w:tc>
          <w:tcPr>
            <w:tcW w:w="9367" w:type="dxa"/>
            <w:gridSpan w:val="3"/>
            <w:hideMark/>
          </w:tcPr>
          <w:p w14:paraId="4C3A8628" w14:textId="77777777" w:rsidR="00013908" w:rsidRPr="004C4A08" w:rsidRDefault="00013908" w:rsidP="00013908">
            <w:p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ind w:left="950"/>
              <w:rPr>
                <w:b/>
                <w:bCs/>
                <w:spacing w:val="60"/>
                <w:sz w:val="17"/>
                <w:lang w:val="en-GB"/>
              </w:rPr>
            </w:pPr>
            <w:r w:rsidRPr="004C4A08">
              <w:rPr>
                <w:b/>
                <w:bCs/>
                <w:lang w:val="en-GB"/>
              </w:rPr>
              <w:t>I.</w:t>
            </w:r>
            <w:r w:rsidRPr="004C4A08">
              <w:rPr>
                <w:b/>
                <w:bCs/>
                <w:lang w:val="en-GB"/>
              </w:rPr>
              <w:tab/>
              <w:t>Organizational, administrative and other matters</w:t>
            </w:r>
          </w:p>
        </w:tc>
        <w:tc>
          <w:tcPr>
            <w:tcW w:w="533" w:type="dxa"/>
            <w:vAlign w:val="bottom"/>
          </w:tcPr>
          <w:p w14:paraId="7C398F22" w14:textId="29699495" w:rsidR="00013908" w:rsidRPr="004C4A08" w:rsidRDefault="00013908" w:rsidP="00013908">
            <w:pPr>
              <w:spacing w:after="120"/>
              <w:jc w:val="right"/>
              <w:rPr>
                <w:lang w:val="en-GB"/>
              </w:rPr>
            </w:pPr>
          </w:p>
        </w:tc>
      </w:tr>
      <w:tr w:rsidR="00013908" w:rsidRPr="004C4A08" w14:paraId="09841353" w14:textId="77777777" w:rsidTr="009D0793">
        <w:tc>
          <w:tcPr>
            <w:tcW w:w="9367" w:type="dxa"/>
            <w:gridSpan w:val="3"/>
            <w:hideMark/>
          </w:tcPr>
          <w:p w14:paraId="594295BF"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360"/>
              </w:tabs>
              <w:spacing w:after="120"/>
              <w:rPr>
                <w:lang w:val="en-GB"/>
              </w:rPr>
            </w:pPr>
            <w:r w:rsidRPr="004C4A08">
              <w:rPr>
                <w:lang w:val="en-GB"/>
              </w:rPr>
              <w:t>Report of the Secretary-General on the work of the Organization</w:t>
            </w:r>
            <w:r w:rsidRPr="004C4A08">
              <w:rPr>
                <w:spacing w:val="60"/>
                <w:sz w:val="17"/>
                <w:lang w:val="en-GB"/>
              </w:rPr>
              <w:tab/>
            </w:r>
          </w:p>
        </w:tc>
        <w:tc>
          <w:tcPr>
            <w:tcW w:w="533" w:type="dxa"/>
            <w:vAlign w:val="bottom"/>
          </w:tcPr>
          <w:p w14:paraId="6A779B0C" w14:textId="75827EE0" w:rsidR="00013908" w:rsidRPr="004C4A08" w:rsidRDefault="00013908" w:rsidP="00013908">
            <w:pPr>
              <w:spacing w:after="120"/>
              <w:jc w:val="right"/>
              <w:rPr>
                <w:lang w:val="en-GB"/>
              </w:rPr>
            </w:pPr>
            <w:r w:rsidRPr="004C4A08">
              <w:rPr>
                <w:lang w:val="en-GB"/>
              </w:rPr>
              <w:t>13</w:t>
            </w:r>
            <w:r w:rsidR="00CD4D0D">
              <w:rPr>
                <w:lang w:val="en-GB"/>
              </w:rPr>
              <w:t>0</w:t>
            </w:r>
          </w:p>
        </w:tc>
      </w:tr>
      <w:tr w:rsidR="00013908" w:rsidRPr="004C4A08" w14:paraId="482FCF1C" w14:textId="77777777" w:rsidTr="009D0793">
        <w:tc>
          <w:tcPr>
            <w:tcW w:w="9367" w:type="dxa"/>
            <w:gridSpan w:val="3"/>
            <w:hideMark/>
          </w:tcPr>
          <w:p w14:paraId="2AE60336"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60"/>
              </w:tabs>
              <w:spacing w:after="120"/>
              <w:rPr>
                <w:lang w:val="en-GB"/>
              </w:rPr>
            </w:pPr>
            <w:r w:rsidRPr="004C4A08">
              <w:rPr>
                <w:lang w:val="en-GB"/>
              </w:rPr>
              <w:t>Report of the Secretary-General on the Peacebuilding Fund</w:t>
            </w:r>
            <w:r w:rsidRPr="004C4A08">
              <w:rPr>
                <w:spacing w:val="60"/>
                <w:sz w:val="17"/>
                <w:lang w:val="en-GB"/>
              </w:rPr>
              <w:tab/>
            </w:r>
          </w:p>
        </w:tc>
        <w:tc>
          <w:tcPr>
            <w:tcW w:w="533" w:type="dxa"/>
            <w:vAlign w:val="bottom"/>
          </w:tcPr>
          <w:p w14:paraId="551600F6" w14:textId="77777777" w:rsidR="00013908" w:rsidRPr="004C4A08" w:rsidRDefault="00013908" w:rsidP="00013908">
            <w:pPr>
              <w:spacing w:after="120"/>
              <w:jc w:val="right"/>
              <w:rPr>
                <w:lang w:val="en-GB"/>
              </w:rPr>
            </w:pPr>
            <w:r w:rsidRPr="004C4A08">
              <w:rPr>
                <w:lang w:val="en-GB"/>
              </w:rPr>
              <w:t>X</w:t>
            </w:r>
          </w:p>
        </w:tc>
      </w:tr>
      <w:tr w:rsidR="00013908" w:rsidRPr="004C4A08" w14:paraId="1F042852" w14:textId="77777777" w:rsidTr="009D0793">
        <w:tc>
          <w:tcPr>
            <w:tcW w:w="9367" w:type="dxa"/>
            <w:gridSpan w:val="3"/>
            <w:hideMark/>
          </w:tcPr>
          <w:p w14:paraId="6D2934AB"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right" w:leader="dot" w:pos="9360"/>
              </w:tabs>
              <w:spacing w:after="120"/>
              <w:rPr>
                <w:lang w:val="en-GB"/>
              </w:rPr>
            </w:pPr>
            <w:r w:rsidRPr="004C4A08">
              <w:rPr>
                <w:lang w:val="en-GB"/>
              </w:rPr>
              <w:t>Notification by the Secretary-General under Article 12, paragraph 2, of the Charter of the United Nations</w:t>
            </w:r>
            <w:r w:rsidRPr="004C4A08">
              <w:rPr>
                <w:spacing w:val="60"/>
                <w:sz w:val="17"/>
                <w:lang w:val="en-GB"/>
              </w:rPr>
              <w:tab/>
            </w:r>
          </w:p>
        </w:tc>
        <w:tc>
          <w:tcPr>
            <w:tcW w:w="533" w:type="dxa"/>
            <w:vAlign w:val="bottom"/>
          </w:tcPr>
          <w:p w14:paraId="60D6799B" w14:textId="77777777" w:rsidR="00013908" w:rsidRPr="004C4A08" w:rsidRDefault="00013908" w:rsidP="00013908">
            <w:pPr>
              <w:spacing w:after="120"/>
              <w:jc w:val="right"/>
              <w:rPr>
                <w:lang w:val="en-GB"/>
              </w:rPr>
            </w:pPr>
            <w:r w:rsidRPr="004C4A08">
              <w:rPr>
                <w:lang w:val="en-GB"/>
              </w:rPr>
              <w:t>X</w:t>
            </w:r>
          </w:p>
        </w:tc>
      </w:tr>
      <w:tr w:rsidR="00013908" w:rsidRPr="004C4A08" w14:paraId="46BB6DC5" w14:textId="77777777" w:rsidTr="009D0793">
        <w:tc>
          <w:tcPr>
            <w:tcW w:w="9367" w:type="dxa"/>
            <w:gridSpan w:val="3"/>
            <w:hideMark/>
          </w:tcPr>
          <w:p w14:paraId="7D8B92AC" w14:textId="77777777"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pacing w:after="120"/>
              <w:rPr>
                <w:lang w:val="en-GB"/>
              </w:rPr>
            </w:pPr>
            <w:r w:rsidRPr="004C4A08">
              <w:rPr>
                <w:lang w:val="en-GB"/>
              </w:rPr>
              <w:t>Elections to fill vacancies in principal organs</w:t>
            </w:r>
            <w:r w:rsidRPr="004C4A08">
              <w:rPr>
                <w:spacing w:val="60"/>
                <w:sz w:val="17"/>
                <w:lang w:val="en-GB"/>
              </w:rPr>
              <w:tab/>
            </w:r>
          </w:p>
        </w:tc>
        <w:tc>
          <w:tcPr>
            <w:tcW w:w="533" w:type="dxa"/>
            <w:vAlign w:val="bottom"/>
          </w:tcPr>
          <w:p w14:paraId="6E86DC39" w14:textId="02592BB8" w:rsidR="00013908" w:rsidRPr="004C4A08" w:rsidRDefault="00013908" w:rsidP="00013908">
            <w:pPr>
              <w:spacing w:after="120"/>
              <w:jc w:val="right"/>
              <w:rPr>
                <w:lang w:val="en-GB"/>
              </w:rPr>
            </w:pPr>
            <w:r w:rsidRPr="004C4A08">
              <w:rPr>
                <w:lang w:val="en-GB"/>
              </w:rPr>
              <w:t>13</w:t>
            </w:r>
            <w:r w:rsidR="00CD4D0D">
              <w:rPr>
                <w:lang w:val="en-GB"/>
              </w:rPr>
              <w:t>1</w:t>
            </w:r>
          </w:p>
        </w:tc>
      </w:tr>
      <w:tr w:rsidR="00013908" w:rsidRPr="004C4A08" w14:paraId="76AFC74D" w14:textId="77777777" w:rsidTr="009D0793">
        <w:tc>
          <w:tcPr>
            <w:tcW w:w="9367" w:type="dxa"/>
            <w:gridSpan w:val="3"/>
            <w:hideMark/>
          </w:tcPr>
          <w:p w14:paraId="1F6EEA2C" w14:textId="77777777"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360"/>
              </w:tabs>
              <w:spacing w:after="120"/>
              <w:rPr>
                <w:lang w:val="en-GB"/>
              </w:rPr>
            </w:pPr>
            <w:r w:rsidRPr="004C4A08">
              <w:rPr>
                <w:lang w:val="en-GB"/>
              </w:rPr>
              <w:t>Election of non-permanent members of the Security Council</w:t>
            </w:r>
            <w:r w:rsidRPr="004C4A08">
              <w:rPr>
                <w:spacing w:val="60"/>
                <w:sz w:val="17"/>
                <w:lang w:val="en-GB"/>
              </w:rPr>
              <w:tab/>
            </w:r>
          </w:p>
        </w:tc>
        <w:tc>
          <w:tcPr>
            <w:tcW w:w="533" w:type="dxa"/>
            <w:vAlign w:val="bottom"/>
          </w:tcPr>
          <w:p w14:paraId="7D1A5806" w14:textId="4DBBEE4C" w:rsidR="00013908" w:rsidRPr="004C4A08" w:rsidRDefault="00CD4D0D" w:rsidP="00013908">
            <w:pPr>
              <w:spacing w:after="120"/>
              <w:jc w:val="right"/>
              <w:rPr>
                <w:lang w:val="en-GB"/>
              </w:rPr>
            </w:pPr>
            <w:r w:rsidRPr="004C4A08">
              <w:rPr>
                <w:lang w:val="en-GB"/>
              </w:rPr>
              <w:t>13</w:t>
            </w:r>
            <w:r>
              <w:rPr>
                <w:lang w:val="en-GB"/>
              </w:rPr>
              <w:t>1</w:t>
            </w:r>
          </w:p>
        </w:tc>
      </w:tr>
      <w:tr w:rsidR="00013908" w:rsidRPr="004C4A08" w14:paraId="6697EED2" w14:textId="77777777" w:rsidTr="009D0793">
        <w:tc>
          <w:tcPr>
            <w:tcW w:w="9367" w:type="dxa"/>
            <w:gridSpan w:val="3"/>
            <w:hideMark/>
          </w:tcPr>
          <w:p w14:paraId="507DCF2E" w14:textId="77777777"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360"/>
              </w:tabs>
              <w:spacing w:after="120"/>
              <w:rPr>
                <w:lang w:val="en-GB"/>
              </w:rPr>
            </w:pPr>
            <w:r w:rsidRPr="004C4A08">
              <w:rPr>
                <w:lang w:val="en-GB"/>
              </w:rPr>
              <w:t>Election of members of the Economic and Social Council</w:t>
            </w:r>
            <w:r w:rsidRPr="004C4A08">
              <w:rPr>
                <w:spacing w:val="60"/>
                <w:sz w:val="17"/>
                <w:lang w:val="en-GB"/>
              </w:rPr>
              <w:tab/>
            </w:r>
          </w:p>
        </w:tc>
        <w:tc>
          <w:tcPr>
            <w:tcW w:w="533" w:type="dxa"/>
            <w:vAlign w:val="bottom"/>
          </w:tcPr>
          <w:p w14:paraId="0581FB72" w14:textId="7DDFDA7C" w:rsidR="00013908" w:rsidRPr="004C4A08" w:rsidRDefault="00CD4D0D" w:rsidP="00013908">
            <w:pPr>
              <w:spacing w:after="120"/>
              <w:jc w:val="right"/>
              <w:rPr>
                <w:lang w:val="en-GB"/>
              </w:rPr>
            </w:pPr>
            <w:r>
              <w:rPr>
                <w:lang w:val="en-GB"/>
              </w:rPr>
              <w:t>132</w:t>
            </w:r>
          </w:p>
        </w:tc>
      </w:tr>
      <w:tr w:rsidR="00013908" w:rsidRPr="004C4A08" w14:paraId="02A94A86" w14:textId="77777777" w:rsidTr="009D0793">
        <w:tc>
          <w:tcPr>
            <w:tcW w:w="9367" w:type="dxa"/>
            <w:gridSpan w:val="3"/>
            <w:hideMark/>
          </w:tcPr>
          <w:p w14:paraId="6DB1E725" w14:textId="77777777" w:rsidR="00013908" w:rsidRPr="004C4A08" w:rsidRDefault="00013908" w:rsidP="00013908">
            <w:pPr>
              <w:pStyle w:val="ListParagraph"/>
              <w:keepNext/>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360"/>
              </w:tabs>
              <w:spacing w:after="120"/>
              <w:rPr>
                <w:lang w:val="en-GB"/>
              </w:rPr>
            </w:pPr>
            <w:r w:rsidRPr="004C4A08">
              <w:rPr>
                <w:lang w:val="en-GB"/>
              </w:rPr>
              <w:t>Elections to fill vacancies in subsidiary organs and other elections</w:t>
            </w:r>
            <w:r w:rsidRPr="004C4A08">
              <w:rPr>
                <w:spacing w:val="60"/>
                <w:sz w:val="17"/>
                <w:lang w:val="en-GB"/>
              </w:rPr>
              <w:tab/>
            </w:r>
          </w:p>
        </w:tc>
        <w:tc>
          <w:tcPr>
            <w:tcW w:w="533" w:type="dxa"/>
            <w:vAlign w:val="bottom"/>
          </w:tcPr>
          <w:p w14:paraId="5CFD761E" w14:textId="34B4FCBA" w:rsidR="00013908" w:rsidRPr="004C4A08" w:rsidRDefault="00CD4D0D" w:rsidP="00013908">
            <w:pPr>
              <w:keepNext/>
              <w:spacing w:after="120"/>
              <w:jc w:val="right"/>
              <w:rPr>
                <w:lang w:val="en-GB"/>
              </w:rPr>
            </w:pPr>
            <w:r>
              <w:rPr>
                <w:lang w:val="en-GB"/>
              </w:rPr>
              <w:t>133</w:t>
            </w:r>
          </w:p>
        </w:tc>
      </w:tr>
      <w:tr w:rsidR="00013908" w:rsidRPr="004C4A08" w14:paraId="76B8C1D2" w14:textId="77777777" w:rsidTr="009D0793">
        <w:tc>
          <w:tcPr>
            <w:tcW w:w="9367" w:type="dxa"/>
            <w:gridSpan w:val="3"/>
            <w:hideMark/>
          </w:tcPr>
          <w:p w14:paraId="339CA031" w14:textId="77777777"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360"/>
              </w:tabs>
              <w:spacing w:after="120"/>
              <w:rPr>
                <w:lang w:val="en-GB"/>
              </w:rPr>
            </w:pPr>
            <w:r w:rsidRPr="004C4A08">
              <w:rPr>
                <w:lang w:val="en-GB"/>
              </w:rPr>
              <w:t>Election of members of the Committee for Programme and Coordination</w:t>
            </w:r>
            <w:r w:rsidRPr="004C4A08">
              <w:rPr>
                <w:spacing w:val="60"/>
                <w:sz w:val="17"/>
                <w:lang w:val="en-GB"/>
              </w:rPr>
              <w:tab/>
            </w:r>
          </w:p>
        </w:tc>
        <w:tc>
          <w:tcPr>
            <w:tcW w:w="533" w:type="dxa"/>
            <w:vAlign w:val="bottom"/>
          </w:tcPr>
          <w:p w14:paraId="1ABA4369" w14:textId="6D176115" w:rsidR="00013908" w:rsidRPr="004C4A08" w:rsidRDefault="00CD4D0D" w:rsidP="00013908">
            <w:pPr>
              <w:spacing w:after="120"/>
              <w:jc w:val="right"/>
              <w:rPr>
                <w:lang w:val="en-GB"/>
              </w:rPr>
            </w:pPr>
            <w:r>
              <w:rPr>
                <w:lang w:val="en-GB"/>
              </w:rPr>
              <w:t>133</w:t>
            </w:r>
          </w:p>
        </w:tc>
      </w:tr>
      <w:tr w:rsidR="00013908" w:rsidRPr="004C4A08" w14:paraId="58F40778" w14:textId="77777777" w:rsidTr="009D0793">
        <w:tc>
          <w:tcPr>
            <w:tcW w:w="9367" w:type="dxa"/>
            <w:gridSpan w:val="3"/>
            <w:hideMark/>
          </w:tcPr>
          <w:p w14:paraId="28F09BB6" w14:textId="77777777"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right" w:leader="dot" w:pos="9360"/>
              </w:tabs>
              <w:spacing w:after="120"/>
              <w:rPr>
                <w:lang w:val="en-GB"/>
              </w:rPr>
            </w:pPr>
            <w:r w:rsidRPr="004C4A08">
              <w:rPr>
                <w:lang w:val="en-GB"/>
              </w:rPr>
              <w:t>Election of members of the Organizational Committee of the Peacebuilding Commission</w:t>
            </w:r>
            <w:r w:rsidRPr="004C4A08">
              <w:rPr>
                <w:spacing w:val="60"/>
                <w:sz w:val="17"/>
                <w:lang w:val="en-GB"/>
              </w:rPr>
              <w:tab/>
            </w:r>
          </w:p>
        </w:tc>
        <w:tc>
          <w:tcPr>
            <w:tcW w:w="533" w:type="dxa"/>
            <w:vAlign w:val="bottom"/>
          </w:tcPr>
          <w:p w14:paraId="319269DD" w14:textId="1473CAFD" w:rsidR="00013908" w:rsidRPr="004C4A08" w:rsidRDefault="00CD4D0D" w:rsidP="00013908">
            <w:pPr>
              <w:spacing w:after="120"/>
              <w:jc w:val="right"/>
              <w:rPr>
                <w:lang w:val="en-GB"/>
              </w:rPr>
            </w:pPr>
            <w:r>
              <w:rPr>
                <w:lang w:val="en-GB"/>
              </w:rPr>
              <w:t>134</w:t>
            </w:r>
          </w:p>
        </w:tc>
      </w:tr>
      <w:tr w:rsidR="00013908" w:rsidRPr="004C4A08" w14:paraId="11EC42A1" w14:textId="77777777" w:rsidTr="009D0793">
        <w:tc>
          <w:tcPr>
            <w:tcW w:w="9367" w:type="dxa"/>
            <w:gridSpan w:val="3"/>
            <w:hideMark/>
          </w:tcPr>
          <w:p w14:paraId="24CF6BAD" w14:textId="77777777"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60"/>
              </w:tabs>
              <w:spacing w:after="120"/>
              <w:rPr>
                <w:lang w:val="en-GB"/>
              </w:rPr>
            </w:pPr>
            <w:r w:rsidRPr="004C4A08">
              <w:rPr>
                <w:lang w:val="en-GB"/>
              </w:rPr>
              <w:t>Election of members of the Human Rights Council</w:t>
            </w:r>
            <w:r w:rsidRPr="004C4A08">
              <w:rPr>
                <w:spacing w:val="60"/>
                <w:sz w:val="17"/>
                <w:lang w:val="en-GB"/>
              </w:rPr>
              <w:tab/>
            </w:r>
          </w:p>
        </w:tc>
        <w:tc>
          <w:tcPr>
            <w:tcW w:w="533" w:type="dxa"/>
            <w:vAlign w:val="bottom"/>
          </w:tcPr>
          <w:p w14:paraId="44628099" w14:textId="405EA67D" w:rsidR="00013908" w:rsidRPr="004C4A08" w:rsidRDefault="00CD4D0D" w:rsidP="00013908">
            <w:pPr>
              <w:spacing w:after="120"/>
              <w:jc w:val="right"/>
              <w:rPr>
                <w:lang w:val="en-GB"/>
              </w:rPr>
            </w:pPr>
            <w:r>
              <w:rPr>
                <w:lang w:val="en-GB"/>
              </w:rPr>
              <w:t>136</w:t>
            </w:r>
          </w:p>
        </w:tc>
      </w:tr>
      <w:tr w:rsidR="00013908" w:rsidRPr="004C4A08" w14:paraId="6286F3BB" w14:textId="77777777" w:rsidTr="009D0793">
        <w:tc>
          <w:tcPr>
            <w:tcW w:w="9367" w:type="dxa"/>
            <w:gridSpan w:val="3"/>
          </w:tcPr>
          <w:p w14:paraId="2FC4D42F" w14:textId="186718E3"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360"/>
              </w:tabs>
              <w:spacing w:after="120"/>
              <w:rPr>
                <w:spacing w:val="0"/>
                <w:lang w:val="en-GB"/>
              </w:rPr>
            </w:pPr>
            <w:r w:rsidRPr="004C4A08">
              <w:rPr>
                <w:lang w:val="en-GB"/>
              </w:rPr>
              <w:t>Election of the United Nations High Commissioner for Refugees</w:t>
            </w:r>
            <w:r w:rsidRPr="004C4A08">
              <w:rPr>
                <w:spacing w:val="60"/>
                <w:sz w:val="17"/>
                <w:lang w:val="en-GB"/>
              </w:rPr>
              <w:tab/>
            </w:r>
          </w:p>
        </w:tc>
        <w:tc>
          <w:tcPr>
            <w:tcW w:w="533" w:type="dxa"/>
            <w:vAlign w:val="bottom"/>
          </w:tcPr>
          <w:p w14:paraId="2D0CE3AB" w14:textId="318AB800" w:rsidR="00013908" w:rsidRPr="004C4A08" w:rsidRDefault="00CD4D0D" w:rsidP="00013908">
            <w:pPr>
              <w:spacing w:after="120"/>
              <w:jc w:val="right"/>
              <w:rPr>
                <w:lang w:val="en-GB"/>
              </w:rPr>
            </w:pPr>
            <w:r>
              <w:rPr>
                <w:lang w:val="en-GB"/>
              </w:rPr>
              <w:t>137</w:t>
            </w:r>
          </w:p>
        </w:tc>
      </w:tr>
      <w:tr w:rsidR="00013908" w:rsidRPr="004C4A08" w14:paraId="4BD9B80F" w14:textId="77777777" w:rsidTr="009D0793">
        <w:tc>
          <w:tcPr>
            <w:tcW w:w="9367" w:type="dxa"/>
            <w:gridSpan w:val="3"/>
            <w:hideMark/>
          </w:tcPr>
          <w:p w14:paraId="6E413A40" w14:textId="1AC06269" w:rsidR="00013908" w:rsidRPr="004C4A08" w:rsidRDefault="00013908" w:rsidP="00013908">
            <w:pPr>
              <w:pStyle w:val="ListParagraph"/>
              <w:keepNext/>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360"/>
              </w:tabs>
              <w:spacing w:after="120"/>
              <w:rPr>
                <w:lang w:val="en-GB"/>
              </w:rPr>
            </w:pPr>
            <w:r w:rsidRPr="004C4A08">
              <w:rPr>
                <w:lang w:val="en-GB"/>
              </w:rPr>
              <w:t>Appointments to fill vacancies in subsidiary organs and other appointments</w:t>
            </w:r>
            <w:r w:rsidRPr="004C4A08">
              <w:rPr>
                <w:spacing w:val="60"/>
                <w:sz w:val="17"/>
                <w:lang w:val="en-GB"/>
              </w:rPr>
              <w:tab/>
            </w:r>
          </w:p>
        </w:tc>
        <w:tc>
          <w:tcPr>
            <w:tcW w:w="533" w:type="dxa"/>
            <w:vAlign w:val="bottom"/>
          </w:tcPr>
          <w:p w14:paraId="5764A9FA" w14:textId="2E02BC45" w:rsidR="00013908" w:rsidRPr="004C4A08" w:rsidRDefault="00CD4D0D" w:rsidP="00013908">
            <w:pPr>
              <w:keepNext/>
              <w:spacing w:after="120"/>
              <w:jc w:val="right"/>
              <w:rPr>
                <w:lang w:val="en-GB"/>
              </w:rPr>
            </w:pPr>
            <w:r>
              <w:rPr>
                <w:lang w:val="en-GB"/>
              </w:rPr>
              <w:t>138</w:t>
            </w:r>
          </w:p>
        </w:tc>
      </w:tr>
      <w:tr w:rsidR="00013908" w:rsidRPr="004C4A08" w14:paraId="772ED676" w14:textId="77777777" w:rsidTr="009D0793">
        <w:tc>
          <w:tcPr>
            <w:tcW w:w="9367" w:type="dxa"/>
            <w:gridSpan w:val="3"/>
            <w:hideMark/>
          </w:tcPr>
          <w:p w14:paraId="7A76E1ED" w14:textId="77777777"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right" w:leader="dot" w:pos="9360"/>
              </w:tabs>
              <w:spacing w:after="120"/>
              <w:rPr>
                <w:lang w:val="en-GB"/>
              </w:rPr>
            </w:pPr>
            <w:r w:rsidRPr="004C4A08">
              <w:rPr>
                <w:lang w:val="en-GB"/>
              </w:rPr>
              <w:t>Appointment of members of the Advisory Committee on Administrative and Budgetary Questions</w:t>
            </w:r>
            <w:r w:rsidRPr="004C4A08">
              <w:rPr>
                <w:spacing w:val="60"/>
                <w:sz w:val="17"/>
                <w:lang w:val="en-GB"/>
              </w:rPr>
              <w:tab/>
            </w:r>
          </w:p>
        </w:tc>
        <w:tc>
          <w:tcPr>
            <w:tcW w:w="533" w:type="dxa"/>
            <w:vAlign w:val="bottom"/>
          </w:tcPr>
          <w:p w14:paraId="3DC63011" w14:textId="13EE5150" w:rsidR="00013908" w:rsidRPr="004C4A08" w:rsidRDefault="00CD4D0D" w:rsidP="00013908">
            <w:pPr>
              <w:spacing w:after="120"/>
              <w:jc w:val="right"/>
              <w:rPr>
                <w:lang w:val="en-GB"/>
              </w:rPr>
            </w:pPr>
            <w:r>
              <w:rPr>
                <w:lang w:val="en-GB"/>
              </w:rPr>
              <w:t>138</w:t>
            </w:r>
          </w:p>
        </w:tc>
      </w:tr>
      <w:tr w:rsidR="00013908" w:rsidRPr="004C4A08" w14:paraId="6A606AE5" w14:textId="77777777" w:rsidTr="009D0793">
        <w:tc>
          <w:tcPr>
            <w:tcW w:w="9367" w:type="dxa"/>
            <w:gridSpan w:val="3"/>
            <w:hideMark/>
          </w:tcPr>
          <w:p w14:paraId="5AE66859" w14:textId="77777777"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360"/>
              </w:tabs>
              <w:spacing w:after="120"/>
              <w:rPr>
                <w:lang w:val="en-GB"/>
              </w:rPr>
            </w:pPr>
            <w:r w:rsidRPr="004C4A08">
              <w:rPr>
                <w:lang w:val="en-GB"/>
              </w:rPr>
              <w:t>Appointment of members of the Committee on Contributions</w:t>
            </w:r>
            <w:r w:rsidRPr="004C4A08">
              <w:rPr>
                <w:spacing w:val="60"/>
                <w:sz w:val="17"/>
                <w:lang w:val="en-GB"/>
              </w:rPr>
              <w:tab/>
            </w:r>
          </w:p>
        </w:tc>
        <w:tc>
          <w:tcPr>
            <w:tcW w:w="533" w:type="dxa"/>
            <w:vAlign w:val="bottom"/>
          </w:tcPr>
          <w:p w14:paraId="543E055C" w14:textId="3FAEC3D0" w:rsidR="00013908" w:rsidRPr="004C4A08" w:rsidRDefault="00CD4D0D" w:rsidP="00013908">
            <w:pPr>
              <w:spacing w:after="120"/>
              <w:jc w:val="right"/>
              <w:rPr>
                <w:lang w:val="en-GB"/>
              </w:rPr>
            </w:pPr>
            <w:r>
              <w:rPr>
                <w:lang w:val="en-GB"/>
              </w:rPr>
              <w:t>139</w:t>
            </w:r>
          </w:p>
        </w:tc>
      </w:tr>
      <w:tr w:rsidR="00013908" w:rsidRPr="004C4A08" w14:paraId="7D310545" w14:textId="77777777" w:rsidTr="009D0793">
        <w:tc>
          <w:tcPr>
            <w:tcW w:w="9367" w:type="dxa"/>
            <w:gridSpan w:val="3"/>
            <w:hideMark/>
          </w:tcPr>
          <w:p w14:paraId="46009825" w14:textId="7FDDDC30"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dot" w:pos="9360"/>
              </w:tabs>
              <w:spacing w:after="120"/>
              <w:rPr>
                <w:lang w:val="en-GB"/>
              </w:rPr>
            </w:pPr>
            <w:r w:rsidRPr="004C4A08">
              <w:rPr>
                <w:lang w:val="en-GB"/>
              </w:rPr>
              <w:t>Confirmation of the appointment of members of the Investments Committee</w:t>
            </w:r>
            <w:r w:rsidRPr="004C4A08">
              <w:rPr>
                <w:spacing w:val="60"/>
                <w:sz w:val="17"/>
                <w:lang w:val="en-GB"/>
              </w:rPr>
              <w:tab/>
            </w:r>
          </w:p>
        </w:tc>
        <w:tc>
          <w:tcPr>
            <w:tcW w:w="533" w:type="dxa"/>
            <w:vAlign w:val="bottom"/>
          </w:tcPr>
          <w:p w14:paraId="1FD9AF91" w14:textId="478622CF" w:rsidR="00013908" w:rsidRPr="004C4A08" w:rsidRDefault="00CD4D0D" w:rsidP="00013908">
            <w:pPr>
              <w:spacing w:after="120"/>
              <w:jc w:val="right"/>
              <w:rPr>
                <w:lang w:val="en-GB"/>
              </w:rPr>
            </w:pPr>
            <w:r>
              <w:rPr>
                <w:lang w:val="en-GB"/>
              </w:rPr>
              <w:t>140</w:t>
            </w:r>
          </w:p>
        </w:tc>
      </w:tr>
      <w:tr w:rsidR="00013908" w:rsidRPr="004C4A08" w14:paraId="16AE18BB" w14:textId="77777777" w:rsidTr="009D0793">
        <w:tc>
          <w:tcPr>
            <w:tcW w:w="9367" w:type="dxa"/>
            <w:gridSpan w:val="3"/>
          </w:tcPr>
          <w:p w14:paraId="2AB805CE" w14:textId="618C1F33"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60"/>
              </w:tabs>
              <w:spacing w:after="120"/>
              <w:rPr>
                <w:lang w:val="en-GB"/>
              </w:rPr>
            </w:pPr>
            <w:r w:rsidRPr="004C4A08">
              <w:rPr>
                <w:lang w:val="en-GB"/>
              </w:rPr>
              <w:t>Appointment of a member of the Board of Auditors</w:t>
            </w:r>
            <w:r w:rsidRPr="004C4A08">
              <w:rPr>
                <w:spacing w:val="60"/>
                <w:sz w:val="17"/>
                <w:lang w:val="en-GB"/>
              </w:rPr>
              <w:tab/>
            </w:r>
          </w:p>
        </w:tc>
        <w:tc>
          <w:tcPr>
            <w:tcW w:w="533" w:type="dxa"/>
            <w:vAlign w:val="bottom"/>
          </w:tcPr>
          <w:p w14:paraId="70C37D62" w14:textId="41B29B57" w:rsidR="00013908" w:rsidRPr="004C4A08" w:rsidRDefault="00CD4D0D" w:rsidP="00013908">
            <w:pPr>
              <w:spacing w:after="120"/>
              <w:jc w:val="right"/>
              <w:rPr>
                <w:lang w:val="en-GB"/>
              </w:rPr>
            </w:pPr>
            <w:r>
              <w:rPr>
                <w:lang w:val="en-GB"/>
              </w:rPr>
              <w:t>140</w:t>
            </w:r>
          </w:p>
        </w:tc>
      </w:tr>
      <w:tr w:rsidR="00013908" w:rsidRPr="004C4A08" w14:paraId="01595A2C" w14:textId="77777777" w:rsidTr="009D0793">
        <w:tc>
          <w:tcPr>
            <w:tcW w:w="9367" w:type="dxa"/>
            <w:gridSpan w:val="3"/>
            <w:hideMark/>
          </w:tcPr>
          <w:p w14:paraId="0D95D463" w14:textId="4991F0B2"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60"/>
              </w:tabs>
              <w:spacing w:after="120"/>
              <w:rPr>
                <w:lang w:val="en-GB"/>
              </w:rPr>
            </w:pPr>
            <w:r w:rsidRPr="004C4A08">
              <w:rPr>
                <w:lang w:val="en-GB"/>
              </w:rPr>
              <w:t>Appointment of members of the International Civil Service Commission</w:t>
            </w:r>
            <w:r w:rsidRPr="004C4A08">
              <w:rPr>
                <w:spacing w:val="60"/>
                <w:sz w:val="17"/>
                <w:lang w:val="en-GB"/>
              </w:rPr>
              <w:tab/>
            </w:r>
          </w:p>
        </w:tc>
        <w:tc>
          <w:tcPr>
            <w:tcW w:w="533" w:type="dxa"/>
            <w:vAlign w:val="bottom"/>
          </w:tcPr>
          <w:p w14:paraId="48019FB9" w14:textId="234D75BA" w:rsidR="00013908" w:rsidRPr="004C4A08" w:rsidRDefault="00CD4D0D" w:rsidP="00013908">
            <w:pPr>
              <w:spacing w:after="120"/>
              <w:jc w:val="right"/>
              <w:rPr>
                <w:lang w:val="en-GB"/>
              </w:rPr>
            </w:pPr>
            <w:r>
              <w:rPr>
                <w:lang w:val="en-GB"/>
              </w:rPr>
              <w:t>141</w:t>
            </w:r>
          </w:p>
        </w:tc>
      </w:tr>
      <w:tr w:rsidR="00013908" w:rsidRPr="004C4A08" w14:paraId="5D61B3DB" w14:textId="77777777" w:rsidTr="009D0793">
        <w:tc>
          <w:tcPr>
            <w:tcW w:w="9367" w:type="dxa"/>
            <w:gridSpan w:val="3"/>
          </w:tcPr>
          <w:p w14:paraId="05B15085" w14:textId="5795C530" w:rsidR="00013908" w:rsidRPr="004C4A08" w:rsidRDefault="00013908" w:rsidP="00013908">
            <w:pPr>
              <w:pStyle w:val="ListParagraph"/>
              <w:numPr>
                <w:ilvl w:val="3"/>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rPr>
                <w:lang w:val="en-GB"/>
              </w:rPr>
            </w:pPr>
            <w:r w:rsidRPr="004C4A08">
              <w:rPr>
                <w:lang w:val="en-GB"/>
              </w:rPr>
              <w:lastRenderedPageBreak/>
              <w:t>Appointment of members of the Commission</w:t>
            </w:r>
            <w:r w:rsidRPr="004C4A08">
              <w:rPr>
                <w:spacing w:val="60"/>
                <w:sz w:val="17"/>
                <w:lang w:val="en-GB"/>
              </w:rPr>
              <w:tab/>
            </w:r>
          </w:p>
        </w:tc>
        <w:tc>
          <w:tcPr>
            <w:tcW w:w="533" w:type="dxa"/>
            <w:vAlign w:val="bottom"/>
          </w:tcPr>
          <w:p w14:paraId="7E6AAC52" w14:textId="35C49357" w:rsidR="00013908" w:rsidRPr="004C4A08" w:rsidRDefault="00CD4D0D" w:rsidP="00013908">
            <w:pPr>
              <w:spacing w:after="120"/>
              <w:jc w:val="right"/>
              <w:rPr>
                <w:lang w:val="en-GB"/>
              </w:rPr>
            </w:pPr>
            <w:r>
              <w:rPr>
                <w:lang w:val="en-GB"/>
              </w:rPr>
              <w:t>141</w:t>
            </w:r>
          </w:p>
        </w:tc>
      </w:tr>
      <w:tr w:rsidR="00013908" w:rsidRPr="004C4A08" w14:paraId="325C36D6" w14:textId="77777777" w:rsidTr="009D0793">
        <w:tc>
          <w:tcPr>
            <w:tcW w:w="9367" w:type="dxa"/>
            <w:gridSpan w:val="3"/>
          </w:tcPr>
          <w:p w14:paraId="683BE76C" w14:textId="27BA9E3A" w:rsidR="00013908" w:rsidRPr="004C4A08" w:rsidRDefault="00013908" w:rsidP="00013908">
            <w:pPr>
              <w:pStyle w:val="ListParagraph"/>
              <w:numPr>
                <w:ilvl w:val="3"/>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60"/>
              </w:tabs>
              <w:spacing w:after="120"/>
              <w:rPr>
                <w:lang w:val="en-GB"/>
              </w:rPr>
            </w:pPr>
            <w:r w:rsidRPr="004C4A08">
              <w:rPr>
                <w:w w:val="102"/>
                <w:lang w:val="en-GB"/>
              </w:rPr>
              <w:t>Designation of the Vice-Chair of the Commission</w:t>
            </w:r>
            <w:r w:rsidRPr="004C4A08">
              <w:rPr>
                <w:spacing w:val="60"/>
                <w:w w:val="102"/>
                <w:sz w:val="17"/>
                <w:lang w:val="en-GB"/>
              </w:rPr>
              <w:tab/>
            </w:r>
          </w:p>
        </w:tc>
        <w:tc>
          <w:tcPr>
            <w:tcW w:w="533" w:type="dxa"/>
            <w:vAlign w:val="bottom"/>
          </w:tcPr>
          <w:p w14:paraId="5D2A145E" w14:textId="40A118DC" w:rsidR="00013908" w:rsidRPr="004C4A08" w:rsidRDefault="00CD4D0D" w:rsidP="00013908">
            <w:pPr>
              <w:spacing w:after="120"/>
              <w:jc w:val="right"/>
              <w:rPr>
                <w:lang w:val="en-GB"/>
              </w:rPr>
            </w:pPr>
            <w:r>
              <w:rPr>
                <w:lang w:val="en-GB"/>
              </w:rPr>
              <w:t>141</w:t>
            </w:r>
          </w:p>
        </w:tc>
      </w:tr>
      <w:tr w:rsidR="00013908" w:rsidRPr="004C4A08" w14:paraId="01A87402" w14:textId="77777777" w:rsidTr="009D0793">
        <w:tc>
          <w:tcPr>
            <w:tcW w:w="9367" w:type="dxa"/>
            <w:gridSpan w:val="3"/>
            <w:hideMark/>
          </w:tcPr>
          <w:p w14:paraId="7994B848" w14:textId="3D54DE1A"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360"/>
              </w:tabs>
              <w:spacing w:after="120"/>
              <w:rPr>
                <w:lang w:val="en-GB"/>
              </w:rPr>
            </w:pPr>
            <w:r w:rsidRPr="004C4A08">
              <w:rPr>
                <w:lang w:val="en-GB"/>
              </w:rPr>
              <w:t>Appointment of members of the Independent Audit Advisory Committee</w:t>
            </w:r>
            <w:r w:rsidRPr="004C4A08">
              <w:rPr>
                <w:spacing w:val="60"/>
                <w:sz w:val="17"/>
                <w:lang w:val="en-GB"/>
              </w:rPr>
              <w:tab/>
            </w:r>
          </w:p>
        </w:tc>
        <w:tc>
          <w:tcPr>
            <w:tcW w:w="533" w:type="dxa"/>
            <w:vAlign w:val="bottom"/>
          </w:tcPr>
          <w:p w14:paraId="596E9073" w14:textId="337A0BAC" w:rsidR="00013908" w:rsidRPr="004C4A08" w:rsidRDefault="00CD4D0D" w:rsidP="00013908">
            <w:pPr>
              <w:spacing w:after="120"/>
              <w:jc w:val="right"/>
              <w:rPr>
                <w:lang w:val="en-GB"/>
              </w:rPr>
            </w:pPr>
            <w:r>
              <w:rPr>
                <w:lang w:val="en-GB"/>
              </w:rPr>
              <w:t>142</w:t>
            </w:r>
          </w:p>
        </w:tc>
      </w:tr>
      <w:tr w:rsidR="00013908" w:rsidRPr="004C4A08" w14:paraId="1050DA16" w14:textId="77777777" w:rsidTr="009D0793">
        <w:tc>
          <w:tcPr>
            <w:tcW w:w="9367" w:type="dxa"/>
            <w:gridSpan w:val="3"/>
            <w:hideMark/>
          </w:tcPr>
          <w:p w14:paraId="3677173E" w14:textId="77777777"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360"/>
              </w:tabs>
              <w:spacing w:after="120"/>
              <w:rPr>
                <w:lang w:val="en-GB"/>
              </w:rPr>
            </w:pPr>
            <w:r w:rsidRPr="004C4A08">
              <w:rPr>
                <w:lang w:val="en-GB"/>
              </w:rPr>
              <w:t>Appointment of members of the Committee on Conferences</w:t>
            </w:r>
            <w:r w:rsidRPr="004C4A08">
              <w:rPr>
                <w:spacing w:val="60"/>
                <w:sz w:val="17"/>
                <w:lang w:val="en-GB"/>
              </w:rPr>
              <w:tab/>
            </w:r>
          </w:p>
        </w:tc>
        <w:tc>
          <w:tcPr>
            <w:tcW w:w="533" w:type="dxa"/>
            <w:vAlign w:val="bottom"/>
          </w:tcPr>
          <w:p w14:paraId="11C366F1" w14:textId="79053EDB" w:rsidR="00013908" w:rsidRPr="004C4A08" w:rsidRDefault="00CD4D0D" w:rsidP="00013908">
            <w:pPr>
              <w:spacing w:after="120"/>
              <w:jc w:val="right"/>
              <w:rPr>
                <w:lang w:val="en-GB"/>
              </w:rPr>
            </w:pPr>
            <w:r>
              <w:rPr>
                <w:lang w:val="en-GB"/>
              </w:rPr>
              <w:t>143</w:t>
            </w:r>
          </w:p>
        </w:tc>
      </w:tr>
      <w:tr w:rsidR="00013908" w:rsidRPr="004C4A08" w14:paraId="2317615B" w14:textId="77777777" w:rsidTr="009D0793">
        <w:tc>
          <w:tcPr>
            <w:tcW w:w="9367" w:type="dxa"/>
            <w:gridSpan w:val="3"/>
          </w:tcPr>
          <w:p w14:paraId="08CB29C1" w14:textId="77777777"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60"/>
              </w:tabs>
              <w:spacing w:after="120"/>
              <w:rPr>
                <w:lang w:val="en-GB"/>
              </w:rPr>
            </w:pPr>
            <w:r w:rsidRPr="004C4A08">
              <w:rPr>
                <w:lang w:val="en-GB"/>
              </w:rPr>
              <w:t>Appointment of members of the Joint Inspection Unit</w:t>
            </w:r>
            <w:r w:rsidRPr="004C4A08">
              <w:rPr>
                <w:spacing w:val="60"/>
                <w:sz w:val="17"/>
                <w:lang w:val="en-GB"/>
              </w:rPr>
              <w:tab/>
            </w:r>
          </w:p>
        </w:tc>
        <w:tc>
          <w:tcPr>
            <w:tcW w:w="533" w:type="dxa"/>
            <w:vAlign w:val="bottom"/>
          </w:tcPr>
          <w:p w14:paraId="750D8795" w14:textId="4C077021" w:rsidR="00013908" w:rsidRPr="004C4A08" w:rsidRDefault="00CD4D0D" w:rsidP="00013908">
            <w:pPr>
              <w:spacing w:after="120"/>
              <w:jc w:val="right"/>
              <w:rPr>
                <w:lang w:val="en-GB"/>
              </w:rPr>
            </w:pPr>
            <w:r>
              <w:rPr>
                <w:lang w:val="en-GB"/>
              </w:rPr>
              <w:t>144</w:t>
            </w:r>
          </w:p>
        </w:tc>
      </w:tr>
      <w:tr w:rsidR="00013908" w:rsidRPr="004C4A08" w14:paraId="144D5B14" w14:textId="77777777" w:rsidTr="009D0793">
        <w:tc>
          <w:tcPr>
            <w:tcW w:w="9367" w:type="dxa"/>
            <w:gridSpan w:val="3"/>
          </w:tcPr>
          <w:p w14:paraId="79D10EEC" w14:textId="25445569"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360"/>
              </w:tabs>
              <w:spacing w:after="120"/>
              <w:rPr>
                <w:lang w:val="en-GB"/>
              </w:rPr>
            </w:pPr>
            <w:r w:rsidRPr="004C4A08">
              <w:rPr>
                <w:lang w:val="en-GB"/>
              </w:rPr>
              <w:t>Appointment of the judges of the United Nations Appeals Tribunal</w:t>
            </w:r>
            <w:r w:rsidRPr="004C4A08">
              <w:rPr>
                <w:spacing w:val="60"/>
                <w:sz w:val="17"/>
                <w:lang w:val="en-GB"/>
              </w:rPr>
              <w:tab/>
            </w:r>
          </w:p>
        </w:tc>
        <w:tc>
          <w:tcPr>
            <w:tcW w:w="533" w:type="dxa"/>
            <w:vAlign w:val="bottom"/>
          </w:tcPr>
          <w:p w14:paraId="64365AFC" w14:textId="3ED516E8" w:rsidR="00013908" w:rsidRPr="004C4A08" w:rsidRDefault="00CD4D0D" w:rsidP="00013908">
            <w:pPr>
              <w:spacing w:after="120"/>
              <w:jc w:val="right"/>
              <w:rPr>
                <w:lang w:val="en-GB"/>
              </w:rPr>
            </w:pPr>
            <w:r>
              <w:rPr>
                <w:lang w:val="en-GB"/>
              </w:rPr>
              <w:t>145</w:t>
            </w:r>
          </w:p>
        </w:tc>
      </w:tr>
      <w:tr w:rsidR="00013908" w:rsidRPr="004C4A08" w14:paraId="202E253B" w14:textId="77777777" w:rsidTr="009D0793">
        <w:tc>
          <w:tcPr>
            <w:tcW w:w="9367" w:type="dxa"/>
            <w:gridSpan w:val="3"/>
          </w:tcPr>
          <w:p w14:paraId="11A74BDE" w14:textId="498D520B"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360"/>
              </w:tabs>
              <w:spacing w:after="120"/>
              <w:rPr>
                <w:lang w:val="en-GB"/>
              </w:rPr>
            </w:pPr>
            <w:r w:rsidRPr="004C4A08">
              <w:rPr>
                <w:lang w:val="en-GB"/>
              </w:rPr>
              <w:t>Appointment of the judges of the United Nations Dispute Tribunal</w:t>
            </w:r>
            <w:r w:rsidRPr="004C4A08">
              <w:rPr>
                <w:spacing w:val="60"/>
                <w:sz w:val="17"/>
                <w:lang w:val="en-GB"/>
              </w:rPr>
              <w:tab/>
            </w:r>
          </w:p>
        </w:tc>
        <w:tc>
          <w:tcPr>
            <w:tcW w:w="533" w:type="dxa"/>
            <w:vAlign w:val="bottom"/>
          </w:tcPr>
          <w:p w14:paraId="5A162FA1" w14:textId="70290512" w:rsidR="00013908" w:rsidRPr="004C4A08" w:rsidRDefault="00CD4D0D" w:rsidP="00013908">
            <w:pPr>
              <w:spacing w:after="120"/>
              <w:jc w:val="right"/>
              <w:rPr>
                <w:lang w:val="en-GB"/>
              </w:rPr>
            </w:pPr>
            <w:r>
              <w:rPr>
                <w:lang w:val="en-GB"/>
              </w:rPr>
              <w:t>146</w:t>
            </w:r>
          </w:p>
        </w:tc>
      </w:tr>
      <w:tr w:rsidR="00013908" w:rsidRPr="004C4A08" w14:paraId="32BE05D1" w14:textId="77777777" w:rsidTr="009D0793">
        <w:tc>
          <w:tcPr>
            <w:tcW w:w="9367" w:type="dxa"/>
            <w:gridSpan w:val="3"/>
          </w:tcPr>
          <w:p w14:paraId="1999D77C" w14:textId="77777777"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60"/>
              </w:tabs>
              <w:spacing w:after="120"/>
              <w:rPr>
                <w:lang w:val="en-GB"/>
              </w:rPr>
            </w:pPr>
            <w:r w:rsidRPr="004C4A08">
              <w:rPr>
                <w:lang w:val="en-GB"/>
              </w:rPr>
              <w:t>Appointment of members of the Board of the 10-Year Framework of Programmes on Sustainable Consumption and Production Patterns</w:t>
            </w:r>
            <w:r w:rsidRPr="004C4A08">
              <w:rPr>
                <w:spacing w:val="60"/>
                <w:sz w:val="17"/>
                <w:lang w:val="en-GB"/>
              </w:rPr>
              <w:tab/>
            </w:r>
          </w:p>
        </w:tc>
        <w:tc>
          <w:tcPr>
            <w:tcW w:w="533" w:type="dxa"/>
            <w:vAlign w:val="bottom"/>
          </w:tcPr>
          <w:p w14:paraId="3DEC7129" w14:textId="77777777" w:rsidR="00013908" w:rsidRPr="004C4A08" w:rsidRDefault="00013908" w:rsidP="00013908">
            <w:pPr>
              <w:spacing w:after="120"/>
              <w:jc w:val="right"/>
              <w:rPr>
                <w:lang w:val="en-GB"/>
              </w:rPr>
            </w:pPr>
            <w:r w:rsidRPr="004C4A08">
              <w:rPr>
                <w:lang w:val="en-GB"/>
              </w:rPr>
              <w:t>X</w:t>
            </w:r>
          </w:p>
        </w:tc>
      </w:tr>
      <w:tr w:rsidR="00013908" w:rsidRPr="004C4A08" w14:paraId="44759641" w14:textId="77777777" w:rsidTr="009D0793">
        <w:tc>
          <w:tcPr>
            <w:tcW w:w="9367" w:type="dxa"/>
            <w:gridSpan w:val="3"/>
            <w:hideMark/>
          </w:tcPr>
          <w:p w14:paraId="3EF1E730" w14:textId="5B2918A3" w:rsidR="00013908" w:rsidRPr="004C4A08" w:rsidRDefault="00013908" w:rsidP="00013908">
            <w:pPr>
              <w:pStyle w:val="ListParagraph"/>
              <w:keepNext/>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rPr>
                <w:lang w:val="en-GB"/>
              </w:rPr>
            </w:pPr>
            <w:r w:rsidRPr="004C4A08">
              <w:rPr>
                <w:lang w:val="en-GB"/>
              </w:rPr>
              <w:t>Admission of new Members to the United Nations</w:t>
            </w:r>
            <w:r w:rsidRPr="004C4A08">
              <w:rPr>
                <w:spacing w:val="60"/>
                <w:sz w:val="17"/>
                <w:lang w:val="en-GB"/>
              </w:rPr>
              <w:tab/>
            </w:r>
          </w:p>
        </w:tc>
        <w:tc>
          <w:tcPr>
            <w:tcW w:w="533" w:type="dxa"/>
            <w:vAlign w:val="bottom"/>
          </w:tcPr>
          <w:p w14:paraId="613EE21E" w14:textId="77777777" w:rsidR="00013908" w:rsidRPr="004C4A08" w:rsidRDefault="00013908" w:rsidP="00013908">
            <w:pPr>
              <w:spacing w:after="120"/>
              <w:jc w:val="right"/>
              <w:rPr>
                <w:lang w:val="en-GB"/>
              </w:rPr>
            </w:pPr>
            <w:r w:rsidRPr="004C4A08">
              <w:rPr>
                <w:lang w:val="en-GB"/>
              </w:rPr>
              <w:t>X</w:t>
            </w:r>
          </w:p>
        </w:tc>
      </w:tr>
      <w:tr w:rsidR="00013908" w:rsidRPr="004C4A08" w14:paraId="7952AAC5" w14:textId="77777777" w:rsidTr="009D0793">
        <w:tc>
          <w:tcPr>
            <w:tcW w:w="9367" w:type="dxa"/>
            <w:gridSpan w:val="3"/>
            <w:hideMark/>
          </w:tcPr>
          <w:p w14:paraId="46243C71" w14:textId="23FA01F3" w:rsidR="00013908" w:rsidRPr="004C4A08" w:rsidRDefault="00013908" w:rsidP="00013908">
            <w:pPr>
              <w:pStyle w:val="ListParagraph"/>
              <w:keepNext/>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rPr>
                <w:lang w:val="en-GB"/>
              </w:rPr>
            </w:pPr>
            <w:r w:rsidRPr="004C4A08">
              <w:rPr>
                <w:lang w:val="en-GB"/>
              </w:rPr>
              <w:t>Follow-up to the outcome of the Millennium Summit</w:t>
            </w:r>
            <w:r w:rsidRPr="004C4A08">
              <w:rPr>
                <w:spacing w:val="60"/>
                <w:sz w:val="17"/>
                <w:lang w:val="en-GB"/>
              </w:rPr>
              <w:tab/>
            </w:r>
          </w:p>
        </w:tc>
        <w:tc>
          <w:tcPr>
            <w:tcW w:w="533" w:type="dxa"/>
            <w:vAlign w:val="bottom"/>
          </w:tcPr>
          <w:p w14:paraId="772FA17A" w14:textId="39780CDE" w:rsidR="00013908" w:rsidRPr="004C4A08" w:rsidRDefault="00CD4D0D" w:rsidP="00013908">
            <w:pPr>
              <w:spacing w:after="120"/>
              <w:jc w:val="right"/>
              <w:rPr>
                <w:lang w:val="en-GB"/>
              </w:rPr>
            </w:pPr>
            <w:r>
              <w:rPr>
                <w:lang w:val="en-GB"/>
              </w:rPr>
              <w:t>147</w:t>
            </w:r>
          </w:p>
        </w:tc>
      </w:tr>
      <w:tr w:rsidR="00013908" w:rsidRPr="004C4A08" w14:paraId="5712B0FD" w14:textId="77777777" w:rsidTr="009D0793">
        <w:tc>
          <w:tcPr>
            <w:tcW w:w="9367" w:type="dxa"/>
            <w:gridSpan w:val="3"/>
          </w:tcPr>
          <w:p w14:paraId="470D536D" w14:textId="49299A73" w:rsidR="00013908" w:rsidRPr="004C4A08" w:rsidRDefault="00013908" w:rsidP="00013908">
            <w:pPr>
              <w:pStyle w:val="ListParagraph"/>
              <w:keepNext/>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60"/>
              </w:tabs>
              <w:spacing w:after="120"/>
              <w:rPr>
                <w:lang w:val="en-GB"/>
              </w:rPr>
            </w:pPr>
            <w:r w:rsidRPr="004C4A08">
              <w:rPr>
                <w:lang w:val="en-GB"/>
              </w:rPr>
              <w:t>The United Nations Global Counter-Terrorism Strategy</w:t>
            </w:r>
            <w:r w:rsidRPr="004C4A08">
              <w:rPr>
                <w:spacing w:val="60"/>
                <w:sz w:val="17"/>
                <w:lang w:val="en-GB"/>
              </w:rPr>
              <w:tab/>
            </w:r>
          </w:p>
        </w:tc>
        <w:tc>
          <w:tcPr>
            <w:tcW w:w="533" w:type="dxa"/>
            <w:vAlign w:val="bottom"/>
          </w:tcPr>
          <w:p w14:paraId="65465AB5" w14:textId="40006382" w:rsidR="00013908" w:rsidRPr="004C4A08" w:rsidRDefault="00CD4D0D" w:rsidP="00013908">
            <w:pPr>
              <w:spacing w:after="120"/>
              <w:jc w:val="right"/>
              <w:rPr>
                <w:lang w:val="en-GB"/>
              </w:rPr>
            </w:pPr>
            <w:r>
              <w:rPr>
                <w:lang w:val="en-GB"/>
              </w:rPr>
              <w:t>149</w:t>
            </w:r>
          </w:p>
        </w:tc>
      </w:tr>
      <w:tr w:rsidR="00013908" w:rsidRPr="004C4A08" w14:paraId="37B1A28F" w14:textId="77777777" w:rsidTr="009D0793">
        <w:tc>
          <w:tcPr>
            <w:tcW w:w="9367" w:type="dxa"/>
            <w:gridSpan w:val="3"/>
            <w:hideMark/>
          </w:tcPr>
          <w:p w14:paraId="736E45AB" w14:textId="785E6328" w:rsidR="00013908" w:rsidRPr="004C4A08" w:rsidRDefault="00013908" w:rsidP="00013908">
            <w:pPr>
              <w:pStyle w:val="ListParagraph"/>
              <w:keepNext/>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360"/>
              </w:tabs>
              <w:spacing w:after="120"/>
              <w:rPr>
                <w:lang w:val="en-GB"/>
              </w:rPr>
            </w:pPr>
            <w:r w:rsidRPr="004C4A08">
              <w:rPr>
                <w:lang w:val="en-GB"/>
              </w:rPr>
              <w:t>Commemoration of the abolition of slavery and the transatlantic slave trade</w:t>
            </w:r>
            <w:r w:rsidRPr="004C4A08">
              <w:rPr>
                <w:spacing w:val="60"/>
                <w:sz w:val="17"/>
                <w:lang w:val="en-GB"/>
              </w:rPr>
              <w:tab/>
            </w:r>
          </w:p>
        </w:tc>
        <w:tc>
          <w:tcPr>
            <w:tcW w:w="533" w:type="dxa"/>
            <w:vAlign w:val="bottom"/>
          </w:tcPr>
          <w:p w14:paraId="6873A5EF" w14:textId="138E7CA7" w:rsidR="00013908" w:rsidRPr="004C4A08" w:rsidRDefault="00CD4D0D" w:rsidP="00013908">
            <w:pPr>
              <w:spacing w:after="120"/>
              <w:jc w:val="right"/>
              <w:rPr>
                <w:lang w:val="en-GB"/>
              </w:rPr>
            </w:pPr>
            <w:r>
              <w:rPr>
                <w:lang w:val="en-GB"/>
              </w:rPr>
              <w:t>149</w:t>
            </w:r>
          </w:p>
        </w:tc>
      </w:tr>
      <w:tr w:rsidR="00013908" w:rsidRPr="004C4A08" w14:paraId="22CCE894" w14:textId="77777777" w:rsidTr="009D0793">
        <w:tc>
          <w:tcPr>
            <w:tcW w:w="9367" w:type="dxa"/>
            <w:gridSpan w:val="3"/>
            <w:hideMark/>
          </w:tcPr>
          <w:p w14:paraId="34B60E88" w14:textId="4FF90A6C" w:rsidR="00013908" w:rsidRPr="004C4A08" w:rsidRDefault="00013908" w:rsidP="00013908">
            <w:pPr>
              <w:pStyle w:val="ListParagraph"/>
              <w:keepNext/>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60"/>
              </w:tabs>
              <w:spacing w:after="120"/>
              <w:rPr>
                <w:lang w:val="en-GB"/>
              </w:rPr>
            </w:pPr>
            <w:r w:rsidRPr="004C4A08">
              <w:rPr>
                <w:lang w:val="en-GB"/>
              </w:rPr>
              <w:t>Implementation of the resolutions of the United Nations</w:t>
            </w:r>
            <w:r w:rsidRPr="004C4A08">
              <w:rPr>
                <w:vertAlign w:val="superscript"/>
                <w:lang w:val="en-GB"/>
              </w:rPr>
              <w:t>1</w:t>
            </w:r>
            <w:r w:rsidRPr="004C4A08">
              <w:rPr>
                <w:spacing w:val="60"/>
                <w:sz w:val="17"/>
                <w:lang w:val="en-GB"/>
              </w:rPr>
              <w:tab/>
            </w:r>
          </w:p>
        </w:tc>
        <w:tc>
          <w:tcPr>
            <w:tcW w:w="533" w:type="dxa"/>
            <w:vAlign w:val="bottom"/>
          </w:tcPr>
          <w:p w14:paraId="4758554B" w14:textId="77777777" w:rsidR="00013908" w:rsidRPr="004C4A08" w:rsidRDefault="00013908" w:rsidP="00013908">
            <w:pPr>
              <w:spacing w:after="120"/>
              <w:jc w:val="right"/>
              <w:rPr>
                <w:lang w:val="en-GB"/>
              </w:rPr>
            </w:pPr>
            <w:r w:rsidRPr="004C4A08">
              <w:rPr>
                <w:lang w:val="en-GB"/>
              </w:rPr>
              <w:t>X</w:t>
            </w:r>
          </w:p>
        </w:tc>
      </w:tr>
      <w:tr w:rsidR="00013908" w:rsidRPr="004C4A08" w14:paraId="7D6C6A0E" w14:textId="77777777" w:rsidTr="009D0793">
        <w:tc>
          <w:tcPr>
            <w:tcW w:w="9367" w:type="dxa"/>
            <w:gridSpan w:val="3"/>
            <w:hideMark/>
          </w:tcPr>
          <w:p w14:paraId="2A033070" w14:textId="6471C051" w:rsidR="00013908" w:rsidRPr="004C4A08" w:rsidRDefault="00013908" w:rsidP="00013908">
            <w:pPr>
              <w:pStyle w:val="ListParagraph"/>
              <w:keepNext/>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rPr>
                <w:lang w:val="en-GB"/>
              </w:rPr>
            </w:pPr>
            <w:r w:rsidRPr="004C4A08">
              <w:rPr>
                <w:lang w:val="en-GB"/>
              </w:rPr>
              <w:t>Revitalization of the work of the General Assembly</w:t>
            </w:r>
            <w:r w:rsidRPr="004C4A08">
              <w:rPr>
                <w:spacing w:val="60"/>
                <w:sz w:val="17"/>
                <w:lang w:val="en-GB"/>
              </w:rPr>
              <w:tab/>
            </w:r>
          </w:p>
        </w:tc>
        <w:tc>
          <w:tcPr>
            <w:tcW w:w="533" w:type="dxa"/>
            <w:vAlign w:val="bottom"/>
          </w:tcPr>
          <w:p w14:paraId="5765F4C7" w14:textId="77777777" w:rsidR="00013908" w:rsidRPr="004C4A08" w:rsidRDefault="00013908" w:rsidP="00013908">
            <w:pPr>
              <w:spacing w:after="120"/>
              <w:jc w:val="right"/>
              <w:rPr>
                <w:lang w:val="en-GB"/>
              </w:rPr>
            </w:pPr>
            <w:r w:rsidRPr="004C4A08">
              <w:rPr>
                <w:lang w:val="en-GB"/>
              </w:rPr>
              <w:t>X</w:t>
            </w:r>
          </w:p>
        </w:tc>
      </w:tr>
      <w:tr w:rsidR="00013908" w:rsidRPr="004C4A08" w14:paraId="010FC26D" w14:textId="77777777" w:rsidTr="009D0793">
        <w:tc>
          <w:tcPr>
            <w:tcW w:w="9367" w:type="dxa"/>
            <w:gridSpan w:val="3"/>
            <w:hideMark/>
          </w:tcPr>
          <w:p w14:paraId="432D8D47" w14:textId="44ED5BA7" w:rsidR="00013908" w:rsidRPr="004C4A08" w:rsidRDefault="00013908" w:rsidP="00013908">
            <w:pPr>
              <w:pStyle w:val="ListParagraph"/>
              <w:keepNext/>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360"/>
              </w:tabs>
              <w:spacing w:after="120"/>
              <w:rPr>
                <w:lang w:val="en-GB"/>
              </w:rPr>
            </w:pPr>
            <w:r w:rsidRPr="004C4A08">
              <w:rPr>
                <w:lang w:val="en-GB"/>
              </w:rPr>
              <w:t>Question of equitable representation on and increase in the membership of the Security Council and other matters related to the Security Council</w:t>
            </w:r>
            <w:r w:rsidRPr="004C4A08">
              <w:rPr>
                <w:vertAlign w:val="superscript"/>
                <w:lang w:val="en-GB"/>
              </w:rPr>
              <w:t>1</w:t>
            </w:r>
            <w:r w:rsidRPr="004C4A08">
              <w:rPr>
                <w:spacing w:val="60"/>
                <w:sz w:val="17"/>
                <w:lang w:val="en-GB"/>
              </w:rPr>
              <w:tab/>
            </w:r>
          </w:p>
        </w:tc>
        <w:tc>
          <w:tcPr>
            <w:tcW w:w="533" w:type="dxa"/>
            <w:vAlign w:val="bottom"/>
          </w:tcPr>
          <w:p w14:paraId="4591AFBD" w14:textId="77777777" w:rsidR="00013908" w:rsidRPr="004C4A08" w:rsidRDefault="00013908" w:rsidP="00013908">
            <w:pPr>
              <w:spacing w:after="120"/>
              <w:jc w:val="right"/>
              <w:rPr>
                <w:lang w:val="en-GB"/>
              </w:rPr>
            </w:pPr>
            <w:r w:rsidRPr="004C4A08">
              <w:rPr>
                <w:lang w:val="en-GB"/>
              </w:rPr>
              <w:t>X</w:t>
            </w:r>
          </w:p>
        </w:tc>
      </w:tr>
      <w:tr w:rsidR="00013908" w:rsidRPr="004C4A08" w14:paraId="00383C7A" w14:textId="77777777" w:rsidTr="009D0793">
        <w:tc>
          <w:tcPr>
            <w:tcW w:w="9367" w:type="dxa"/>
            <w:gridSpan w:val="3"/>
            <w:hideMark/>
          </w:tcPr>
          <w:p w14:paraId="54A27E21" w14:textId="7A8D0843" w:rsidR="00013908" w:rsidRPr="004C4A08" w:rsidRDefault="00013908" w:rsidP="00013908">
            <w:pPr>
              <w:pStyle w:val="ListParagraph"/>
              <w:keepNext/>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rPr>
                <w:lang w:val="en-GB"/>
              </w:rPr>
            </w:pPr>
            <w:r w:rsidRPr="004C4A08">
              <w:rPr>
                <w:lang w:val="en-GB"/>
              </w:rPr>
              <w:t>Strengthening of the United Nations system</w:t>
            </w:r>
            <w:r w:rsidRPr="004C4A08">
              <w:rPr>
                <w:vertAlign w:val="superscript"/>
                <w:lang w:val="en-GB"/>
              </w:rPr>
              <w:t>1</w:t>
            </w:r>
            <w:r w:rsidRPr="004C4A08">
              <w:rPr>
                <w:spacing w:val="60"/>
                <w:sz w:val="17"/>
                <w:lang w:val="en-GB"/>
              </w:rPr>
              <w:tab/>
            </w:r>
          </w:p>
        </w:tc>
        <w:tc>
          <w:tcPr>
            <w:tcW w:w="533" w:type="dxa"/>
            <w:vAlign w:val="bottom"/>
          </w:tcPr>
          <w:p w14:paraId="78CD8A1C" w14:textId="77777777" w:rsidR="00013908" w:rsidRPr="004C4A08" w:rsidRDefault="00013908" w:rsidP="00013908">
            <w:pPr>
              <w:spacing w:after="120"/>
              <w:jc w:val="right"/>
              <w:rPr>
                <w:lang w:val="en-GB"/>
              </w:rPr>
            </w:pPr>
            <w:r w:rsidRPr="004C4A08">
              <w:rPr>
                <w:lang w:val="en-GB"/>
              </w:rPr>
              <w:t>X</w:t>
            </w:r>
          </w:p>
        </w:tc>
      </w:tr>
      <w:tr w:rsidR="00013908" w:rsidRPr="004C4A08" w14:paraId="4839FF2B" w14:textId="77777777" w:rsidTr="009D0793">
        <w:tc>
          <w:tcPr>
            <w:tcW w:w="9367" w:type="dxa"/>
            <w:gridSpan w:val="3"/>
            <w:hideMark/>
          </w:tcPr>
          <w:p w14:paraId="0874C1CE" w14:textId="0F82DDA4" w:rsidR="00013908" w:rsidRPr="004C4A08" w:rsidRDefault="00013908" w:rsidP="00013908">
            <w:pPr>
              <w:pStyle w:val="ListParagraph"/>
              <w:keepNext/>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pacing w:after="120"/>
              <w:rPr>
                <w:lang w:val="en-GB"/>
              </w:rPr>
            </w:pPr>
            <w:r w:rsidRPr="004C4A08">
              <w:rPr>
                <w:lang w:val="en-GB"/>
              </w:rPr>
              <w:t>United Nations reform: measures and proposals</w:t>
            </w:r>
            <w:r w:rsidRPr="004C4A08">
              <w:rPr>
                <w:spacing w:val="60"/>
                <w:sz w:val="17"/>
                <w:lang w:val="en-GB"/>
              </w:rPr>
              <w:tab/>
            </w:r>
          </w:p>
        </w:tc>
        <w:tc>
          <w:tcPr>
            <w:tcW w:w="533" w:type="dxa"/>
            <w:vAlign w:val="bottom"/>
          </w:tcPr>
          <w:p w14:paraId="023BB922" w14:textId="22745C58" w:rsidR="00013908" w:rsidRPr="004C4A08" w:rsidRDefault="00CD4D0D" w:rsidP="00013908">
            <w:pPr>
              <w:spacing w:after="120"/>
              <w:jc w:val="right"/>
              <w:rPr>
                <w:lang w:val="en-GB"/>
              </w:rPr>
            </w:pPr>
            <w:r>
              <w:rPr>
                <w:lang w:val="en-GB"/>
              </w:rPr>
              <w:t>150</w:t>
            </w:r>
          </w:p>
        </w:tc>
      </w:tr>
      <w:tr w:rsidR="00013908" w:rsidRPr="004C4A08" w14:paraId="192B459D" w14:textId="77777777" w:rsidTr="009D0793">
        <w:tc>
          <w:tcPr>
            <w:tcW w:w="9367" w:type="dxa"/>
            <w:gridSpan w:val="3"/>
            <w:hideMark/>
          </w:tcPr>
          <w:p w14:paraId="73FEFD8C" w14:textId="2EAD3384" w:rsidR="00013908" w:rsidRPr="004C4A08" w:rsidRDefault="00013908" w:rsidP="00013908">
            <w:pPr>
              <w:pStyle w:val="ListParagraph"/>
              <w:keepNext/>
              <w:numPr>
                <w:ilvl w:val="1"/>
                <w:numId w:val="12"/>
              </w:numPr>
              <w:tabs>
                <w:tab w:val="right" w:pos="1080"/>
                <w:tab w:val="left" w:pos="1296"/>
                <w:tab w:val="left" w:pos="1728"/>
                <w:tab w:val="left" w:pos="2160"/>
                <w:tab w:val="left" w:pos="2592"/>
                <w:tab w:val="left" w:pos="3024"/>
                <w:tab w:val="right" w:leader="dot" w:pos="9360"/>
              </w:tabs>
              <w:spacing w:after="120"/>
              <w:rPr>
                <w:lang w:val="en-GB"/>
              </w:rPr>
            </w:pPr>
            <w:r w:rsidRPr="004C4A08">
              <w:rPr>
                <w:lang w:val="en-GB"/>
              </w:rPr>
              <w:t>Multilingualism</w:t>
            </w:r>
            <w:r w:rsidRPr="004C4A08">
              <w:rPr>
                <w:vertAlign w:val="superscript"/>
                <w:lang w:val="en-GB"/>
              </w:rPr>
              <w:t>1</w:t>
            </w:r>
            <w:r w:rsidRPr="004C4A08">
              <w:rPr>
                <w:spacing w:val="60"/>
                <w:sz w:val="17"/>
                <w:lang w:val="en-GB"/>
              </w:rPr>
              <w:tab/>
            </w:r>
          </w:p>
        </w:tc>
        <w:tc>
          <w:tcPr>
            <w:tcW w:w="533" w:type="dxa"/>
            <w:vAlign w:val="bottom"/>
          </w:tcPr>
          <w:p w14:paraId="1851E783" w14:textId="77777777" w:rsidR="00013908" w:rsidRPr="004C4A08" w:rsidRDefault="00013908" w:rsidP="00013908">
            <w:pPr>
              <w:spacing w:after="120"/>
              <w:jc w:val="right"/>
              <w:rPr>
                <w:lang w:val="en-GB"/>
              </w:rPr>
            </w:pPr>
            <w:r w:rsidRPr="004C4A08">
              <w:rPr>
                <w:lang w:val="en-GB"/>
              </w:rPr>
              <w:t>X</w:t>
            </w:r>
          </w:p>
        </w:tc>
      </w:tr>
      <w:tr w:rsidR="00013908" w:rsidRPr="004C4A08" w14:paraId="2C24F2F0" w14:textId="77777777" w:rsidTr="009D0793">
        <w:tc>
          <w:tcPr>
            <w:tcW w:w="9367" w:type="dxa"/>
            <w:gridSpan w:val="3"/>
          </w:tcPr>
          <w:p w14:paraId="2C1A5447" w14:textId="5F67873A" w:rsidR="00013908" w:rsidRPr="004C4A08" w:rsidRDefault="00013908" w:rsidP="00013908">
            <w:pPr>
              <w:pStyle w:val="ListParagraph"/>
              <w:keepNext/>
              <w:numPr>
                <w:ilvl w:val="1"/>
                <w:numId w:val="12"/>
              </w:numPr>
              <w:tabs>
                <w:tab w:val="right" w:pos="1080"/>
                <w:tab w:val="left" w:pos="1296"/>
                <w:tab w:val="left" w:pos="1728"/>
                <w:tab w:val="left" w:pos="2160"/>
                <w:tab w:val="left" w:pos="2592"/>
                <w:tab w:val="left" w:pos="3024"/>
                <w:tab w:val="left" w:pos="3456"/>
                <w:tab w:val="left" w:pos="3888"/>
                <w:tab w:val="left" w:pos="4320"/>
                <w:tab w:val="right" w:leader="dot" w:pos="9360"/>
              </w:tabs>
              <w:spacing w:after="120"/>
              <w:rPr>
                <w:lang w:val="en-GB"/>
              </w:rPr>
            </w:pPr>
            <w:r w:rsidRPr="004C4A08">
              <w:rPr>
                <w:lang w:val="en-GB"/>
              </w:rPr>
              <w:t>Global health and foreign policy</w:t>
            </w:r>
            <w:r w:rsidRPr="004C4A08">
              <w:rPr>
                <w:spacing w:val="60"/>
                <w:sz w:val="17"/>
                <w:lang w:val="en-GB"/>
              </w:rPr>
              <w:tab/>
            </w:r>
          </w:p>
        </w:tc>
        <w:tc>
          <w:tcPr>
            <w:tcW w:w="533" w:type="dxa"/>
            <w:vAlign w:val="bottom"/>
          </w:tcPr>
          <w:p w14:paraId="09200322" w14:textId="5169C718" w:rsidR="00013908" w:rsidRPr="004C4A08" w:rsidRDefault="00CD4D0D" w:rsidP="00013908">
            <w:pPr>
              <w:spacing w:after="120" w:line="232" w:lineRule="exact"/>
              <w:jc w:val="right"/>
              <w:rPr>
                <w:lang w:val="en-GB"/>
              </w:rPr>
            </w:pPr>
            <w:r>
              <w:rPr>
                <w:lang w:val="en-GB"/>
              </w:rPr>
              <w:t>150</w:t>
            </w:r>
          </w:p>
        </w:tc>
      </w:tr>
      <w:tr w:rsidR="00013908" w:rsidRPr="004C4A08" w14:paraId="2DEEA556" w14:textId="77777777" w:rsidTr="009D0793">
        <w:tc>
          <w:tcPr>
            <w:tcW w:w="9367" w:type="dxa"/>
            <w:gridSpan w:val="3"/>
          </w:tcPr>
          <w:p w14:paraId="2088B4E2" w14:textId="37473CBA" w:rsidR="00013908" w:rsidRPr="004C4A08" w:rsidRDefault="00013908" w:rsidP="00013908">
            <w:pPr>
              <w:pStyle w:val="ListParagraph"/>
              <w:keepNext/>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60"/>
              </w:tabs>
              <w:spacing w:after="120"/>
              <w:rPr>
                <w:lang w:val="en-GB"/>
              </w:rPr>
            </w:pPr>
            <w:r w:rsidRPr="004C4A08">
              <w:rPr>
                <w:lang w:val="en-GB"/>
              </w:rPr>
              <w:t>International Residual Mechanism for Criminal Tribunals</w:t>
            </w:r>
            <w:r w:rsidRPr="004C4A08">
              <w:rPr>
                <w:spacing w:val="60"/>
                <w:sz w:val="17"/>
                <w:lang w:val="en-GB"/>
              </w:rPr>
              <w:tab/>
            </w:r>
          </w:p>
        </w:tc>
        <w:tc>
          <w:tcPr>
            <w:tcW w:w="533" w:type="dxa"/>
            <w:vAlign w:val="bottom"/>
          </w:tcPr>
          <w:p w14:paraId="379017D2" w14:textId="0DB09C14" w:rsidR="00013908" w:rsidRPr="004C4A08" w:rsidRDefault="00CD4D0D" w:rsidP="00013908">
            <w:pPr>
              <w:spacing w:after="120" w:line="232" w:lineRule="exact"/>
              <w:jc w:val="right"/>
              <w:rPr>
                <w:lang w:val="en-GB"/>
              </w:rPr>
            </w:pPr>
            <w:r>
              <w:rPr>
                <w:lang w:val="en-GB"/>
              </w:rPr>
              <w:t>152</w:t>
            </w:r>
          </w:p>
        </w:tc>
      </w:tr>
      <w:tr w:rsidR="00013908" w:rsidRPr="004C4A08" w14:paraId="1A4AD029" w14:textId="77777777" w:rsidTr="009D0793">
        <w:tc>
          <w:tcPr>
            <w:tcW w:w="9367" w:type="dxa"/>
            <w:gridSpan w:val="3"/>
            <w:hideMark/>
          </w:tcPr>
          <w:p w14:paraId="3749AA1C" w14:textId="3D6AEFAA" w:rsidR="00013908" w:rsidRPr="004C4A08" w:rsidRDefault="00013908" w:rsidP="00013908">
            <w:pPr>
              <w:pStyle w:val="ListParagraph"/>
              <w:keepNext/>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360"/>
              </w:tabs>
              <w:spacing w:after="120"/>
              <w:rPr>
                <w:lang w:val="en-GB"/>
              </w:rPr>
            </w:pPr>
            <w:r w:rsidRPr="004C4A08">
              <w:rPr>
                <w:noProof/>
                <w:lang w:val="en-GB"/>
              </w:rPr>
              <mc:AlternateContent>
                <mc:Choice Requires="wpg">
                  <w:drawing>
                    <wp:anchor distT="0" distB="0" distL="114300" distR="114300" simplePos="0" relativeHeight="251698176" behindDoc="0" locked="0" layoutInCell="1" allowOverlap="1" wp14:anchorId="4B355F8E" wp14:editId="080BED81">
                      <wp:simplePos x="0" y="0"/>
                      <wp:positionH relativeFrom="column">
                        <wp:posOffset>5805777</wp:posOffset>
                      </wp:positionH>
                      <wp:positionV relativeFrom="paragraph">
                        <wp:posOffset>399110</wp:posOffset>
                      </wp:positionV>
                      <wp:extent cx="1057910" cy="3040325"/>
                      <wp:effectExtent l="0" t="0" r="8890" b="27305"/>
                      <wp:wrapNone/>
                      <wp:docPr id="6" name="Group 6"/>
                      <wp:cNvGraphicFramePr/>
                      <a:graphic xmlns:a="http://schemas.openxmlformats.org/drawingml/2006/main">
                        <a:graphicData uri="http://schemas.microsoft.com/office/word/2010/wordprocessingGroup">
                          <wpg:wgp>
                            <wpg:cNvGrpSpPr/>
                            <wpg:grpSpPr>
                              <a:xfrm>
                                <a:off x="0" y="0"/>
                                <a:ext cx="1057910" cy="3040325"/>
                                <a:chOff x="0" y="-1187984"/>
                                <a:chExt cx="1058420" cy="3705368"/>
                              </a:xfrm>
                            </wpg:grpSpPr>
                            <wps:wsp>
                              <wps:cNvPr id="32" name="Right Brace 32"/>
                              <wps:cNvSpPr/>
                              <wps:spPr>
                                <a:xfrm>
                                  <a:off x="0" y="-1187984"/>
                                  <a:ext cx="275590" cy="3705368"/>
                                </a:xfrm>
                                <a:prstGeom prst="rightBrace">
                                  <a:avLst>
                                    <a:gd name="adj1" fmla="val 48755"/>
                                    <a:gd name="adj2" fmla="val 48283"/>
                                  </a:avLst>
                                </a:prstGeom>
                                <a:ln>
                                  <a:round/>
                                </a:ln>
                              </wps:spPr>
                              <wps:style>
                                <a:lnRef idx="1">
                                  <a:schemeClr val="dk1"/>
                                </a:lnRef>
                                <a:fillRef idx="0">
                                  <a:schemeClr val="dk1"/>
                                </a:fillRef>
                                <a:effectRef idx="0">
                                  <a:schemeClr val="dk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31" name="Text Box 31"/>
                              <wps:cNvSpPr txBox="1">
                                <a:spLocks noChangeArrowheads="1"/>
                              </wps:cNvSpPr>
                              <wps:spPr bwMode="auto">
                                <a:xfrm>
                                  <a:off x="354840" y="195746"/>
                                  <a:ext cx="703580" cy="13739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FA769A" w14:textId="77777777" w:rsidR="00013908" w:rsidRDefault="00013908" w:rsidP="00F4380D">
                                    <w:pPr>
                                      <w:spacing w:line="180" w:lineRule="exact"/>
                                      <w:ind w:left="-29" w:right="58"/>
                                      <w:jc w:val="center"/>
                                      <w:rPr>
                                        <w:spacing w:val="0"/>
                                        <w:w w:val="100"/>
                                        <w:sz w:val="16"/>
                                        <w:szCs w:val="16"/>
                                      </w:rPr>
                                    </w:pPr>
                                    <w:r>
                                      <w:rPr>
                                        <w:spacing w:val="0"/>
                                        <w:w w:val="100"/>
                                        <w:sz w:val="16"/>
                                        <w:szCs w:val="16"/>
                                      </w:rPr>
                                      <w:t>The annotations to these items will appear in an addendum to the present document</w:t>
                                    </w:r>
                                  </w:p>
                                </w:txbxContent>
                              </wps:txbx>
                              <wps:bodyPr rot="0" vertOverflow="clip" horzOverflow="clip" vert="horz" wrap="square" lIns="18288" tIns="9144" rIns="9144" bIns="9144"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B355F8E" id="Group 6" o:spid="_x0000_s1026" style="position:absolute;left:0;text-align:left;margin-left:457.15pt;margin-top:31.45pt;width:83.3pt;height:239.4pt;z-index:251698176;mso-width-relative:margin;mso-height-relative:margin" coordorigin=",-11879" coordsize="10584,37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2" o:spid="_x0000_s1027" type="#_x0000_t88" style="position:absolute;top:-11879;width:2755;height:37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" adj="783,10429" strokecolor="black [3200]" strokeweight=".5pt"/>
                      <v:shapetype id="_x0000_t202" coordsize="21600,21600" o:spt="202" path="m,l,21600r21600,l21600,xe">
                        <v:stroke joinstyle="miter"/>
                        <v:path gradientshapeok="t" o:connecttype="rect"/>
                      </v:shapetype>
                      <v:shape id="Text Box 31" o:spid="_x0000_s1028" type="#_x0000_t202" style="position:absolute;left:3548;top:1957;width:7036;height:13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" stroked="f">
                        <v:textbox inset="1.44pt,.72pt,.72pt,.72pt">
                          <w:txbxContent>
                            <w:p w14:paraId="78FA769A" w14:textId="77777777" w:rsidR="00013908" w:rsidRDefault="00013908" w:rsidP="00F4380D">
                              <w:pPr>
                                <w:spacing w:line="180" w:lineRule="exact"/>
                                <w:ind w:left="-29" w:right="58"/>
                                <w:jc w:val="center"/>
                                <w:rPr>
                                  <w:spacing w:val="0"/>
                                  <w:w w:val="100"/>
                                  <w:sz w:val="16"/>
                                  <w:szCs w:val="16"/>
                                </w:rPr>
                              </w:pPr>
                              <w:r>
                                <w:rPr>
                                  <w:spacing w:val="0"/>
                                  <w:w w:val="100"/>
                                  <w:sz w:val="16"/>
                                  <w:szCs w:val="16"/>
                                </w:rPr>
                                <w:t>The annotations to these items will appear in an addendum to the present document</w:t>
                              </w:r>
                            </w:p>
                          </w:txbxContent>
                        </v:textbox>
                      </v:shape>
                    </v:group>
                  </w:pict>
                </mc:Fallback>
              </mc:AlternateContent>
            </w:r>
            <w:r w:rsidRPr="004C4A08">
              <w:rPr>
                <w:lang w:val="en-GB"/>
              </w:rPr>
              <w:t>Investigation into the conditions and circumstances resulting in the tragic death of Dag Hammarskjöld and of the members of the party accompanying him</w:t>
            </w:r>
            <w:r w:rsidRPr="004C4A08">
              <w:rPr>
                <w:spacing w:val="60"/>
                <w:sz w:val="17"/>
                <w:lang w:val="en-GB"/>
              </w:rPr>
              <w:tab/>
            </w:r>
          </w:p>
        </w:tc>
        <w:tc>
          <w:tcPr>
            <w:tcW w:w="533" w:type="dxa"/>
            <w:vAlign w:val="bottom"/>
          </w:tcPr>
          <w:p w14:paraId="200FD428" w14:textId="5ED0C14B" w:rsidR="00013908" w:rsidRPr="004C4A08" w:rsidRDefault="00CD4D0D" w:rsidP="00013908">
            <w:pPr>
              <w:spacing w:after="120" w:line="232" w:lineRule="exact"/>
              <w:jc w:val="right"/>
              <w:rPr>
                <w:lang w:val="en-GB"/>
              </w:rPr>
            </w:pPr>
            <w:r>
              <w:rPr>
                <w:lang w:val="en-GB"/>
              </w:rPr>
              <w:t>153</w:t>
            </w:r>
          </w:p>
        </w:tc>
      </w:tr>
      <w:tr w:rsidR="00013908" w:rsidRPr="004C4A08" w14:paraId="5283B067" w14:textId="77777777" w:rsidTr="009D0793">
        <w:tc>
          <w:tcPr>
            <w:tcW w:w="9367" w:type="dxa"/>
            <w:gridSpan w:val="3"/>
            <w:hideMark/>
          </w:tcPr>
          <w:p w14:paraId="43206F44" w14:textId="2BD5A014" w:rsidR="00013908" w:rsidRPr="004C4A08" w:rsidRDefault="00013908" w:rsidP="00013908">
            <w:pPr>
              <w:pStyle w:val="ListParagraph"/>
              <w:keepNext/>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360"/>
              </w:tabs>
              <w:spacing w:after="120"/>
              <w:rPr>
                <w:lang w:val="en-GB"/>
              </w:rPr>
            </w:pPr>
            <w:r w:rsidRPr="004C4A08">
              <w:rPr>
                <w:lang w:val="en-GB"/>
              </w:rPr>
              <w:t>Sexual exploitation and abuse: implementing a zero-tolerance policy</w:t>
            </w:r>
            <w:r w:rsidRPr="004C4A08">
              <w:rPr>
                <w:spacing w:val="60"/>
                <w:sz w:val="17"/>
                <w:lang w:val="en-GB"/>
              </w:rPr>
              <w:tab/>
            </w:r>
          </w:p>
        </w:tc>
        <w:tc>
          <w:tcPr>
            <w:tcW w:w="533" w:type="dxa"/>
            <w:vAlign w:val="bottom"/>
          </w:tcPr>
          <w:p w14:paraId="4E594A49" w14:textId="1D86A5D7" w:rsidR="00013908" w:rsidRPr="004C4A08" w:rsidRDefault="00013908" w:rsidP="00013908">
            <w:pPr>
              <w:spacing w:after="120" w:line="232" w:lineRule="exact"/>
              <w:jc w:val="right"/>
              <w:rPr>
                <w:lang w:val="en-GB"/>
              </w:rPr>
            </w:pPr>
          </w:p>
        </w:tc>
      </w:tr>
      <w:tr w:rsidR="00013908" w:rsidRPr="004C4A08" w14:paraId="6572F95A" w14:textId="77777777" w:rsidTr="009D0793">
        <w:tc>
          <w:tcPr>
            <w:tcW w:w="9367" w:type="dxa"/>
            <w:gridSpan w:val="3"/>
            <w:hideMark/>
          </w:tcPr>
          <w:p w14:paraId="379A77E2" w14:textId="41644FD7" w:rsidR="00013908" w:rsidRPr="004C4A08" w:rsidRDefault="00013908" w:rsidP="00013908">
            <w:pPr>
              <w:pStyle w:val="ListParagraph"/>
              <w:keepNext/>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right" w:leader="dot" w:pos="9360"/>
              </w:tabs>
              <w:spacing w:after="120"/>
              <w:rPr>
                <w:lang w:val="en-GB"/>
              </w:rPr>
            </w:pPr>
            <w:r w:rsidRPr="004C4A08">
              <w:rPr>
                <w:lang w:val="en-GB"/>
              </w:rPr>
              <w:t>The responsibility to protect and the prevention of genocide, war crimes, ethnic cleansing and crimes against humanity</w:t>
            </w:r>
            <w:r w:rsidRPr="004C4A08">
              <w:rPr>
                <w:spacing w:val="60"/>
                <w:sz w:val="17"/>
                <w:lang w:val="en-GB"/>
              </w:rPr>
              <w:tab/>
            </w:r>
          </w:p>
        </w:tc>
        <w:tc>
          <w:tcPr>
            <w:tcW w:w="533" w:type="dxa"/>
            <w:vAlign w:val="bottom"/>
          </w:tcPr>
          <w:p w14:paraId="3BF5F2DE" w14:textId="5194DD2E" w:rsidR="00013908" w:rsidRPr="004C4A08" w:rsidRDefault="00013908" w:rsidP="00013908">
            <w:pPr>
              <w:spacing w:after="120" w:line="232" w:lineRule="exact"/>
              <w:jc w:val="right"/>
              <w:rPr>
                <w:lang w:val="en-GB"/>
              </w:rPr>
            </w:pPr>
          </w:p>
        </w:tc>
      </w:tr>
      <w:tr w:rsidR="00013908" w:rsidRPr="004C4A08" w14:paraId="5740DEA9" w14:textId="77777777" w:rsidTr="009D0793">
        <w:tc>
          <w:tcPr>
            <w:tcW w:w="9367" w:type="dxa"/>
            <w:gridSpan w:val="3"/>
            <w:hideMark/>
          </w:tcPr>
          <w:p w14:paraId="2B009028" w14:textId="5528DADE" w:rsidR="00013908" w:rsidRPr="004C4A08" w:rsidRDefault="00013908" w:rsidP="00013908">
            <w:pPr>
              <w:pStyle w:val="ListParagraph"/>
              <w:keepNext/>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rPr>
                <w:lang w:val="en-GB"/>
              </w:rPr>
            </w:pPr>
            <w:r w:rsidRPr="004C4A08">
              <w:rPr>
                <w:lang w:val="en-GB"/>
              </w:rPr>
              <w:t>Report of the United Nations Youth Office</w:t>
            </w:r>
            <w:r w:rsidRPr="004C4A08">
              <w:rPr>
                <w:spacing w:val="60"/>
                <w:sz w:val="17"/>
                <w:lang w:val="en-GB"/>
              </w:rPr>
              <w:tab/>
            </w:r>
          </w:p>
        </w:tc>
        <w:tc>
          <w:tcPr>
            <w:tcW w:w="533" w:type="dxa"/>
            <w:vAlign w:val="bottom"/>
          </w:tcPr>
          <w:p w14:paraId="4FA710EB" w14:textId="08913662" w:rsidR="00013908" w:rsidRPr="004C4A08" w:rsidRDefault="00013908" w:rsidP="00013908">
            <w:pPr>
              <w:widowControl w:val="0"/>
              <w:spacing w:after="120" w:line="232" w:lineRule="exact"/>
              <w:jc w:val="right"/>
              <w:rPr>
                <w:lang w:val="en-GB"/>
              </w:rPr>
            </w:pPr>
          </w:p>
        </w:tc>
      </w:tr>
      <w:tr w:rsidR="00013908" w:rsidRPr="004C4A08" w14:paraId="71C32AD5" w14:textId="77777777" w:rsidTr="009D0793">
        <w:tc>
          <w:tcPr>
            <w:tcW w:w="9367" w:type="dxa"/>
            <w:gridSpan w:val="3"/>
            <w:hideMark/>
          </w:tcPr>
          <w:p w14:paraId="6EAAEAAF" w14:textId="66432EC9" w:rsidR="00013908" w:rsidRPr="004C4A08" w:rsidRDefault="00013908" w:rsidP="00013908">
            <w:pPr>
              <w:pStyle w:val="ListParagraph"/>
              <w:keepNext/>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360"/>
              </w:tabs>
              <w:spacing w:after="120"/>
              <w:rPr>
                <w:lang w:val="en-GB"/>
              </w:rPr>
            </w:pPr>
            <w:r w:rsidRPr="004C4A08">
              <w:rPr>
                <w:lang w:val="en-GB"/>
              </w:rPr>
              <w:t>Financial reports and audited financial statements, and reports of the Board of Auditors</w:t>
            </w:r>
            <w:r w:rsidRPr="004C4A08">
              <w:rPr>
                <w:lang w:val="en-GB"/>
              </w:rPr>
              <w:tab/>
            </w:r>
          </w:p>
        </w:tc>
        <w:tc>
          <w:tcPr>
            <w:tcW w:w="533" w:type="dxa"/>
            <w:vAlign w:val="bottom"/>
          </w:tcPr>
          <w:p w14:paraId="2DFA2DFE" w14:textId="23D3A1C1" w:rsidR="00013908" w:rsidRPr="004C4A08" w:rsidRDefault="00013908" w:rsidP="00013908">
            <w:pPr>
              <w:spacing w:after="120" w:line="232" w:lineRule="exact"/>
              <w:jc w:val="right"/>
              <w:rPr>
                <w:lang w:val="en-GB"/>
              </w:rPr>
            </w:pPr>
          </w:p>
        </w:tc>
      </w:tr>
      <w:tr w:rsidR="00013908" w:rsidRPr="004C4A08" w14:paraId="1BC37137" w14:textId="77777777" w:rsidTr="009D0793">
        <w:tc>
          <w:tcPr>
            <w:tcW w:w="9367" w:type="dxa"/>
            <w:gridSpan w:val="3"/>
            <w:hideMark/>
          </w:tcPr>
          <w:p w14:paraId="674F2B1B" w14:textId="77777777" w:rsidR="00013908" w:rsidRPr="004C4A08" w:rsidRDefault="00013908" w:rsidP="00013908">
            <w:pPr>
              <w:pStyle w:val="ListParagraph"/>
              <w:numPr>
                <w:ilvl w:val="2"/>
                <w:numId w:val="13"/>
              </w:numPr>
              <w:tabs>
                <w:tab w:val="right" w:pos="1080"/>
                <w:tab w:val="left" w:pos="1296"/>
                <w:tab w:val="left" w:pos="1728"/>
                <w:tab w:val="left" w:pos="2592"/>
                <w:tab w:val="left" w:pos="3024"/>
                <w:tab w:val="left" w:pos="3456"/>
                <w:tab w:val="right" w:leader="dot" w:pos="9360"/>
              </w:tabs>
              <w:spacing w:after="120" w:line="232" w:lineRule="exact"/>
              <w:rPr>
                <w:lang w:val="en-GB"/>
              </w:rPr>
            </w:pPr>
            <w:r w:rsidRPr="004C4A08">
              <w:rPr>
                <w:lang w:val="en-GB"/>
              </w:rPr>
              <w:t>United Nations</w:t>
            </w:r>
            <w:r w:rsidRPr="004C4A08">
              <w:rPr>
                <w:spacing w:val="60"/>
                <w:sz w:val="17"/>
                <w:lang w:val="en-GB"/>
              </w:rPr>
              <w:tab/>
            </w:r>
          </w:p>
        </w:tc>
        <w:tc>
          <w:tcPr>
            <w:tcW w:w="533" w:type="dxa"/>
            <w:vAlign w:val="bottom"/>
          </w:tcPr>
          <w:p w14:paraId="6335A337" w14:textId="3D4D7489" w:rsidR="00013908" w:rsidRPr="004C4A08" w:rsidRDefault="00013908" w:rsidP="00013908">
            <w:pPr>
              <w:spacing w:after="120" w:line="232" w:lineRule="exact"/>
              <w:jc w:val="right"/>
              <w:rPr>
                <w:lang w:val="en-GB"/>
              </w:rPr>
            </w:pPr>
          </w:p>
        </w:tc>
      </w:tr>
      <w:tr w:rsidR="00013908" w:rsidRPr="004C4A08" w14:paraId="2F7BA2C6" w14:textId="77777777" w:rsidTr="009D0793">
        <w:tc>
          <w:tcPr>
            <w:tcW w:w="9367" w:type="dxa"/>
            <w:gridSpan w:val="3"/>
            <w:hideMark/>
          </w:tcPr>
          <w:p w14:paraId="33DB049A" w14:textId="77777777" w:rsidR="00013908" w:rsidRPr="004C4A08" w:rsidRDefault="00013908" w:rsidP="00013908">
            <w:pPr>
              <w:pStyle w:val="ListParagraph"/>
              <w:numPr>
                <w:ilvl w:val="2"/>
                <w:numId w:val="13"/>
              </w:numPr>
              <w:tabs>
                <w:tab w:val="right" w:pos="1080"/>
                <w:tab w:val="left" w:pos="1296"/>
                <w:tab w:val="left" w:pos="1728"/>
                <w:tab w:val="left" w:pos="2592"/>
                <w:tab w:val="left" w:pos="3024"/>
                <w:tab w:val="left" w:pos="3456"/>
                <w:tab w:val="left" w:pos="3888"/>
                <w:tab w:val="left" w:pos="4320"/>
                <w:tab w:val="left" w:pos="4752"/>
                <w:tab w:val="left" w:pos="5184"/>
                <w:tab w:val="left" w:pos="5616"/>
                <w:tab w:val="right" w:leader="dot" w:pos="9360"/>
              </w:tabs>
              <w:spacing w:after="120" w:line="232" w:lineRule="exact"/>
              <w:ind w:left="1080" w:firstLine="648"/>
              <w:rPr>
                <w:lang w:val="en-GB"/>
              </w:rPr>
            </w:pPr>
            <w:r w:rsidRPr="004C4A08">
              <w:rPr>
                <w:lang w:val="en-GB"/>
              </w:rPr>
              <w:t>United Nations peacekeeping operations</w:t>
            </w:r>
            <w:r w:rsidRPr="004C4A08">
              <w:rPr>
                <w:spacing w:val="60"/>
                <w:sz w:val="17"/>
                <w:lang w:val="en-GB"/>
              </w:rPr>
              <w:tab/>
            </w:r>
          </w:p>
        </w:tc>
        <w:tc>
          <w:tcPr>
            <w:tcW w:w="533" w:type="dxa"/>
            <w:vAlign w:val="bottom"/>
          </w:tcPr>
          <w:p w14:paraId="744C5591" w14:textId="381F9B0B" w:rsidR="00013908" w:rsidRPr="004C4A08" w:rsidRDefault="00013908" w:rsidP="00013908">
            <w:pPr>
              <w:spacing w:after="120" w:line="232" w:lineRule="exact"/>
              <w:jc w:val="right"/>
              <w:rPr>
                <w:lang w:val="en-GB"/>
              </w:rPr>
            </w:pPr>
          </w:p>
        </w:tc>
      </w:tr>
      <w:tr w:rsidR="00013908" w:rsidRPr="004C4A08" w14:paraId="79854B89" w14:textId="77777777" w:rsidTr="009D0793">
        <w:tc>
          <w:tcPr>
            <w:tcW w:w="9367" w:type="dxa"/>
            <w:gridSpan w:val="3"/>
            <w:hideMark/>
          </w:tcPr>
          <w:p w14:paraId="35204C97" w14:textId="77777777" w:rsidR="00013908" w:rsidRPr="004C4A08" w:rsidRDefault="00013908" w:rsidP="00013908">
            <w:pPr>
              <w:pStyle w:val="ListParagraph"/>
              <w:numPr>
                <w:ilvl w:val="2"/>
                <w:numId w:val="13"/>
              </w:numPr>
              <w:tabs>
                <w:tab w:val="right" w:pos="1080"/>
                <w:tab w:val="left" w:pos="1296"/>
                <w:tab w:val="left" w:pos="1728"/>
                <w:tab w:val="left" w:pos="2592"/>
                <w:tab w:val="left" w:pos="3024"/>
                <w:tab w:val="left" w:pos="3456"/>
                <w:tab w:val="left" w:pos="3888"/>
                <w:tab w:val="left" w:pos="4320"/>
                <w:tab w:val="right" w:leader="dot" w:pos="9360"/>
              </w:tabs>
              <w:spacing w:after="120" w:line="232" w:lineRule="exact"/>
              <w:rPr>
                <w:lang w:val="en-GB"/>
              </w:rPr>
            </w:pPr>
            <w:r w:rsidRPr="004C4A08">
              <w:rPr>
                <w:lang w:val="en-GB"/>
              </w:rPr>
              <w:t>International Trade Centre</w:t>
            </w:r>
            <w:r w:rsidRPr="004C4A08">
              <w:rPr>
                <w:spacing w:val="60"/>
                <w:sz w:val="17"/>
                <w:lang w:val="en-GB"/>
              </w:rPr>
              <w:tab/>
            </w:r>
          </w:p>
        </w:tc>
        <w:tc>
          <w:tcPr>
            <w:tcW w:w="533" w:type="dxa"/>
            <w:vAlign w:val="bottom"/>
            <w:hideMark/>
          </w:tcPr>
          <w:p w14:paraId="3326FB59" w14:textId="77777777" w:rsidR="00013908" w:rsidRPr="004C4A08" w:rsidRDefault="00013908" w:rsidP="00013908">
            <w:pPr>
              <w:spacing w:after="120" w:line="232" w:lineRule="exact"/>
              <w:jc w:val="right"/>
              <w:rPr>
                <w:lang w:val="en-GB"/>
              </w:rPr>
            </w:pPr>
          </w:p>
        </w:tc>
      </w:tr>
      <w:tr w:rsidR="00013908" w:rsidRPr="004C4A08" w14:paraId="094C6257" w14:textId="77777777" w:rsidTr="009D0793">
        <w:tc>
          <w:tcPr>
            <w:tcW w:w="9367" w:type="dxa"/>
            <w:gridSpan w:val="3"/>
            <w:hideMark/>
          </w:tcPr>
          <w:p w14:paraId="09AFCE8B" w14:textId="77777777" w:rsidR="00013908" w:rsidRPr="004C4A08" w:rsidRDefault="00013908" w:rsidP="00013908">
            <w:pPr>
              <w:pStyle w:val="ListParagraph"/>
              <w:numPr>
                <w:ilvl w:val="2"/>
                <w:numId w:val="13"/>
              </w:numPr>
              <w:tabs>
                <w:tab w:val="right" w:pos="1080"/>
                <w:tab w:val="left" w:pos="1296"/>
                <w:tab w:val="left" w:pos="1728"/>
                <w:tab w:val="left" w:pos="2592"/>
                <w:tab w:val="left" w:pos="3024"/>
                <w:tab w:val="left" w:pos="3456"/>
                <w:tab w:val="left" w:pos="3888"/>
                <w:tab w:val="left" w:pos="4320"/>
                <w:tab w:val="right" w:leader="dot" w:pos="9360"/>
              </w:tabs>
              <w:spacing w:after="120" w:line="232" w:lineRule="exact"/>
              <w:rPr>
                <w:lang w:val="en-GB"/>
              </w:rPr>
            </w:pPr>
            <w:r w:rsidRPr="004C4A08">
              <w:rPr>
                <w:lang w:val="en-GB"/>
              </w:rPr>
              <w:t>United Nations University</w:t>
            </w:r>
            <w:r w:rsidRPr="004C4A08">
              <w:rPr>
                <w:spacing w:val="60"/>
                <w:sz w:val="17"/>
                <w:lang w:val="en-GB"/>
              </w:rPr>
              <w:tab/>
            </w:r>
          </w:p>
        </w:tc>
        <w:tc>
          <w:tcPr>
            <w:tcW w:w="533" w:type="dxa"/>
            <w:vAlign w:val="bottom"/>
          </w:tcPr>
          <w:p w14:paraId="38936311" w14:textId="2F052575" w:rsidR="00013908" w:rsidRPr="004C4A08" w:rsidRDefault="00013908" w:rsidP="00013908">
            <w:pPr>
              <w:spacing w:after="120" w:line="232" w:lineRule="exact"/>
              <w:jc w:val="right"/>
              <w:rPr>
                <w:lang w:val="en-GB"/>
              </w:rPr>
            </w:pPr>
          </w:p>
        </w:tc>
      </w:tr>
      <w:tr w:rsidR="00013908" w:rsidRPr="004C4A08" w14:paraId="71CC6B12" w14:textId="77777777" w:rsidTr="009D0793">
        <w:tc>
          <w:tcPr>
            <w:tcW w:w="9367" w:type="dxa"/>
            <w:gridSpan w:val="3"/>
            <w:hideMark/>
          </w:tcPr>
          <w:p w14:paraId="52654AF1" w14:textId="6903FD68" w:rsidR="00013908" w:rsidRPr="004C4A08" w:rsidRDefault="00013908" w:rsidP="00013908">
            <w:pPr>
              <w:pStyle w:val="ListParagraph"/>
              <w:numPr>
                <w:ilvl w:val="2"/>
                <w:numId w:val="13"/>
              </w:numPr>
              <w:tabs>
                <w:tab w:val="right" w:pos="1080"/>
                <w:tab w:val="left" w:pos="1296"/>
                <w:tab w:val="left" w:pos="1728"/>
                <w:tab w:val="left" w:pos="2592"/>
                <w:tab w:val="left" w:pos="3024"/>
                <w:tab w:val="left" w:pos="3456"/>
                <w:tab w:val="left" w:pos="3888"/>
                <w:tab w:val="left" w:pos="4320"/>
                <w:tab w:val="left" w:pos="4752"/>
                <w:tab w:val="left" w:pos="5184"/>
                <w:tab w:val="left" w:pos="5616"/>
                <w:tab w:val="right" w:leader="dot" w:pos="9360"/>
              </w:tabs>
              <w:spacing w:after="120" w:line="232" w:lineRule="exact"/>
              <w:rPr>
                <w:lang w:val="en-GB"/>
              </w:rPr>
            </w:pPr>
            <w:r w:rsidRPr="004C4A08">
              <w:rPr>
                <w:lang w:val="en-GB"/>
              </w:rPr>
              <w:t>United Nations Development Programme</w:t>
            </w:r>
            <w:r w:rsidRPr="004C4A08">
              <w:rPr>
                <w:spacing w:val="60"/>
                <w:sz w:val="17"/>
                <w:lang w:val="en-GB"/>
              </w:rPr>
              <w:tab/>
            </w:r>
          </w:p>
        </w:tc>
        <w:tc>
          <w:tcPr>
            <w:tcW w:w="533" w:type="dxa"/>
            <w:vAlign w:val="bottom"/>
          </w:tcPr>
          <w:p w14:paraId="12F8E741" w14:textId="51803B53" w:rsidR="00013908" w:rsidRPr="004C4A08" w:rsidRDefault="00013908" w:rsidP="00013908">
            <w:pPr>
              <w:spacing w:after="120" w:line="232" w:lineRule="exact"/>
              <w:jc w:val="right"/>
              <w:rPr>
                <w:lang w:val="en-GB"/>
              </w:rPr>
            </w:pPr>
          </w:p>
        </w:tc>
      </w:tr>
      <w:tr w:rsidR="00013908" w:rsidRPr="004C4A08" w14:paraId="45B66858" w14:textId="77777777" w:rsidTr="009D0793">
        <w:tc>
          <w:tcPr>
            <w:tcW w:w="9367" w:type="dxa"/>
            <w:gridSpan w:val="3"/>
            <w:hideMark/>
          </w:tcPr>
          <w:p w14:paraId="4A349629" w14:textId="163F5488" w:rsidR="00013908" w:rsidRPr="004C4A08" w:rsidRDefault="00013908" w:rsidP="00013908">
            <w:pPr>
              <w:pStyle w:val="ListParagraph"/>
              <w:numPr>
                <w:ilvl w:val="2"/>
                <w:numId w:val="13"/>
              </w:numPr>
              <w:tabs>
                <w:tab w:val="right" w:pos="1080"/>
                <w:tab w:val="left" w:pos="1296"/>
                <w:tab w:val="left" w:pos="1728"/>
                <w:tab w:val="left" w:pos="2592"/>
                <w:tab w:val="left" w:pos="3024"/>
                <w:tab w:val="left" w:pos="3456"/>
                <w:tab w:val="left" w:pos="3888"/>
                <w:tab w:val="left" w:pos="4320"/>
                <w:tab w:val="left" w:pos="4752"/>
                <w:tab w:val="left" w:pos="5184"/>
                <w:tab w:val="left" w:pos="5616"/>
                <w:tab w:val="right" w:leader="dot" w:pos="9360"/>
              </w:tabs>
              <w:spacing w:after="120" w:line="232" w:lineRule="exact"/>
              <w:rPr>
                <w:lang w:val="en-GB"/>
              </w:rPr>
            </w:pPr>
            <w:r w:rsidRPr="004C4A08">
              <w:rPr>
                <w:lang w:val="en-GB"/>
              </w:rPr>
              <w:t>United Nations Capital Development Fund</w:t>
            </w:r>
            <w:r w:rsidRPr="004C4A08">
              <w:rPr>
                <w:spacing w:val="60"/>
                <w:sz w:val="17"/>
                <w:lang w:val="en-GB"/>
              </w:rPr>
              <w:tab/>
            </w:r>
          </w:p>
        </w:tc>
        <w:tc>
          <w:tcPr>
            <w:tcW w:w="533" w:type="dxa"/>
            <w:vAlign w:val="bottom"/>
            <w:hideMark/>
          </w:tcPr>
          <w:p w14:paraId="5E719037" w14:textId="77777777" w:rsidR="00013908" w:rsidRPr="004C4A08" w:rsidRDefault="00013908" w:rsidP="00013908">
            <w:pPr>
              <w:spacing w:line="232" w:lineRule="exact"/>
              <w:rPr>
                <w:lang w:val="en-GB"/>
              </w:rPr>
            </w:pPr>
          </w:p>
        </w:tc>
      </w:tr>
      <w:tr w:rsidR="00013908" w:rsidRPr="004C4A08" w14:paraId="35058420" w14:textId="77777777" w:rsidTr="009D0793">
        <w:tc>
          <w:tcPr>
            <w:tcW w:w="9367" w:type="dxa"/>
            <w:gridSpan w:val="3"/>
            <w:hideMark/>
          </w:tcPr>
          <w:p w14:paraId="01CDD40F" w14:textId="76DC6487" w:rsidR="00013908" w:rsidRPr="004C4A08" w:rsidRDefault="00013908" w:rsidP="00013908">
            <w:pPr>
              <w:pStyle w:val="ListParagraph"/>
              <w:numPr>
                <w:ilvl w:val="2"/>
                <w:numId w:val="13"/>
              </w:numPr>
              <w:tabs>
                <w:tab w:val="right" w:pos="1080"/>
                <w:tab w:val="left" w:pos="1296"/>
                <w:tab w:val="left" w:pos="1728"/>
                <w:tab w:val="left" w:pos="2592"/>
                <w:tab w:val="left" w:pos="3024"/>
                <w:tab w:val="left" w:pos="3456"/>
                <w:tab w:val="left" w:pos="3888"/>
                <w:tab w:val="left" w:pos="4320"/>
                <w:tab w:val="left" w:pos="4752"/>
                <w:tab w:val="right" w:leader="dot" w:pos="9360"/>
              </w:tabs>
              <w:spacing w:after="120" w:line="232" w:lineRule="exact"/>
              <w:rPr>
                <w:lang w:val="en-GB"/>
              </w:rPr>
            </w:pPr>
            <w:r w:rsidRPr="004C4A08">
              <w:rPr>
                <w:lang w:val="en-GB"/>
              </w:rPr>
              <w:t>United Nations Children’s Fund</w:t>
            </w:r>
            <w:r w:rsidRPr="004C4A08">
              <w:rPr>
                <w:spacing w:val="60"/>
                <w:sz w:val="17"/>
                <w:lang w:val="en-GB"/>
              </w:rPr>
              <w:tab/>
            </w:r>
          </w:p>
        </w:tc>
        <w:tc>
          <w:tcPr>
            <w:tcW w:w="533" w:type="dxa"/>
            <w:vAlign w:val="bottom"/>
          </w:tcPr>
          <w:p w14:paraId="504CFFFE" w14:textId="77777777" w:rsidR="00013908" w:rsidRPr="004C4A08" w:rsidRDefault="00013908" w:rsidP="00013908">
            <w:pPr>
              <w:spacing w:after="120" w:line="232" w:lineRule="exact"/>
              <w:jc w:val="right"/>
              <w:rPr>
                <w:lang w:val="en-GB"/>
              </w:rPr>
            </w:pPr>
          </w:p>
        </w:tc>
      </w:tr>
      <w:tr w:rsidR="00013908" w:rsidRPr="004C4A08" w14:paraId="131A0945" w14:textId="77777777" w:rsidTr="009D0793">
        <w:tc>
          <w:tcPr>
            <w:tcW w:w="9367" w:type="dxa"/>
            <w:gridSpan w:val="3"/>
            <w:hideMark/>
          </w:tcPr>
          <w:p w14:paraId="2FAA89BB" w14:textId="36DCD038" w:rsidR="00013908" w:rsidRPr="004C4A08" w:rsidRDefault="00013908" w:rsidP="00013908">
            <w:pPr>
              <w:pStyle w:val="ListParagraph"/>
              <w:numPr>
                <w:ilvl w:val="2"/>
                <w:numId w:val="13"/>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dot" w:pos="9360"/>
              </w:tabs>
              <w:spacing w:after="120" w:line="232" w:lineRule="exact"/>
              <w:rPr>
                <w:spacing w:val="2"/>
                <w:lang w:val="en-GB"/>
              </w:rPr>
            </w:pPr>
            <w:r w:rsidRPr="004C4A08">
              <w:rPr>
                <w:spacing w:val="2"/>
                <w:lang w:val="en-GB"/>
              </w:rPr>
              <w:t>United Nations Relief and Works Agency for Palestine Refugees in the Near East</w:t>
            </w:r>
            <w:r w:rsidRPr="004C4A08">
              <w:rPr>
                <w:spacing w:val="60"/>
                <w:sz w:val="17"/>
                <w:lang w:val="en-GB"/>
              </w:rPr>
              <w:tab/>
            </w:r>
          </w:p>
        </w:tc>
        <w:tc>
          <w:tcPr>
            <w:tcW w:w="533" w:type="dxa"/>
            <w:vAlign w:val="bottom"/>
          </w:tcPr>
          <w:p w14:paraId="3C729710" w14:textId="77777777" w:rsidR="00013908" w:rsidRPr="004C4A08" w:rsidRDefault="00013908" w:rsidP="00013908">
            <w:pPr>
              <w:spacing w:after="120" w:line="232" w:lineRule="exact"/>
              <w:jc w:val="right"/>
              <w:rPr>
                <w:lang w:val="en-GB"/>
              </w:rPr>
            </w:pPr>
          </w:p>
        </w:tc>
      </w:tr>
      <w:tr w:rsidR="00013908" w:rsidRPr="004C4A08" w14:paraId="68FE89D1" w14:textId="77777777" w:rsidTr="009D0793">
        <w:tc>
          <w:tcPr>
            <w:tcW w:w="9367" w:type="dxa"/>
            <w:gridSpan w:val="3"/>
            <w:hideMark/>
          </w:tcPr>
          <w:p w14:paraId="68E26857" w14:textId="05753616" w:rsidR="00013908" w:rsidRPr="004C4A08" w:rsidRDefault="00013908" w:rsidP="00013908">
            <w:pPr>
              <w:pStyle w:val="ListParagraph"/>
              <w:numPr>
                <w:ilvl w:val="2"/>
                <w:numId w:val="13"/>
              </w:numPr>
              <w:tabs>
                <w:tab w:val="right" w:pos="1080"/>
                <w:tab w:val="left" w:pos="1296"/>
                <w:tab w:val="left" w:pos="1728"/>
                <w:tab w:val="left" w:pos="2592"/>
                <w:tab w:val="left" w:pos="3024"/>
                <w:tab w:val="left" w:pos="3456"/>
                <w:tab w:val="left" w:pos="3888"/>
                <w:tab w:val="left" w:pos="4320"/>
                <w:tab w:val="left" w:pos="4752"/>
                <w:tab w:val="left" w:pos="5184"/>
                <w:tab w:val="left" w:pos="5616"/>
                <w:tab w:val="left" w:pos="6048"/>
                <w:tab w:val="left" w:pos="6480"/>
                <w:tab w:val="right" w:leader="dot" w:pos="9360"/>
              </w:tabs>
              <w:spacing w:after="120" w:line="232" w:lineRule="exact"/>
              <w:rPr>
                <w:lang w:val="en-GB"/>
              </w:rPr>
            </w:pPr>
            <w:r w:rsidRPr="004C4A08">
              <w:rPr>
                <w:lang w:val="en-GB"/>
              </w:rPr>
              <w:t>United Nations Institute for Training and Research</w:t>
            </w:r>
            <w:r w:rsidRPr="004C4A08">
              <w:rPr>
                <w:spacing w:val="60"/>
                <w:sz w:val="17"/>
                <w:lang w:val="en-GB"/>
              </w:rPr>
              <w:tab/>
            </w:r>
          </w:p>
        </w:tc>
        <w:tc>
          <w:tcPr>
            <w:tcW w:w="533" w:type="dxa"/>
            <w:vAlign w:val="bottom"/>
          </w:tcPr>
          <w:p w14:paraId="50C9CE5C" w14:textId="77777777" w:rsidR="00013908" w:rsidRPr="004C4A08" w:rsidRDefault="00013908" w:rsidP="00013908">
            <w:pPr>
              <w:spacing w:after="120" w:line="232" w:lineRule="exact"/>
              <w:jc w:val="right"/>
              <w:rPr>
                <w:lang w:val="en-GB"/>
              </w:rPr>
            </w:pPr>
          </w:p>
        </w:tc>
      </w:tr>
      <w:tr w:rsidR="00013908" w:rsidRPr="004C4A08" w14:paraId="20FC2EB9" w14:textId="77777777" w:rsidTr="009D0793">
        <w:tc>
          <w:tcPr>
            <w:tcW w:w="9367" w:type="dxa"/>
            <w:gridSpan w:val="3"/>
            <w:hideMark/>
          </w:tcPr>
          <w:p w14:paraId="07FA146F" w14:textId="74D16356" w:rsidR="00013908" w:rsidRPr="004C4A08" w:rsidRDefault="00013908" w:rsidP="00013908">
            <w:pPr>
              <w:pStyle w:val="ListParagraph"/>
              <w:numPr>
                <w:ilvl w:val="2"/>
                <w:numId w:val="13"/>
              </w:numPr>
              <w:tabs>
                <w:tab w:val="right" w:pos="1080"/>
                <w:tab w:val="left" w:pos="1296"/>
                <w:tab w:val="left" w:pos="1728"/>
                <w:tab w:val="left" w:pos="2592"/>
                <w:tab w:val="right" w:leader="dot" w:pos="9360"/>
              </w:tabs>
              <w:spacing w:after="120" w:line="232" w:lineRule="exact"/>
              <w:rPr>
                <w:lang w:val="en-GB"/>
              </w:rPr>
            </w:pPr>
            <w:r w:rsidRPr="004C4A08">
              <w:rPr>
                <w:noProof/>
                <w:lang w:val="en-GB"/>
              </w:rPr>
              <w:lastRenderedPageBreak/>
              <mc:AlternateContent>
                <mc:Choice Requires="wpg">
                  <w:drawing>
                    <wp:anchor distT="0" distB="0" distL="114300" distR="114300" simplePos="0" relativeHeight="251699200" behindDoc="0" locked="0" layoutInCell="1" allowOverlap="1" wp14:anchorId="27D357F1" wp14:editId="278D94F9">
                      <wp:simplePos x="0" y="0"/>
                      <wp:positionH relativeFrom="column">
                        <wp:posOffset>5827725</wp:posOffset>
                      </wp:positionH>
                      <wp:positionV relativeFrom="paragraph">
                        <wp:posOffset>22860</wp:posOffset>
                      </wp:positionV>
                      <wp:extent cx="1031443" cy="8332012"/>
                      <wp:effectExtent l="0" t="0" r="0" b="12065"/>
                      <wp:wrapNone/>
                      <wp:docPr id="1408903939" name="Group 1408903939"/>
                      <wp:cNvGraphicFramePr/>
                      <a:graphic xmlns:a="http://schemas.openxmlformats.org/drawingml/2006/main">
                        <a:graphicData uri="http://schemas.microsoft.com/office/word/2010/wordprocessingGroup">
                          <wpg:wgp>
                            <wpg:cNvGrpSpPr/>
                            <wpg:grpSpPr>
                              <a:xfrm>
                                <a:off x="0" y="0"/>
                                <a:ext cx="1031443" cy="8332012"/>
                                <a:chOff x="-139061" y="-1187984"/>
                                <a:chExt cx="1051105" cy="9176226"/>
                              </a:xfrm>
                            </wpg:grpSpPr>
                            <wps:wsp>
                              <wps:cNvPr id="1822099375" name="Right Brace 1822099375"/>
                              <wps:cNvSpPr/>
                              <wps:spPr>
                                <a:xfrm>
                                  <a:off x="-139061" y="-1187984"/>
                                  <a:ext cx="275590" cy="9176226"/>
                                </a:xfrm>
                                <a:prstGeom prst="rightBrace">
                                  <a:avLst>
                                    <a:gd name="adj1" fmla="val 48755"/>
                                    <a:gd name="adj2" fmla="val 48283"/>
                                  </a:avLst>
                                </a:prstGeom>
                                <a:ln>
                                  <a:round/>
                                </a:ln>
                              </wps:spPr>
                              <wps:style>
                                <a:lnRef idx="1">
                                  <a:schemeClr val="dk1"/>
                                </a:lnRef>
                                <a:fillRef idx="0">
                                  <a:schemeClr val="dk1"/>
                                </a:fillRef>
                                <a:effectRef idx="0">
                                  <a:schemeClr val="dk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908234197" name="Text Box 1908234197"/>
                              <wps:cNvSpPr txBox="1">
                                <a:spLocks noChangeArrowheads="1"/>
                              </wps:cNvSpPr>
                              <wps:spPr bwMode="auto">
                                <a:xfrm>
                                  <a:off x="208464" y="2826780"/>
                                  <a:ext cx="703580" cy="13739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872A67" w14:textId="77777777" w:rsidR="00013908" w:rsidRDefault="00013908" w:rsidP="00D2192D">
                                    <w:pPr>
                                      <w:spacing w:line="180" w:lineRule="exact"/>
                                      <w:ind w:left="-29" w:right="58"/>
                                      <w:jc w:val="center"/>
                                      <w:rPr>
                                        <w:spacing w:val="0"/>
                                        <w:w w:val="100"/>
                                        <w:sz w:val="16"/>
                                        <w:szCs w:val="16"/>
                                      </w:rPr>
                                    </w:pPr>
                                    <w:r>
                                      <w:rPr>
                                        <w:spacing w:val="0"/>
                                        <w:w w:val="100"/>
                                        <w:sz w:val="16"/>
                                        <w:szCs w:val="16"/>
                                      </w:rPr>
                                      <w:t>The annotations to these items will appear in an addendum to the present document</w:t>
                                    </w:r>
                                  </w:p>
                                </w:txbxContent>
                              </wps:txbx>
                              <wps:bodyPr rot="0" vertOverflow="clip" horzOverflow="clip" vert="horz" wrap="square" lIns="18288" tIns="9144" rIns="9144" bIns="9144"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7D357F1" id="Group 1408903939" o:spid="_x0000_s1029" style="position:absolute;left:0;text-align:left;margin-left:458.9pt;margin-top:1.8pt;width:81.2pt;height:656.05pt;z-index:251699200;mso-width-relative:margin;mso-height-relative:margin" coordorigin="-1390,-11879" coordsize="10511,9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">
                      <v:shape id="Right Brace 1822099375" o:spid="_x0000_s1030" type="#_x0000_t88" style="position:absolute;left:-1390;top:-11879;width:2755;height:91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" adj="316,10429" strokecolor="black [3200]" strokeweight=".5pt"/>
                      <v:shape id="Text Box 1908234197" o:spid="_x0000_s1031" type="#_x0000_t202" style="position:absolute;left:2084;top:28267;width:7036;height:13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" stroked="f">
                        <v:textbox inset="1.44pt,.72pt,.72pt,.72pt">
                          <w:txbxContent>
                            <w:p w14:paraId="54872A67" w14:textId="77777777" w:rsidR="00013908" w:rsidRDefault="00013908" w:rsidP="00D2192D">
                              <w:pPr>
                                <w:spacing w:line="180" w:lineRule="exact"/>
                                <w:ind w:left="-29" w:right="58"/>
                                <w:jc w:val="center"/>
                                <w:rPr>
                                  <w:spacing w:val="0"/>
                                  <w:w w:val="100"/>
                                  <w:sz w:val="16"/>
                                  <w:szCs w:val="16"/>
                                </w:rPr>
                              </w:pPr>
                              <w:r>
                                <w:rPr>
                                  <w:spacing w:val="0"/>
                                  <w:w w:val="100"/>
                                  <w:sz w:val="16"/>
                                  <w:szCs w:val="16"/>
                                </w:rPr>
                                <w:t>The annotations to these items will appear in an addendum to the present document</w:t>
                              </w:r>
                            </w:p>
                          </w:txbxContent>
                        </v:textbox>
                      </v:shape>
                    </v:group>
                  </w:pict>
                </mc:Fallback>
              </mc:AlternateContent>
            </w:r>
            <w:r w:rsidRPr="004C4A08">
              <w:rPr>
                <w:lang w:val="en-GB"/>
              </w:rPr>
              <w:t>Voluntary funds administered by the United Nations High Commissioner for Refugees</w:t>
            </w:r>
            <w:r w:rsidRPr="004C4A08">
              <w:rPr>
                <w:spacing w:val="60"/>
                <w:sz w:val="17"/>
                <w:lang w:val="en-GB"/>
              </w:rPr>
              <w:tab/>
            </w:r>
          </w:p>
        </w:tc>
        <w:tc>
          <w:tcPr>
            <w:tcW w:w="533" w:type="dxa"/>
            <w:vAlign w:val="bottom"/>
          </w:tcPr>
          <w:p w14:paraId="1FEEA351" w14:textId="07DE4388" w:rsidR="00013908" w:rsidRPr="004C4A08" w:rsidRDefault="00013908" w:rsidP="00013908">
            <w:pPr>
              <w:spacing w:after="120" w:line="232" w:lineRule="exact"/>
              <w:jc w:val="right"/>
              <w:rPr>
                <w:lang w:val="en-GB"/>
              </w:rPr>
            </w:pPr>
          </w:p>
        </w:tc>
      </w:tr>
      <w:tr w:rsidR="00013908" w:rsidRPr="004C4A08" w14:paraId="53EC31EC" w14:textId="77777777" w:rsidTr="009D0793">
        <w:tc>
          <w:tcPr>
            <w:tcW w:w="9367" w:type="dxa"/>
            <w:gridSpan w:val="3"/>
            <w:hideMark/>
          </w:tcPr>
          <w:p w14:paraId="05992FF3" w14:textId="7F6CB2B5" w:rsidR="00013908" w:rsidRPr="004C4A08" w:rsidRDefault="00013908" w:rsidP="00013908">
            <w:pPr>
              <w:pStyle w:val="ListParagraph"/>
              <w:numPr>
                <w:ilvl w:val="2"/>
                <w:numId w:val="13"/>
              </w:numPr>
              <w:tabs>
                <w:tab w:val="right" w:pos="1080"/>
                <w:tab w:val="left" w:pos="1296"/>
                <w:tab w:val="left" w:pos="1728"/>
                <w:tab w:val="left" w:pos="2592"/>
                <w:tab w:val="left" w:pos="3024"/>
                <w:tab w:val="left" w:pos="3456"/>
                <w:tab w:val="left" w:pos="3888"/>
                <w:tab w:val="left" w:pos="4320"/>
                <w:tab w:val="left" w:pos="4752"/>
                <w:tab w:val="left" w:pos="5184"/>
                <w:tab w:val="left" w:pos="5616"/>
                <w:tab w:val="left" w:pos="6048"/>
                <w:tab w:val="left" w:pos="6480"/>
                <w:tab w:val="right" w:leader="dot" w:pos="9360"/>
              </w:tabs>
              <w:spacing w:after="120" w:line="232" w:lineRule="exact"/>
              <w:rPr>
                <w:lang w:val="en-GB"/>
              </w:rPr>
            </w:pPr>
            <w:r w:rsidRPr="004C4A08">
              <w:rPr>
                <w:lang w:val="en-GB"/>
              </w:rPr>
              <w:t>Fund of the United Nations Environment Programme</w:t>
            </w:r>
            <w:r w:rsidRPr="004C4A08">
              <w:rPr>
                <w:spacing w:val="60"/>
                <w:sz w:val="17"/>
                <w:lang w:val="en-GB"/>
              </w:rPr>
              <w:tab/>
            </w:r>
          </w:p>
        </w:tc>
        <w:tc>
          <w:tcPr>
            <w:tcW w:w="533" w:type="dxa"/>
            <w:vAlign w:val="bottom"/>
            <w:hideMark/>
          </w:tcPr>
          <w:p w14:paraId="60D12E5B" w14:textId="6A4A51E1" w:rsidR="00013908" w:rsidRPr="004C4A08" w:rsidRDefault="00013908" w:rsidP="00013908">
            <w:pPr>
              <w:spacing w:line="232" w:lineRule="exact"/>
              <w:rPr>
                <w:lang w:val="en-GB"/>
              </w:rPr>
            </w:pPr>
          </w:p>
        </w:tc>
      </w:tr>
      <w:tr w:rsidR="00013908" w:rsidRPr="004C4A08" w14:paraId="123FD776" w14:textId="77777777" w:rsidTr="009D0793">
        <w:tc>
          <w:tcPr>
            <w:tcW w:w="9367" w:type="dxa"/>
            <w:gridSpan w:val="3"/>
            <w:hideMark/>
          </w:tcPr>
          <w:p w14:paraId="274414E9" w14:textId="7AF4C167" w:rsidR="00013908" w:rsidRPr="004C4A08" w:rsidRDefault="00013908" w:rsidP="00013908">
            <w:pPr>
              <w:pStyle w:val="ListParagraph"/>
              <w:numPr>
                <w:ilvl w:val="2"/>
                <w:numId w:val="13"/>
              </w:numPr>
              <w:tabs>
                <w:tab w:val="right" w:pos="1080"/>
                <w:tab w:val="left" w:pos="1296"/>
                <w:tab w:val="left" w:pos="1728"/>
                <w:tab w:val="left" w:pos="2592"/>
                <w:tab w:val="left" w:pos="3024"/>
                <w:tab w:val="left" w:pos="3456"/>
                <w:tab w:val="left" w:pos="3888"/>
                <w:tab w:val="left" w:pos="4320"/>
                <w:tab w:val="left" w:pos="4752"/>
                <w:tab w:val="right" w:leader="dot" w:pos="9360"/>
              </w:tabs>
              <w:spacing w:after="120" w:line="232" w:lineRule="exact"/>
              <w:rPr>
                <w:lang w:val="en-GB"/>
              </w:rPr>
            </w:pPr>
            <w:r w:rsidRPr="004C4A08">
              <w:rPr>
                <w:lang w:val="en-GB"/>
              </w:rPr>
              <w:t>United Nations Population Fund</w:t>
            </w:r>
            <w:r w:rsidRPr="004C4A08">
              <w:rPr>
                <w:spacing w:val="60"/>
                <w:sz w:val="17"/>
                <w:lang w:val="en-GB"/>
              </w:rPr>
              <w:tab/>
            </w:r>
          </w:p>
        </w:tc>
        <w:tc>
          <w:tcPr>
            <w:tcW w:w="533" w:type="dxa"/>
            <w:vAlign w:val="bottom"/>
          </w:tcPr>
          <w:p w14:paraId="79E2F0E1" w14:textId="0B7D91B3" w:rsidR="00013908" w:rsidRPr="004C4A08" w:rsidRDefault="00013908" w:rsidP="00013908">
            <w:pPr>
              <w:spacing w:after="120" w:line="232" w:lineRule="exact"/>
              <w:jc w:val="right"/>
              <w:rPr>
                <w:lang w:val="en-GB"/>
              </w:rPr>
            </w:pPr>
          </w:p>
        </w:tc>
      </w:tr>
      <w:tr w:rsidR="00013908" w:rsidRPr="004C4A08" w14:paraId="2EF58897" w14:textId="77777777" w:rsidTr="009D0793">
        <w:tc>
          <w:tcPr>
            <w:tcW w:w="9367" w:type="dxa"/>
            <w:gridSpan w:val="3"/>
            <w:hideMark/>
          </w:tcPr>
          <w:p w14:paraId="363976C0" w14:textId="660EF1A8" w:rsidR="00013908" w:rsidRPr="004C4A08" w:rsidRDefault="00013908" w:rsidP="00013908">
            <w:pPr>
              <w:pStyle w:val="ListParagraph"/>
              <w:numPr>
                <w:ilvl w:val="2"/>
                <w:numId w:val="13"/>
              </w:numPr>
              <w:tabs>
                <w:tab w:val="right" w:pos="1080"/>
                <w:tab w:val="left" w:pos="1296"/>
                <w:tab w:val="left" w:pos="1728"/>
                <w:tab w:val="left" w:pos="2592"/>
                <w:tab w:val="left" w:pos="3024"/>
                <w:tab w:val="left" w:pos="3456"/>
                <w:tab w:val="left" w:pos="3888"/>
                <w:tab w:val="left" w:pos="4320"/>
                <w:tab w:val="left" w:pos="4752"/>
                <w:tab w:val="left" w:pos="5184"/>
                <w:tab w:val="left" w:pos="5616"/>
                <w:tab w:val="left" w:pos="6048"/>
                <w:tab w:val="right" w:leader="dot" w:pos="9360"/>
              </w:tabs>
              <w:spacing w:after="120" w:line="232" w:lineRule="exact"/>
              <w:rPr>
                <w:lang w:val="en-GB"/>
              </w:rPr>
            </w:pPr>
            <w:r w:rsidRPr="004C4A08">
              <w:rPr>
                <w:lang w:val="en-GB"/>
              </w:rPr>
              <w:t>United Nations Human Settlements Programme</w:t>
            </w:r>
            <w:r w:rsidRPr="004C4A08">
              <w:rPr>
                <w:spacing w:val="60"/>
                <w:sz w:val="17"/>
                <w:lang w:val="en-GB"/>
              </w:rPr>
              <w:tab/>
            </w:r>
          </w:p>
        </w:tc>
        <w:tc>
          <w:tcPr>
            <w:tcW w:w="533" w:type="dxa"/>
            <w:vAlign w:val="bottom"/>
          </w:tcPr>
          <w:p w14:paraId="558D7605" w14:textId="77777777" w:rsidR="00013908" w:rsidRPr="004C4A08" w:rsidRDefault="00013908" w:rsidP="00013908">
            <w:pPr>
              <w:spacing w:after="120" w:line="232" w:lineRule="exact"/>
              <w:jc w:val="right"/>
              <w:rPr>
                <w:lang w:val="en-GB"/>
              </w:rPr>
            </w:pPr>
          </w:p>
        </w:tc>
      </w:tr>
      <w:tr w:rsidR="00013908" w:rsidRPr="004C4A08" w14:paraId="6F4A9FB4" w14:textId="77777777" w:rsidTr="009D0793">
        <w:tc>
          <w:tcPr>
            <w:tcW w:w="9367" w:type="dxa"/>
            <w:gridSpan w:val="3"/>
            <w:hideMark/>
          </w:tcPr>
          <w:p w14:paraId="1C85DC7A" w14:textId="33C868E9" w:rsidR="00013908" w:rsidRPr="004C4A08" w:rsidRDefault="00013908" w:rsidP="00013908">
            <w:pPr>
              <w:pStyle w:val="ListParagraph"/>
              <w:numPr>
                <w:ilvl w:val="2"/>
                <w:numId w:val="13"/>
              </w:numPr>
              <w:tabs>
                <w:tab w:val="right" w:pos="1080"/>
                <w:tab w:val="left" w:pos="1296"/>
                <w:tab w:val="left" w:pos="1728"/>
                <w:tab w:val="left" w:pos="2592"/>
                <w:tab w:val="left" w:pos="3024"/>
                <w:tab w:val="left" w:pos="3456"/>
                <w:tab w:val="left" w:pos="3888"/>
                <w:tab w:val="left" w:pos="4320"/>
                <w:tab w:val="left" w:pos="4752"/>
                <w:tab w:val="left" w:pos="5184"/>
                <w:tab w:val="left" w:pos="5616"/>
                <w:tab w:val="right" w:leader="dot" w:pos="9360"/>
              </w:tabs>
              <w:spacing w:after="120" w:line="232" w:lineRule="exact"/>
              <w:rPr>
                <w:lang w:val="en-GB"/>
              </w:rPr>
            </w:pPr>
            <w:r w:rsidRPr="004C4A08">
              <w:rPr>
                <w:lang w:val="en-GB"/>
              </w:rPr>
              <w:t>United Nations Office on Drugs and Crime</w:t>
            </w:r>
            <w:r w:rsidRPr="004C4A08">
              <w:rPr>
                <w:spacing w:val="60"/>
                <w:sz w:val="17"/>
                <w:lang w:val="en-GB"/>
              </w:rPr>
              <w:tab/>
            </w:r>
          </w:p>
        </w:tc>
        <w:tc>
          <w:tcPr>
            <w:tcW w:w="533" w:type="dxa"/>
            <w:vAlign w:val="bottom"/>
          </w:tcPr>
          <w:p w14:paraId="56680312" w14:textId="77777777" w:rsidR="00013908" w:rsidRPr="004C4A08" w:rsidRDefault="00013908" w:rsidP="00013908">
            <w:pPr>
              <w:spacing w:after="120" w:line="232" w:lineRule="exact"/>
              <w:jc w:val="right"/>
              <w:rPr>
                <w:lang w:val="en-GB"/>
              </w:rPr>
            </w:pPr>
          </w:p>
        </w:tc>
      </w:tr>
      <w:tr w:rsidR="00013908" w:rsidRPr="004C4A08" w14:paraId="65A0BA6E" w14:textId="77777777" w:rsidTr="009D0793">
        <w:tc>
          <w:tcPr>
            <w:tcW w:w="9367" w:type="dxa"/>
            <w:gridSpan w:val="3"/>
            <w:hideMark/>
          </w:tcPr>
          <w:p w14:paraId="1CDDB840" w14:textId="5A5D951F" w:rsidR="00013908" w:rsidRPr="004C4A08" w:rsidRDefault="00013908" w:rsidP="00013908">
            <w:pPr>
              <w:pStyle w:val="ListParagraph"/>
              <w:numPr>
                <w:ilvl w:val="2"/>
                <w:numId w:val="13"/>
              </w:numPr>
              <w:tabs>
                <w:tab w:val="right" w:pos="1080"/>
                <w:tab w:val="left" w:pos="1296"/>
                <w:tab w:val="left" w:pos="1728"/>
                <w:tab w:val="left" w:pos="2592"/>
                <w:tab w:val="left" w:pos="3024"/>
                <w:tab w:val="left" w:pos="3456"/>
                <w:tab w:val="left" w:pos="3888"/>
                <w:tab w:val="left" w:pos="4320"/>
                <w:tab w:val="left" w:pos="4752"/>
                <w:tab w:val="left" w:pos="5184"/>
                <w:tab w:val="left" w:pos="5616"/>
                <w:tab w:val="right" w:leader="dot" w:pos="9360"/>
              </w:tabs>
              <w:spacing w:after="120" w:line="232" w:lineRule="exact"/>
              <w:rPr>
                <w:lang w:val="en-GB"/>
              </w:rPr>
            </w:pPr>
            <w:r w:rsidRPr="004C4A08">
              <w:rPr>
                <w:lang w:val="en-GB"/>
              </w:rPr>
              <w:t>United Nations Office for Project Services</w:t>
            </w:r>
            <w:r w:rsidRPr="004C4A08">
              <w:rPr>
                <w:spacing w:val="60"/>
                <w:sz w:val="17"/>
                <w:lang w:val="en-GB"/>
              </w:rPr>
              <w:tab/>
            </w:r>
          </w:p>
        </w:tc>
        <w:tc>
          <w:tcPr>
            <w:tcW w:w="533" w:type="dxa"/>
            <w:vAlign w:val="bottom"/>
          </w:tcPr>
          <w:p w14:paraId="00F22C78" w14:textId="77777777" w:rsidR="00013908" w:rsidRPr="004C4A08" w:rsidRDefault="00013908" w:rsidP="00013908">
            <w:pPr>
              <w:spacing w:after="120" w:line="232" w:lineRule="exact"/>
              <w:jc w:val="right"/>
              <w:rPr>
                <w:lang w:val="en-GB"/>
              </w:rPr>
            </w:pPr>
          </w:p>
        </w:tc>
      </w:tr>
      <w:tr w:rsidR="00013908" w:rsidRPr="004C4A08" w14:paraId="55A0A8BB" w14:textId="77777777" w:rsidTr="009D0793">
        <w:tc>
          <w:tcPr>
            <w:tcW w:w="9367" w:type="dxa"/>
            <w:gridSpan w:val="3"/>
            <w:hideMark/>
          </w:tcPr>
          <w:p w14:paraId="621CE8B3" w14:textId="6E2A4D8B" w:rsidR="00013908" w:rsidRPr="004C4A08" w:rsidRDefault="00013908" w:rsidP="00013908">
            <w:pPr>
              <w:pStyle w:val="ListParagraph"/>
              <w:numPr>
                <w:ilvl w:val="2"/>
                <w:numId w:val="13"/>
              </w:numPr>
              <w:tabs>
                <w:tab w:val="right" w:pos="1080"/>
                <w:tab w:val="left" w:pos="1296"/>
                <w:tab w:val="left" w:pos="1728"/>
                <w:tab w:val="left" w:pos="2592"/>
                <w:tab w:val="left" w:pos="3024"/>
                <w:tab w:val="right" w:leader="dot" w:pos="9360"/>
              </w:tabs>
              <w:spacing w:after="120" w:line="232" w:lineRule="exact"/>
              <w:rPr>
                <w:lang w:val="en-GB"/>
              </w:rPr>
            </w:pPr>
            <w:r w:rsidRPr="004C4A08">
              <w:rPr>
                <w:lang w:val="en-GB"/>
              </w:rPr>
              <w:t>United Nations Entity for Gender Equality and the Empowerment of Women (UN</w:t>
            </w:r>
            <w:r w:rsidRPr="004C4A08">
              <w:rPr>
                <w:lang w:val="en-GB"/>
              </w:rPr>
              <w:noBreakHyphen/>
              <w:t>Women)</w:t>
            </w:r>
            <w:r w:rsidRPr="004C4A08">
              <w:rPr>
                <w:spacing w:val="60"/>
                <w:sz w:val="17"/>
                <w:lang w:val="en-GB"/>
              </w:rPr>
              <w:tab/>
            </w:r>
          </w:p>
        </w:tc>
        <w:tc>
          <w:tcPr>
            <w:tcW w:w="533" w:type="dxa"/>
            <w:vAlign w:val="bottom"/>
          </w:tcPr>
          <w:p w14:paraId="0A17FF0F" w14:textId="77777777" w:rsidR="00013908" w:rsidRPr="004C4A08" w:rsidRDefault="00013908" w:rsidP="00013908">
            <w:pPr>
              <w:spacing w:after="120" w:line="232" w:lineRule="exact"/>
              <w:jc w:val="right"/>
              <w:rPr>
                <w:lang w:val="en-GB"/>
              </w:rPr>
            </w:pPr>
          </w:p>
        </w:tc>
      </w:tr>
      <w:tr w:rsidR="00013908" w:rsidRPr="004C4A08" w14:paraId="619AF41F" w14:textId="77777777" w:rsidTr="009D0793">
        <w:tc>
          <w:tcPr>
            <w:tcW w:w="9367" w:type="dxa"/>
            <w:gridSpan w:val="3"/>
            <w:hideMark/>
          </w:tcPr>
          <w:p w14:paraId="0F75F650" w14:textId="0559D38B" w:rsidR="00013908" w:rsidRPr="004C4A08" w:rsidRDefault="00013908" w:rsidP="00013908">
            <w:pPr>
              <w:pStyle w:val="ListParagraph"/>
              <w:numPr>
                <w:ilvl w:val="2"/>
                <w:numId w:val="13"/>
              </w:numPr>
              <w:tabs>
                <w:tab w:val="right" w:pos="1080"/>
                <w:tab w:val="left" w:pos="1296"/>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360"/>
              </w:tabs>
              <w:spacing w:after="120" w:line="232" w:lineRule="exact"/>
              <w:rPr>
                <w:lang w:val="en-GB"/>
              </w:rPr>
            </w:pPr>
            <w:r w:rsidRPr="004C4A08">
              <w:rPr>
                <w:lang w:val="en-GB"/>
              </w:rPr>
              <w:t>International Residual Mechanism for Criminal Tribunals</w:t>
            </w:r>
            <w:r w:rsidRPr="004C4A08">
              <w:rPr>
                <w:spacing w:val="60"/>
                <w:sz w:val="17"/>
                <w:lang w:val="en-GB"/>
              </w:rPr>
              <w:tab/>
            </w:r>
          </w:p>
        </w:tc>
        <w:tc>
          <w:tcPr>
            <w:tcW w:w="533" w:type="dxa"/>
            <w:vAlign w:val="bottom"/>
          </w:tcPr>
          <w:p w14:paraId="3B770F83" w14:textId="77777777" w:rsidR="00013908" w:rsidRPr="004C4A08" w:rsidRDefault="00013908" w:rsidP="00013908">
            <w:pPr>
              <w:spacing w:after="120" w:line="232" w:lineRule="exact"/>
              <w:jc w:val="right"/>
              <w:rPr>
                <w:lang w:val="en-GB"/>
              </w:rPr>
            </w:pPr>
          </w:p>
        </w:tc>
      </w:tr>
      <w:tr w:rsidR="00013908" w:rsidRPr="004C4A08" w14:paraId="6FCBA328" w14:textId="77777777" w:rsidTr="009D0793">
        <w:tc>
          <w:tcPr>
            <w:tcW w:w="9367" w:type="dxa"/>
            <w:gridSpan w:val="3"/>
            <w:hideMark/>
          </w:tcPr>
          <w:p w14:paraId="109439CF" w14:textId="0ED66DD3" w:rsidR="00013908" w:rsidRPr="004C4A08" w:rsidRDefault="00013908" w:rsidP="00013908">
            <w:pPr>
              <w:pStyle w:val="ListParagraph"/>
              <w:numPr>
                <w:ilvl w:val="2"/>
                <w:numId w:val="13"/>
              </w:numPr>
              <w:tabs>
                <w:tab w:val="right" w:pos="1080"/>
                <w:tab w:val="left" w:pos="1296"/>
                <w:tab w:val="left" w:pos="1728"/>
                <w:tab w:val="left" w:pos="2592"/>
                <w:tab w:val="left" w:pos="3024"/>
                <w:tab w:val="left" w:pos="3456"/>
                <w:tab w:val="left" w:pos="3888"/>
                <w:tab w:val="left" w:pos="4320"/>
                <w:tab w:val="left" w:pos="4752"/>
                <w:tab w:val="left" w:pos="5184"/>
                <w:tab w:val="left" w:pos="5616"/>
                <w:tab w:val="right" w:leader="dot" w:pos="9360"/>
              </w:tabs>
              <w:spacing w:after="120" w:line="232" w:lineRule="exact"/>
              <w:rPr>
                <w:lang w:val="en-GB"/>
              </w:rPr>
            </w:pPr>
            <w:r w:rsidRPr="004C4A08">
              <w:rPr>
                <w:lang w:val="en-GB"/>
              </w:rPr>
              <w:t>United Nations Joint Staff Pension Fund</w:t>
            </w:r>
            <w:r w:rsidRPr="004C4A08">
              <w:rPr>
                <w:spacing w:val="60"/>
                <w:sz w:val="17"/>
                <w:lang w:val="en-GB"/>
              </w:rPr>
              <w:tab/>
            </w:r>
          </w:p>
        </w:tc>
        <w:tc>
          <w:tcPr>
            <w:tcW w:w="533" w:type="dxa"/>
            <w:vAlign w:val="bottom"/>
            <w:hideMark/>
          </w:tcPr>
          <w:p w14:paraId="217A66EF" w14:textId="70925585" w:rsidR="00013908" w:rsidRPr="004C4A08" w:rsidRDefault="00013908" w:rsidP="00013908">
            <w:pPr>
              <w:spacing w:line="232" w:lineRule="exact"/>
              <w:rPr>
                <w:lang w:val="en-GB"/>
              </w:rPr>
            </w:pPr>
          </w:p>
        </w:tc>
      </w:tr>
      <w:tr w:rsidR="00013908" w:rsidRPr="004C4A08" w14:paraId="26FF9CAD" w14:textId="77777777" w:rsidTr="009D0793">
        <w:tc>
          <w:tcPr>
            <w:tcW w:w="9367" w:type="dxa"/>
            <w:gridSpan w:val="3"/>
            <w:hideMark/>
          </w:tcPr>
          <w:p w14:paraId="723F288B" w14:textId="14D92740"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right" w:leader="dot" w:pos="9360"/>
              </w:tabs>
              <w:spacing w:after="120"/>
              <w:rPr>
                <w:lang w:val="en-GB"/>
              </w:rPr>
            </w:pPr>
            <w:r w:rsidRPr="004C4A08">
              <w:rPr>
                <w:lang w:val="en-GB"/>
              </w:rPr>
              <w:t>Review of the efficiency of the administrative and financial functioning of the United Nations</w:t>
            </w:r>
            <w:r w:rsidRPr="004C4A08">
              <w:rPr>
                <w:spacing w:val="60"/>
                <w:sz w:val="17"/>
                <w:lang w:val="en-GB"/>
              </w:rPr>
              <w:tab/>
            </w:r>
          </w:p>
        </w:tc>
        <w:tc>
          <w:tcPr>
            <w:tcW w:w="533" w:type="dxa"/>
            <w:vAlign w:val="bottom"/>
            <w:hideMark/>
          </w:tcPr>
          <w:p w14:paraId="7C0355CD" w14:textId="77777777" w:rsidR="00013908" w:rsidRPr="004C4A08" w:rsidRDefault="00013908" w:rsidP="00013908">
            <w:pPr>
              <w:spacing w:after="120" w:line="232" w:lineRule="exact"/>
              <w:jc w:val="right"/>
              <w:rPr>
                <w:lang w:val="en-GB"/>
              </w:rPr>
            </w:pPr>
          </w:p>
        </w:tc>
      </w:tr>
      <w:tr w:rsidR="00013908" w:rsidRPr="004C4A08" w14:paraId="010455FC" w14:textId="77777777" w:rsidTr="009D0793">
        <w:tc>
          <w:tcPr>
            <w:tcW w:w="9367" w:type="dxa"/>
            <w:gridSpan w:val="3"/>
            <w:hideMark/>
          </w:tcPr>
          <w:p w14:paraId="372A4E6C" w14:textId="0E7644FB"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right" w:leader="dot" w:pos="9360"/>
              </w:tabs>
              <w:spacing w:after="120"/>
              <w:rPr>
                <w:lang w:val="en-GB"/>
              </w:rPr>
            </w:pPr>
            <w:r w:rsidRPr="004C4A08">
              <w:rPr>
                <w:lang w:val="en-GB"/>
              </w:rPr>
              <w:t>Programme budget for 2025</w:t>
            </w:r>
            <w:r w:rsidRPr="004C4A08">
              <w:rPr>
                <w:spacing w:val="60"/>
                <w:sz w:val="17"/>
                <w:lang w:val="en-GB"/>
              </w:rPr>
              <w:tab/>
            </w:r>
          </w:p>
        </w:tc>
        <w:tc>
          <w:tcPr>
            <w:tcW w:w="533" w:type="dxa"/>
            <w:vAlign w:val="bottom"/>
          </w:tcPr>
          <w:p w14:paraId="6D0F5A33" w14:textId="77777777" w:rsidR="00013908" w:rsidRPr="004C4A08" w:rsidRDefault="00013908" w:rsidP="00013908">
            <w:pPr>
              <w:spacing w:after="120" w:line="232" w:lineRule="exact"/>
              <w:jc w:val="right"/>
              <w:rPr>
                <w:lang w:val="en-GB"/>
              </w:rPr>
            </w:pPr>
          </w:p>
        </w:tc>
      </w:tr>
      <w:tr w:rsidR="00013908" w:rsidRPr="004C4A08" w14:paraId="4C71589E" w14:textId="77777777" w:rsidTr="009D0793">
        <w:tc>
          <w:tcPr>
            <w:tcW w:w="9367" w:type="dxa"/>
            <w:gridSpan w:val="3"/>
            <w:hideMark/>
          </w:tcPr>
          <w:p w14:paraId="1E6356FA" w14:textId="5D9B7F33"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right" w:leader="dot" w:pos="9360"/>
              </w:tabs>
              <w:spacing w:after="120"/>
              <w:rPr>
                <w:lang w:val="en-GB"/>
              </w:rPr>
            </w:pPr>
            <w:r w:rsidRPr="004C4A08">
              <w:rPr>
                <w:lang w:val="en-GB"/>
              </w:rPr>
              <w:t>Proposed programme budget for 2026</w:t>
            </w:r>
            <w:r w:rsidRPr="004C4A08">
              <w:rPr>
                <w:spacing w:val="60"/>
                <w:sz w:val="17"/>
                <w:lang w:val="en-GB"/>
              </w:rPr>
              <w:tab/>
            </w:r>
          </w:p>
        </w:tc>
        <w:tc>
          <w:tcPr>
            <w:tcW w:w="533" w:type="dxa"/>
            <w:vAlign w:val="bottom"/>
          </w:tcPr>
          <w:p w14:paraId="640C71A9" w14:textId="77777777" w:rsidR="00013908" w:rsidRPr="004C4A08" w:rsidRDefault="00013908" w:rsidP="00013908">
            <w:pPr>
              <w:spacing w:after="120" w:line="232" w:lineRule="exact"/>
              <w:jc w:val="right"/>
              <w:rPr>
                <w:lang w:val="en-GB"/>
              </w:rPr>
            </w:pPr>
          </w:p>
        </w:tc>
      </w:tr>
      <w:tr w:rsidR="00013908" w:rsidRPr="004C4A08" w14:paraId="49DA7DF0" w14:textId="77777777" w:rsidTr="009D0793">
        <w:tc>
          <w:tcPr>
            <w:tcW w:w="9367" w:type="dxa"/>
            <w:gridSpan w:val="3"/>
            <w:hideMark/>
          </w:tcPr>
          <w:p w14:paraId="33617D11" w14:textId="0C000375"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right" w:leader="dot" w:pos="9360"/>
              </w:tabs>
              <w:spacing w:after="120"/>
              <w:rPr>
                <w:lang w:val="en-GB"/>
              </w:rPr>
            </w:pPr>
            <w:r w:rsidRPr="004C4A08">
              <w:rPr>
                <w:lang w:val="en-GB"/>
              </w:rPr>
              <w:t>Programme planning</w:t>
            </w:r>
            <w:r w:rsidRPr="004C4A08">
              <w:rPr>
                <w:spacing w:val="60"/>
                <w:sz w:val="17"/>
                <w:lang w:val="en-GB"/>
              </w:rPr>
              <w:tab/>
            </w:r>
          </w:p>
        </w:tc>
        <w:tc>
          <w:tcPr>
            <w:tcW w:w="533" w:type="dxa"/>
            <w:vAlign w:val="bottom"/>
          </w:tcPr>
          <w:p w14:paraId="3E07BC95" w14:textId="77777777" w:rsidR="00013908" w:rsidRPr="004C4A08" w:rsidRDefault="00013908" w:rsidP="00013908">
            <w:pPr>
              <w:spacing w:after="120" w:line="232" w:lineRule="exact"/>
              <w:jc w:val="right"/>
              <w:rPr>
                <w:lang w:val="en-GB"/>
              </w:rPr>
            </w:pPr>
          </w:p>
        </w:tc>
      </w:tr>
      <w:tr w:rsidR="00013908" w:rsidRPr="004C4A08" w14:paraId="4CEFF831" w14:textId="77777777" w:rsidTr="009D0793">
        <w:tc>
          <w:tcPr>
            <w:tcW w:w="9367" w:type="dxa"/>
            <w:gridSpan w:val="3"/>
            <w:hideMark/>
          </w:tcPr>
          <w:p w14:paraId="5E1E49E9" w14:textId="1EBBA6C1"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rPr>
                <w:lang w:val="en-GB"/>
              </w:rPr>
            </w:pPr>
            <w:r w:rsidRPr="004C4A08">
              <w:rPr>
                <w:lang w:val="en-GB"/>
              </w:rPr>
              <w:t>Improving the financial situation of the United Nations</w:t>
            </w:r>
            <w:r w:rsidRPr="004C4A08">
              <w:rPr>
                <w:spacing w:val="60"/>
                <w:sz w:val="17"/>
                <w:lang w:val="en-GB"/>
              </w:rPr>
              <w:tab/>
            </w:r>
          </w:p>
        </w:tc>
        <w:tc>
          <w:tcPr>
            <w:tcW w:w="533" w:type="dxa"/>
            <w:vAlign w:val="bottom"/>
          </w:tcPr>
          <w:p w14:paraId="4B0654CC" w14:textId="77777777" w:rsidR="00013908" w:rsidRPr="004C4A08" w:rsidRDefault="00013908" w:rsidP="00013908">
            <w:pPr>
              <w:spacing w:after="120"/>
              <w:jc w:val="right"/>
              <w:rPr>
                <w:lang w:val="en-GB"/>
              </w:rPr>
            </w:pPr>
          </w:p>
        </w:tc>
      </w:tr>
      <w:tr w:rsidR="00013908" w:rsidRPr="004C4A08" w14:paraId="5E6639A6" w14:textId="77777777" w:rsidTr="009D0793">
        <w:tc>
          <w:tcPr>
            <w:tcW w:w="9367" w:type="dxa"/>
            <w:gridSpan w:val="3"/>
            <w:hideMark/>
          </w:tcPr>
          <w:p w14:paraId="2D1140BA" w14:textId="2B7A8EA2"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right" w:leader="dot" w:pos="9360"/>
              </w:tabs>
              <w:spacing w:after="120"/>
              <w:rPr>
                <w:lang w:val="en-GB"/>
              </w:rPr>
            </w:pPr>
            <w:r w:rsidRPr="004C4A08">
              <w:rPr>
                <w:lang w:val="en-GB"/>
              </w:rPr>
              <w:t>Pattern of conferences</w:t>
            </w:r>
            <w:r w:rsidRPr="004C4A08">
              <w:rPr>
                <w:spacing w:val="60"/>
                <w:sz w:val="17"/>
                <w:lang w:val="en-GB"/>
              </w:rPr>
              <w:tab/>
            </w:r>
          </w:p>
        </w:tc>
        <w:tc>
          <w:tcPr>
            <w:tcW w:w="533" w:type="dxa"/>
            <w:vAlign w:val="bottom"/>
          </w:tcPr>
          <w:p w14:paraId="09ECD9A5" w14:textId="77777777" w:rsidR="00013908" w:rsidRPr="004C4A08" w:rsidRDefault="00013908" w:rsidP="00013908">
            <w:pPr>
              <w:spacing w:after="120"/>
              <w:jc w:val="right"/>
              <w:rPr>
                <w:lang w:val="en-GB"/>
              </w:rPr>
            </w:pPr>
          </w:p>
        </w:tc>
      </w:tr>
      <w:tr w:rsidR="00013908" w:rsidRPr="004C4A08" w14:paraId="526077F7" w14:textId="77777777" w:rsidTr="009D0793">
        <w:tc>
          <w:tcPr>
            <w:tcW w:w="9367" w:type="dxa"/>
            <w:gridSpan w:val="3"/>
            <w:hideMark/>
          </w:tcPr>
          <w:p w14:paraId="12BE83AD" w14:textId="07F552B0"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dot" w:pos="9360"/>
              </w:tabs>
              <w:spacing w:after="120"/>
              <w:rPr>
                <w:lang w:val="en-GB"/>
              </w:rPr>
            </w:pPr>
            <w:r w:rsidRPr="004C4A08">
              <w:rPr>
                <w:lang w:val="en-GB"/>
              </w:rPr>
              <w:t>Scale of assessments for the apportionment of the expenses of the United Nations</w:t>
            </w:r>
            <w:r w:rsidRPr="004C4A08">
              <w:rPr>
                <w:spacing w:val="60"/>
                <w:sz w:val="17"/>
                <w:lang w:val="en-GB"/>
              </w:rPr>
              <w:tab/>
            </w:r>
          </w:p>
        </w:tc>
        <w:tc>
          <w:tcPr>
            <w:tcW w:w="533" w:type="dxa"/>
            <w:vAlign w:val="bottom"/>
          </w:tcPr>
          <w:p w14:paraId="31CE4CAE" w14:textId="77777777" w:rsidR="00013908" w:rsidRPr="004C4A08" w:rsidRDefault="00013908" w:rsidP="00013908">
            <w:pPr>
              <w:spacing w:after="120"/>
              <w:jc w:val="right"/>
              <w:rPr>
                <w:lang w:val="en-GB"/>
              </w:rPr>
            </w:pPr>
          </w:p>
        </w:tc>
      </w:tr>
      <w:tr w:rsidR="00013908" w:rsidRPr="004C4A08" w14:paraId="7EE1A29F" w14:textId="77777777" w:rsidTr="009D0793">
        <w:tc>
          <w:tcPr>
            <w:tcW w:w="9367" w:type="dxa"/>
            <w:gridSpan w:val="3"/>
            <w:hideMark/>
          </w:tcPr>
          <w:p w14:paraId="59E726E1" w14:textId="4F56880B"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right" w:leader="dot" w:pos="9360"/>
              </w:tabs>
              <w:spacing w:after="120"/>
              <w:rPr>
                <w:lang w:val="en-GB"/>
              </w:rPr>
            </w:pPr>
            <w:r w:rsidRPr="004C4A08">
              <w:rPr>
                <w:lang w:val="en-GB"/>
              </w:rPr>
              <w:t>Human resources management</w:t>
            </w:r>
            <w:r w:rsidRPr="004C4A08">
              <w:rPr>
                <w:spacing w:val="60"/>
                <w:sz w:val="17"/>
                <w:lang w:val="en-GB"/>
              </w:rPr>
              <w:tab/>
            </w:r>
          </w:p>
        </w:tc>
        <w:tc>
          <w:tcPr>
            <w:tcW w:w="533" w:type="dxa"/>
            <w:vAlign w:val="bottom"/>
          </w:tcPr>
          <w:p w14:paraId="13CB7203" w14:textId="77777777" w:rsidR="00013908" w:rsidRPr="004C4A08" w:rsidRDefault="00013908" w:rsidP="00013908">
            <w:pPr>
              <w:spacing w:after="120"/>
              <w:jc w:val="right"/>
              <w:rPr>
                <w:lang w:val="en-GB"/>
              </w:rPr>
            </w:pPr>
          </w:p>
        </w:tc>
      </w:tr>
      <w:tr w:rsidR="00013908" w:rsidRPr="004C4A08" w14:paraId="17E3B72C" w14:textId="77777777" w:rsidTr="009D0793">
        <w:tc>
          <w:tcPr>
            <w:tcW w:w="9367" w:type="dxa"/>
            <w:gridSpan w:val="3"/>
            <w:hideMark/>
          </w:tcPr>
          <w:p w14:paraId="31289D2E" w14:textId="3BB50DA3"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rPr>
                <w:lang w:val="en-GB"/>
              </w:rPr>
            </w:pPr>
            <w:r w:rsidRPr="004C4A08">
              <w:rPr>
                <w:lang w:val="en-GB"/>
              </w:rPr>
              <w:t>Report on the activities of the Ethics Office</w:t>
            </w:r>
            <w:r w:rsidRPr="004C4A08">
              <w:rPr>
                <w:spacing w:val="60"/>
                <w:sz w:val="17"/>
                <w:lang w:val="en-GB"/>
              </w:rPr>
              <w:tab/>
            </w:r>
          </w:p>
        </w:tc>
        <w:tc>
          <w:tcPr>
            <w:tcW w:w="533" w:type="dxa"/>
            <w:vAlign w:val="bottom"/>
          </w:tcPr>
          <w:p w14:paraId="7E22CB71" w14:textId="77777777" w:rsidR="00013908" w:rsidRPr="004C4A08" w:rsidRDefault="00013908" w:rsidP="00013908">
            <w:pPr>
              <w:spacing w:after="120"/>
              <w:jc w:val="right"/>
              <w:rPr>
                <w:lang w:val="en-GB"/>
              </w:rPr>
            </w:pPr>
          </w:p>
        </w:tc>
      </w:tr>
      <w:tr w:rsidR="00013908" w:rsidRPr="004C4A08" w14:paraId="3E5B86C8" w14:textId="77777777" w:rsidTr="009D0793">
        <w:tc>
          <w:tcPr>
            <w:tcW w:w="9367" w:type="dxa"/>
            <w:gridSpan w:val="3"/>
            <w:hideMark/>
          </w:tcPr>
          <w:p w14:paraId="15F6D60C" w14:textId="40DDD3FF"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right" w:leader="dot" w:pos="9360"/>
              </w:tabs>
              <w:spacing w:after="120"/>
              <w:rPr>
                <w:lang w:val="en-GB"/>
              </w:rPr>
            </w:pPr>
            <w:r w:rsidRPr="004C4A08">
              <w:rPr>
                <w:lang w:val="en-GB"/>
              </w:rPr>
              <w:t>Joint Inspection Unit</w:t>
            </w:r>
            <w:r w:rsidRPr="004C4A08">
              <w:rPr>
                <w:spacing w:val="60"/>
                <w:sz w:val="17"/>
                <w:lang w:val="en-GB"/>
              </w:rPr>
              <w:tab/>
            </w:r>
          </w:p>
        </w:tc>
        <w:tc>
          <w:tcPr>
            <w:tcW w:w="533" w:type="dxa"/>
            <w:vAlign w:val="bottom"/>
          </w:tcPr>
          <w:p w14:paraId="397E53A4" w14:textId="77777777" w:rsidR="00013908" w:rsidRPr="004C4A08" w:rsidRDefault="00013908" w:rsidP="00013908">
            <w:pPr>
              <w:spacing w:after="120"/>
              <w:jc w:val="right"/>
              <w:rPr>
                <w:lang w:val="en-GB"/>
              </w:rPr>
            </w:pPr>
          </w:p>
        </w:tc>
      </w:tr>
      <w:tr w:rsidR="00013908" w:rsidRPr="004C4A08" w14:paraId="19DAB4CA" w14:textId="77777777" w:rsidTr="009D0793">
        <w:tc>
          <w:tcPr>
            <w:tcW w:w="9367" w:type="dxa"/>
            <w:gridSpan w:val="3"/>
            <w:hideMark/>
          </w:tcPr>
          <w:p w14:paraId="584E7614" w14:textId="31764F90"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right" w:leader="dot" w:pos="9360"/>
              </w:tabs>
              <w:spacing w:after="120"/>
              <w:rPr>
                <w:lang w:val="en-GB"/>
              </w:rPr>
            </w:pPr>
            <w:r w:rsidRPr="004C4A08">
              <w:rPr>
                <w:lang w:val="en-GB"/>
              </w:rPr>
              <w:t>United Nations common system</w:t>
            </w:r>
            <w:r w:rsidRPr="004C4A08">
              <w:rPr>
                <w:spacing w:val="60"/>
                <w:sz w:val="17"/>
                <w:lang w:val="en-GB"/>
              </w:rPr>
              <w:tab/>
            </w:r>
          </w:p>
        </w:tc>
        <w:tc>
          <w:tcPr>
            <w:tcW w:w="533" w:type="dxa"/>
            <w:vAlign w:val="bottom"/>
          </w:tcPr>
          <w:p w14:paraId="5514CBC9" w14:textId="77777777" w:rsidR="00013908" w:rsidRPr="004C4A08" w:rsidRDefault="00013908" w:rsidP="00013908">
            <w:pPr>
              <w:spacing w:after="120"/>
              <w:jc w:val="right"/>
              <w:rPr>
                <w:lang w:val="en-GB"/>
              </w:rPr>
            </w:pPr>
          </w:p>
        </w:tc>
      </w:tr>
      <w:tr w:rsidR="00013908" w:rsidRPr="004C4A08" w14:paraId="0A31DA96" w14:textId="77777777" w:rsidTr="009D0793">
        <w:tc>
          <w:tcPr>
            <w:tcW w:w="9367" w:type="dxa"/>
            <w:gridSpan w:val="3"/>
            <w:hideMark/>
          </w:tcPr>
          <w:p w14:paraId="765669E5" w14:textId="2F1D4980"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360"/>
              </w:tabs>
              <w:spacing w:after="120"/>
              <w:rPr>
                <w:lang w:val="en-GB"/>
              </w:rPr>
            </w:pPr>
            <w:r w:rsidRPr="004C4A08">
              <w:rPr>
                <w:lang w:val="en-GB"/>
              </w:rPr>
              <w:t>Report on the activities of the Office of Internal Oversight Services</w:t>
            </w:r>
            <w:r w:rsidRPr="004C4A08">
              <w:rPr>
                <w:spacing w:val="60"/>
                <w:sz w:val="17"/>
                <w:lang w:val="en-GB"/>
              </w:rPr>
              <w:tab/>
            </w:r>
          </w:p>
        </w:tc>
        <w:tc>
          <w:tcPr>
            <w:tcW w:w="533" w:type="dxa"/>
            <w:vAlign w:val="bottom"/>
          </w:tcPr>
          <w:p w14:paraId="6C295F17" w14:textId="77777777" w:rsidR="00013908" w:rsidRPr="004C4A08" w:rsidRDefault="00013908" w:rsidP="00013908">
            <w:pPr>
              <w:spacing w:after="120"/>
              <w:jc w:val="right"/>
              <w:rPr>
                <w:lang w:val="en-GB"/>
              </w:rPr>
            </w:pPr>
          </w:p>
        </w:tc>
      </w:tr>
      <w:tr w:rsidR="00013908" w:rsidRPr="004C4A08" w14:paraId="7CBB3E82" w14:textId="77777777" w:rsidTr="009D0793">
        <w:tc>
          <w:tcPr>
            <w:tcW w:w="9367" w:type="dxa"/>
            <w:gridSpan w:val="3"/>
            <w:hideMark/>
          </w:tcPr>
          <w:p w14:paraId="1F67C4D0" w14:textId="49886305"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pacing w:after="120"/>
              <w:rPr>
                <w:lang w:val="en-GB"/>
              </w:rPr>
            </w:pPr>
            <w:r w:rsidRPr="004C4A08">
              <w:rPr>
                <w:lang w:val="en-GB"/>
              </w:rPr>
              <w:t>Administration of justice at the United Nations</w:t>
            </w:r>
            <w:r w:rsidRPr="004C4A08">
              <w:rPr>
                <w:spacing w:val="60"/>
                <w:sz w:val="17"/>
                <w:lang w:val="en-GB"/>
              </w:rPr>
              <w:tab/>
            </w:r>
          </w:p>
        </w:tc>
        <w:tc>
          <w:tcPr>
            <w:tcW w:w="533" w:type="dxa"/>
            <w:vAlign w:val="bottom"/>
          </w:tcPr>
          <w:p w14:paraId="6AF60F70" w14:textId="77777777" w:rsidR="00013908" w:rsidRPr="004C4A08" w:rsidRDefault="00013908" w:rsidP="00013908">
            <w:pPr>
              <w:spacing w:after="120"/>
              <w:jc w:val="right"/>
              <w:rPr>
                <w:lang w:val="en-GB"/>
              </w:rPr>
            </w:pPr>
          </w:p>
        </w:tc>
      </w:tr>
      <w:tr w:rsidR="00013908" w:rsidRPr="004C4A08" w14:paraId="698A31CD" w14:textId="77777777" w:rsidTr="009D0793">
        <w:tc>
          <w:tcPr>
            <w:tcW w:w="9367" w:type="dxa"/>
            <w:gridSpan w:val="3"/>
            <w:hideMark/>
          </w:tcPr>
          <w:p w14:paraId="365A0720" w14:textId="3F523F2F"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360"/>
              </w:tabs>
              <w:spacing w:after="120"/>
              <w:rPr>
                <w:lang w:val="en-GB"/>
              </w:rPr>
            </w:pPr>
            <w:r w:rsidRPr="004C4A08">
              <w:rPr>
                <w:lang w:val="en-GB"/>
              </w:rPr>
              <w:t>Financing of the International Residual Mechanism for Criminal Tribunals</w:t>
            </w:r>
            <w:r w:rsidRPr="004C4A08">
              <w:rPr>
                <w:spacing w:val="60"/>
                <w:sz w:val="17"/>
                <w:lang w:val="en-GB"/>
              </w:rPr>
              <w:tab/>
            </w:r>
          </w:p>
        </w:tc>
        <w:tc>
          <w:tcPr>
            <w:tcW w:w="533" w:type="dxa"/>
            <w:vAlign w:val="bottom"/>
            <w:hideMark/>
          </w:tcPr>
          <w:p w14:paraId="36D020E1" w14:textId="77777777" w:rsidR="00013908" w:rsidRPr="004C4A08" w:rsidRDefault="00013908" w:rsidP="00013908">
            <w:pPr>
              <w:spacing w:after="120"/>
              <w:jc w:val="right"/>
              <w:rPr>
                <w:lang w:val="en-GB"/>
              </w:rPr>
            </w:pPr>
            <w:r w:rsidRPr="004C4A08">
              <w:rPr>
                <w:noProof/>
                <w:lang w:val="en-GB"/>
              </w:rPr>
              <mc:AlternateContent>
                <mc:Choice Requires="wpc">
                  <w:drawing>
                    <wp:inline distT="0" distB="0" distL="0" distR="0" wp14:anchorId="6C0AD9B5" wp14:editId="774EF088">
                      <wp:extent cx="338455" cy="197485"/>
                      <wp:effectExtent l="0" t="0" r="4445" b="2540"/>
                      <wp:docPr id="27" name="Canvas 27"/>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c:wpc>
                        </a:graphicData>
                      </a:graphic>
                    </wp:inline>
                  </w:drawing>
                </mc:Choice>
                <mc:Fallback>
                  <w:pict>
                    <v:group w14:anchorId="7690E40E" id="Canvas 27" o:spid="_x0000_s1026" editas="canvas" style="width:26.65pt;height:15.55pt;mso-position-horizontal-relative:char;mso-position-vertical-relative:line" coordsize="338455,19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8455;height:197485;visibility:visible;mso-wrap-style:square" filled="t">
                        <v:fill o:detectmouseclick="t"/>
                        <v:path o:connecttype="none"/>
                      </v:shape>
                      <w10:anchorlock/>
                    </v:group>
                  </w:pict>
                </mc:Fallback>
              </mc:AlternateContent>
            </w:r>
          </w:p>
        </w:tc>
      </w:tr>
      <w:tr w:rsidR="00013908" w:rsidRPr="004C4A08" w14:paraId="65BC6029" w14:textId="77777777" w:rsidTr="009D0793">
        <w:tc>
          <w:tcPr>
            <w:tcW w:w="9367" w:type="dxa"/>
            <w:gridSpan w:val="3"/>
            <w:hideMark/>
          </w:tcPr>
          <w:p w14:paraId="547BDAA2" w14:textId="61BEBB2F"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right" w:leader="dot" w:pos="9360"/>
              </w:tabs>
              <w:spacing w:after="120"/>
              <w:rPr>
                <w:lang w:val="en-GB"/>
              </w:rPr>
            </w:pPr>
            <w:r w:rsidRPr="004C4A08">
              <w:rPr>
                <w:lang w:val="en-GB"/>
              </w:rPr>
              <w:t>Administrative and budgetary aspects of the financing of the United Nations peacekeeping operations</w:t>
            </w:r>
            <w:r w:rsidRPr="004C4A08">
              <w:rPr>
                <w:spacing w:val="60"/>
                <w:sz w:val="17"/>
                <w:lang w:val="en-GB"/>
              </w:rPr>
              <w:tab/>
            </w:r>
          </w:p>
        </w:tc>
        <w:tc>
          <w:tcPr>
            <w:tcW w:w="533" w:type="dxa"/>
            <w:vAlign w:val="bottom"/>
            <w:hideMark/>
          </w:tcPr>
          <w:p w14:paraId="2E7F53BE" w14:textId="77777777" w:rsidR="00013908" w:rsidRPr="004C4A08" w:rsidRDefault="00013908" w:rsidP="00013908">
            <w:pPr>
              <w:rPr>
                <w:lang w:val="en-GB"/>
              </w:rPr>
            </w:pPr>
          </w:p>
        </w:tc>
      </w:tr>
      <w:tr w:rsidR="00013908" w:rsidRPr="004C4A08" w14:paraId="73F7CF5D" w14:textId="77777777" w:rsidTr="009D0793">
        <w:tc>
          <w:tcPr>
            <w:tcW w:w="9367" w:type="dxa"/>
            <w:gridSpan w:val="3"/>
            <w:hideMark/>
          </w:tcPr>
          <w:p w14:paraId="06C1F152" w14:textId="6D1FF1F5"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360"/>
              </w:tabs>
              <w:spacing w:after="120"/>
              <w:rPr>
                <w:lang w:val="en-GB"/>
              </w:rPr>
            </w:pPr>
            <w:r w:rsidRPr="004C4A08">
              <w:rPr>
                <w:lang w:val="en-GB"/>
              </w:rPr>
              <w:t>Financing of the United Nations Interim Security Force for Abyei</w:t>
            </w:r>
            <w:r w:rsidRPr="004C4A08">
              <w:rPr>
                <w:vertAlign w:val="superscript"/>
                <w:lang w:val="en-GB"/>
              </w:rPr>
              <w:t>1</w:t>
            </w:r>
            <w:r w:rsidRPr="004C4A08">
              <w:rPr>
                <w:spacing w:val="60"/>
                <w:sz w:val="17"/>
                <w:lang w:val="en-GB"/>
              </w:rPr>
              <w:tab/>
            </w:r>
          </w:p>
        </w:tc>
        <w:tc>
          <w:tcPr>
            <w:tcW w:w="533" w:type="dxa"/>
            <w:vAlign w:val="bottom"/>
            <w:hideMark/>
          </w:tcPr>
          <w:p w14:paraId="595383E5" w14:textId="77777777" w:rsidR="00013908" w:rsidRPr="004C4A08" w:rsidRDefault="00013908" w:rsidP="00013908">
            <w:pPr>
              <w:spacing w:after="120"/>
              <w:jc w:val="right"/>
              <w:rPr>
                <w:lang w:val="en-GB"/>
              </w:rPr>
            </w:pPr>
          </w:p>
        </w:tc>
      </w:tr>
      <w:tr w:rsidR="00013908" w:rsidRPr="004C4A08" w14:paraId="414209D9" w14:textId="77777777" w:rsidTr="009D0793">
        <w:tc>
          <w:tcPr>
            <w:tcW w:w="9367" w:type="dxa"/>
            <w:gridSpan w:val="3"/>
            <w:hideMark/>
          </w:tcPr>
          <w:p w14:paraId="04DB2790" w14:textId="7D9235D1"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right" w:leader="dot" w:pos="9360"/>
              </w:tabs>
              <w:spacing w:after="120"/>
              <w:rPr>
                <w:lang w:val="en-GB"/>
              </w:rPr>
            </w:pPr>
            <w:r w:rsidRPr="004C4A08">
              <w:rPr>
                <w:lang w:val="en-GB"/>
              </w:rPr>
              <w:t>Financing of the United Nations Multidimensional Integrated Stabilization Mission in the Central African Republic</w:t>
            </w:r>
            <w:r w:rsidRPr="004C4A08">
              <w:rPr>
                <w:vertAlign w:val="superscript"/>
                <w:lang w:val="en-GB"/>
              </w:rPr>
              <w:t>1</w:t>
            </w:r>
            <w:r w:rsidRPr="004C4A08">
              <w:rPr>
                <w:spacing w:val="60"/>
                <w:sz w:val="17"/>
                <w:lang w:val="en-GB"/>
              </w:rPr>
              <w:tab/>
            </w:r>
          </w:p>
        </w:tc>
        <w:tc>
          <w:tcPr>
            <w:tcW w:w="533" w:type="dxa"/>
            <w:vAlign w:val="bottom"/>
          </w:tcPr>
          <w:p w14:paraId="66896DB1" w14:textId="77777777" w:rsidR="00013908" w:rsidRPr="004C4A08" w:rsidRDefault="00013908" w:rsidP="00013908">
            <w:pPr>
              <w:spacing w:after="120"/>
              <w:jc w:val="right"/>
              <w:rPr>
                <w:lang w:val="en-GB"/>
              </w:rPr>
            </w:pPr>
          </w:p>
        </w:tc>
      </w:tr>
      <w:tr w:rsidR="00013908" w:rsidRPr="004C4A08" w14:paraId="6ABF6918" w14:textId="77777777" w:rsidTr="009D0793">
        <w:tc>
          <w:tcPr>
            <w:tcW w:w="9367" w:type="dxa"/>
            <w:gridSpan w:val="3"/>
            <w:hideMark/>
          </w:tcPr>
          <w:p w14:paraId="4F09CC73" w14:textId="6D278FD4"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360"/>
              </w:tabs>
              <w:spacing w:after="120"/>
              <w:rPr>
                <w:lang w:val="en-GB"/>
              </w:rPr>
            </w:pPr>
            <w:r w:rsidRPr="004C4A08">
              <w:rPr>
                <w:lang w:val="en-GB"/>
              </w:rPr>
              <w:t>Financing of the United Nations Peacekeeping Force in Cyprus</w:t>
            </w:r>
            <w:r w:rsidRPr="004C4A08">
              <w:rPr>
                <w:vertAlign w:val="superscript"/>
                <w:lang w:val="en-GB"/>
              </w:rPr>
              <w:t>1</w:t>
            </w:r>
            <w:r w:rsidRPr="004C4A08">
              <w:rPr>
                <w:spacing w:val="60"/>
                <w:sz w:val="17"/>
                <w:lang w:val="en-GB"/>
              </w:rPr>
              <w:tab/>
            </w:r>
          </w:p>
        </w:tc>
        <w:tc>
          <w:tcPr>
            <w:tcW w:w="533" w:type="dxa"/>
            <w:vAlign w:val="bottom"/>
          </w:tcPr>
          <w:p w14:paraId="45F53357" w14:textId="77777777" w:rsidR="00013908" w:rsidRPr="004C4A08" w:rsidRDefault="00013908" w:rsidP="00013908">
            <w:pPr>
              <w:spacing w:after="120"/>
              <w:jc w:val="right"/>
              <w:rPr>
                <w:lang w:val="en-GB"/>
              </w:rPr>
            </w:pPr>
          </w:p>
        </w:tc>
      </w:tr>
      <w:tr w:rsidR="00013908" w:rsidRPr="004C4A08" w14:paraId="4FABBC2D" w14:textId="77777777" w:rsidTr="009D0793">
        <w:tc>
          <w:tcPr>
            <w:tcW w:w="9367" w:type="dxa"/>
            <w:gridSpan w:val="3"/>
            <w:hideMark/>
          </w:tcPr>
          <w:p w14:paraId="4C2FAB6A" w14:textId="21C5B06D"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right" w:leader="dot" w:pos="9360"/>
              </w:tabs>
              <w:spacing w:after="120"/>
              <w:rPr>
                <w:lang w:val="en-GB"/>
              </w:rPr>
            </w:pPr>
            <w:r w:rsidRPr="004C4A08">
              <w:rPr>
                <w:lang w:val="en-GB"/>
              </w:rPr>
              <w:t>Financing of the United Nations Organization Stabilization Mission in the Democratic Republic of the Congo</w:t>
            </w:r>
            <w:r w:rsidRPr="004C4A08">
              <w:rPr>
                <w:vertAlign w:val="superscript"/>
                <w:lang w:val="en-GB"/>
              </w:rPr>
              <w:t>1</w:t>
            </w:r>
            <w:r w:rsidRPr="004C4A08">
              <w:rPr>
                <w:spacing w:val="60"/>
                <w:sz w:val="17"/>
                <w:lang w:val="en-GB"/>
              </w:rPr>
              <w:tab/>
            </w:r>
          </w:p>
        </w:tc>
        <w:tc>
          <w:tcPr>
            <w:tcW w:w="533" w:type="dxa"/>
            <w:vAlign w:val="bottom"/>
          </w:tcPr>
          <w:p w14:paraId="5BCFD859" w14:textId="77777777" w:rsidR="00013908" w:rsidRPr="004C4A08" w:rsidRDefault="00013908" w:rsidP="00013908">
            <w:pPr>
              <w:spacing w:after="120"/>
              <w:jc w:val="right"/>
              <w:rPr>
                <w:lang w:val="en-GB"/>
              </w:rPr>
            </w:pPr>
          </w:p>
        </w:tc>
      </w:tr>
      <w:tr w:rsidR="00013908" w:rsidRPr="004C4A08" w14:paraId="1CC58A9A" w14:textId="77777777" w:rsidTr="009D0793">
        <w:tc>
          <w:tcPr>
            <w:tcW w:w="9367" w:type="dxa"/>
            <w:gridSpan w:val="3"/>
            <w:hideMark/>
          </w:tcPr>
          <w:p w14:paraId="0A5EEF21" w14:textId="10A52E21"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60"/>
              </w:tabs>
              <w:spacing w:after="120"/>
              <w:rPr>
                <w:lang w:val="en-GB"/>
              </w:rPr>
            </w:pPr>
            <w:r w:rsidRPr="004C4A08">
              <w:rPr>
                <w:lang w:val="en-GB"/>
              </w:rPr>
              <w:t>Financing of the United Nations Mission in East Timor</w:t>
            </w:r>
            <w:r w:rsidRPr="004C4A08">
              <w:rPr>
                <w:vertAlign w:val="superscript"/>
                <w:lang w:val="en-GB"/>
              </w:rPr>
              <w:t>1</w:t>
            </w:r>
            <w:r w:rsidRPr="004C4A08">
              <w:rPr>
                <w:spacing w:val="60"/>
                <w:sz w:val="17"/>
                <w:lang w:val="en-GB"/>
              </w:rPr>
              <w:tab/>
            </w:r>
          </w:p>
        </w:tc>
        <w:tc>
          <w:tcPr>
            <w:tcW w:w="533" w:type="dxa"/>
            <w:vAlign w:val="bottom"/>
          </w:tcPr>
          <w:p w14:paraId="7708843A" w14:textId="77777777" w:rsidR="00013908" w:rsidRPr="004C4A08" w:rsidRDefault="00013908" w:rsidP="00013908">
            <w:pPr>
              <w:spacing w:after="120"/>
              <w:jc w:val="right"/>
              <w:rPr>
                <w:lang w:val="en-GB"/>
              </w:rPr>
            </w:pPr>
          </w:p>
        </w:tc>
      </w:tr>
      <w:tr w:rsidR="00013908" w:rsidRPr="004C4A08" w14:paraId="280107AD" w14:textId="77777777" w:rsidTr="009D0793">
        <w:tc>
          <w:tcPr>
            <w:tcW w:w="9367" w:type="dxa"/>
            <w:gridSpan w:val="3"/>
            <w:hideMark/>
          </w:tcPr>
          <w:p w14:paraId="6162EE37" w14:textId="2BE75B64"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360"/>
              </w:tabs>
              <w:spacing w:after="120"/>
              <w:rPr>
                <w:lang w:val="en-GB"/>
              </w:rPr>
            </w:pPr>
            <w:r w:rsidRPr="004C4A08">
              <w:rPr>
                <w:lang w:val="en-GB"/>
              </w:rPr>
              <w:t>Financing of the United Nations Interim Administration Mission in Kosovo</w:t>
            </w:r>
            <w:r w:rsidRPr="004C4A08">
              <w:rPr>
                <w:vertAlign w:val="superscript"/>
                <w:lang w:val="en-GB"/>
              </w:rPr>
              <w:t>1</w:t>
            </w:r>
            <w:r w:rsidRPr="004C4A08">
              <w:rPr>
                <w:spacing w:val="60"/>
                <w:sz w:val="17"/>
                <w:lang w:val="en-GB"/>
              </w:rPr>
              <w:tab/>
            </w:r>
          </w:p>
        </w:tc>
        <w:tc>
          <w:tcPr>
            <w:tcW w:w="533" w:type="dxa"/>
            <w:vAlign w:val="bottom"/>
          </w:tcPr>
          <w:p w14:paraId="2B599DA2" w14:textId="77777777" w:rsidR="00013908" w:rsidRPr="004C4A08" w:rsidRDefault="00013908" w:rsidP="00013908">
            <w:pPr>
              <w:spacing w:after="120"/>
              <w:jc w:val="right"/>
              <w:rPr>
                <w:lang w:val="en-GB"/>
              </w:rPr>
            </w:pPr>
          </w:p>
        </w:tc>
      </w:tr>
      <w:tr w:rsidR="00013908" w:rsidRPr="004C4A08" w14:paraId="73F82468" w14:textId="77777777" w:rsidTr="009D0793">
        <w:tc>
          <w:tcPr>
            <w:tcW w:w="9367" w:type="dxa"/>
            <w:gridSpan w:val="3"/>
            <w:hideMark/>
          </w:tcPr>
          <w:p w14:paraId="266F9DAE" w14:textId="41D6F37E" w:rsidR="00013908" w:rsidRPr="004C4A08" w:rsidRDefault="00013908" w:rsidP="00013908">
            <w:pPr>
              <w:pStyle w:val="ListParagraph"/>
              <w:numPr>
                <w:ilvl w:val="1"/>
                <w:numId w:val="12"/>
              </w:numPr>
              <w:tabs>
                <w:tab w:val="right" w:pos="1080"/>
                <w:tab w:val="left" w:pos="1296"/>
                <w:tab w:val="left" w:pos="1728"/>
                <w:tab w:val="left" w:pos="2160"/>
                <w:tab w:val="right" w:leader="dot" w:pos="9360"/>
              </w:tabs>
              <w:spacing w:after="120"/>
              <w:rPr>
                <w:lang w:val="en-GB"/>
              </w:rPr>
            </w:pPr>
            <w:r w:rsidRPr="004C4A08">
              <w:rPr>
                <w:lang w:val="en-GB"/>
              </w:rPr>
              <w:t>Financing of the United Nations Multidimensional Integrated Stabilization Mission in Mali</w:t>
            </w:r>
            <w:r w:rsidRPr="004C4A08">
              <w:rPr>
                <w:vertAlign w:val="superscript"/>
                <w:lang w:val="en-GB"/>
              </w:rPr>
              <w:t>1</w:t>
            </w:r>
            <w:r w:rsidRPr="004C4A08">
              <w:rPr>
                <w:spacing w:val="60"/>
                <w:sz w:val="17"/>
                <w:lang w:val="en-GB"/>
              </w:rPr>
              <w:tab/>
            </w:r>
          </w:p>
        </w:tc>
        <w:tc>
          <w:tcPr>
            <w:tcW w:w="533" w:type="dxa"/>
            <w:vAlign w:val="bottom"/>
          </w:tcPr>
          <w:p w14:paraId="2300E259" w14:textId="6161C061" w:rsidR="00013908" w:rsidRPr="004C4A08" w:rsidRDefault="00013908" w:rsidP="00013908">
            <w:pPr>
              <w:spacing w:after="120"/>
              <w:jc w:val="right"/>
              <w:rPr>
                <w:lang w:val="en-GB"/>
              </w:rPr>
            </w:pPr>
          </w:p>
        </w:tc>
      </w:tr>
      <w:tr w:rsidR="00013908" w:rsidRPr="004C4A08" w14:paraId="4804E802" w14:textId="77777777" w:rsidTr="009D0793">
        <w:tc>
          <w:tcPr>
            <w:tcW w:w="9367" w:type="dxa"/>
            <w:gridSpan w:val="3"/>
            <w:hideMark/>
          </w:tcPr>
          <w:p w14:paraId="11998CD7" w14:textId="67EB2A85"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360"/>
              </w:tabs>
              <w:spacing w:after="120"/>
              <w:rPr>
                <w:lang w:val="en-GB"/>
              </w:rPr>
            </w:pPr>
            <w:r w:rsidRPr="004C4A08">
              <w:rPr>
                <w:lang w:val="en-GB"/>
              </w:rPr>
              <w:t>Financing of the United Nations peacekeeping forces in the Middle East</w:t>
            </w:r>
            <w:r w:rsidRPr="004C4A08">
              <w:rPr>
                <w:spacing w:val="60"/>
                <w:sz w:val="17"/>
                <w:lang w:val="en-GB"/>
              </w:rPr>
              <w:tab/>
            </w:r>
          </w:p>
        </w:tc>
        <w:tc>
          <w:tcPr>
            <w:tcW w:w="533" w:type="dxa"/>
            <w:vAlign w:val="bottom"/>
          </w:tcPr>
          <w:p w14:paraId="4ABCCCAD" w14:textId="77777777" w:rsidR="00013908" w:rsidRPr="004C4A08" w:rsidRDefault="00013908" w:rsidP="00013908">
            <w:pPr>
              <w:spacing w:after="120"/>
              <w:jc w:val="right"/>
              <w:rPr>
                <w:lang w:val="en-GB"/>
              </w:rPr>
            </w:pPr>
          </w:p>
        </w:tc>
      </w:tr>
      <w:tr w:rsidR="00013908" w:rsidRPr="004C4A08" w14:paraId="10996770" w14:textId="77777777" w:rsidTr="009D0793">
        <w:tc>
          <w:tcPr>
            <w:tcW w:w="9367" w:type="dxa"/>
            <w:gridSpan w:val="3"/>
          </w:tcPr>
          <w:p w14:paraId="7F45626C" w14:textId="06FC6F71"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rPr>
                <w:lang w:val="en-GB"/>
              </w:rPr>
            </w:pPr>
            <w:r w:rsidRPr="004C4A08">
              <w:rPr>
                <w:noProof/>
                <w:lang w:val="en-GB"/>
              </w:rPr>
              <w:lastRenderedPageBreak/>
              <mc:AlternateContent>
                <mc:Choice Requires="wpg">
                  <w:drawing>
                    <wp:anchor distT="0" distB="0" distL="114300" distR="114300" simplePos="0" relativeHeight="251700224" behindDoc="0" locked="0" layoutInCell="1" allowOverlap="1" wp14:anchorId="03117130" wp14:editId="04B5B394">
                      <wp:simplePos x="0" y="0"/>
                      <wp:positionH relativeFrom="margin">
                        <wp:posOffset>5828995</wp:posOffset>
                      </wp:positionH>
                      <wp:positionV relativeFrom="paragraph">
                        <wp:posOffset>15645</wp:posOffset>
                      </wp:positionV>
                      <wp:extent cx="978536" cy="1345997"/>
                      <wp:effectExtent l="0" t="0" r="0" b="26035"/>
                      <wp:wrapNone/>
                      <wp:docPr id="1687437394" name="Group 1687437394"/>
                      <wp:cNvGraphicFramePr/>
                      <a:graphic xmlns:a="http://schemas.openxmlformats.org/drawingml/2006/main">
                        <a:graphicData uri="http://schemas.microsoft.com/office/word/2010/wordprocessingGroup">
                          <wpg:wgp>
                            <wpg:cNvGrpSpPr/>
                            <wpg:grpSpPr>
                              <a:xfrm>
                                <a:off x="0" y="0"/>
                                <a:ext cx="978536" cy="1345997"/>
                                <a:chOff x="0" y="-1187988"/>
                                <a:chExt cx="979008" cy="4737151"/>
                              </a:xfrm>
                            </wpg:grpSpPr>
                            <wps:wsp>
                              <wps:cNvPr id="1062169317" name="Right Brace 1062169317"/>
                              <wps:cNvSpPr/>
                              <wps:spPr>
                                <a:xfrm>
                                  <a:off x="0" y="-1187988"/>
                                  <a:ext cx="275590" cy="4737151"/>
                                </a:xfrm>
                                <a:prstGeom prst="rightBrace">
                                  <a:avLst>
                                    <a:gd name="adj1" fmla="val 48755"/>
                                    <a:gd name="adj2" fmla="val 48283"/>
                                  </a:avLst>
                                </a:prstGeom>
                                <a:ln>
                                  <a:round/>
                                </a:ln>
                              </wps:spPr>
                              <wps:style>
                                <a:lnRef idx="1">
                                  <a:schemeClr val="dk1"/>
                                </a:lnRef>
                                <a:fillRef idx="0">
                                  <a:schemeClr val="dk1"/>
                                </a:fillRef>
                                <a:effectRef idx="0">
                                  <a:schemeClr val="dk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9404990" name="Text Box 19404990"/>
                              <wps:cNvSpPr txBox="1">
                                <a:spLocks noChangeArrowheads="1"/>
                              </wps:cNvSpPr>
                              <wps:spPr bwMode="auto">
                                <a:xfrm>
                                  <a:off x="263475" y="-261144"/>
                                  <a:ext cx="715533" cy="24715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29D677" w14:textId="77777777" w:rsidR="00013908" w:rsidRDefault="00013908" w:rsidP="00D2192D">
                                    <w:pPr>
                                      <w:spacing w:line="180" w:lineRule="exact"/>
                                      <w:ind w:left="-29" w:right="58"/>
                                      <w:jc w:val="center"/>
                                      <w:rPr>
                                        <w:spacing w:val="0"/>
                                        <w:w w:val="100"/>
                                        <w:sz w:val="16"/>
                                        <w:szCs w:val="16"/>
                                      </w:rPr>
                                    </w:pPr>
                                    <w:r>
                                      <w:rPr>
                                        <w:spacing w:val="0"/>
                                        <w:w w:val="100"/>
                                        <w:sz w:val="16"/>
                                        <w:szCs w:val="16"/>
                                      </w:rPr>
                                      <w:t>The annotations to these items will appear in an addendum to the present document</w:t>
                                    </w:r>
                                  </w:p>
                                </w:txbxContent>
                              </wps:txbx>
                              <wps:bodyPr rot="0" vertOverflow="clip" horzOverflow="clip" vert="horz" wrap="square" lIns="18288" tIns="9144" rIns="9144" bIns="9144"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3117130" id="Group 1687437394" o:spid="_x0000_s1032" style="position:absolute;left:0;text-align:left;margin-left:459pt;margin-top:1.25pt;width:77.05pt;height:106pt;z-index:251700224;mso-position-horizontal-relative:margin;mso-width-relative:margin;mso-height-relative:margin" coordorigin=",-11879" coordsize="9790,47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">
                      <v:shape id="Right Brace 1062169317" o:spid="_x0000_s1033" type="#_x0000_t88" style="position:absolute;top:-11879;width:2755;height:47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" adj="613,10429" strokecolor="black [3200]" strokeweight=".5pt"/>
                      <v:shape id="Text Box 19404990" o:spid="_x0000_s1034" type="#_x0000_t202" style="position:absolute;left:2634;top:-2611;width:7156;height:24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" stroked="f">
                        <v:textbox inset="1.44pt,.72pt,.72pt,.72pt">
                          <w:txbxContent>
                            <w:p w14:paraId="4929D677" w14:textId="77777777" w:rsidR="00013908" w:rsidRDefault="00013908" w:rsidP="00D2192D">
                              <w:pPr>
                                <w:spacing w:line="180" w:lineRule="exact"/>
                                <w:ind w:left="-29" w:right="58"/>
                                <w:jc w:val="center"/>
                                <w:rPr>
                                  <w:spacing w:val="0"/>
                                  <w:w w:val="100"/>
                                  <w:sz w:val="16"/>
                                  <w:szCs w:val="16"/>
                                </w:rPr>
                              </w:pPr>
                              <w:r>
                                <w:rPr>
                                  <w:spacing w:val="0"/>
                                  <w:w w:val="100"/>
                                  <w:sz w:val="16"/>
                                  <w:szCs w:val="16"/>
                                </w:rPr>
                                <w:t>The annotations to these items will appear in an addendum to the present document</w:t>
                              </w:r>
                            </w:p>
                          </w:txbxContent>
                        </v:textbox>
                      </v:shape>
                      <w10:wrap anchorx="margin"/>
                    </v:group>
                  </w:pict>
                </mc:Fallback>
              </mc:AlternateContent>
            </w:r>
            <w:r w:rsidRPr="004C4A08">
              <w:rPr>
                <w:lang w:val="en-GB"/>
              </w:rPr>
              <w:t>United Nations Disengagement Observer Force</w:t>
            </w:r>
            <w:r w:rsidRPr="004C4A08">
              <w:rPr>
                <w:vertAlign w:val="superscript"/>
                <w:lang w:val="en-GB"/>
              </w:rPr>
              <w:t>1</w:t>
            </w:r>
            <w:r w:rsidRPr="004C4A08">
              <w:rPr>
                <w:spacing w:val="60"/>
                <w:sz w:val="17"/>
                <w:lang w:val="en-GB"/>
              </w:rPr>
              <w:tab/>
            </w:r>
          </w:p>
        </w:tc>
        <w:tc>
          <w:tcPr>
            <w:tcW w:w="533" w:type="dxa"/>
            <w:vAlign w:val="bottom"/>
          </w:tcPr>
          <w:p w14:paraId="23DDD74D" w14:textId="2E978CAC" w:rsidR="00013908" w:rsidRPr="004C4A08" w:rsidRDefault="00013908" w:rsidP="00013908">
            <w:pPr>
              <w:spacing w:after="120"/>
              <w:jc w:val="right"/>
              <w:rPr>
                <w:lang w:val="en-GB"/>
              </w:rPr>
            </w:pPr>
          </w:p>
        </w:tc>
      </w:tr>
      <w:tr w:rsidR="00013908" w:rsidRPr="004C4A08" w14:paraId="54AD7666" w14:textId="77777777" w:rsidTr="009D0793">
        <w:tc>
          <w:tcPr>
            <w:tcW w:w="9367" w:type="dxa"/>
            <w:gridSpan w:val="3"/>
          </w:tcPr>
          <w:p w14:paraId="6821EB95" w14:textId="61681A26" w:rsidR="00013908" w:rsidRPr="004C4A08" w:rsidRDefault="00013908" w:rsidP="00013908">
            <w:pPr>
              <w:pStyle w:val="ListParagraph"/>
              <w:numPr>
                <w:ilvl w:val="2"/>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pacing w:after="120"/>
              <w:rPr>
                <w:lang w:val="en-GB"/>
              </w:rPr>
            </w:pPr>
            <w:r w:rsidRPr="004C4A08">
              <w:rPr>
                <w:lang w:val="en-GB"/>
              </w:rPr>
              <w:t>United Nations Interim Force in Lebanon</w:t>
            </w:r>
            <w:r w:rsidRPr="004C4A08">
              <w:rPr>
                <w:vertAlign w:val="superscript"/>
                <w:lang w:val="en-GB"/>
              </w:rPr>
              <w:t>1</w:t>
            </w:r>
            <w:r w:rsidRPr="004C4A08">
              <w:rPr>
                <w:spacing w:val="60"/>
                <w:sz w:val="17"/>
                <w:lang w:val="en-GB"/>
              </w:rPr>
              <w:tab/>
            </w:r>
          </w:p>
        </w:tc>
        <w:tc>
          <w:tcPr>
            <w:tcW w:w="533" w:type="dxa"/>
            <w:vAlign w:val="bottom"/>
          </w:tcPr>
          <w:p w14:paraId="7857A04C" w14:textId="4CB4E50F" w:rsidR="00013908" w:rsidRPr="004C4A08" w:rsidRDefault="00013908" w:rsidP="00013908">
            <w:pPr>
              <w:spacing w:after="120"/>
              <w:jc w:val="right"/>
              <w:rPr>
                <w:lang w:val="en-GB"/>
              </w:rPr>
            </w:pPr>
          </w:p>
        </w:tc>
      </w:tr>
      <w:tr w:rsidR="00013908" w:rsidRPr="004C4A08" w14:paraId="229F3A5F" w14:textId="77777777" w:rsidTr="009D0793">
        <w:tc>
          <w:tcPr>
            <w:tcW w:w="9367" w:type="dxa"/>
            <w:gridSpan w:val="3"/>
            <w:hideMark/>
          </w:tcPr>
          <w:p w14:paraId="1DA40B63" w14:textId="71BFFDF1"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60"/>
              </w:tabs>
              <w:spacing w:after="120"/>
              <w:rPr>
                <w:lang w:val="en-GB"/>
              </w:rPr>
            </w:pPr>
            <w:r w:rsidRPr="004C4A08">
              <w:rPr>
                <w:lang w:val="en-GB"/>
              </w:rPr>
              <w:t>Financing of the United Nations Mission in South Sudan</w:t>
            </w:r>
            <w:r w:rsidRPr="004C4A08">
              <w:rPr>
                <w:vertAlign w:val="superscript"/>
                <w:lang w:val="en-GB"/>
              </w:rPr>
              <w:t>1</w:t>
            </w:r>
            <w:r w:rsidRPr="004C4A08">
              <w:rPr>
                <w:spacing w:val="60"/>
                <w:sz w:val="17"/>
                <w:lang w:val="en-GB"/>
              </w:rPr>
              <w:tab/>
            </w:r>
          </w:p>
        </w:tc>
        <w:tc>
          <w:tcPr>
            <w:tcW w:w="533" w:type="dxa"/>
            <w:vAlign w:val="bottom"/>
          </w:tcPr>
          <w:p w14:paraId="395590C2" w14:textId="3666F3A7" w:rsidR="00013908" w:rsidRPr="004C4A08" w:rsidRDefault="00013908" w:rsidP="00013908">
            <w:pPr>
              <w:spacing w:after="120"/>
              <w:jc w:val="right"/>
              <w:rPr>
                <w:lang w:val="en-GB"/>
              </w:rPr>
            </w:pPr>
          </w:p>
        </w:tc>
      </w:tr>
      <w:tr w:rsidR="00013908" w:rsidRPr="004C4A08" w14:paraId="176B8BEA" w14:textId="77777777" w:rsidTr="009D0793">
        <w:tc>
          <w:tcPr>
            <w:tcW w:w="9367" w:type="dxa"/>
            <w:gridSpan w:val="3"/>
            <w:hideMark/>
          </w:tcPr>
          <w:p w14:paraId="518F0476" w14:textId="6D7DF418"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dot" w:pos="9360"/>
              </w:tabs>
              <w:spacing w:after="120"/>
              <w:rPr>
                <w:lang w:val="en-GB"/>
              </w:rPr>
            </w:pPr>
            <w:r w:rsidRPr="004C4A08">
              <w:rPr>
                <w:lang w:val="en-GB"/>
              </w:rPr>
              <w:t>Financing of the United Nations Mission for the Referendum in Western Sahara</w:t>
            </w:r>
            <w:r w:rsidRPr="004C4A08">
              <w:rPr>
                <w:vertAlign w:val="superscript"/>
                <w:lang w:val="en-GB"/>
              </w:rPr>
              <w:t>1</w:t>
            </w:r>
            <w:r w:rsidRPr="004C4A08">
              <w:rPr>
                <w:spacing w:val="60"/>
                <w:sz w:val="17"/>
                <w:lang w:val="en-GB"/>
              </w:rPr>
              <w:tab/>
            </w:r>
          </w:p>
        </w:tc>
        <w:tc>
          <w:tcPr>
            <w:tcW w:w="533" w:type="dxa"/>
            <w:vAlign w:val="bottom"/>
          </w:tcPr>
          <w:p w14:paraId="76AAF450" w14:textId="77777777" w:rsidR="00013908" w:rsidRPr="004C4A08" w:rsidRDefault="00013908" w:rsidP="00013908">
            <w:pPr>
              <w:spacing w:after="120"/>
              <w:jc w:val="right"/>
              <w:rPr>
                <w:lang w:val="en-GB"/>
              </w:rPr>
            </w:pPr>
          </w:p>
        </w:tc>
      </w:tr>
      <w:tr w:rsidR="00013908" w:rsidRPr="004C4A08" w14:paraId="2CE80BEC" w14:textId="77777777" w:rsidTr="009D0793">
        <w:tc>
          <w:tcPr>
            <w:tcW w:w="9367" w:type="dxa"/>
            <w:gridSpan w:val="3"/>
            <w:hideMark/>
          </w:tcPr>
          <w:p w14:paraId="13E34463" w14:textId="140A2C24"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360"/>
              </w:tabs>
              <w:spacing w:after="120"/>
              <w:rPr>
                <w:lang w:val="en-GB"/>
              </w:rPr>
            </w:pPr>
            <w:r w:rsidRPr="004C4A08">
              <w:rPr>
                <w:lang w:val="en-GB"/>
              </w:rPr>
              <w:t>Financing of the African Union-United Nations Hybrid Operation in Darfur</w:t>
            </w:r>
            <w:r w:rsidRPr="004C4A08">
              <w:rPr>
                <w:vertAlign w:val="superscript"/>
                <w:lang w:val="en-GB"/>
              </w:rPr>
              <w:t>1</w:t>
            </w:r>
            <w:r w:rsidRPr="004C4A08">
              <w:rPr>
                <w:spacing w:val="60"/>
                <w:sz w:val="17"/>
                <w:lang w:val="en-GB"/>
              </w:rPr>
              <w:tab/>
            </w:r>
          </w:p>
        </w:tc>
        <w:tc>
          <w:tcPr>
            <w:tcW w:w="533" w:type="dxa"/>
            <w:vAlign w:val="bottom"/>
          </w:tcPr>
          <w:p w14:paraId="10C33C2C" w14:textId="77777777" w:rsidR="00013908" w:rsidRPr="004C4A08" w:rsidRDefault="00013908" w:rsidP="00013908">
            <w:pPr>
              <w:spacing w:after="120"/>
              <w:jc w:val="right"/>
              <w:rPr>
                <w:lang w:val="en-GB"/>
              </w:rPr>
            </w:pPr>
          </w:p>
        </w:tc>
      </w:tr>
      <w:tr w:rsidR="00013908" w:rsidRPr="004C4A08" w14:paraId="6B63A1AD" w14:textId="77777777" w:rsidTr="009D0793">
        <w:tc>
          <w:tcPr>
            <w:tcW w:w="9367" w:type="dxa"/>
            <w:gridSpan w:val="3"/>
            <w:hideMark/>
          </w:tcPr>
          <w:p w14:paraId="5D1E2F74" w14:textId="654C1873"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dot" w:pos="9360"/>
              </w:tabs>
              <w:spacing w:after="120"/>
              <w:rPr>
                <w:lang w:val="en-GB"/>
              </w:rPr>
            </w:pPr>
            <w:r w:rsidRPr="004C4A08">
              <w:rPr>
                <w:lang w:val="en-GB"/>
              </w:rPr>
              <w:t>Financing of the activities arising from Security Council resolution 1863 (2009)</w:t>
            </w:r>
            <w:r w:rsidRPr="004C4A08">
              <w:rPr>
                <w:vertAlign w:val="superscript"/>
                <w:lang w:val="en-GB"/>
              </w:rPr>
              <w:t>1</w:t>
            </w:r>
            <w:r w:rsidRPr="004C4A08">
              <w:rPr>
                <w:spacing w:val="60"/>
                <w:sz w:val="17"/>
                <w:lang w:val="en-GB"/>
              </w:rPr>
              <w:tab/>
            </w:r>
          </w:p>
        </w:tc>
        <w:tc>
          <w:tcPr>
            <w:tcW w:w="533" w:type="dxa"/>
            <w:vAlign w:val="bottom"/>
          </w:tcPr>
          <w:p w14:paraId="6A0F635C" w14:textId="77777777" w:rsidR="00013908" w:rsidRPr="004C4A08" w:rsidRDefault="00013908" w:rsidP="00013908">
            <w:pPr>
              <w:spacing w:after="120"/>
              <w:jc w:val="right"/>
              <w:rPr>
                <w:lang w:val="en-GB"/>
              </w:rPr>
            </w:pPr>
          </w:p>
        </w:tc>
      </w:tr>
      <w:tr w:rsidR="00013908" w:rsidRPr="004C4A08" w14:paraId="4F627ADA" w14:textId="77777777" w:rsidTr="009D0793">
        <w:tc>
          <w:tcPr>
            <w:tcW w:w="9367" w:type="dxa"/>
            <w:gridSpan w:val="3"/>
            <w:hideMark/>
          </w:tcPr>
          <w:p w14:paraId="683E6135" w14:textId="3352D689"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360"/>
              </w:tabs>
              <w:spacing w:after="120"/>
              <w:rPr>
                <w:lang w:val="en-GB"/>
              </w:rPr>
            </w:pPr>
            <w:r w:rsidRPr="004C4A08">
              <w:rPr>
                <w:lang w:val="en-GB"/>
              </w:rPr>
              <w:t>Report of the Committee on Relations with the Host Country</w:t>
            </w:r>
            <w:r w:rsidRPr="004C4A08">
              <w:rPr>
                <w:spacing w:val="60"/>
                <w:sz w:val="17"/>
                <w:lang w:val="en-GB"/>
              </w:rPr>
              <w:tab/>
            </w:r>
          </w:p>
        </w:tc>
        <w:tc>
          <w:tcPr>
            <w:tcW w:w="533" w:type="dxa"/>
            <w:vAlign w:val="bottom"/>
          </w:tcPr>
          <w:p w14:paraId="3C2415BB" w14:textId="09773511" w:rsidR="00013908" w:rsidRPr="004C4A08" w:rsidRDefault="00CD4D0D" w:rsidP="00013908">
            <w:pPr>
              <w:spacing w:after="120"/>
              <w:jc w:val="right"/>
              <w:rPr>
                <w:lang w:val="en-GB"/>
              </w:rPr>
            </w:pPr>
            <w:r>
              <w:rPr>
                <w:lang w:val="en-GB"/>
              </w:rPr>
              <w:t>154</w:t>
            </w:r>
          </w:p>
        </w:tc>
      </w:tr>
      <w:tr w:rsidR="00013908" w:rsidRPr="004C4A08" w14:paraId="3E59AF73" w14:textId="77777777" w:rsidTr="009D0793">
        <w:tc>
          <w:tcPr>
            <w:tcW w:w="9367" w:type="dxa"/>
            <w:gridSpan w:val="3"/>
            <w:hideMark/>
          </w:tcPr>
          <w:p w14:paraId="100FE7D2" w14:textId="0BFD08AF"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right" w:leader="dot" w:pos="9360"/>
              </w:tabs>
              <w:spacing w:after="120"/>
              <w:rPr>
                <w:lang w:val="en-GB"/>
              </w:rPr>
            </w:pPr>
            <w:r w:rsidRPr="004C4A08">
              <w:rPr>
                <w:lang w:val="en-GB"/>
              </w:rPr>
              <w:t>Observer status for the Cooperation Council of Turkic-speaking States in the General Assembly</w:t>
            </w:r>
            <w:r w:rsidRPr="004C4A08">
              <w:rPr>
                <w:spacing w:val="60"/>
                <w:sz w:val="17"/>
                <w:lang w:val="en-GB"/>
              </w:rPr>
              <w:tab/>
            </w:r>
          </w:p>
        </w:tc>
        <w:tc>
          <w:tcPr>
            <w:tcW w:w="533" w:type="dxa"/>
            <w:vAlign w:val="bottom"/>
          </w:tcPr>
          <w:p w14:paraId="4D3D28F9" w14:textId="4930EC64" w:rsidR="00013908" w:rsidRPr="004C4A08" w:rsidRDefault="00CD4D0D" w:rsidP="00013908">
            <w:pPr>
              <w:spacing w:after="120"/>
              <w:jc w:val="right"/>
              <w:rPr>
                <w:lang w:val="en-GB"/>
              </w:rPr>
            </w:pPr>
            <w:r>
              <w:rPr>
                <w:lang w:val="en-GB"/>
              </w:rPr>
              <w:t>154</w:t>
            </w:r>
          </w:p>
        </w:tc>
      </w:tr>
      <w:tr w:rsidR="00013908" w:rsidRPr="004C4A08" w14:paraId="28892F62" w14:textId="77777777" w:rsidTr="009D0793">
        <w:tc>
          <w:tcPr>
            <w:tcW w:w="9367" w:type="dxa"/>
            <w:gridSpan w:val="3"/>
            <w:hideMark/>
          </w:tcPr>
          <w:p w14:paraId="11ACA433" w14:textId="5441802F" w:rsidR="00013908" w:rsidRPr="004C4A08" w:rsidRDefault="00013908" w:rsidP="0001390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360"/>
              </w:tabs>
              <w:spacing w:after="120"/>
              <w:rPr>
                <w:lang w:val="en-GB"/>
              </w:rPr>
            </w:pPr>
            <w:r w:rsidRPr="004C4A08">
              <w:rPr>
                <w:lang w:val="en-GB"/>
              </w:rPr>
              <w:t>Observer status for the Eurasian Economic Union in the General Assembly</w:t>
            </w:r>
            <w:r w:rsidRPr="004C4A08">
              <w:rPr>
                <w:spacing w:val="60"/>
                <w:sz w:val="17"/>
                <w:lang w:val="en-GB"/>
              </w:rPr>
              <w:tab/>
            </w:r>
          </w:p>
        </w:tc>
        <w:tc>
          <w:tcPr>
            <w:tcW w:w="533" w:type="dxa"/>
            <w:vAlign w:val="bottom"/>
          </w:tcPr>
          <w:p w14:paraId="2723EEB4" w14:textId="2E20DA3E" w:rsidR="00013908" w:rsidRPr="004C4A08" w:rsidRDefault="00CD4D0D" w:rsidP="00013908">
            <w:pPr>
              <w:spacing w:after="120"/>
              <w:jc w:val="right"/>
              <w:rPr>
                <w:lang w:val="en-GB"/>
              </w:rPr>
            </w:pPr>
            <w:r>
              <w:rPr>
                <w:lang w:val="en-GB"/>
              </w:rPr>
              <w:t>154</w:t>
            </w:r>
          </w:p>
        </w:tc>
      </w:tr>
      <w:tr w:rsidR="00013908" w:rsidRPr="004C4A08" w14:paraId="0FDAABCD" w14:textId="77777777" w:rsidTr="009D0793">
        <w:tc>
          <w:tcPr>
            <w:tcW w:w="9367" w:type="dxa"/>
            <w:gridSpan w:val="3"/>
            <w:hideMark/>
          </w:tcPr>
          <w:p w14:paraId="31EB7AB9" w14:textId="6FDF723F" w:rsidR="00013908" w:rsidRPr="004C4A08" w:rsidRDefault="00013908" w:rsidP="00013908">
            <w:pPr>
              <w:pStyle w:val="ListParagraph"/>
              <w:keepNext/>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360"/>
              </w:tabs>
              <w:spacing w:after="120"/>
              <w:rPr>
                <w:lang w:val="en-GB"/>
              </w:rPr>
            </w:pPr>
            <w:r w:rsidRPr="004C4A08">
              <w:rPr>
                <w:lang w:val="en-GB"/>
              </w:rPr>
              <w:t>Observer status for the Community of Democracies in the General Assembly</w:t>
            </w:r>
            <w:r w:rsidRPr="004C4A08">
              <w:rPr>
                <w:spacing w:val="60"/>
                <w:sz w:val="17"/>
                <w:lang w:val="en-GB"/>
              </w:rPr>
              <w:tab/>
            </w:r>
          </w:p>
        </w:tc>
        <w:tc>
          <w:tcPr>
            <w:tcW w:w="533" w:type="dxa"/>
            <w:vAlign w:val="bottom"/>
          </w:tcPr>
          <w:p w14:paraId="31CFE6EC" w14:textId="6AC5017F" w:rsidR="00013908" w:rsidRPr="004C4A08" w:rsidRDefault="00CD4D0D" w:rsidP="00013908">
            <w:pPr>
              <w:spacing w:after="120"/>
              <w:jc w:val="right"/>
              <w:rPr>
                <w:lang w:val="en-GB"/>
              </w:rPr>
            </w:pPr>
            <w:r>
              <w:rPr>
                <w:lang w:val="en-GB"/>
              </w:rPr>
              <w:t>155</w:t>
            </w:r>
          </w:p>
        </w:tc>
      </w:tr>
      <w:tr w:rsidR="00013908" w:rsidRPr="004C4A08" w14:paraId="5D6B29B8" w14:textId="77777777" w:rsidTr="009D0793">
        <w:tc>
          <w:tcPr>
            <w:tcW w:w="9367" w:type="dxa"/>
            <w:gridSpan w:val="3"/>
            <w:hideMark/>
          </w:tcPr>
          <w:p w14:paraId="52FD9690" w14:textId="6A2EDFA8" w:rsidR="00013908" w:rsidRPr="004C4A08" w:rsidRDefault="00013908" w:rsidP="00013908">
            <w:pPr>
              <w:pStyle w:val="ListParagraph"/>
              <w:keepNext/>
              <w:numPr>
                <w:ilvl w:val="1"/>
                <w:numId w:val="12"/>
              </w:numPr>
              <w:tabs>
                <w:tab w:val="right" w:pos="1080"/>
                <w:tab w:val="left" w:pos="1296"/>
                <w:tab w:val="left" w:pos="1728"/>
                <w:tab w:val="left" w:pos="2160"/>
                <w:tab w:val="left" w:pos="2592"/>
                <w:tab w:val="left" w:pos="3024"/>
                <w:tab w:val="right" w:leader="dot" w:pos="9360"/>
              </w:tabs>
              <w:spacing w:after="120"/>
              <w:rPr>
                <w:lang w:val="en-GB"/>
              </w:rPr>
            </w:pPr>
            <w:r w:rsidRPr="004C4A08">
              <w:rPr>
                <w:lang w:val="en-GB"/>
              </w:rPr>
              <w:t>Observer status for the Ramsar Convention on Wetlands Secretariat in the General Assembly</w:t>
            </w:r>
            <w:r w:rsidRPr="004C4A08">
              <w:rPr>
                <w:spacing w:val="60"/>
                <w:sz w:val="17"/>
                <w:lang w:val="en-GB"/>
              </w:rPr>
              <w:tab/>
            </w:r>
          </w:p>
        </w:tc>
        <w:tc>
          <w:tcPr>
            <w:tcW w:w="533" w:type="dxa"/>
            <w:vAlign w:val="bottom"/>
          </w:tcPr>
          <w:p w14:paraId="6585E9E7" w14:textId="799C7AFD" w:rsidR="00013908" w:rsidRPr="004C4A08" w:rsidRDefault="00CD4D0D" w:rsidP="00013908">
            <w:pPr>
              <w:spacing w:after="120"/>
              <w:jc w:val="right"/>
              <w:rPr>
                <w:lang w:val="en-GB"/>
              </w:rPr>
            </w:pPr>
            <w:r>
              <w:rPr>
                <w:lang w:val="en-GB"/>
              </w:rPr>
              <w:t>155</w:t>
            </w:r>
          </w:p>
        </w:tc>
      </w:tr>
      <w:tr w:rsidR="00013908" w:rsidRPr="004C4A08" w14:paraId="5E348E9E" w14:textId="77777777" w:rsidTr="009D0793">
        <w:tc>
          <w:tcPr>
            <w:tcW w:w="9367" w:type="dxa"/>
            <w:gridSpan w:val="3"/>
            <w:hideMark/>
          </w:tcPr>
          <w:p w14:paraId="732C59C6" w14:textId="23472B24" w:rsidR="00013908" w:rsidRPr="004C4A08" w:rsidRDefault="00013908" w:rsidP="00013908">
            <w:pPr>
              <w:pStyle w:val="ListParagraph"/>
              <w:keepNext/>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360"/>
              </w:tabs>
              <w:spacing w:after="120"/>
              <w:rPr>
                <w:lang w:val="en-GB"/>
              </w:rPr>
            </w:pPr>
            <w:r w:rsidRPr="004C4A08">
              <w:rPr>
                <w:lang w:val="en-GB"/>
              </w:rPr>
              <w:t>Observer status for the Global Environment Facility in the General Assembly</w:t>
            </w:r>
            <w:r w:rsidRPr="004C4A08">
              <w:rPr>
                <w:spacing w:val="60"/>
                <w:sz w:val="17"/>
                <w:lang w:val="en-GB"/>
              </w:rPr>
              <w:tab/>
            </w:r>
          </w:p>
        </w:tc>
        <w:tc>
          <w:tcPr>
            <w:tcW w:w="533" w:type="dxa"/>
            <w:vAlign w:val="bottom"/>
          </w:tcPr>
          <w:p w14:paraId="077CEA48" w14:textId="1FB7E44B" w:rsidR="00013908" w:rsidRPr="004C4A08" w:rsidRDefault="00CD4D0D" w:rsidP="00013908">
            <w:pPr>
              <w:spacing w:after="120"/>
              <w:jc w:val="right"/>
              <w:rPr>
                <w:lang w:val="en-GB"/>
              </w:rPr>
            </w:pPr>
            <w:r>
              <w:rPr>
                <w:lang w:val="en-GB"/>
              </w:rPr>
              <w:t>156</w:t>
            </w:r>
          </w:p>
        </w:tc>
      </w:tr>
      <w:tr w:rsidR="00013908" w:rsidRPr="004C4A08" w14:paraId="0F0EF252" w14:textId="77777777" w:rsidTr="009D0793">
        <w:tc>
          <w:tcPr>
            <w:tcW w:w="9367" w:type="dxa"/>
            <w:gridSpan w:val="3"/>
            <w:hideMark/>
          </w:tcPr>
          <w:p w14:paraId="215021A9" w14:textId="7C4EC842" w:rsidR="00013908" w:rsidRPr="004C4A08" w:rsidRDefault="00013908" w:rsidP="00013908">
            <w:pPr>
              <w:pStyle w:val="ListParagraph"/>
              <w:keepNext/>
              <w:numPr>
                <w:ilvl w:val="1"/>
                <w:numId w:val="12"/>
              </w:numPr>
              <w:tabs>
                <w:tab w:val="right" w:pos="1080"/>
                <w:tab w:val="left" w:pos="1296"/>
                <w:tab w:val="left" w:pos="1728"/>
                <w:tab w:val="left" w:pos="2160"/>
                <w:tab w:val="left" w:pos="2592"/>
                <w:tab w:val="right" w:leader="dot" w:pos="9360"/>
              </w:tabs>
              <w:spacing w:after="120"/>
              <w:rPr>
                <w:lang w:val="en-GB"/>
              </w:rPr>
            </w:pPr>
            <w:r w:rsidRPr="004C4A08">
              <w:rPr>
                <w:lang w:val="en-GB"/>
              </w:rPr>
              <w:t>Observer status for the International Organization of Employers in the General Assembly</w:t>
            </w:r>
            <w:r w:rsidRPr="004C4A08">
              <w:rPr>
                <w:lang w:val="en-GB"/>
              </w:rPr>
              <w:tab/>
            </w:r>
            <w:r w:rsidRPr="004C4A08">
              <w:rPr>
                <w:spacing w:val="60"/>
                <w:sz w:val="17"/>
                <w:lang w:val="en-GB"/>
              </w:rPr>
              <w:tab/>
            </w:r>
          </w:p>
        </w:tc>
        <w:tc>
          <w:tcPr>
            <w:tcW w:w="533" w:type="dxa"/>
            <w:vAlign w:val="bottom"/>
          </w:tcPr>
          <w:p w14:paraId="1A281734" w14:textId="3430FD89" w:rsidR="00013908" w:rsidRPr="004C4A08" w:rsidRDefault="00CD4D0D" w:rsidP="00013908">
            <w:pPr>
              <w:spacing w:after="120"/>
              <w:jc w:val="right"/>
              <w:rPr>
                <w:lang w:val="en-GB"/>
              </w:rPr>
            </w:pPr>
            <w:r>
              <w:rPr>
                <w:lang w:val="en-GB"/>
              </w:rPr>
              <w:t>156</w:t>
            </w:r>
          </w:p>
        </w:tc>
      </w:tr>
      <w:tr w:rsidR="00013908" w:rsidRPr="004C4A08" w14:paraId="16073DF6" w14:textId="77777777" w:rsidTr="009D0793">
        <w:tc>
          <w:tcPr>
            <w:tcW w:w="9367" w:type="dxa"/>
            <w:gridSpan w:val="3"/>
            <w:hideMark/>
          </w:tcPr>
          <w:p w14:paraId="4B72F1C1" w14:textId="7565976A" w:rsidR="00013908" w:rsidRPr="004C4A08" w:rsidRDefault="00013908" w:rsidP="00013908">
            <w:pPr>
              <w:pStyle w:val="ListParagraph"/>
              <w:keepNext/>
              <w:numPr>
                <w:ilvl w:val="1"/>
                <w:numId w:val="12"/>
              </w:numPr>
              <w:tabs>
                <w:tab w:val="right" w:pos="1080"/>
                <w:tab w:val="left" w:pos="1296"/>
                <w:tab w:val="left" w:pos="1728"/>
                <w:tab w:val="left" w:pos="2160"/>
                <w:tab w:val="left" w:pos="2592"/>
                <w:tab w:val="right" w:leader="dot" w:pos="9360"/>
              </w:tabs>
              <w:spacing w:after="120"/>
              <w:rPr>
                <w:lang w:val="en-GB"/>
              </w:rPr>
            </w:pPr>
            <w:r w:rsidRPr="004C4A08">
              <w:rPr>
                <w:lang w:val="en-GB"/>
              </w:rPr>
              <w:t>Observer status for the International Trade Union Confederation in the General Assembly</w:t>
            </w:r>
            <w:r w:rsidRPr="004C4A08">
              <w:rPr>
                <w:lang w:val="en-GB"/>
              </w:rPr>
              <w:tab/>
            </w:r>
            <w:r w:rsidRPr="004C4A08">
              <w:rPr>
                <w:spacing w:val="60"/>
                <w:sz w:val="17"/>
                <w:lang w:val="en-GB"/>
              </w:rPr>
              <w:tab/>
            </w:r>
          </w:p>
        </w:tc>
        <w:tc>
          <w:tcPr>
            <w:tcW w:w="533" w:type="dxa"/>
            <w:vAlign w:val="bottom"/>
          </w:tcPr>
          <w:p w14:paraId="13B15B46" w14:textId="49AF227D" w:rsidR="00013908" w:rsidRPr="004C4A08" w:rsidRDefault="00CD4D0D" w:rsidP="00013908">
            <w:pPr>
              <w:spacing w:after="120"/>
              <w:jc w:val="right"/>
              <w:rPr>
                <w:lang w:val="en-GB"/>
              </w:rPr>
            </w:pPr>
            <w:r>
              <w:rPr>
                <w:lang w:val="en-GB"/>
              </w:rPr>
              <w:t>156</w:t>
            </w:r>
          </w:p>
        </w:tc>
      </w:tr>
      <w:tr w:rsidR="00013908" w:rsidRPr="004C4A08" w14:paraId="24B695DD" w14:textId="77777777" w:rsidTr="009D0793">
        <w:tc>
          <w:tcPr>
            <w:tcW w:w="9367" w:type="dxa"/>
            <w:gridSpan w:val="3"/>
            <w:hideMark/>
          </w:tcPr>
          <w:p w14:paraId="2EE0BC51" w14:textId="14A47E8A" w:rsidR="00013908" w:rsidRPr="004C4A08" w:rsidRDefault="00013908" w:rsidP="00013908">
            <w:pPr>
              <w:pStyle w:val="ListParagraph"/>
              <w:keepNext/>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360"/>
              </w:tabs>
              <w:spacing w:after="120"/>
              <w:rPr>
                <w:lang w:val="en-GB"/>
              </w:rPr>
            </w:pPr>
            <w:r w:rsidRPr="004C4A08">
              <w:rPr>
                <w:lang w:val="en-GB"/>
              </w:rPr>
              <w:t>Observer status for the Boao Forum for Asia in the General Assembly</w:t>
            </w:r>
            <w:r w:rsidRPr="004C4A08">
              <w:rPr>
                <w:spacing w:val="60"/>
                <w:sz w:val="17"/>
                <w:lang w:val="en-GB"/>
              </w:rPr>
              <w:tab/>
            </w:r>
          </w:p>
        </w:tc>
        <w:tc>
          <w:tcPr>
            <w:tcW w:w="533" w:type="dxa"/>
            <w:vAlign w:val="bottom"/>
          </w:tcPr>
          <w:p w14:paraId="7EA540DF" w14:textId="1576E170" w:rsidR="00013908" w:rsidRPr="004C4A08" w:rsidRDefault="00CD4D0D" w:rsidP="00013908">
            <w:pPr>
              <w:spacing w:after="120"/>
              <w:jc w:val="right"/>
              <w:rPr>
                <w:lang w:val="en-GB"/>
              </w:rPr>
            </w:pPr>
            <w:r>
              <w:rPr>
                <w:lang w:val="en-GB"/>
              </w:rPr>
              <w:t>157</w:t>
            </w:r>
          </w:p>
        </w:tc>
      </w:tr>
      <w:tr w:rsidR="00013908" w:rsidRPr="004C4A08" w14:paraId="684213D7" w14:textId="77777777" w:rsidTr="009D0793">
        <w:tc>
          <w:tcPr>
            <w:tcW w:w="9367" w:type="dxa"/>
            <w:gridSpan w:val="3"/>
          </w:tcPr>
          <w:p w14:paraId="125372F6" w14:textId="059730AE" w:rsidR="00013908" w:rsidRPr="004C4A08" w:rsidRDefault="00013908" w:rsidP="00013908">
            <w:pPr>
              <w:pStyle w:val="ListParagraph"/>
              <w:keepNext/>
              <w:numPr>
                <w:ilvl w:val="1"/>
                <w:numId w:val="12"/>
              </w:numPr>
              <w:tabs>
                <w:tab w:val="right" w:pos="1080"/>
                <w:tab w:val="left" w:pos="1296"/>
                <w:tab w:val="left" w:pos="1728"/>
                <w:tab w:val="left" w:pos="2160"/>
                <w:tab w:val="right" w:leader="dot" w:pos="9360"/>
              </w:tabs>
              <w:spacing w:after="120"/>
              <w:rPr>
                <w:lang w:val="en-GB"/>
              </w:rPr>
            </w:pPr>
            <w:r w:rsidRPr="004C4A08">
              <w:rPr>
                <w:lang w:val="en-GB"/>
              </w:rPr>
              <w:t>Observer status for the International Parliamentarians’ Congress in the General Assembly</w:t>
            </w:r>
            <w:r w:rsidRPr="004C4A08">
              <w:rPr>
                <w:spacing w:val="60"/>
                <w:sz w:val="17"/>
                <w:lang w:val="en-GB"/>
              </w:rPr>
              <w:tab/>
            </w:r>
          </w:p>
        </w:tc>
        <w:tc>
          <w:tcPr>
            <w:tcW w:w="533" w:type="dxa"/>
            <w:vAlign w:val="bottom"/>
          </w:tcPr>
          <w:p w14:paraId="266E15AB" w14:textId="65CE63D1" w:rsidR="00013908" w:rsidRPr="004C4A08" w:rsidRDefault="00CD4D0D" w:rsidP="00013908">
            <w:pPr>
              <w:spacing w:after="120"/>
              <w:jc w:val="right"/>
              <w:rPr>
                <w:lang w:val="en-GB"/>
              </w:rPr>
            </w:pPr>
            <w:r>
              <w:rPr>
                <w:lang w:val="en-GB"/>
              </w:rPr>
              <w:t>157</w:t>
            </w:r>
          </w:p>
        </w:tc>
      </w:tr>
      <w:tr w:rsidR="00013908" w:rsidRPr="004C4A08" w14:paraId="6CBC57D6" w14:textId="77777777" w:rsidTr="009D0793">
        <w:tc>
          <w:tcPr>
            <w:tcW w:w="9367" w:type="dxa"/>
            <w:gridSpan w:val="3"/>
          </w:tcPr>
          <w:p w14:paraId="25A4A48B" w14:textId="14332DB3" w:rsidR="00013908" w:rsidRPr="004C4A08" w:rsidRDefault="00013908" w:rsidP="00013908">
            <w:pPr>
              <w:pStyle w:val="ListParagraph"/>
              <w:keepNext/>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dot" w:pos="9360"/>
              </w:tabs>
              <w:spacing w:after="120"/>
              <w:rPr>
                <w:lang w:val="en-GB"/>
              </w:rPr>
            </w:pPr>
            <w:r w:rsidRPr="004C4A08">
              <w:rPr>
                <w:lang w:val="en-GB"/>
              </w:rPr>
              <w:t>Observer status for the Regional Anti-Corruption Initiative in the General Assembly</w:t>
            </w:r>
            <w:r w:rsidRPr="004C4A08">
              <w:rPr>
                <w:spacing w:val="60"/>
                <w:sz w:val="17"/>
                <w:lang w:val="en-GB"/>
              </w:rPr>
              <w:tab/>
            </w:r>
          </w:p>
        </w:tc>
        <w:tc>
          <w:tcPr>
            <w:tcW w:w="533" w:type="dxa"/>
            <w:vAlign w:val="bottom"/>
          </w:tcPr>
          <w:p w14:paraId="38493D2A" w14:textId="7F1D07C8" w:rsidR="00013908" w:rsidRPr="004C4A08" w:rsidRDefault="00CD4D0D" w:rsidP="00013908">
            <w:pPr>
              <w:spacing w:after="120"/>
              <w:jc w:val="right"/>
              <w:rPr>
                <w:lang w:val="en-GB"/>
              </w:rPr>
            </w:pPr>
            <w:r>
              <w:rPr>
                <w:lang w:val="en-GB"/>
              </w:rPr>
              <w:t>158</w:t>
            </w:r>
          </w:p>
        </w:tc>
      </w:tr>
    </w:tbl>
    <w:p w14:paraId="4A000D53" w14:textId="3F0CF44F" w:rsidR="00F4380D" w:rsidRPr="004C4A08" w:rsidRDefault="00F4380D" w:rsidP="00F4380D">
      <w:pPr>
        <w:rPr>
          <w:lang w:val="en-GB"/>
        </w:rPr>
      </w:pPr>
    </w:p>
    <w:p w14:paraId="1F581424" w14:textId="2B797A0F" w:rsidR="00F4380D" w:rsidRPr="004C4A08" w:rsidRDefault="00F4380D">
      <w:pPr>
        <w:suppressAutoHyphens w:val="0"/>
        <w:spacing w:after="160" w:line="259" w:lineRule="auto"/>
        <w:rPr>
          <w:kern w:val="14"/>
          <w:lang w:val="en-GB"/>
        </w:rPr>
      </w:pPr>
      <w:r w:rsidRPr="004C4A08">
        <w:rPr>
          <w:lang w:val="en-GB"/>
        </w:rPr>
        <w:br w:type="page"/>
      </w:r>
    </w:p>
    <w:p w14:paraId="437A123C" w14:textId="77777777" w:rsidR="00F4380D" w:rsidRPr="004C4A08" w:rsidRDefault="00F4380D" w:rsidP="00A72D3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lastRenderedPageBreak/>
        <w:tab/>
        <w:t>I.</w:t>
      </w:r>
      <w:r w:rsidRPr="004C4A08">
        <w:rPr>
          <w:lang w:val="en-GB"/>
        </w:rPr>
        <w:tab/>
        <w:t>Introduction</w:t>
      </w:r>
    </w:p>
    <w:p w14:paraId="3D1A5D71" w14:textId="77777777" w:rsidR="00F4380D" w:rsidRPr="004C4A08" w:rsidRDefault="00F4380D" w:rsidP="00A72D39">
      <w:pPr>
        <w:pStyle w:val="SingleTxt"/>
        <w:spacing w:after="0" w:line="120" w:lineRule="exact"/>
        <w:rPr>
          <w:sz w:val="10"/>
          <w:lang w:val="en-GB"/>
        </w:rPr>
      </w:pPr>
    </w:p>
    <w:p w14:paraId="13C12F2A" w14:textId="77777777" w:rsidR="00A72D39" w:rsidRPr="004C4A08" w:rsidRDefault="00A72D39" w:rsidP="00A72D39">
      <w:pPr>
        <w:pStyle w:val="SingleTxt"/>
        <w:spacing w:after="0" w:line="120" w:lineRule="exact"/>
        <w:rPr>
          <w:sz w:val="10"/>
          <w:lang w:val="en-GB"/>
        </w:rPr>
      </w:pPr>
    </w:p>
    <w:p w14:paraId="31D662FA" w14:textId="01643A73" w:rsidR="00F4380D" w:rsidRPr="004C4A08" w:rsidRDefault="00F4380D" w:rsidP="00F4380D">
      <w:pPr>
        <w:pStyle w:val="SingleTxt"/>
        <w:rPr>
          <w:lang w:val="en-GB"/>
        </w:rPr>
      </w:pPr>
      <w:r w:rsidRPr="004C4A08">
        <w:rPr>
          <w:lang w:val="en-GB"/>
        </w:rPr>
        <w:t>1.</w:t>
      </w:r>
      <w:r w:rsidRPr="004C4A08">
        <w:rPr>
          <w:lang w:val="en-GB"/>
        </w:rPr>
        <w:tab/>
        <w:t>The present document, which corresponds to the preliminary list circulated on 14 February 2025 (</w:t>
      </w:r>
      <w:bookmarkStart w:id="3" w:name="bmv1"/>
      <w:r w:rsidR="00105B48" w:rsidRPr="004C4A08">
        <w:rPr>
          <w:lang w:val="en-GB"/>
        </w:rPr>
        <w:fldChar w:fldCharType="begin"/>
      </w:r>
      <w:r w:rsidR="00105B48" w:rsidRPr="004C4A08">
        <w:rPr>
          <w:lang w:val="en-GB"/>
        </w:rPr>
        <w:instrText>HYPERLINK "https://docs.un.org/en/A/80/50"</w:instrText>
      </w:r>
      <w:r w:rsidR="00105B48" w:rsidRPr="004C4A08">
        <w:rPr>
          <w:lang w:val="en-GB"/>
        </w:rPr>
      </w:r>
      <w:r w:rsidR="00105B48" w:rsidRPr="004C4A08">
        <w:rPr>
          <w:lang w:val="en-GB"/>
        </w:rPr>
        <w:fldChar w:fldCharType="separate"/>
      </w:r>
      <w:r w:rsidRPr="004C4A08">
        <w:rPr>
          <w:rStyle w:val="Hyperlink"/>
          <w:lang w:val="en-GB"/>
        </w:rPr>
        <w:t>A/80/50</w:t>
      </w:r>
      <w:r w:rsidR="00105B48" w:rsidRPr="004C4A08">
        <w:rPr>
          <w:lang w:val="en-GB"/>
        </w:rPr>
        <w:fldChar w:fldCharType="end"/>
      </w:r>
      <w:bookmarkEnd w:id="3"/>
      <w:r w:rsidRPr="004C4A08">
        <w:rPr>
          <w:lang w:val="en-GB"/>
        </w:rPr>
        <w:t>), has been prepared in accordance with the recommendation of the Special Committee on the Rationalization of the Procedures and Organization of the General Assembly, as set forth in paragraph 17 (b) of annex</w:t>
      </w:r>
      <w:r w:rsidR="00A72D39" w:rsidRPr="004C4A08">
        <w:rPr>
          <w:lang w:val="en-GB"/>
        </w:rPr>
        <w:t> </w:t>
      </w:r>
      <w:r w:rsidRPr="004C4A08">
        <w:rPr>
          <w:lang w:val="en-GB"/>
        </w:rPr>
        <w:t xml:space="preserve">II to Assembly resolution </w:t>
      </w:r>
      <w:bookmarkStart w:id="4" w:name="bmv2"/>
      <w:r w:rsidR="00105B48" w:rsidRPr="004C4A08">
        <w:rPr>
          <w:lang w:val="en-GB"/>
        </w:rPr>
        <w:fldChar w:fldCharType="begin"/>
      </w:r>
      <w:r w:rsidR="00105B48" w:rsidRPr="004C4A08">
        <w:rPr>
          <w:lang w:val="en-GB"/>
        </w:rPr>
        <w:instrText>HYPERLINK "https://docs.un.org/en/A/RES/2837(XXVI)"</w:instrText>
      </w:r>
      <w:r w:rsidR="00105B48" w:rsidRPr="004C4A08">
        <w:rPr>
          <w:lang w:val="en-GB"/>
        </w:rPr>
      </w:r>
      <w:r w:rsidR="00105B48" w:rsidRPr="004C4A08">
        <w:rPr>
          <w:lang w:val="en-GB"/>
        </w:rPr>
        <w:fldChar w:fldCharType="separate"/>
      </w:r>
      <w:r w:rsidRPr="004C4A08">
        <w:rPr>
          <w:rStyle w:val="Hyperlink"/>
          <w:lang w:val="en-GB"/>
        </w:rPr>
        <w:t>2837 (XXVI)</w:t>
      </w:r>
      <w:r w:rsidR="00105B48" w:rsidRPr="004C4A08">
        <w:rPr>
          <w:lang w:val="en-GB"/>
        </w:rPr>
        <w:fldChar w:fldCharType="end"/>
      </w:r>
      <w:bookmarkEnd w:id="4"/>
      <w:r w:rsidRPr="004C4A08">
        <w:rPr>
          <w:lang w:val="en-GB"/>
        </w:rPr>
        <w:t>.</w:t>
      </w:r>
    </w:p>
    <w:p w14:paraId="089FF06F" w14:textId="4A15C1D3" w:rsidR="00F4380D" w:rsidRPr="004C4A08" w:rsidRDefault="00F4380D" w:rsidP="00F4380D">
      <w:pPr>
        <w:pStyle w:val="SingleTxt"/>
        <w:rPr>
          <w:lang w:val="en-GB"/>
        </w:rPr>
      </w:pPr>
      <w:r w:rsidRPr="004C4A08">
        <w:rPr>
          <w:lang w:val="en-GB"/>
        </w:rPr>
        <w:t>2.</w:t>
      </w:r>
      <w:r w:rsidRPr="004C4A08">
        <w:rPr>
          <w:lang w:val="en-GB"/>
        </w:rPr>
        <w:tab/>
        <w:t>The provisional agenda provided for in rule 12 of the rules of procedure of the General Assembly (</w:t>
      </w:r>
      <w:bookmarkStart w:id="5" w:name="bmv3"/>
      <w:r w:rsidR="00105B48" w:rsidRPr="004C4A08">
        <w:rPr>
          <w:lang w:val="en-GB"/>
        </w:rPr>
        <w:fldChar w:fldCharType="begin"/>
      </w:r>
      <w:r w:rsidR="00105B48" w:rsidRPr="004C4A08">
        <w:rPr>
          <w:lang w:val="en-GB"/>
        </w:rPr>
        <w:instrText>HYPERLINK "https://docs.un.org/en/A/520/Rev.20"</w:instrText>
      </w:r>
      <w:r w:rsidR="00105B48" w:rsidRPr="004C4A08">
        <w:rPr>
          <w:lang w:val="en-GB"/>
        </w:rPr>
      </w:r>
      <w:r w:rsidR="00105B48" w:rsidRPr="004C4A08">
        <w:rPr>
          <w:lang w:val="en-GB"/>
        </w:rPr>
        <w:fldChar w:fldCharType="separate"/>
      </w:r>
      <w:r w:rsidRPr="004C4A08">
        <w:rPr>
          <w:rStyle w:val="Hyperlink"/>
          <w:lang w:val="en-GB"/>
        </w:rPr>
        <w:t>A/520/Rev.20</w:t>
      </w:r>
      <w:r w:rsidR="00105B48" w:rsidRPr="004C4A08">
        <w:rPr>
          <w:lang w:val="en-GB"/>
        </w:rPr>
        <w:fldChar w:fldCharType="end"/>
      </w:r>
      <w:bookmarkEnd w:id="5"/>
      <w:r w:rsidRPr="004C4A08">
        <w:rPr>
          <w:lang w:val="en-GB"/>
        </w:rPr>
        <w:t xml:space="preserve">) will be issued on 11 July 2025 as document </w:t>
      </w:r>
      <w:bookmarkStart w:id="6" w:name="bmv4"/>
      <w:r w:rsidR="00105B48" w:rsidRPr="004C4A08">
        <w:rPr>
          <w:lang w:val="en-GB"/>
        </w:rPr>
        <w:fldChar w:fldCharType="begin"/>
      </w:r>
      <w:r w:rsidR="00105B48" w:rsidRPr="004C4A08">
        <w:rPr>
          <w:lang w:val="en-GB"/>
        </w:rPr>
        <w:instrText>HYPERLINK "https://docs.un.org/en/A/80/150"</w:instrText>
      </w:r>
      <w:r w:rsidR="00105B48" w:rsidRPr="004C4A08">
        <w:rPr>
          <w:lang w:val="en-GB"/>
        </w:rPr>
      </w:r>
      <w:r w:rsidR="00105B48" w:rsidRPr="004C4A08">
        <w:rPr>
          <w:lang w:val="en-GB"/>
        </w:rPr>
        <w:fldChar w:fldCharType="separate"/>
      </w:r>
      <w:r w:rsidRPr="004C4A08">
        <w:rPr>
          <w:rStyle w:val="Hyperlink"/>
          <w:lang w:val="en-GB"/>
        </w:rPr>
        <w:t>A/80/150</w:t>
      </w:r>
      <w:r w:rsidR="00105B48" w:rsidRPr="004C4A08">
        <w:rPr>
          <w:lang w:val="en-GB"/>
        </w:rPr>
        <w:fldChar w:fldCharType="end"/>
      </w:r>
      <w:bookmarkEnd w:id="6"/>
      <w:r w:rsidRPr="004C4A08">
        <w:rPr>
          <w:lang w:val="en-GB"/>
        </w:rPr>
        <w:t>.</w:t>
      </w:r>
    </w:p>
    <w:p w14:paraId="7AD77D1B" w14:textId="64BB1D9B" w:rsidR="00F4380D" w:rsidRPr="004C4A08" w:rsidRDefault="00F4380D" w:rsidP="00F4380D">
      <w:pPr>
        <w:pStyle w:val="SingleTxt"/>
        <w:rPr>
          <w:lang w:val="en-GB"/>
        </w:rPr>
      </w:pPr>
      <w:r w:rsidRPr="004C4A08">
        <w:rPr>
          <w:lang w:val="en-GB"/>
        </w:rPr>
        <w:t>3.</w:t>
      </w:r>
      <w:r w:rsidRPr="004C4A08">
        <w:rPr>
          <w:lang w:val="en-GB"/>
        </w:rPr>
        <w:tab/>
        <w:t>An addendum to the present document (</w:t>
      </w:r>
      <w:bookmarkStart w:id="7" w:name="bmv5"/>
      <w:r w:rsidR="00105B48" w:rsidRPr="004C4A08">
        <w:rPr>
          <w:lang w:val="en-GB"/>
        </w:rPr>
        <w:fldChar w:fldCharType="begin"/>
      </w:r>
      <w:r w:rsidR="00105B48" w:rsidRPr="004C4A08">
        <w:rPr>
          <w:lang w:val="en-GB"/>
        </w:rPr>
        <w:instrText>HYPERLINK "https://docs.un.org/en/A/80/100/Add.1"</w:instrText>
      </w:r>
      <w:r w:rsidR="00105B48" w:rsidRPr="004C4A08">
        <w:rPr>
          <w:lang w:val="en-GB"/>
        </w:rPr>
      </w:r>
      <w:r w:rsidR="00105B48" w:rsidRPr="004C4A08">
        <w:rPr>
          <w:lang w:val="en-GB"/>
        </w:rPr>
        <w:fldChar w:fldCharType="separate"/>
      </w:r>
      <w:r w:rsidRPr="004C4A08">
        <w:rPr>
          <w:rStyle w:val="Hyperlink"/>
          <w:lang w:val="en-GB"/>
        </w:rPr>
        <w:t>A/80/100/Add.1</w:t>
      </w:r>
      <w:r w:rsidR="00105B48" w:rsidRPr="004C4A08">
        <w:rPr>
          <w:lang w:val="en-GB"/>
        </w:rPr>
        <w:fldChar w:fldCharType="end"/>
      </w:r>
      <w:bookmarkEnd w:id="7"/>
      <w:r w:rsidRPr="004C4A08">
        <w:rPr>
          <w:lang w:val="en-GB"/>
        </w:rPr>
        <w:t xml:space="preserve">) will be issued before the opening of the session in accordance with paragraph 17 (c) of annex II to resolution </w:t>
      </w:r>
      <w:bookmarkStart w:id="8" w:name="bmv6"/>
      <w:r w:rsidR="00105B48" w:rsidRPr="004C4A08">
        <w:rPr>
          <w:lang w:val="en-GB"/>
        </w:rPr>
        <w:fldChar w:fldCharType="begin"/>
      </w:r>
      <w:r w:rsidR="00105B48" w:rsidRPr="004C4A08">
        <w:rPr>
          <w:lang w:val="en-GB"/>
        </w:rPr>
        <w:instrText>HYPERLINK "https://docs.un.org/en/A/RES/2837(XXVI)"</w:instrText>
      </w:r>
      <w:r w:rsidR="00105B48" w:rsidRPr="004C4A08">
        <w:rPr>
          <w:lang w:val="en-GB"/>
        </w:rPr>
      </w:r>
      <w:r w:rsidR="00105B48" w:rsidRPr="004C4A08">
        <w:rPr>
          <w:lang w:val="en-GB"/>
        </w:rPr>
        <w:fldChar w:fldCharType="separate"/>
      </w:r>
      <w:r w:rsidRPr="004C4A08">
        <w:rPr>
          <w:rStyle w:val="Hyperlink"/>
          <w:lang w:val="en-GB"/>
        </w:rPr>
        <w:t>2837 (XXVI)</w:t>
      </w:r>
      <w:r w:rsidR="00105B48" w:rsidRPr="004C4A08">
        <w:rPr>
          <w:lang w:val="en-GB"/>
        </w:rPr>
        <w:fldChar w:fldCharType="end"/>
      </w:r>
      <w:bookmarkEnd w:id="8"/>
      <w:r w:rsidRPr="004C4A08">
        <w:rPr>
          <w:lang w:val="en-GB"/>
        </w:rPr>
        <w:t>.</w:t>
      </w:r>
    </w:p>
    <w:p w14:paraId="37E76A26" w14:textId="77777777" w:rsidR="00F4380D" w:rsidRPr="004C4A08" w:rsidRDefault="00F4380D" w:rsidP="00FB132F">
      <w:pPr>
        <w:pStyle w:val="SingleTxt"/>
        <w:spacing w:after="0" w:line="120" w:lineRule="exact"/>
        <w:rPr>
          <w:sz w:val="10"/>
          <w:lang w:val="en-GB"/>
        </w:rPr>
      </w:pPr>
    </w:p>
    <w:p w14:paraId="774DAD30" w14:textId="77777777" w:rsidR="00FB132F" w:rsidRPr="004C4A08" w:rsidRDefault="00FB132F" w:rsidP="00FB132F">
      <w:pPr>
        <w:pStyle w:val="SingleTxt"/>
        <w:spacing w:after="0" w:line="120" w:lineRule="exact"/>
        <w:rPr>
          <w:sz w:val="10"/>
          <w:lang w:val="en-GB"/>
        </w:rPr>
      </w:pPr>
    </w:p>
    <w:p w14:paraId="716AAF6B" w14:textId="3644A144" w:rsidR="00FB132F" w:rsidRPr="004C4A08" w:rsidRDefault="00717E5B" w:rsidP="00FB132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00FB132F" w:rsidRPr="004C4A08">
        <w:rPr>
          <w:lang w:val="en-GB"/>
        </w:rPr>
        <w:t>II.</w:t>
      </w:r>
      <w:r w:rsidR="00FB132F" w:rsidRPr="004C4A08">
        <w:rPr>
          <w:lang w:val="en-GB"/>
        </w:rPr>
        <w:tab/>
        <w:t>Annotated list</w:t>
      </w:r>
    </w:p>
    <w:p w14:paraId="24D88E5D" w14:textId="77777777" w:rsidR="00FB132F" w:rsidRPr="004C4A08" w:rsidRDefault="00FB132F" w:rsidP="00FB132F">
      <w:pPr>
        <w:pStyle w:val="SingleTxt"/>
        <w:spacing w:after="0" w:line="120" w:lineRule="exact"/>
        <w:rPr>
          <w:sz w:val="10"/>
          <w:lang w:val="en-GB"/>
        </w:rPr>
      </w:pPr>
    </w:p>
    <w:p w14:paraId="22DA4E3E" w14:textId="77777777" w:rsidR="00FB132F" w:rsidRPr="004C4A08" w:rsidRDefault="00FB132F" w:rsidP="00FB132F">
      <w:pPr>
        <w:pStyle w:val="SingleTxt"/>
        <w:spacing w:after="0" w:line="120" w:lineRule="exact"/>
        <w:rPr>
          <w:sz w:val="10"/>
          <w:lang w:val="en-GB"/>
        </w:rPr>
      </w:pPr>
    </w:p>
    <w:p w14:paraId="2BF86CCD" w14:textId="77777777" w:rsidR="00FB132F" w:rsidRPr="004C4A08" w:rsidRDefault="00FB132F" w:rsidP="00FB132F">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ind w:left="1267" w:hanging="1267"/>
        <w:rPr>
          <w:lang w:val="en-GB"/>
        </w:rPr>
      </w:pPr>
      <w:r w:rsidRPr="004C4A08">
        <w:rPr>
          <w:lang w:val="en-GB"/>
        </w:rPr>
        <w:tab/>
        <w:t>1.</w:t>
      </w:r>
      <w:r w:rsidRPr="004C4A08">
        <w:rPr>
          <w:lang w:val="en-GB"/>
        </w:rPr>
        <w:tab/>
        <w:t>Opening of the session by the President of the General Assembly</w:t>
      </w:r>
    </w:p>
    <w:p w14:paraId="7472CADD" w14:textId="77777777" w:rsidR="00FB132F" w:rsidRPr="004C4A08" w:rsidRDefault="00FB132F" w:rsidP="00FB132F">
      <w:pPr>
        <w:pStyle w:val="SingleTxt"/>
        <w:spacing w:after="0" w:line="120" w:lineRule="exact"/>
        <w:rPr>
          <w:sz w:val="10"/>
          <w:lang w:val="en-GB"/>
        </w:rPr>
      </w:pPr>
    </w:p>
    <w:p w14:paraId="72DD6AAE" w14:textId="77777777" w:rsidR="00FB132F" w:rsidRPr="004C4A08" w:rsidRDefault="00FB132F" w:rsidP="00FB132F">
      <w:pPr>
        <w:pStyle w:val="SingleTxt"/>
        <w:spacing w:after="0" w:line="120" w:lineRule="exact"/>
        <w:rPr>
          <w:sz w:val="10"/>
          <w:lang w:val="en-GB"/>
        </w:rPr>
      </w:pPr>
    </w:p>
    <w:p w14:paraId="335292B8" w14:textId="77777777" w:rsidR="00FB132F" w:rsidRPr="004C4A08" w:rsidRDefault="00FB132F" w:rsidP="00FB132F">
      <w:pPr>
        <w:pStyle w:val="SingleTxt"/>
        <w:rPr>
          <w:lang w:val="en-GB"/>
        </w:rPr>
      </w:pPr>
      <w:r w:rsidRPr="004C4A08">
        <w:rPr>
          <w:lang w:val="en-GB"/>
        </w:rPr>
        <w:t>In accordance with rule 1 of the rules of procedure, the General Assembly shall meet every year in regular session commencing on the Tuesday of the second week in September, counting from the first week that contains at least one working day. The eightieth session of the Assembly will open on Tuesday, 9 September 2025. Rules 30 and 31 of the rules of procedure also apply.</w:t>
      </w:r>
    </w:p>
    <w:p w14:paraId="01D359EA" w14:textId="77777777" w:rsidR="00FB132F" w:rsidRPr="004C4A08" w:rsidRDefault="00FB132F" w:rsidP="00FB132F">
      <w:pPr>
        <w:pStyle w:val="SingleTxt"/>
        <w:spacing w:after="0" w:line="120" w:lineRule="exact"/>
        <w:rPr>
          <w:sz w:val="10"/>
          <w:lang w:val="en-GB"/>
        </w:rPr>
      </w:pPr>
    </w:p>
    <w:p w14:paraId="242D1AE9" w14:textId="77777777" w:rsidR="00FB132F" w:rsidRPr="004C4A08" w:rsidRDefault="00FB132F" w:rsidP="00FB132F">
      <w:pPr>
        <w:pStyle w:val="SingleTxt"/>
        <w:spacing w:after="0" w:line="120" w:lineRule="exact"/>
        <w:rPr>
          <w:sz w:val="10"/>
          <w:lang w:val="en-GB"/>
        </w:rPr>
      </w:pPr>
    </w:p>
    <w:p w14:paraId="716E1943" w14:textId="01EB9076" w:rsidR="00FB132F" w:rsidRPr="004C4A08" w:rsidRDefault="00FB132F" w:rsidP="00FB132F">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ind w:left="1267" w:hanging="1267"/>
        <w:rPr>
          <w:lang w:val="en-GB"/>
        </w:rPr>
      </w:pPr>
      <w:r w:rsidRPr="004C4A08">
        <w:rPr>
          <w:lang w:val="en-GB"/>
        </w:rPr>
        <w:tab/>
        <w:t>2.</w:t>
      </w:r>
      <w:r w:rsidRPr="004C4A08">
        <w:rPr>
          <w:lang w:val="en-GB"/>
        </w:rPr>
        <w:tab/>
        <w:t>Minute of silent prayer or meditation</w:t>
      </w:r>
    </w:p>
    <w:p w14:paraId="27CC0E29" w14:textId="77777777" w:rsidR="00FB132F" w:rsidRPr="004C4A08" w:rsidRDefault="00FB132F" w:rsidP="00FB132F">
      <w:pPr>
        <w:pStyle w:val="SingleTxt"/>
        <w:spacing w:after="0" w:line="120" w:lineRule="exact"/>
        <w:rPr>
          <w:sz w:val="10"/>
          <w:lang w:val="en-GB"/>
        </w:rPr>
      </w:pPr>
    </w:p>
    <w:p w14:paraId="5A48073F" w14:textId="77777777" w:rsidR="00FB132F" w:rsidRPr="004C4A08" w:rsidRDefault="00FB132F" w:rsidP="00FB132F">
      <w:pPr>
        <w:pStyle w:val="SingleTxt"/>
        <w:spacing w:after="0" w:line="120" w:lineRule="exact"/>
        <w:rPr>
          <w:sz w:val="10"/>
          <w:lang w:val="en-GB"/>
        </w:rPr>
      </w:pPr>
    </w:p>
    <w:p w14:paraId="184AD940" w14:textId="77777777" w:rsidR="00FB132F" w:rsidRPr="004C4A08" w:rsidRDefault="00FB132F" w:rsidP="00FB132F">
      <w:pPr>
        <w:pStyle w:val="SingleTxt"/>
        <w:rPr>
          <w:lang w:val="en-GB"/>
        </w:rPr>
      </w:pPr>
      <w:r w:rsidRPr="004C4A08">
        <w:rPr>
          <w:lang w:val="en-GB"/>
        </w:rPr>
        <w:t xml:space="preserve">Rule 62 of the rules of procedure provides that, immediately after the opening of the 1st plenary meeting and immediately preceding the closing of the final plenary meeting of each session of the General Assembly, the President shall invite the representatives to observe one minute of silence dedicated to prayer or meditation. </w:t>
      </w:r>
    </w:p>
    <w:p w14:paraId="0A7D2C2B" w14:textId="77777777" w:rsidR="00FB132F" w:rsidRPr="004C4A08" w:rsidRDefault="00FB132F" w:rsidP="00FB132F">
      <w:pPr>
        <w:pStyle w:val="SingleTxt"/>
        <w:spacing w:after="0" w:line="120" w:lineRule="exact"/>
        <w:rPr>
          <w:sz w:val="10"/>
          <w:lang w:val="en-GB"/>
        </w:rPr>
      </w:pPr>
    </w:p>
    <w:p w14:paraId="7F141EC5" w14:textId="77777777" w:rsidR="00FB132F" w:rsidRPr="004C4A08" w:rsidRDefault="00FB132F" w:rsidP="00FB132F">
      <w:pPr>
        <w:pStyle w:val="SingleTxt"/>
        <w:spacing w:after="0" w:line="120" w:lineRule="exact"/>
        <w:rPr>
          <w:sz w:val="10"/>
          <w:lang w:val="en-GB"/>
        </w:rPr>
      </w:pPr>
    </w:p>
    <w:p w14:paraId="41ED71C3" w14:textId="77777777" w:rsidR="00FB132F" w:rsidRPr="004C4A08" w:rsidRDefault="00FB132F" w:rsidP="00FB132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3.</w:t>
      </w:r>
      <w:r w:rsidRPr="004C4A08">
        <w:rPr>
          <w:lang w:val="en-GB"/>
        </w:rPr>
        <w:tab/>
        <w:t>Credentials of representatives to the eightieth session of the General Assembly</w:t>
      </w:r>
    </w:p>
    <w:p w14:paraId="4D322BF7" w14:textId="77777777" w:rsidR="00FB132F" w:rsidRPr="004C4A08" w:rsidRDefault="00FB132F" w:rsidP="00FB132F">
      <w:pPr>
        <w:pStyle w:val="SingleTxt"/>
        <w:spacing w:after="0" w:line="120" w:lineRule="exact"/>
        <w:rPr>
          <w:sz w:val="10"/>
          <w:lang w:val="en-GB"/>
        </w:rPr>
      </w:pPr>
    </w:p>
    <w:p w14:paraId="18CD92AD" w14:textId="77777777" w:rsidR="00FB132F" w:rsidRPr="004C4A08" w:rsidRDefault="00FB132F" w:rsidP="00FB132F">
      <w:pPr>
        <w:pStyle w:val="SingleTxt"/>
        <w:spacing w:after="0" w:line="120" w:lineRule="exact"/>
        <w:rPr>
          <w:sz w:val="10"/>
          <w:lang w:val="en-GB"/>
        </w:rPr>
      </w:pPr>
    </w:p>
    <w:p w14:paraId="2180B890" w14:textId="77777777"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t>(a)</w:t>
      </w:r>
      <w:r w:rsidRPr="004C4A08">
        <w:rPr>
          <w:lang w:val="en-GB"/>
        </w:rPr>
        <w:tab/>
        <w:t xml:space="preserve">Appointment of the members of the Credentials Committee </w:t>
      </w:r>
    </w:p>
    <w:p w14:paraId="62352B40" w14:textId="77777777" w:rsidR="00FB132F" w:rsidRPr="004C4A08" w:rsidRDefault="00FB132F" w:rsidP="00FB132F">
      <w:pPr>
        <w:pStyle w:val="SingleTxt"/>
        <w:spacing w:after="0" w:line="120" w:lineRule="exact"/>
        <w:rPr>
          <w:sz w:val="10"/>
          <w:lang w:val="en-GB"/>
        </w:rPr>
      </w:pPr>
    </w:p>
    <w:p w14:paraId="2CC92645" w14:textId="77777777"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t>(b)</w:t>
      </w:r>
      <w:r w:rsidRPr="004C4A08">
        <w:rPr>
          <w:lang w:val="en-GB"/>
        </w:rPr>
        <w:tab/>
        <w:t xml:space="preserve">Report of the Credentials Committee </w:t>
      </w:r>
    </w:p>
    <w:p w14:paraId="3BCDEDBF" w14:textId="77777777" w:rsidR="00FB132F" w:rsidRPr="004C4A08" w:rsidRDefault="00FB132F" w:rsidP="00FB132F">
      <w:pPr>
        <w:pStyle w:val="SingleTxt"/>
        <w:spacing w:after="0" w:line="120" w:lineRule="exact"/>
        <w:rPr>
          <w:sz w:val="10"/>
          <w:lang w:val="en-GB"/>
        </w:rPr>
      </w:pPr>
    </w:p>
    <w:p w14:paraId="66269991" w14:textId="77777777" w:rsidR="00FB132F" w:rsidRPr="004C4A08" w:rsidRDefault="00FB132F" w:rsidP="00FB132F">
      <w:pPr>
        <w:pStyle w:val="SingleTxt"/>
        <w:rPr>
          <w:lang w:val="en-GB"/>
        </w:rPr>
      </w:pPr>
      <w:r w:rsidRPr="004C4A08">
        <w:rPr>
          <w:lang w:val="en-GB"/>
        </w:rPr>
        <w:t xml:space="preserve">In accordance with rule 27 of the rules of procedure, the credentials of representatives and the names of members of a delegation are to be submitted to the Secretary-General, if possible not less than one week before the opening of the session. The credentials must be issued by either the Head of State or Government or the Minister for Foreign Affairs. Under rule 28 of the rules of procedure, a Credentials Committee consisting of nine members is appointed by the General Assembly at the beginning of each session on the proposal of the President. </w:t>
      </w:r>
    </w:p>
    <w:p w14:paraId="71DE4011" w14:textId="77777777" w:rsidR="00FB132F" w:rsidRPr="004C4A08" w:rsidRDefault="00FB132F" w:rsidP="00FB132F">
      <w:pPr>
        <w:pStyle w:val="SingleTxt"/>
        <w:rPr>
          <w:lang w:val="en-GB"/>
        </w:rPr>
      </w:pPr>
      <w:r w:rsidRPr="004C4A08">
        <w:rPr>
          <w:lang w:val="en-GB"/>
        </w:rPr>
        <w:t xml:space="preserve">On completion of its work, the Committee submits a report to the Assembly, normally containing a draft resolution for consideration by the Assembly. The Assembly then takes appropriate action. </w:t>
      </w:r>
    </w:p>
    <w:p w14:paraId="764CB7B2" w14:textId="77777777" w:rsidR="00FB132F" w:rsidRPr="004C4A08" w:rsidRDefault="00FB132F" w:rsidP="00FB132F">
      <w:pPr>
        <w:pStyle w:val="SingleTxt"/>
        <w:rPr>
          <w:lang w:val="en-GB"/>
        </w:rPr>
      </w:pPr>
      <w:r w:rsidRPr="004C4A08">
        <w:rPr>
          <w:i/>
          <w:iCs/>
          <w:lang w:val="en-GB"/>
        </w:rPr>
        <w:t>Document for the eightieth session</w:t>
      </w:r>
      <w:r w:rsidRPr="004C4A08">
        <w:rPr>
          <w:iCs/>
          <w:lang w:val="en-GB"/>
        </w:rPr>
        <w:t>:</w:t>
      </w:r>
      <w:r w:rsidRPr="004C4A08">
        <w:rPr>
          <w:lang w:val="en-GB"/>
        </w:rPr>
        <w:t xml:space="preserve"> </w:t>
      </w:r>
      <w:r w:rsidRPr="004C4A08">
        <w:rPr>
          <w:iCs/>
          <w:lang w:val="en-GB"/>
        </w:rPr>
        <w:t>Report of the Credentials Committee</w:t>
      </w:r>
      <w:r w:rsidRPr="004C4A08">
        <w:rPr>
          <w:lang w:val="en-GB"/>
        </w:rPr>
        <w:t>.</w:t>
      </w:r>
    </w:p>
    <w:p w14:paraId="78301AAD" w14:textId="77777777" w:rsidR="00FB132F" w:rsidRPr="004C4A08" w:rsidRDefault="00FB132F" w:rsidP="00FB132F">
      <w:pPr>
        <w:pStyle w:val="SingleTxt"/>
        <w:spacing w:after="0" w:line="120" w:lineRule="exact"/>
        <w:rPr>
          <w:sz w:val="10"/>
          <w:lang w:val="en-GB"/>
        </w:rPr>
      </w:pPr>
    </w:p>
    <w:p w14:paraId="687C5828" w14:textId="77777777" w:rsidR="00FB132F" w:rsidRPr="004C4A08" w:rsidRDefault="00FB132F" w:rsidP="00717E5B">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lastRenderedPageBreak/>
        <w:tab/>
      </w:r>
      <w:r w:rsidRPr="004C4A08">
        <w:rPr>
          <w:lang w:val="en-GB"/>
        </w:rPr>
        <w:tab/>
        <w:t>References for the seventy-ninth session (agenda item 3)</w:t>
      </w:r>
    </w:p>
    <w:p w14:paraId="054ED35F" w14:textId="77777777" w:rsidR="00FB132F" w:rsidRPr="004C4A08" w:rsidRDefault="00FB132F" w:rsidP="00717E5B">
      <w:pPr>
        <w:pStyle w:val="SingleTxt"/>
        <w:keepNext/>
        <w:keepLines/>
        <w:spacing w:after="0" w:line="120" w:lineRule="exact"/>
        <w:rPr>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FB132F" w:rsidRPr="004C4A08" w14:paraId="39BB0D91" w14:textId="77777777" w:rsidTr="008E26F8">
        <w:tc>
          <w:tcPr>
            <w:tcW w:w="3660" w:type="dxa"/>
            <w:hideMark/>
          </w:tcPr>
          <w:p w14:paraId="3C0F9903" w14:textId="77777777" w:rsidR="00FB132F" w:rsidRPr="004C4A08" w:rsidRDefault="00FB132F" w:rsidP="00717E5B">
            <w:pPr>
              <w:pStyle w:val="SingleTxt"/>
              <w:keepNext/>
              <w:keepLines/>
              <w:tabs>
                <w:tab w:val="left" w:pos="288"/>
                <w:tab w:val="left" w:pos="576"/>
                <w:tab w:val="left" w:pos="864"/>
                <w:tab w:val="left" w:pos="1152"/>
              </w:tabs>
              <w:ind w:left="0" w:right="40"/>
              <w:rPr>
                <w:rFonts w:asciiTheme="majorBidi" w:hAnsiTheme="majorBidi" w:cstheme="majorBidi"/>
                <w:lang w:val="en-GB"/>
              </w:rPr>
            </w:pPr>
            <w:r w:rsidRPr="004C4A08">
              <w:rPr>
                <w:rFonts w:asciiTheme="majorBidi" w:hAnsiTheme="majorBidi" w:cstheme="majorBidi"/>
                <w:lang w:val="en-GB"/>
              </w:rPr>
              <w:t>Report of the Credentials Committee</w:t>
            </w:r>
          </w:p>
        </w:tc>
        <w:tc>
          <w:tcPr>
            <w:tcW w:w="3660" w:type="dxa"/>
            <w:hideMark/>
          </w:tcPr>
          <w:p w14:paraId="3D6DD617" w14:textId="2263B3CC" w:rsidR="00FB132F" w:rsidRPr="004C4A08" w:rsidRDefault="00FB132F" w:rsidP="00717E5B">
            <w:pPr>
              <w:pStyle w:val="SingleTxt"/>
              <w:keepNext/>
              <w:keepLines/>
              <w:tabs>
                <w:tab w:val="left" w:pos="288"/>
                <w:tab w:val="left" w:pos="576"/>
                <w:tab w:val="left" w:pos="864"/>
                <w:tab w:val="left" w:pos="1152"/>
              </w:tabs>
              <w:ind w:left="144" w:right="40"/>
              <w:jc w:val="left"/>
              <w:rPr>
                <w:rFonts w:asciiTheme="majorBidi" w:hAnsiTheme="majorBidi" w:cstheme="majorBidi"/>
                <w:lang w:val="en-GB"/>
              </w:rPr>
            </w:pPr>
            <w:hyperlink r:id="rId21" w:history="1">
              <w:r w:rsidRPr="004C4A08">
                <w:rPr>
                  <w:rStyle w:val="Hyperlink"/>
                  <w:lang w:val="en-GB"/>
                </w:rPr>
                <w:t>A/79/613</w:t>
              </w:r>
            </w:hyperlink>
          </w:p>
        </w:tc>
      </w:tr>
      <w:tr w:rsidR="00FB132F" w:rsidRPr="004C4A08" w14:paraId="6A6B97B3" w14:textId="77777777" w:rsidTr="008E26F8">
        <w:tc>
          <w:tcPr>
            <w:tcW w:w="3660" w:type="dxa"/>
            <w:hideMark/>
          </w:tcPr>
          <w:p w14:paraId="58044C04" w14:textId="77777777" w:rsidR="00FB132F" w:rsidRPr="004C4A08" w:rsidRDefault="00FB132F" w:rsidP="008E26F8">
            <w:pPr>
              <w:pStyle w:val="SingleTxt"/>
              <w:tabs>
                <w:tab w:val="left" w:pos="288"/>
                <w:tab w:val="left" w:pos="576"/>
                <w:tab w:val="left" w:pos="864"/>
                <w:tab w:val="left" w:pos="1152"/>
              </w:tabs>
              <w:ind w:left="0" w:right="40"/>
              <w:rPr>
                <w:rFonts w:asciiTheme="majorBidi" w:hAnsiTheme="majorBidi" w:cstheme="majorBidi"/>
                <w:lang w:val="en-GB"/>
              </w:rPr>
            </w:pPr>
            <w:r w:rsidRPr="004C4A08">
              <w:rPr>
                <w:rFonts w:asciiTheme="majorBidi" w:hAnsiTheme="majorBidi" w:cstheme="majorBidi"/>
                <w:lang w:val="en-GB"/>
              </w:rPr>
              <w:t>Plenary meetings</w:t>
            </w:r>
          </w:p>
        </w:tc>
        <w:tc>
          <w:tcPr>
            <w:tcW w:w="3660" w:type="dxa"/>
            <w:hideMark/>
          </w:tcPr>
          <w:p w14:paraId="37E51536" w14:textId="2F210AF9" w:rsidR="00FB132F" w:rsidRPr="004C4A08" w:rsidRDefault="00FB132F" w:rsidP="008E26F8">
            <w:pPr>
              <w:pStyle w:val="SingleTxt"/>
              <w:tabs>
                <w:tab w:val="left" w:pos="288"/>
                <w:tab w:val="left" w:pos="576"/>
                <w:tab w:val="left" w:pos="864"/>
                <w:tab w:val="left" w:pos="1152"/>
              </w:tabs>
              <w:ind w:left="144" w:right="40"/>
              <w:jc w:val="left"/>
              <w:rPr>
                <w:rFonts w:asciiTheme="majorBidi" w:hAnsiTheme="majorBidi" w:cstheme="majorBidi"/>
                <w:lang w:val="en-GB"/>
              </w:rPr>
            </w:pPr>
            <w:hyperlink r:id="rId22" w:history="1">
              <w:r w:rsidRPr="004C4A08">
                <w:rPr>
                  <w:rStyle w:val="Hyperlink"/>
                  <w:lang w:val="en-GB"/>
                </w:rPr>
                <w:t>A/79/PV.1</w:t>
              </w:r>
            </w:hyperlink>
            <w:r w:rsidRPr="004C4A08">
              <w:rPr>
                <w:lang w:val="en-GB"/>
              </w:rPr>
              <w:t xml:space="preserve"> and </w:t>
            </w:r>
            <w:hyperlink r:id="rId23" w:history="1">
              <w:r w:rsidRPr="004C4A08">
                <w:rPr>
                  <w:rStyle w:val="Hyperlink"/>
                  <w:lang w:val="en-GB"/>
                </w:rPr>
                <w:t>48</w:t>
              </w:r>
            </w:hyperlink>
            <w:r w:rsidRPr="004C4A08">
              <w:rPr>
                <w:lang w:val="en-GB"/>
              </w:rPr>
              <w:t xml:space="preserve"> </w:t>
            </w:r>
          </w:p>
        </w:tc>
      </w:tr>
      <w:tr w:rsidR="00FB132F" w:rsidRPr="004C4A08" w14:paraId="0DFF6E15" w14:textId="77777777" w:rsidTr="008E26F8">
        <w:tc>
          <w:tcPr>
            <w:tcW w:w="3660" w:type="dxa"/>
            <w:hideMark/>
          </w:tcPr>
          <w:p w14:paraId="3CA79B20" w14:textId="77777777" w:rsidR="00FB132F" w:rsidRPr="004C4A08" w:rsidRDefault="00FB132F" w:rsidP="008E26F8">
            <w:pPr>
              <w:pStyle w:val="SingleTxt"/>
              <w:tabs>
                <w:tab w:val="left" w:pos="288"/>
                <w:tab w:val="left" w:pos="576"/>
                <w:tab w:val="left" w:pos="864"/>
                <w:tab w:val="left" w:pos="1152"/>
              </w:tabs>
              <w:ind w:left="0" w:right="40"/>
              <w:rPr>
                <w:rFonts w:asciiTheme="majorBidi" w:hAnsiTheme="majorBidi" w:cstheme="majorBidi"/>
                <w:lang w:val="en-GB"/>
              </w:rPr>
            </w:pPr>
            <w:r w:rsidRPr="004C4A08">
              <w:rPr>
                <w:rFonts w:asciiTheme="majorBidi" w:hAnsiTheme="majorBidi" w:cstheme="majorBidi"/>
                <w:lang w:val="en-GB"/>
              </w:rPr>
              <w:t>Resolution</w:t>
            </w:r>
          </w:p>
        </w:tc>
        <w:tc>
          <w:tcPr>
            <w:tcW w:w="3660" w:type="dxa"/>
            <w:hideMark/>
          </w:tcPr>
          <w:p w14:paraId="04F6E016" w14:textId="498FD4E7" w:rsidR="00FB132F" w:rsidRPr="004C4A08" w:rsidRDefault="00FB132F" w:rsidP="008E26F8">
            <w:pPr>
              <w:pStyle w:val="SingleTxt"/>
              <w:tabs>
                <w:tab w:val="left" w:pos="288"/>
                <w:tab w:val="left" w:pos="576"/>
                <w:tab w:val="left" w:pos="864"/>
                <w:tab w:val="left" w:pos="1152"/>
              </w:tabs>
              <w:ind w:left="144" w:right="40"/>
              <w:jc w:val="left"/>
              <w:rPr>
                <w:rFonts w:asciiTheme="majorBidi" w:hAnsiTheme="majorBidi" w:cstheme="majorBidi"/>
                <w:lang w:val="en-GB"/>
              </w:rPr>
            </w:pPr>
            <w:hyperlink r:id="rId24" w:history="1">
              <w:r w:rsidRPr="004C4A08">
                <w:rPr>
                  <w:rStyle w:val="Hyperlink"/>
                  <w:lang w:val="en-GB"/>
                </w:rPr>
                <w:t>79/132</w:t>
              </w:r>
            </w:hyperlink>
          </w:p>
        </w:tc>
      </w:tr>
      <w:tr w:rsidR="00FB132F" w:rsidRPr="004C4A08" w14:paraId="71C8F07B" w14:textId="77777777" w:rsidTr="008E26F8">
        <w:tc>
          <w:tcPr>
            <w:tcW w:w="3660" w:type="dxa"/>
            <w:hideMark/>
          </w:tcPr>
          <w:p w14:paraId="1B2ED70D" w14:textId="77777777" w:rsidR="00FB132F" w:rsidRPr="004C4A08" w:rsidRDefault="00FB132F" w:rsidP="008E26F8">
            <w:pPr>
              <w:pStyle w:val="SingleTxt"/>
              <w:tabs>
                <w:tab w:val="left" w:pos="288"/>
                <w:tab w:val="left" w:pos="576"/>
                <w:tab w:val="left" w:pos="864"/>
                <w:tab w:val="left" w:pos="1152"/>
              </w:tabs>
              <w:ind w:left="0" w:right="40"/>
              <w:rPr>
                <w:rFonts w:asciiTheme="majorBidi" w:hAnsiTheme="majorBidi" w:cstheme="majorBidi"/>
                <w:lang w:val="en-GB"/>
              </w:rPr>
            </w:pPr>
            <w:r w:rsidRPr="004C4A08">
              <w:rPr>
                <w:rFonts w:asciiTheme="majorBidi" w:hAnsiTheme="majorBidi" w:cstheme="majorBidi"/>
                <w:lang w:val="en-GB"/>
              </w:rPr>
              <w:t>Decisions</w:t>
            </w:r>
          </w:p>
        </w:tc>
        <w:tc>
          <w:tcPr>
            <w:tcW w:w="3660" w:type="dxa"/>
            <w:hideMark/>
          </w:tcPr>
          <w:p w14:paraId="6EFCC2C5" w14:textId="77777777" w:rsidR="00FB132F" w:rsidRPr="004C4A08" w:rsidRDefault="00FB132F" w:rsidP="008E26F8">
            <w:pPr>
              <w:pStyle w:val="SingleTxt"/>
              <w:tabs>
                <w:tab w:val="left" w:pos="288"/>
                <w:tab w:val="left" w:pos="576"/>
                <w:tab w:val="left" w:pos="864"/>
                <w:tab w:val="left" w:pos="1152"/>
              </w:tabs>
              <w:ind w:left="144" w:right="40"/>
              <w:jc w:val="left"/>
              <w:rPr>
                <w:rFonts w:asciiTheme="majorBidi" w:hAnsiTheme="majorBidi" w:cstheme="majorBidi"/>
                <w:lang w:val="en-GB"/>
              </w:rPr>
            </w:pPr>
            <w:r w:rsidRPr="004C4A08">
              <w:rPr>
                <w:lang w:val="en-GB"/>
              </w:rPr>
              <w:t>79/401 and 79/536</w:t>
            </w:r>
          </w:p>
        </w:tc>
      </w:tr>
    </w:tbl>
    <w:p w14:paraId="44BE94B2" w14:textId="77777777" w:rsidR="00FB132F" w:rsidRPr="004C4A08" w:rsidRDefault="00FB132F" w:rsidP="00FB132F">
      <w:pPr>
        <w:pStyle w:val="SingleTxt"/>
        <w:spacing w:after="0" w:line="120" w:lineRule="exact"/>
        <w:rPr>
          <w:sz w:val="10"/>
          <w:lang w:val="en-GB"/>
        </w:rPr>
      </w:pPr>
    </w:p>
    <w:p w14:paraId="5E5B4DCC" w14:textId="77777777" w:rsidR="00FB132F" w:rsidRPr="004C4A08" w:rsidRDefault="00FB132F" w:rsidP="00FB132F">
      <w:pPr>
        <w:pStyle w:val="SingleTxt"/>
        <w:spacing w:after="0" w:line="120" w:lineRule="exact"/>
        <w:rPr>
          <w:sz w:val="10"/>
          <w:lang w:val="en-GB"/>
        </w:rPr>
      </w:pPr>
    </w:p>
    <w:p w14:paraId="6FC482D8" w14:textId="77777777" w:rsidR="00FB132F" w:rsidRPr="004C4A08" w:rsidRDefault="00FB132F" w:rsidP="00FB132F">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ind w:left="1267" w:hanging="1267"/>
        <w:rPr>
          <w:lang w:val="en-GB"/>
        </w:rPr>
      </w:pPr>
      <w:r w:rsidRPr="004C4A08">
        <w:rPr>
          <w:lang w:val="en-GB"/>
        </w:rPr>
        <w:tab/>
        <w:t>4.</w:t>
      </w:r>
      <w:r w:rsidRPr="004C4A08">
        <w:rPr>
          <w:lang w:val="en-GB"/>
        </w:rPr>
        <w:tab/>
        <w:t>Election of the President of the General Assembly</w:t>
      </w:r>
    </w:p>
    <w:p w14:paraId="60DC7C59" w14:textId="77777777" w:rsidR="00FB132F" w:rsidRPr="004C4A08" w:rsidRDefault="00FB132F" w:rsidP="00FB132F">
      <w:pPr>
        <w:pStyle w:val="SingleTxt"/>
        <w:spacing w:after="0" w:line="120" w:lineRule="exact"/>
        <w:rPr>
          <w:sz w:val="10"/>
          <w:lang w:val="en-GB"/>
        </w:rPr>
      </w:pPr>
    </w:p>
    <w:p w14:paraId="059B411F" w14:textId="77777777" w:rsidR="00FB132F" w:rsidRPr="004C4A08" w:rsidRDefault="00FB132F" w:rsidP="00FB132F">
      <w:pPr>
        <w:pStyle w:val="SingleTxt"/>
        <w:spacing w:after="0" w:line="120" w:lineRule="exact"/>
        <w:rPr>
          <w:sz w:val="10"/>
          <w:lang w:val="en-GB"/>
        </w:rPr>
      </w:pPr>
    </w:p>
    <w:p w14:paraId="301DED1F" w14:textId="65270B66" w:rsidR="00FB132F" w:rsidRPr="004C4A08" w:rsidRDefault="00FB132F" w:rsidP="00FB132F">
      <w:pPr>
        <w:pStyle w:val="SingleTxt"/>
        <w:rPr>
          <w:lang w:val="en-GB"/>
        </w:rPr>
      </w:pPr>
      <w:r w:rsidRPr="004C4A08">
        <w:rPr>
          <w:lang w:val="en-GB"/>
        </w:rPr>
        <w:t xml:space="preserve">In accordance with Article 21 of the Charter, the General Assembly shall elect its President for each session. Under rule 30 of the rules of procedure, the Assembly shall elect a President at least three months before the opening of the session over which the President is to preside. The President so elected will assume the functions only at the beginning of that session for which the President is elected and shall hold office until the close of that session. </w:t>
      </w:r>
    </w:p>
    <w:p w14:paraId="4F34683C" w14:textId="77777777" w:rsidR="004B1F58" w:rsidRDefault="004B1F58" w:rsidP="004B1F58">
      <w:pPr>
        <w:pStyle w:val="SingleTxt"/>
        <w:rPr>
          <w:lang w:val="en-GB"/>
        </w:rPr>
      </w:pPr>
      <w:r w:rsidRPr="004B1F58">
        <w:rPr>
          <w:lang w:val="en-GB"/>
        </w:rPr>
        <w:t>At its seventy-ninth session, the Assembly elected Annalena Baerbock (Germany) as its President for the eightieth session (decision 79/417).</w:t>
      </w:r>
    </w:p>
    <w:p w14:paraId="3B2875D8" w14:textId="247DD369" w:rsidR="00FB132F" w:rsidRPr="004C4A08" w:rsidRDefault="00FB132F" w:rsidP="004B1F58">
      <w:pPr>
        <w:pStyle w:val="SingleTxt"/>
        <w:rPr>
          <w:lang w:val="en-GB"/>
        </w:rPr>
      </w:pPr>
      <w:r w:rsidRPr="004C4A08">
        <w:rPr>
          <w:lang w:val="en-GB"/>
        </w:rPr>
        <w:t xml:space="preserve">At its thirty-third session, the Assembly, under the item entitled “Question of the composition of the relevant organs of the United Nations”, decided (resolution </w:t>
      </w:r>
      <w:hyperlink r:id="rId25" w:history="1">
        <w:r w:rsidRPr="004C4A08">
          <w:rPr>
            <w:rStyle w:val="Hyperlink"/>
            <w:lang w:val="en-GB"/>
          </w:rPr>
          <w:t>33/138</w:t>
        </w:r>
      </w:hyperlink>
      <w:r w:rsidRPr="004C4A08">
        <w:rPr>
          <w:lang w:val="en-GB"/>
        </w:rPr>
        <w:t xml:space="preserve">, annex, para. 1) that, in the election of the President, regard should be had for equitable geographical rotation of the office among the following groups of States: </w:t>
      </w:r>
    </w:p>
    <w:p w14:paraId="1A3DA8FA" w14:textId="77777777" w:rsidR="00FB132F" w:rsidRPr="004C4A08" w:rsidRDefault="00FB132F" w:rsidP="00CD4D0D">
      <w:pPr>
        <w:pStyle w:val="SingleTxt"/>
        <w:rPr>
          <w:lang w:val="en-GB"/>
        </w:rPr>
      </w:pPr>
      <w:r w:rsidRPr="004C4A08">
        <w:rPr>
          <w:lang w:val="en-GB"/>
        </w:rPr>
        <w:t>(a)</w:t>
      </w:r>
      <w:r w:rsidRPr="004C4A08">
        <w:rPr>
          <w:lang w:val="en-GB"/>
        </w:rPr>
        <w:tab/>
        <w:t xml:space="preserve">African States; </w:t>
      </w:r>
    </w:p>
    <w:p w14:paraId="4A883990" w14:textId="77777777" w:rsidR="00FB132F" w:rsidRPr="004C4A08" w:rsidRDefault="00FB132F" w:rsidP="00FB132F">
      <w:pPr>
        <w:pStyle w:val="SingleTxt"/>
        <w:rPr>
          <w:lang w:val="en-GB"/>
        </w:rPr>
      </w:pPr>
      <w:r w:rsidRPr="004C4A08">
        <w:rPr>
          <w:lang w:val="en-GB"/>
        </w:rPr>
        <w:t>(b)</w:t>
      </w:r>
      <w:r w:rsidRPr="004C4A08">
        <w:rPr>
          <w:lang w:val="en-GB"/>
        </w:rPr>
        <w:tab/>
        <w:t xml:space="preserve">Asia-Pacific States; </w:t>
      </w:r>
    </w:p>
    <w:p w14:paraId="671532BC" w14:textId="77777777" w:rsidR="00FB132F" w:rsidRPr="004C4A08" w:rsidRDefault="00FB132F" w:rsidP="00FB132F">
      <w:pPr>
        <w:pStyle w:val="SingleTxt"/>
        <w:rPr>
          <w:lang w:val="en-GB"/>
        </w:rPr>
      </w:pPr>
      <w:r w:rsidRPr="004C4A08">
        <w:rPr>
          <w:lang w:val="en-GB"/>
        </w:rPr>
        <w:t>(c)</w:t>
      </w:r>
      <w:r w:rsidRPr="004C4A08">
        <w:rPr>
          <w:lang w:val="en-GB"/>
        </w:rPr>
        <w:tab/>
        <w:t xml:space="preserve">Eastern European States; </w:t>
      </w:r>
    </w:p>
    <w:p w14:paraId="334845F1" w14:textId="77777777" w:rsidR="00FB132F" w:rsidRPr="004C4A08" w:rsidRDefault="00FB132F" w:rsidP="00FB132F">
      <w:pPr>
        <w:pStyle w:val="SingleTxt"/>
        <w:rPr>
          <w:lang w:val="en-GB"/>
        </w:rPr>
      </w:pPr>
      <w:r w:rsidRPr="004C4A08">
        <w:rPr>
          <w:lang w:val="en-GB"/>
        </w:rPr>
        <w:t>(d)</w:t>
      </w:r>
      <w:r w:rsidRPr="004C4A08">
        <w:rPr>
          <w:lang w:val="en-GB"/>
        </w:rPr>
        <w:tab/>
        <w:t xml:space="preserve">Latin American and Caribbean States; </w:t>
      </w:r>
    </w:p>
    <w:p w14:paraId="76AFFAC0" w14:textId="77777777" w:rsidR="00FB132F" w:rsidRPr="004C4A08" w:rsidRDefault="00FB132F" w:rsidP="00FB132F">
      <w:pPr>
        <w:pStyle w:val="SingleTxt"/>
        <w:rPr>
          <w:lang w:val="en-GB"/>
        </w:rPr>
      </w:pPr>
      <w:r w:rsidRPr="004C4A08">
        <w:rPr>
          <w:lang w:val="en-GB"/>
        </w:rPr>
        <w:t>(e)</w:t>
      </w:r>
      <w:r w:rsidRPr="004C4A08">
        <w:rPr>
          <w:lang w:val="en-GB"/>
        </w:rPr>
        <w:tab/>
        <w:t xml:space="preserve">Western European and other States. </w:t>
      </w:r>
    </w:p>
    <w:p w14:paraId="58338D89" w14:textId="6589AE05" w:rsidR="00FB132F" w:rsidRPr="004C4A08" w:rsidRDefault="00FB132F" w:rsidP="00FB132F">
      <w:pPr>
        <w:pStyle w:val="SingleTxt"/>
        <w:rPr>
          <w:lang w:val="en-GB"/>
        </w:rPr>
      </w:pPr>
      <w:r w:rsidRPr="004C4A08">
        <w:rPr>
          <w:lang w:val="en-GB"/>
        </w:rPr>
        <w:t>In accordance with rule 92 of the rules of procedure, the election is held by secret ballot. At its thirty-fourth session, however, the Assembly, under the item entitled “Adoption of the agenda and organization of work”, decided that the practice of dispensing with the secret ballot for elections to subsidiary organs when the number of candidates corresponded to the number of seats to be filled should become standard and that the same practice should apply to the election of the President of the Assembly, unless a delegation specifically requested a vote on a given election (decision 34/401, para. 16). Since the thirty-second session, with the exception of the thirty-sixth, thirty-eighth, forty-third, forty-sixth, sixty-sixth, seventieth, seventy-second, seventy-fourth</w:t>
      </w:r>
      <w:r w:rsidR="004B1F58">
        <w:rPr>
          <w:lang w:val="en-GB"/>
        </w:rPr>
        <w:t>,</w:t>
      </w:r>
      <w:r w:rsidRPr="004C4A08">
        <w:rPr>
          <w:lang w:val="en-GB"/>
        </w:rPr>
        <w:t xml:space="preserve"> seventy-fifth </w:t>
      </w:r>
      <w:r w:rsidR="004B1F58">
        <w:rPr>
          <w:lang w:val="en-GB"/>
        </w:rPr>
        <w:t xml:space="preserve">and seventy-ninth </w:t>
      </w:r>
      <w:r w:rsidRPr="004C4A08">
        <w:rPr>
          <w:lang w:val="en-GB"/>
        </w:rPr>
        <w:t xml:space="preserve">sessions, the President has been elected by acclamation. </w:t>
      </w:r>
    </w:p>
    <w:p w14:paraId="4CC9AF4A" w14:textId="2A9B79CC" w:rsidR="00FB132F" w:rsidRPr="004C4A08" w:rsidRDefault="00FB132F" w:rsidP="00FB132F">
      <w:pPr>
        <w:pStyle w:val="SingleTxt"/>
        <w:rPr>
          <w:lang w:val="en-GB"/>
        </w:rPr>
      </w:pPr>
      <w:r w:rsidRPr="004C4A08">
        <w:rPr>
          <w:lang w:val="en-GB"/>
        </w:rPr>
        <w:t xml:space="preserve">Pursuant to resolution </w:t>
      </w:r>
      <w:hyperlink r:id="rId26" w:history="1">
        <w:r w:rsidRPr="004C4A08">
          <w:rPr>
            <w:rStyle w:val="Hyperlink"/>
            <w:lang w:val="en-GB"/>
          </w:rPr>
          <w:t>70/305</w:t>
        </w:r>
      </w:hyperlink>
      <w:r w:rsidRPr="004C4A08">
        <w:rPr>
          <w:lang w:val="en-GB"/>
        </w:rPr>
        <w:t xml:space="preserve">, adopted under the agenda item entitled “Revitalization of the work of the General Assembly”, the President-elect shall take an oath of office of his or her own, as detailed in annex I to the resolution, at the moment of handing over the gavel in the final plenary meeting of the preceding session. In its resolution </w:t>
      </w:r>
      <w:hyperlink r:id="rId27" w:history="1">
        <w:r w:rsidRPr="004C4A08">
          <w:rPr>
            <w:rStyle w:val="Hyperlink"/>
            <w:lang w:val="en-GB"/>
          </w:rPr>
          <w:t>71/323</w:t>
        </w:r>
      </w:hyperlink>
      <w:r w:rsidRPr="004C4A08">
        <w:rPr>
          <w:lang w:val="en-GB"/>
        </w:rPr>
        <w:t>, adopted under the same item</w:t>
      </w:r>
      <w:bookmarkStart w:id="9" w:name="_Hlk198630347"/>
      <w:r w:rsidRPr="004C4A08">
        <w:rPr>
          <w:lang w:val="en-GB"/>
        </w:rPr>
        <w:t>, the Assembly decided, in full respect of the established principle of geographical rotation and its resolution 33/138</w:t>
      </w:r>
      <w:bookmarkEnd w:id="9"/>
      <w:r w:rsidRPr="004C4A08">
        <w:rPr>
          <w:lang w:val="en-GB"/>
        </w:rPr>
        <w:t>, to conduct informal interactive dialogues with candidates for the position of the President of the Assembly, thus contributing to the transparency and inclusivity of the process, and called upon candidates to present to the Assembly their vision statements. The Assembly also invited Member States to consider presenting women as candidates for the position of President of the Assembly.</w:t>
      </w:r>
    </w:p>
    <w:p w14:paraId="4192472E" w14:textId="6FDBB32A"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lastRenderedPageBreak/>
        <w:tab/>
      </w:r>
      <w:r w:rsidRPr="004C4A08">
        <w:rPr>
          <w:lang w:val="en-GB"/>
        </w:rPr>
        <w:tab/>
        <w:t>References for the seventy-</w:t>
      </w:r>
      <w:r w:rsidR="004B1F58">
        <w:rPr>
          <w:lang w:val="en-GB"/>
        </w:rPr>
        <w:t>nin</w:t>
      </w:r>
      <w:r w:rsidRPr="004C4A08">
        <w:rPr>
          <w:lang w:val="en-GB"/>
        </w:rPr>
        <w:t>th session (agenda item 4)</w:t>
      </w:r>
    </w:p>
    <w:p w14:paraId="23C198B0" w14:textId="77777777" w:rsidR="00FB132F" w:rsidRPr="004C4A08" w:rsidRDefault="00FB132F" w:rsidP="00FB132F">
      <w:pPr>
        <w:pStyle w:val="SingleTxt"/>
        <w:spacing w:after="0" w:line="120" w:lineRule="exact"/>
        <w:rPr>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FB132F" w:rsidRPr="004C4A08" w14:paraId="51D95C50" w14:textId="77777777" w:rsidTr="008E26F8">
        <w:tc>
          <w:tcPr>
            <w:tcW w:w="3660" w:type="dxa"/>
            <w:hideMark/>
          </w:tcPr>
          <w:p w14:paraId="550B5DC5" w14:textId="77777777" w:rsidR="00FB132F" w:rsidRPr="004C4A08" w:rsidRDefault="00FB132F" w:rsidP="008E26F8">
            <w:pPr>
              <w:pStyle w:val="SingleTxt"/>
              <w:tabs>
                <w:tab w:val="left" w:pos="288"/>
                <w:tab w:val="left" w:pos="576"/>
                <w:tab w:val="left" w:pos="864"/>
                <w:tab w:val="left" w:pos="1152"/>
              </w:tabs>
              <w:ind w:left="0" w:right="40"/>
              <w:rPr>
                <w:lang w:val="en-GB"/>
              </w:rPr>
            </w:pPr>
            <w:r w:rsidRPr="004C4A08">
              <w:rPr>
                <w:lang w:val="en-GB"/>
              </w:rPr>
              <w:t>Plenary meeting</w:t>
            </w:r>
          </w:p>
        </w:tc>
        <w:tc>
          <w:tcPr>
            <w:tcW w:w="3660" w:type="dxa"/>
            <w:hideMark/>
          </w:tcPr>
          <w:p w14:paraId="3019337F" w14:textId="69FED879" w:rsidR="00FB132F" w:rsidRPr="004C4A08" w:rsidRDefault="004B1F58" w:rsidP="004B1F58">
            <w:pPr>
              <w:pStyle w:val="SingleTxt"/>
              <w:tabs>
                <w:tab w:val="left" w:pos="288"/>
                <w:tab w:val="left" w:pos="576"/>
                <w:tab w:val="left" w:pos="864"/>
                <w:tab w:val="left" w:pos="1152"/>
              </w:tabs>
              <w:ind w:left="144" w:right="40"/>
              <w:jc w:val="left"/>
              <w:rPr>
                <w:lang w:val="en-GB"/>
              </w:rPr>
            </w:pPr>
            <w:hyperlink r:id="rId28" w:history="1">
              <w:r w:rsidRPr="004B1F58">
                <w:rPr>
                  <w:rStyle w:val="Hyperlink"/>
                  <w:lang w:val="en-GB"/>
                </w:rPr>
                <w:t>A/79/PV.72</w:t>
              </w:r>
            </w:hyperlink>
          </w:p>
        </w:tc>
      </w:tr>
      <w:tr w:rsidR="00FB132F" w:rsidRPr="004C4A08" w14:paraId="5A1CA637" w14:textId="77777777" w:rsidTr="008E26F8">
        <w:tc>
          <w:tcPr>
            <w:tcW w:w="3660" w:type="dxa"/>
            <w:hideMark/>
          </w:tcPr>
          <w:p w14:paraId="1AB7465A" w14:textId="77777777" w:rsidR="00FB132F" w:rsidRPr="004C4A08" w:rsidRDefault="00FB132F" w:rsidP="008E26F8">
            <w:pPr>
              <w:pStyle w:val="SingleTxt"/>
              <w:tabs>
                <w:tab w:val="left" w:pos="288"/>
                <w:tab w:val="left" w:pos="576"/>
                <w:tab w:val="left" w:pos="864"/>
                <w:tab w:val="left" w:pos="1152"/>
              </w:tabs>
              <w:ind w:left="0" w:right="40"/>
              <w:rPr>
                <w:lang w:val="en-GB"/>
              </w:rPr>
            </w:pPr>
            <w:r w:rsidRPr="004C4A08">
              <w:rPr>
                <w:lang w:val="en-GB"/>
              </w:rPr>
              <w:t>Decision</w:t>
            </w:r>
          </w:p>
        </w:tc>
        <w:tc>
          <w:tcPr>
            <w:tcW w:w="3660" w:type="dxa"/>
            <w:hideMark/>
          </w:tcPr>
          <w:p w14:paraId="0412A3A5" w14:textId="01C8F8D9" w:rsidR="00FB132F" w:rsidRPr="004C4A08" w:rsidRDefault="004B1F58" w:rsidP="008E26F8">
            <w:pPr>
              <w:pStyle w:val="SingleTxt"/>
              <w:tabs>
                <w:tab w:val="left" w:pos="288"/>
                <w:tab w:val="left" w:pos="576"/>
                <w:tab w:val="left" w:pos="864"/>
                <w:tab w:val="left" w:pos="1152"/>
              </w:tabs>
              <w:ind w:left="144" w:right="40"/>
              <w:jc w:val="left"/>
              <w:rPr>
                <w:lang w:val="en-GB"/>
              </w:rPr>
            </w:pPr>
            <w:r>
              <w:rPr>
                <w:rStyle w:val="normaltextrun"/>
              </w:rPr>
              <w:t>79/417</w:t>
            </w:r>
          </w:p>
        </w:tc>
      </w:tr>
    </w:tbl>
    <w:p w14:paraId="18216B71" w14:textId="77777777" w:rsidR="00FB132F" w:rsidRPr="004C4A08" w:rsidRDefault="00FB132F" w:rsidP="00FB132F">
      <w:pPr>
        <w:pStyle w:val="SingleTxt"/>
        <w:spacing w:after="0" w:line="120" w:lineRule="exact"/>
        <w:rPr>
          <w:sz w:val="10"/>
          <w:lang w:val="en-GB"/>
        </w:rPr>
      </w:pPr>
    </w:p>
    <w:p w14:paraId="55239143" w14:textId="77777777" w:rsidR="00FB132F" w:rsidRPr="004C4A08" w:rsidRDefault="00FB132F" w:rsidP="00FB132F">
      <w:pPr>
        <w:pStyle w:val="SingleTxt"/>
        <w:spacing w:after="0" w:line="120" w:lineRule="exact"/>
        <w:rPr>
          <w:sz w:val="10"/>
          <w:lang w:val="en-GB"/>
        </w:rPr>
      </w:pPr>
    </w:p>
    <w:p w14:paraId="50888E8E" w14:textId="77777777" w:rsidR="00FB132F" w:rsidRPr="004C4A08" w:rsidRDefault="00FB132F" w:rsidP="00FB132F">
      <w:pPr>
        <w:pStyle w:val="H1"/>
        <w:keepNext w:val="0"/>
        <w:keepLines w:val="0"/>
        <w:tabs>
          <w:tab w:val="right" w:pos="1022"/>
          <w:tab w:val="left" w:pos="1267"/>
          <w:tab w:val="left" w:pos="2218"/>
          <w:tab w:val="left" w:pos="2693"/>
          <w:tab w:val="left" w:pos="3182"/>
          <w:tab w:val="left" w:pos="3658"/>
          <w:tab w:val="left" w:pos="4133"/>
          <w:tab w:val="left" w:pos="4622"/>
          <w:tab w:val="left" w:pos="5098"/>
          <w:tab w:val="left" w:pos="5573"/>
          <w:tab w:val="left" w:pos="6048"/>
        </w:tabs>
        <w:ind w:left="1267" w:hanging="1267"/>
        <w:rPr>
          <w:lang w:val="en-GB"/>
        </w:rPr>
      </w:pPr>
      <w:r w:rsidRPr="004C4A08">
        <w:rPr>
          <w:lang w:val="en-GB"/>
        </w:rPr>
        <w:tab/>
        <w:t>5.</w:t>
      </w:r>
      <w:r w:rsidRPr="004C4A08">
        <w:rPr>
          <w:lang w:val="en-GB"/>
        </w:rPr>
        <w:tab/>
        <w:t>Election of the officers of the Main Committees</w:t>
      </w:r>
    </w:p>
    <w:p w14:paraId="21D1C7E9" w14:textId="77777777" w:rsidR="00FB132F" w:rsidRPr="004C4A08" w:rsidRDefault="00FB132F" w:rsidP="00FB132F">
      <w:pPr>
        <w:pStyle w:val="SingleTxt"/>
        <w:spacing w:after="0" w:line="120" w:lineRule="exact"/>
        <w:rPr>
          <w:sz w:val="10"/>
          <w:lang w:val="en-GB"/>
        </w:rPr>
      </w:pPr>
    </w:p>
    <w:p w14:paraId="07EF05D2" w14:textId="77777777" w:rsidR="00FB132F" w:rsidRPr="004C4A08" w:rsidRDefault="00FB132F" w:rsidP="00FB132F">
      <w:pPr>
        <w:pStyle w:val="SingleTxt"/>
        <w:spacing w:after="0" w:line="120" w:lineRule="exact"/>
        <w:rPr>
          <w:sz w:val="10"/>
          <w:lang w:val="en-GB"/>
        </w:rPr>
      </w:pPr>
    </w:p>
    <w:p w14:paraId="77BF0A66" w14:textId="16BF5974" w:rsidR="00FB132F" w:rsidRPr="004C4A08" w:rsidRDefault="00FB132F" w:rsidP="00FB132F">
      <w:pPr>
        <w:pStyle w:val="SingleTxt"/>
        <w:rPr>
          <w:lang w:val="en-GB"/>
        </w:rPr>
      </w:pPr>
      <w:r w:rsidRPr="004C4A08">
        <w:rPr>
          <w:lang w:val="en-GB"/>
        </w:rPr>
        <w:t xml:space="preserve">The General Assembly has six Main Committees. At its forty-seventh session, the Assembly, under the agenda item entitled “Revitalization of the work of the General Assembly”, decided (resolution </w:t>
      </w:r>
      <w:hyperlink r:id="rId29" w:history="1">
        <w:r w:rsidRPr="004C4A08">
          <w:rPr>
            <w:rStyle w:val="Hyperlink"/>
            <w:lang w:val="en-GB"/>
          </w:rPr>
          <w:t>47/233</w:t>
        </w:r>
      </w:hyperlink>
      <w:r w:rsidRPr="004C4A08">
        <w:rPr>
          <w:lang w:val="en-GB"/>
        </w:rPr>
        <w:t>) to amend rule 98 of the rules of procedure of the Assembly as follows:</w:t>
      </w:r>
    </w:p>
    <w:p w14:paraId="76FEE556" w14:textId="77777777" w:rsidR="00FB132F" w:rsidRPr="004C4A08" w:rsidRDefault="00FB132F" w:rsidP="00FB132F">
      <w:pPr>
        <w:pStyle w:val="SingleTxt"/>
        <w:ind w:left="2218" w:hanging="951"/>
        <w:rPr>
          <w:lang w:val="en-GB"/>
        </w:rPr>
      </w:pPr>
      <w:r w:rsidRPr="004C4A08">
        <w:rPr>
          <w:lang w:val="en-GB"/>
        </w:rPr>
        <w:tab/>
      </w:r>
      <w:r w:rsidRPr="004C4A08">
        <w:rPr>
          <w:lang w:val="en-GB"/>
        </w:rPr>
        <w:tab/>
        <w:t>“1.</w:t>
      </w:r>
      <w:r w:rsidRPr="004C4A08">
        <w:rPr>
          <w:lang w:val="en-GB"/>
        </w:rPr>
        <w:tab/>
        <w:t xml:space="preserve">Decides that the Main Committees of the General Assembly shall be as follows: </w:t>
      </w:r>
    </w:p>
    <w:p w14:paraId="2BB0FEDE" w14:textId="77777777" w:rsidR="00FB132F" w:rsidRPr="004C4A08" w:rsidRDefault="00FB132F" w:rsidP="00FB132F">
      <w:pPr>
        <w:pStyle w:val="SingleTxt"/>
        <w:ind w:left="2693" w:hanging="1426"/>
        <w:rPr>
          <w:lang w:val="en-GB"/>
        </w:rPr>
      </w:pPr>
      <w:r w:rsidRPr="004C4A08">
        <w:rPr>
          <w:lang w:val="en-GB"/>
        </w:rPr>
        <w:tab/>
      </w:r>
      <w:r w:rsidRPr="004C4A08">
        <w:rPr>
          <w:lang w:val="en-GB"/>
        </w:rPr>
        <w:tab/>
      </w:r>
      <w:r w:rsidRPr="004C4A08">
        <w:rPr>
          <w:lang w:val="en-GB"/>
        </w:rPr>
        <w:tab/>
        <w:t>(a)</w:t>
      </w:r>
      <w:r w:rsidRPr="004C4A08">
        <w:rPr>
          <w:lang w:val="en-GB"/>
        </w:rPr>
        <w:tab/>
      </w:r>
      <w:r w:rsidRPr="004C4A08">
        <w:rPr>
          <w:spacing w:val="2"/>
          <w:w w:val="102"/>
          <w:lang w:val="en-GB"/>
        </w:rPr>
        <w:t>Disarmament and International Security Committee (First Committee);</w:t>
      </w:r>
    </w:p>
    <w:p w14:paraId="402E5068" w14:textId="77777777" w:rsidR="00FB132F" w:rsidRPr="004C4A08" w:rsidRDefault="00FB132F" w:rsidP="00FB132F">
      <w:pPr>
        <w:pStyle w:val="SingleTxt"/>
        <w:ind w:left="2693" w:hanging="1426"/>
        <w:rPr>
          <w:lang w:val="en-GB"/>
        </w:rPr>
      </w:pPr>
      <w:r w:rsidRPr="004C4A08">
        <w:rPr>
          <w:lang w:val="en-GB"/>
        </w:rPr>
        <w:tab/>
      </w:r>
      <w:r w:rsidRPr="004C4A08">
        <w:rPr>
          <w:lang w:val="en-GB"/>
        </w:rPr>
        <w:tab/>
      </w:r>
      <w:r w:rsidRPr="004C4A08">
        <w:rPr>
          <w:lang w:val="en-GB"/>
        </w:rPr>
        <w:tab/>
        <w:t>(b)</w:t>
      </w:r>
      <w:r w:rsidRPr="004C4A08">
        <w:rPr>
          <w:lang w:val="en-GB"/>
        </w:rPr>
        <w:tab/>
      </w:r>
      <w:r w:rsidRPr="004C4A08">
        <w:rPr>
          <w:spacing w:val="2"/>
          <w:lang w:val="en-GB"/>
        </w:rPr>
        <w:t>Special Political and Decolonization Committee (Fourth Committee);</w:t>
      </w:r>
      <w:r w:rsidRPr="004C4A08">
        <w:rPr>
          <w:lang w:val="en-GB"/>
        </w:rPr>
        <w:t xml:space="preserve"> </w:t>
      </w:r>
    </w:p>
    <w:p w14:paraId="4BCF83BE" w14:textId="77777777" w:rsidR="00FB132F" w:rsidRPr="004C4A08" w:rsidRDefault="00FB132F" w:rsidP="00FB132F">
      <w:pPr>
        <w:pStyle w:val="SingleTxt"/>
        <w:ind w:left="2693" w:hanging="1426"/>
        <w:rPr>
          <w:lang w:val="en-GB"/>
        </w:rPr>
      </w:pPr>
      <w:r w:rsidRPr="004C4A08">
        <w:rPr>
          <w:lang w:val="en-GB"/>
        </w:rPr>
        <w:tab/>
      </w:r>
      <w:r w:rsidRPr="004C4A08">
        <w:rPr>
          <w:lang w:val="en-GB"/>
        </w:rPr>
        <w:tab/>
      </w:r>
      <w:r w:rsidRPr="004C4A08">
        <w:rPr>
          <w:lang w:val="en-GB"/>
        </w:rPr>
        <w:tab/>
        <w:t>(c)</w:t>
      </w:r>
      <w:r w:rsidRPr="004C4A08">
        <w:rPr>
          <w:lang w:val="en-GB"/>
        </w:rPr>
        <w:tab/>
        <w:t xml:space="preserve">Economic and Financial Committee (Second Committee); </w:t>
      </w:r>
    </w:p>
    <w:p w14:paraId="72FDE151" w14:textId="77777777" w:rsidR="00FB132F" w:rsidRPr="004C4A08" w:rsidRDefault="00FB132F" w:rsidP="00FB132F">
      <w:pPr>
        <w:pStyle w:val="SingleTxt"/>
        <w:ind w:left="2693" w:hanging="1426"/>
        <w:rPr>
          <w:lang w:val="en-GB"/>
        </w:rPr>
      </w:pPr>
      <w:r w:rsidRPr="004C4A08">
        <w:rPr>
          <w:lang w:val="en-GB"/>
        </w:rPr>
        <w:tab/>
      </w:r>
      <w:r w:rsidRPr="004C4A08">
        <w:rPr>
          <w:lang w:val="en-GB"/>
        </w:rPr>
        <w:tab/>
      </w:r>
      <w:r w:rsidRPr="004C4A08">
        <w:rPr>
          <w:lang w:val="en-GB"/>
        </w:rPr>
        <w:tab/>
        <w:t>(d)</w:t>
      </w:r>
      <w:r w:rsidRPr="004C4A08">
        <w:rPr>
          <w:lang w:val="en-GB"/>
        </w:rPr>
        <w:tab/>
        <w:t xml:space="preserve">Social, Humanitarian and Cultural Committee (Third Committee); </w:t>
      </w:r>
    </w:p>
    <w:p w14:paraId="10B9E3B4" w14:textId="77777777" w:rsidR="00FB132F" w:rsidRPr="004C4A08" w:rsidRDefault="00FB132F" w:rsidP="00FB132F">
      <w:pPr>
        <w:pStyle w:val="SingleTxt"/>
        <w:ind w:left="2693" w:hanging="1426"/>
        <w:rPr>
          <w:lang w:val="en-GB"/>
        </w:rPr>
      </w:pPr>
      <w:r w:rsidRPr="004C4A08">
        <w:rPr>
          <w:lang w:val="en-GB"/>
        </w:rPr>
        <w:tab/>
      </w:r>
      <w:r w:rsidRPr="004C4A08">
        <w:rPr>
          <w:lang w:val="en-GB"/>
        </w:rPr>
        <w:tab/>
      </w:r>
      <w:r w:rsidRPr="004C4A08">
        <w:rPr>
          <w:lang w:val="en-GB"/>
        </w:rPr>
        <w:tab/>
        <w:t>(e)</w:t>
      </w:r>
      <w:r w:rsidRPr="004C4A08">
        <w:rPr>
          <w:lang w:val="en-GB"/>
        </w:rPr>
        <w:tab/>
        <w:t xml:space="preserve">Administrative and Budgetary Committee (Fifth Committee); </w:t>
      </w:r>
    </w:p>
    <w:p w14:paraId="46612CDC" w14:textId="77777777" w:rsidR="00FB132F" w:rsidRPr="004C4A08" w:rsidRDefault="00FB132F" w:rsidP="00FB132F">
      <w:pPr>
        <w:pStyle w:val="SingleTxt"/>
        <w:ind w:left="2218" w:hanging="951"/>
        <w:rPr>
          <w:lang w:val="en-GB"/>
        </w:rPr>
      </w:pPr>
      <w:r w:rsidRPr="004C4A08">
        <w:rPr>
          <w:lang w:val="en-GB"/>
        </w:rPr>
        <w:tab/>
      </w:r>
      <w:r w:rsidRPr="004C4A08">
        <w:rPr>
          <w:lang w:val="en-GB"/>
        </w:rPr>
        <w:tab/>
      </w:r>
      <w:r w:rsidRPr="004C4A08">
        <w:rPr>
          <w:lang w:val="en-GB"/>
        </w:rPr>
        <w:tab/>
        <w:t>(f)</w:t>
      </w:r>
      <w:r w:rsidRPr="004C4A08">
        <w:rPr>
          <w:lang w:val="en-GB"/>
        </w:rPr>
        <w:tab/>
        <w:t>Legal Committee (Sixth Committee).”</w:t>
      </w:r>
    </w:p>
    <w:p w14:paraId="1902BDCE" w14:textId="778BD9C1" w:rsidR="00FB132F" w:rsidRPr="004C4A08" w:rsidRDefault="00FB132F" w:rsidP="00FB132F">
      <w:pPr>
        <w:pStyle w:val="SingleTxt"/>
        <w:rPr>
          <w:lang w:val="en-GB"/>
        </w:rPr>
      </w:pPr>
      <w:r w:rsidRPr="004C4A08">
        <w:rPr>
          <w:lang w:val="en-GB"/>
        </w:rPr>
        <w:t xml:space="preserve">At its fifty-second session, the Assembly, under the item entitled “Report of the Special Committee on the Charter of the United Nations and on the Strengthening of the Role of the Organization”, decided to amend the first sentence of rule 103 of the rules of procedure to read: “Each Main Committee shall elect a Chair, three Vice-Chairs and a Rapporteur” (resolution </w:t>
      </w:r>
      <w:hyperlink r:id="rId30" w:history="1">
        <w:r w:rsidRPr="004C4A08">
          <w:rPr>
            <w:rStyle w:val="Hyperlink"/>
            <w:lang w:val="en-GB"/>
          </w:rPr>
          <w:t>52/163</w:t>
        </w:r>
      </w:hyperlink>
      <w:r w:rsidRPr="004C4A08">
        <w:rPr>
          <w:lang w:val="en-GB"/>
        </w:rPr>
        <w:t>, para. 1).</w:t>
      </w:r>
    </w:p>
    <w:p w14:paraId="19383F10" w14:textId="09495183" w:rsidR="00FB132F" w:rsidRPr="004C4A08" w:rsidRDefault="00FB132F" w:rsidP="00FB132F">
      <w:pPr>
        <w:pStyle w:val="SingleTxt"/>
        <w:rPr>
          <w:lang w:val="en-GB"/>
        </w:rPr>
      </w:pPr>
      <w:r w:rsidRPr="004C4A08">
        <w:rPr>
          <w:lang w:val="en-GB"/>
        </w:rPr>
        <w:t>Rule 103 states that the elections shall be held by secret ballot unless the Committee decides otherwise in an election where only one candidate is standing. Since the thirty-second session, with the exception of the thirty-eighth, fortieth, fifty-second, sixty-ninth, seventy-first and seventy-second sessions, the officers of the Main Committees have been elected by acclamation (decisions adopted at the first to thirtieth sessions and decisions 31/303, 32/303, 33/304, 34/303, 35/303, 36/303, 37/303, 38/303, 39/303, 40/304, 41/304, 42/303, 43/303, 44/303, 45/303, 46/303, 47/303, 48/303, 49/303, 50/303, 51/303, 52/303, 53/303, 54/303, 55/303, 56/303, 57/419, 58/419, 59/422, 60/419 A and B, 61/419, 62/417, 63/422, 64/423 A and B, 65/417, 66/426, 68/402, 68/423, 69/422, 70/423, 71/402, 71/421, 72/402, 72/420, 73/403, 73/421, 74/403, 74/421, 75/422, 76/421, 77/415, 77/422</w:t>
      </w:r>
      <w:r w:rsidR="004B1F58">
        <w:rPr>
          <w:lang w:val="en-GB"/>
        </w:rPr>
        <w:t xml:space="preserve">, </w:t>
      </w:r>
      <w:r w:rsidRPr="004C4A08">
        <w:rPr>
          <w:lang w:val="en-GB"/>
        </w:rPr>
        <w:t>78/419</w:t>
      </w:r>
      <w:r w:rsidR="004B1F58">
        <w:rPr>
          <w:lang w:val="en-GB"/>
        </w:rPr>
        <w:t xml:space="preserve"> and 79/420</w:t>
      </w:r>
      <w:r w:rsidRPr="004C4A08">
        <w:rPr>
          <w:lang w:val="en-GB"/>
        </w:rPr>
        <w:t>).</w:t>
      </w:r>
    </w:p>
    <w:p w14:paraId="1DD7F745" w14:textId="77777777" w:rsidR="00FB132F" w:rsidRPr="004C4A08" w:rsidRDefault="00FB132F" w:rsidP="00FB132F">
      <w:pPr>
        <w:pStyle w:val="SingleTxt"/>
        <w:rPr>
          <w:lang w:val="en-GB"/>
        </w:rPr>
      </w:pPr>
      <w:r w:rsidRPr="004C4A08">
        <w:rPr>
          <w:lang w:val="en-GB"/>
        </w:rPr>
        <w:t xml:space="preserve">In addition, rule 103 provides that the nomination of each candidate shall be limited to one speaker, after which the Committee shall immediately proceed to the election. </w:t>
      </w:r>
    </w:p>
    <w:p w14:paraId="0135DD39" w14:textId="3186FE67" w:rsidR="00FB132F" w:rsidRPr="004C4A08" w:rsidRDefault="00FB132F" w:rsidP="00FB132F">
      <w:pPr>
        <w:pStyle w:val="SingleTxt"/>
        <w:rPr>
          <w:lang w:val="en-GB"/>
        </w:rPr>
      </w:pPr>
      <w:r w:rsidRPr="004C4A08">
        <w:rPr>
          <w:lang w:val="en-GB"/>
        </w:rPr>
        <w:t xml:space="preserve">Rule 99 (a) stipulates that all the Main Committees shall, at least three months before the opening of the session, elect a Chair and that elections of the other officers provided for in rule 103 shall be held at the latest by the end of the first week of the session. In accordance with resolution </w:t>
      </w:r>
      <w:hyperlink r:id="rId31" w:history="1">
        <w:r w:rsidRPr="004C4A08">
          <w:rPr>
            <w:rStyle w:val="Hyperlink"/>
            <w:lang w:val="en-GB"/>
          </w:rPr>
          <w:t>58/126</w:t>
        </w:r>
      </w:hyperlink>
      <w:r w:rsidRPr="004C4A08">
        <w:rPr>
          <w:lang w:val="en-GB"/>
        </w:rPr>
        <w:t>, adopted under the agenda item entitled “Revitalization of the work of the General Assembly”, the full Bureaux of the Main Committees shall also be elected three months in advance of the next session.</w:t>
      </w:r>
    </w:p>
    <w:p w14:paraId="0A748E4E" w14:textId="77777777" w:rsidR="00FB132F" w:rsidRPr="004C4A08" w:rsidRDefault="00FB132F" w:rsidP="00FB132F">
      <w:pPr>
        <w:pStyle w:val="SingleTxt"/>
        <w:rPr>
          <w:lang w:val="en-GB"/>
        </w:rPr>
      </w:pPr>
      <w:r w:rsidRPr="004C4A08">
        <w:rPr>
          <w:lang w:val="en-GB"/>
        </w:rPr>
        <w:t>In accordance with rule 30, the Vice-Presidents shall be elected after the election of the Chairs of the six Main Committees, in such a way as to ensure the representative character of the General Committee.</w:t>
      </w:r>
    </w:p>
    <w:p w14:paraId="3483FB76" w14:textId="54C0DE5C" w:rsidR="00FB132F" w:rsidRPr="004C4A08" w:rsidRDefault="00FB132F" w:rsidP="00FB132F">
      <w:pPr>
        <w:pStyle w:val="SingleTxt"/>
        <w:rPr>
          <w:lang w:val="en-GB"/>
        </w:rPr>
      </w:pPr>
      <w:r w:rsidRPr="004C4A08">
        <w:rPr>
          <w:lang w:val="en-GB"/>
        </w:rPr>
        <w:lastRenderedPageBreak/>
        <w:t xml:space="preserve">At its sixty-eighth session, the Assembly decided, under the item entitled “Revitalization of the work of the General Assembly”, to reiterate the guidelines on the election of the Chairs and Rapporteurs of the Main Committees contained in the annex to the resolution (resolution </w:t>
      </w:r>
      <w:hyperlink r:id="rId32" w:history="1">
        <w:r w:rsidRPr="004C4A08">
          <w:rPr>
            <w:rStyle w:val="Hyperlink"/>
            <w:lang w:val="en-GB"/>
          </w:rPr>
          <w:t>68/307</w:t>
        </w:r>
      </w:hyperlink>
      <w:r w:rsidRPr="004C4A08">
        <w:rPr>
          <w:lang w:val="en-GB"/>
        </w:rPr>
        <w:t xml:space="preserve">). At its seventy-second session, the Assembly, under the item entitled “Revitalization of the work of the General Assembly”, decided to establish the pattern for the rotation of the Chairs of the Main Committees for the forthcoming 10 sessions, namely from the seventy-fourth to the eighty-third session, as contained in resolution </w:t>
      </w:r>
      <w:hyperlink r:id="rId33" w:history="1">
        <w:r w:rsidRPr="004C4A08">
          <w:rPr>
            <w:rStyle w:val="Hyperlink"/>
            <w:lang w:val="en-GB"/>
          </w:rPr>
          <w:t>72/313</w:t>
        </w:r>
      </w:hyperlink>
      <w:r w:rsidRPr="004C4A08">
        <w:rPr>
          <w:lang w:val="en-GB"/>
        </w:rPr>
        <w:t>.</w:t>
      </w:r>
    </w:p>
    <w:p w14:paraId="4652BAE4" w14:textId="220BE605" w:rsidR="00FB132F" w:rsidRPr="004C4A08" w:rsidRDefault="004B1F58" w:rsidP="004B1F58">
      <w:pPr>
        <w:pStyle w:val="SingleTxt"/>
        <w:rPr>
          <w:lang w:val="en-GB"/>
        </w:rPr>
      </w:pPr>
      <w:r w:rsidRPr="004B1F58">
        <w:rPr>
          <w:lang w:val="en-GB"/>
        </w:rPr>
        <w:t>At the seventy-ninth session, the Main Committees elected their Chairs for the eightieth session (decision 79/4</w:t>
      </w:r>
      <w:r w:rsidR="004E326D">
        <w:rPr>
          <w:lang w:val="en-GB"/>
        </w:rPr>
        <w:t>2</w:t>
      </w:r>
      <w:r w:rsidRPr="004B1F58">
        <w:rPr>
          <w:lang w:val="en-GB"/>
        </w:rPr>
        <w:t>0) as follows:</w:t>
      </w:r>
    </w:p>
    <w:p w14:paraId="6ED896ED" w14:textId="77777777" w:rsidR="00FB132F" w:rsidRPr="004C4A08" w:rsidRDefault="00FB132F" w:rsidP="00FB132F">
      <w:pPr>
        <w:pStyle w:val="SingleTxt"/>
        <w:spacing w:after="0" w:line="120" w:lineRule="exact"/>
        <w:rPr>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FB132F" w:rsidRPr="004B1F58" w14:paraId="6BBD1298" w14:textId="77777777" w:rsidTr="008E26F8">
        <w:tc>
          <w:tcPr>
            <w:tcW w:w="3660" w:type="dxa"/>
            <w:hideMark/>
          </w:tcPr>
          <w:p w14:paraId="0622FF62" w14:textId="77777777" w:rsidR="00FB132F" w:rsidRPr="004C4A08" w:rsidRDefault="00FB132F" w:rsidP="008E26F8">
            <w:pPr>
              <w:pStyle w:val="SingleTxt"/>
              <w:tabs>
                <w:tab w:val="left" w:pos="288"/>
                <w:tab w:val="left" w:pos="576"/>
                <w:tab w:val="left" w:pos="864"/>
                <w:tab w:val="left" w:pos="1152"/>
              </w:tabs>
              <w:ind w:left="0" w:right="40"/>
              <w:jc w:val="left"/>
              <w:rPr>
                <w:lang w:val="en-GB"/>
              </w:rPr>
            </w:pPr>
            <w:r w:rsidRPr="004C4A08">
              <w:rPr>
                <w:lang w:val="en-GB"/>
              </w:rPr>
              <w:t>First Committee:</w:t>
            </w:r>
          </w:p>
        </w:tc>
        <w:tc>
          <w:tcPr>
            <w:tcW w:w="3660" w:type="dxa"/>
          </w:tcPr>
          <w:p w14:paraId="07ABFAB1" w14:textId="0BC375FF" w:rsidR="00FB132F" w:rsidRPr="004B1F58" w:rsidRDefault="004B1F58" w:rsidP="004B1F58">
            <w:pPr>
              <w:pStyle w:val="SingleTxt"/>
              <w:tabs>
                <w:tab w:val="left" w:pos="288"/>
                <w:tab w:val="left" w:pos="576"/>
                <w:tab w:val="left" w:pos="864"/>
                <w:tab w:val="left" w:pos="1152"/>
              </w:tabs>
              <w:ind w:left="144" w:right="40"/>
              <w:jc w:val="left"/>
              <w:rPr>
                <w:lang w:val="es-ES"/>
              </w:rPr>
            </w:pPr>
            <w:r w:rsidRPr="004B1F58">
              <w:rPr>
                <w:lang w:val="en-GB"/>
              </w:rPr>
              <w:t>Maurizio Massari (Italy)</w:t>
            </w:r>
          </w:p>
        </w:tc>
      </w:tr>
      <w:tr w:rsidR="00FB132F" w:rsidRPr="00AC34A3" w14:paraId="573A50CF" w14:textId="77777777" w:rsidTr="008E26F8">
        <w:tc>
          <w:tcPr>
            <w:tcW w:w="3660" w:type="dxa"/>
            <w:hideMark/>
          </w:tcPr>
          <w:p w14:paraId="4F7F3732" w14:textId="77777777" w:rsidR="00FB132F" w:rsidRPr="004C4A08" w:rsidRDefault="00FB132F" w:rsidP="008E26F8">
            <w:pPr>
              <w:pStyle w:val="SingleTxt"/>
              <w:tabs>
                <w:tab w:val="left" w:pos="288"/>
                <w:tab w:val="left" w:pos="576"/>
                <w:tab w:val="left" w:pos="864"/>
                <w:tab w:val="left" w:pos="1152"/>
              </w:tabs>
              <w:ind w:left="0" w:right="40"/>
              <w:jc w:val="left"/>
              <w:rPr>
                <w:lang w:val="en-GB"/>
              </w:rPr>
            </w:pPr>
            <w:r w:rsidRPr="004C4A08">
              <w:rPr>
                <w:lang w:val="en-GB"/>
              </w:rPr>
              <w:t>Special Political and Decolonization Committee (Fourth Committee):</w:t>
            </w:r>
          </w:p>
        </w:tc>
        <w:tc>
          <w:tcPr>
            <w:tcW w:w="3660" w:type="dxa"/>
          </w:tcPr>
          <w:p w14:paraId="5E755B3E" w14:textId="1E1DA2F9" w:rsidR="00FB132F" w:rsidRPr="004B1F58" w:rsidRDefault="004B1F58" w:rsidP="004B1F58">
            <w:pPr>
              <w:pStyle w:val="SingleTxt"/>
              <w:tabs>
                <w:tab w:val="left" w:pos="288"/>
                <w:tab w:val="left" w:pos="576"/>
                <w:tab w:val="left" w:pos="864"/>
                <w:tab w:val="left" w:pos="1152"/>
              </w:tabs>
              <w:ind w:left="144" w:right="40"/>
              <w:jc w:val="left"/>
              <w:rPr>
                <w:lang w:val="es-ES"/>
              </w:rPr>
            </w:pPr>
            <w:r w:rsidRPr="004B1F58">
              <w:rPr>
                <w:lang w:val="es-ES"/>
              </w:rPr>
              <w:t>José Alberto Bríz Gutiérrez (Guatemala)</w:t>
            </w:r>
          </w:p>
        </w:tc>
      </w:tr>
      <w:tr w:rsidR="00FB132F" w:rsidRPr="004C4A08" w14:paraId="443F0441" w14:textId="77777777" w:rsidTr="008E26F8">
        <w:tc>
          <w:tcPr>
            <w:tcW w:w="3660" w:type="dxa"/>
            <w:hideMark/>
          </w:tcPr>
          <w:p w14:paraId="733AF5A1" w14:textId="77777777" w:rsidR="00FB132F" w:rsidRPr="004C4A08" w:rsidRDefault="00FB132F" w:rsidP="008E26F8">
            <w:pPr>
              <w:pStyle w:val="SingleTxt"/>
              <w:tabs>
                <w:tab w:val="left" w:pos="288"/>
                <w:tab w:val="left" w:pos="576"/>
                <w:tab w:val="left" w:pos="864"/>
                <w:tab w:val="left" w:pos="1152"/>
              </w:tabs>
              <w:ind w:left="0" w:right="40"/>
              <w:jc w:val="left"/>
              <w:rPr>
                <w:lang w:val="en-GB"/>
              </w:rPr>
            </w:pPr>
            <w:r w:rsidRPr="004C4A08">
              <w:rPr>
                <w:lang w:val="en-GB"/>
              </w:rPr>
              <w:t>Second Committee:</w:t>
            </w:r>
          </w:p>
        </w:tc>
        <w:tc>
          <w:tcPr>
            <w:tcW w:w="3660" w:type="dxa"/>
          </w:tcPr>
          <w:p w14:paraId="37EE18ED" w14:textId="1B01E6B9" w:rsidR="00FB132F" w:rsidRPr="004C4A08" w:rsidRDefault="004B1F58" w:rsidP="004B1F58">
            <w:pPr>
              <w:pStyle w:val="SingleTxt"/>
              <w:tabs>
                <w:tab w:val="left" w:pos="288"/>
                <w:tab w:val="left" w:pos="576"/>
                <w:tab w:val="left" w:pos="864"/>
                <w:tab w:val="left" w:pos="1152"/>
              </w:tabs>
              <w:ind w:left="144" w:right="40"/>
              <w:jc w:val="left"/>
              <w:rPr>
                <w:lang w:val="en-GB"/>
              </w:rPr>
            </w:pPr>
            <w:r w:rsidRPr="004B1F58">
              <w:rPr>
                <w:lang w:val="en-GB"/>
              </w:rPr>
              <w:t>Lamin Dibba (Gambia)</w:t>
            </w:r>
          </w:p>
        </w:tc>
      </w:tr>
      <w:tr w:rsidR="00FB132F" w:rsidRPr="004C4A08" w14:paraId="3F02396F" w14:textId="77777777" w:rsidTr="008E26F8">
        <w:tc>
          <w:tcPr>
            <w:tcW w:w="3660" w:type="dxa"/>
            <w:hideMark/>
          </w:tcPr>
          <w:p w14:paraId="40930861" w14:textId="77777777" w:rsidR="00FB132F" w:rsidRPr="004C4A08" w:rsidRDefault="00FB132F" w:rsidP="008E26F8">
            <w:pPr>
              <w:pStyle w:val="SingleTxt"/>
              <w:tabs>
                <w:tab w:val="left" w:pos="288"/>
                <w:tab w:val="left" w:pos="576"/>
                <w:tab w:val="left" w:pos="864"/>
                <w:tab w:val="left" w:pos="1152"/>
              </w:tabs>
              <w:ind w:left="0" w:right="40"/>
              <w:jc w:val="left"/>
              <w:rPr>
                <w:lang w:val="en-GB"/>
              </w:rPr>
            </w:pPr>
            <w:r w:rsidRPr="004C4A08">
              <w:rPr>
                <w:lang w:val="en-GB"/>
              </w:rPr>
              <w:t>Third Committee:</w:t>
            </w:r>
          </w:p>
        </w:tc>
        <w:tc>
          <w:tcPr>
            <w:tcW w:w="3660" w:type="dxa"/>
          </w:tcPr>
          <w:p w14:paraId="63B5581D" w14:textId="0CC93D27" w:rsidR="00FB132F" w:rsidRPr="004C4A08" w:rsidRDefault="004B1F58" w:rsidP="004B1F58">
            <w:pPr>
              <w:pStyle w:val="SingleTxt"/>
              <w:tabs>
                <w:tab w:val="left" w:pos="288"/>
                <w:tab w:val="left" w:pos="576"/>
                <w:tab w:val="left" w:pos="864"/>
                <w:tab w:val="left" w:pos="1152"/>
              </w:tabs>
              <w:ind w:left="144" w:right="40"/>
              <w:jc w:val="left"/>
              <w:rPr>
                <w:lang w:val="en-GB"/>
              </w:rPr>
            </w:pPr>
            <w:r w:rsidRPr="004B1F58">
              <w:rPr>
                <w:lang w:val="en-GB"/>
              </w:rPr>
              <w:t>Cherdchai Chaivaivid (Thailand)</w:t>
            </w:r>
          </w:p>
        </w:tc>
      </w:tr>
      <w:tr w:rsidR="00FB132F" w:rsidRPr="004C4A08" w14:paraId="465E083B" w14:textId="77777777" w:rsidTr="008E26F8">
        <w:tc>
          <w:tcPr>
            <w:tcW w:w="3660" w:type="dxa"/>
            <w:hideMark/>
          </w:tcPr>
          <w:p w14:paraId="53623C8D" w14:textId="77777777" w:rsidR="00FB132F" w:rsidRPr="004C4A08" w:rsidRDefault="00FB132F" w:rsidP="008E26F8">
            <w:pPr>
              <w:pStyle w:val="SingleTxt"/>
              <w:tabs>
                <w:tab w:val="left" w:pos="288"/>
                <w:tab w:val="left" w:pos="576"/>
                <w:tab w:val="left" w:pos="864"/>
                <w:tab w:val="left" w:pos="1152"/>
              </w:tabs>
              <w:ind w:left="0" w:right="40"/>
              <w:jc w:val="left"/>
              <w:rPr>
                <w:lang w:val="en-GB"/>
              </w:rPr>
            </w:pPr>
            <w:r w:rsidRPr="004C4A08">
              <w:rPr>
                <w:lang w:val="en-GB"/>
              </w:rPr>
              <w:t>Fifth Committee:</w:t>
            </w:r>
          </w:p>
        </w:tc>
        <w:tc>
          <w:tcPr>
            <w:tcW w:w="3660" w:type="dxa"/>
          </w:tcPr>
          <w:p w14:paraId="7AB9D645" w14:textId="37822FF2" w:rsidR="00FB132F" w:rsidRPr="004C4A08" w:rsidRDefault="004B1F58" w:rsidP="004B1F58">
            <w:pPr>
              <w:pStyle w:val="SingleTxt"/>
              <w:tabs>
                <w:tab w:val="left" w:pos="288"/>
                <w:tab w:val="left" w:pos="576"/>
                <w:tab w:val="left" w:pos="864"/>
                <w:tab w:val="left" w:pos="1152"/>
              </w:tabs>
              <w:ind w:left="144" w:right="40"/>
              <w:jc w:val="left"/>
              <w:rPr>
                <w:lang w:val="en-GB"/>
              </w:rPr>
            </w:pPr>
            <w:r w:rsidRPr="004B1F58">
              <w:rPr>
                <w:lang w:val="en-GB"/>
              </w:rPr>
              <w:t>Zsuzsanna Horváth (Hungary)</w:t>
            </w:r>
          </w:p>
        </w:tc>
      </w:tr>
      <w:tr w:rsidR="00FB132F" w:rsidRPr="004C4A08" w14:paraId="2AE8748F" w14:textId="77777777" w:rsidTr="008E26F8">
        <w:tc>
          <w:tcPr>
            <w:tcW w:w="3660" w:type="dxa"/>
            <w:hideMark/>
          </w:tcPr>
          <w:p w14:paraId="206EA051" w14:textId="77777777" w:rsidR="00FB132F" w:rsidRPr="004C4A08" w:rsidRDefault="00FB132F" w:rsidP="008E26F8">
            <w:pPr>
              <w:pStyle w:val="SingleTxt"/>
              <w:tabs>
                <w:tab w:val="left" w:pos="288"/>
                <w:tab w:val="left" w:pos="576"/>
                <w:tab w:val="left" w:pos="864"/>
                <w:tab w:val="left" w:pos="1152"/>
              </w:tabs>
              <w:ind w:left="0" w:right="40"/>
              <w:jc w:val="left"/>
              <w:rPr>
                <w:lang w:val="en-GB"/>
              </w:rPr>
            </w:pPr>
            <w:r w:rsidRPr="004C4A08">
              <w:rPr>
                <w:lang w:val="en-GB"/>
              </w:rPr>
              <w:t>Sixth Committee:</w:t>
            </w:r>
          </w:p>
        </w:tc>
        <w:tc>
          <w:tcPr>
            <w:tcW w:w="3660" w:type="dxa"/>
          </w:tcPr>
          <w:p w14:paraId="4F0917F2" w14:textId="237CBE3B" w:rsidR="00FB132F" w:rsidRPr="004C4A08" w:rsidRDefault="004B1F58" w:rsidP="004B1F58">
            <w:pPr>
              <w:tabs>
                <w:tab w:val="left" w:pos="288"/>
                <w:tab w:val="left" w:pos="576"/>
                <w:tab w:val="left" w:pos="864"/>
                <w:tab w:val="left" w:pos="1152"/>
              </w:tabs>
              <w:spacing w:after="120"/>
              <w:ind w:left="144"/>
              <w:rPr>
                <w:spacing w:val="2"/>
                <w:lang w:val="en-GB"/>
              </w:rPr>
            </w:pPr>
            <w:r w:rsidRPr="004B1F58">
              <w:rPr>
                <w:spacing w:val="2"/>
                <w:lang w:val="en-GB"/>
              </w:rPr>
              <w:t>Leila Castillon Lora-Santos (Philippines)</w:t>
            </w:r>
          </w:p>
        </w:tc>
      </w:tr>
    </w:tbl>
    <w:p w14:paraId="32CC5D07" w14:textId="77777777" w:rsidR="00FB132F" w:rsidRPr="004C4A08" w:rsidRDefault="00FB132F" w:rsidP="00FB132F">
      <w:pPr>
        <w:pStyle w:val="SingleTxt"/>
        <w:tabs>
          <w:tab w:val="clear" w:pos="1742"/>
        </w:tabs>
        <w:spacing w:after="0" w:line="120" w:lineRule="exact"/>
        <w:rPr>
          <w:sz w:val="10"/>
          <w:lang w:val="en-GB"/>
        </w:rPr>
      </w:pPr>
    </w:p>
    <w:p w14:paraId="6519AF88" w14:textId="009CC14C" w:rsidR="00FB132F" w:rsidRPr="004C4A08" w:rsidRDefault="00FB132F" w:rsidP="00FB132F">
      <w:pPr>
        <w:pStyle w:val="H23"/>
        <w:keepNext w:val="0"/>
        <w:keepLines w:val="0"/>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w:t>
      </w:r>
      <w:r w:rsidR="004B1F58">
        <w:rPr>
          <w:lang w:val="en-GB"/>
        </w:rPr>
        <w:t>nin</w:t>
      </w:r>
      <w:r w:rsidRPr="004C4A08">
        <w:rPr>
          <w:lang w:val="en-GB"/>
        </w:rPr>
        <w:t>th session (agenda item 5)</w:t>
      </w:r>
    </w:p>
    <w:p w14:paraId="256FD404" w14:textId="77777777" w:rsidR="00FB132F" w:rsidRPr="004C4A08" w:rsidRDefault="00FB132F" w:rsidP="00FB132F">
      <w:pPr>
        <w:pStyle w:val="SingleTxt"/>
        <w:spacing w:after="0" w:line="120" w:lineRule="exact"/>
        <w:rPr>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FB132F" w:rsidRPr="004C4A08" w14:paraId="5A5E9A71" w14:textId="77777777" w:rsidTr="008E26F8">
        <w:tc>
          <w:tcPr>
            <w:tcW w:w="3660" w:type="dxa"/>
            <w:hideMark/>
          </w:tcPr>
          <w:p w14:paraId="4E256E9A" w14:textId="619BCB3A" w:rsidR="00FB132F" w:rsidRPr="004C4A08" w:rsidRDefault="00FB132F" w:rsidP="008E26F8">
            <w:pPr>
              <w:pStyle w:val="SingleTxt"/>
              <w:tabs>
                <w:tab w:val="left" w:pos="288"/>
                <w:tab w:val="left" w:pos="576"/>
                <w:tab w:val="left" w:pos="864"/>
                <w:tab w:val="left" w:pos="1152"/>
              </w:tabs>
              <w:ind w:left="0" w:right="40"/>
              <w:jc w:val="left"/>
              <w:rPr>
                <w:lang w:val="en-GB"/>
              </w:rPr>
            </w:pPr>
            <w:r w:rsidRPr="004C4A08">
              <w:rPr>
                <w:lang w:val="en-GB"/>
              </w:rPr>
              <w:t>Plenary meeting</w:t>
            </w:r>
          </w:p>
        </w:tc>
        <w:tc>
          <w:tcPr>
            <w:tcW w:w="3660" w:type="dxa"/>
            <w:hideMark/>
          </w:tcPr>
          <w:p w14:paraId="0D10D8EC" w14:textId="78FFA45F" w:rsidR="00FB132F" w:rsidRPr="004C4A08" w:rsidRDefault="004B1F58" w:rsidP="004B1F58">
            <w:pPr>
              <w:pStyle w:val="SingleTxt"/>
              <w:tabs>
                <w:tab w:val="left" w:pos="288"/>
                <w:tab w:val="left" w:pos="576"/>
                <w:tab w:val="left" w:pos="864"/>
                <w:tab w:val="left" w:pos="1152"/>
              </w:tabs>
              <w:ind w:left="144" w:right="40"/>
              <w:jc w:val="left"/>
              <w:rPr>
                <w:lang w:val="en-GB"/>
              </w:rPr>
            </w:pPr>
            <w:hyperlink r:id="rId34" w:history="1">
              <w:r w:rsidRPr="004B1F58">
                <w:rPr>
                  <w:rStyle w:val="Hyperlink"/>
                </w:rPr>
                <w:t>A/79/PV.73</w:t>
              </w:r>
            </w:hyperlink>
          </w:p>
        </w:tc>
      </w:tr>
      <w:tr w:rsidR="00FB132F" w:rsidRPr="004C4A08" w14:paraId="0B4A285F" w14:textId="77777777" w:rsidTr="008E26F8">
        <w:tc>
          <w:tcPr>
            <w:tcW w:w="3660" w:type="dxa"/>
            <w:hideMark/>
          </w:tcPr>
          <w:p w14:paraId="7A57D08A" w14:textId="30D0681C" w:rsidR="00FB132F" w:rsidRPr="004C4A08" w:rsidRDefault="00FB132F" w:rsidP="008E26F8">
            <w:pPr>
              <w:pStyle w:val="SingleTxt"/>
              <w:tabs>
                <w:tab w:val="left" w:pos="288"/>
                <w:tab w:val="left" w:pos="576"/>
                <w:tab w:val="left" w:pos="864"/>
                <w:tab w:val="left" w:pos="1152"/>
              </w:tabs>
              <w:ind w:left="0" w:right="40"/>
              <w:jc w:val="left"/>
              <w:rPr>
                <w:lang w:val="en-GB"/>
              </w:rPr>
            </w:pPr>
            <w:r w:rsidRPr="004C4A08">
              <w:rPr>
                <w:lang w:val="en-GB"/>
              </w:rPr>
              <w:t>Decision</w:t>
            </w:r>
          </w:p>
        </w:tc>
        <w:tc>
          <w:tcPr>
            <w:tcW w:w="3660" w:type="dxa"/>
            <w:hideMark/>
          </w:tcPr>
          <w:p w14:paraId="15E84921" w14:textId="5F456D59" w:rsidR="00FB132F" w:rsidRPr="004C4A08" w:rsidRDefault="004B1F58" w:rsidP="004B1F58">
            <w:pPr>
              <w:pStyle w:val="SingleTxt"/>
              <w:tabs>
                <w:tab w:val="left" w:pos="288"/>
                <w:tab w:val="left" w:pos="576"/>
                <w:tab w:val="left" w:pos="864"/>
                <w:tab w:val="left" w:pos="1152"/>
              </w:tabs>
              <w:ind w:left="144" w:right="40"/>
              <w:jc w:val="left"/>
              <w:rPr>
                <w:lang w:val="en-GB"/>
              </w:rPr>
            </w:pPr>
            <w:r w:rsidRPr="004B1F58">
              <w:rPr>
                <w:lang w:val="en-GB"/>
              </w:rPr>
              <w:t>79/420</w:t>
            </w:r>
          </w:p>
        </w:tc>
      </w:tr>
    </w:tbl>
    <w:p w14:paraId="36FB6C86" w14:textId="77777777" w:rsidR="00FB132F" w:rsidRPr="004C4A08" w:rsidRDefault="00FB132F" w:rsidP="00FB132F">
      <w:pPr>
        <w:pStyle w:val="SingleTxt"/>
        <w:spacing w:after="0" w:line="120" w:lineRule="exact"/>
        <w:rPr>
          <w:sz w:val="10"/>
          <w:lang w:val="en-GB"/>
        </w:rPr>
      </w:pPr>
    </w:p>
    <w:p w14:paraId="667F2A5E" w14:textId="77777777" w:rsidR="00FB132F" w:rsidRPr="004C4A08" w:rsidRDefault="00FB132F" w:rsidP="00FB132F">
      <w:pPr>
        <w:pStyle w:val="SingleTxt"/>
        <w:spacing w:after="0" w:line="120" w:lineRule="exact"/>
        <w:rPr>
          <w:sz w:val="10"/>
          <w:lang w:val="en-GB"/>
        </w:rPr>
      </w:pPr>
    </w:p>
    <w:p w14:paraId="3789423F" w14:textId="5228029D" w:rsidR="00FB132F" w:rsidRPr="004C4A08" w:rsidRDefault="00FB132F" w:rsidP="00FB132F">
      <w:pPr>
        <w:pStyle w:val="H1"/>
        <w:keepNext w:val="0"/>
        <w:keepLines w:val="0"/>
        <w:tabs>
          <w:tab w:val="right" w:pos="1022"/>
          <w:tab w:val="left" w:pos="1267"/>
          <w:tab w:val="left" w:pos="2218"/>
          <w:tab w:val="left" w:pos="2693"/>
          <w:tab w:val="left" w:pos="3182"/>
          <w:tab w:val="left" w:pos="3658"/>
          <w:tab w:val="left" w:pos="4133"/>
          <w:tab w:val="left" w:pos="4622"/>
          <w:tab w:val="left" w:pos="5098"/>
          <w:tab w:val="left" w:pos="5573"/>
          <w:tab w:val="left" w:pos="6048"/>
        </w:tabs>
        <w:ind w:left="1267" w:hanging="1267"/>
        <w:rPr>
          <w:lang w:val="en-GB"/>
        </w:rPr>
      </w:pPr>
      <w:r w:rsidRPr="004C4A08">
        <w:rPr>
          <w:lang w:val="en-GB"/>
        </w:rPr>
        <w:tab/>
        <w:t>6.</w:t>
      </w:r>
      <w:r w:rsidRPr="004C4A08">
        <w:rPr>
          <w:lang w:val="en-GB"/>
        </w:rPr>
        <w:tab/>
        <w:t>Election of the Vice-Presidents of the General Assembly</w:t>
      </w:r>
    </w:p>
    <w:p w14:paraId="27BF4C85" w14:textId="77777777" w:rsidR="00FB132F" w:rsidRPr="004C4A08" w:rsidRDefault="00FB132F" w:rsidP="00FB132F">
      <w:pPr>
        <w:pStyle w:val="SingleTxt"/>
        <w:spacing w:after="0" w:line="120" w:lineRule="exact"/>
        <w:rPr>
          <w:sz w:val="10"/>
          <w:lang w:val="en-GB"/>
        </w:rPr>
      </w:pPr>
    </w:p>
    <w:p w14:paraId="70E757CA" w14:textId="77777777" w:rsidR="00FB132F" w:rsidRPr="004C4A08" w:rsidRDefault="00FB132F" w:rsidP="00FB132F">
      <w:pPr>
        <w:pStyle w:val="SingleTxt"/>
        <w:spacing w:after="0" w:line="120" w:lineRule="exact"/>
        <w:rPr>
          <w:sz w:val="10"/>
          <w:lang w:val="en-GB"/>
        </w:rPr>
      </w:pPr>
    </w:p>
    <w:p w14:paraId="761FD98A" w14:textId="0BAA2478" w:rsidR="00FB132F" w:rsidRPr="004C4A08" w:rsidRDefault="00FB132F" w:rsidP="00FB132F">
      <w:pPr>
        <w:pStyle w:val="SingleTxt"/>
        <w:rPr>
          <w:lang w:val="en-GB"/>
        </w:rPr>
      </w:pPr>
      <w:r w:rsidRPr="004C4A08">
        <w:rPr>
          <w:lang w:val="en-GB"/>
        </w:rPr>
        <w:t xml:space="preserve">The President of the General Assembly is assisted by 21 Vice-Presidents. The duties involved are performed by heads of delegations of Member States, and not by individuals elected in their personal capacity. The Assembly decided on four occasions to increase the number of Vice-Presidents (resolutions </w:t>
      </w:r>
      <w:hyperlink r:id="rId35" w:history="1">
        <w:r w:rsidRPr="004C4A08">
          <w:rPr>
            <w:rStyle w:val="Hyperlink"/>
            <w:lang w:val="en-GB"/>
          </w:rPr>
          <w:t>1104 (XI)</w:t>
        </w:r>
      </w:hyperlink>
      <w:r w:rsidRPr="004C4A08">
        <w:rPr>
          <w:lang w:val="en-GB"/>
        </w:rPr>
        <w:t xml:space="preserve">, </w:t>
      </w:r>
      <w:hyperlink r:id="rId36" w:history="1">
        <w:r w:rsidRPr="004C4A08">
          <w:rPr>
            <w:rStyle w:val="Hyperlink"/>
            <w:lang w:val="en-GB"/>
          </w:rPr>
          <w:t>1192 (XII)</w:t>
        </w:r>
      </w:hyperlink>
      <w:r w:rsidRPr="004C4A08">
        <w:rPr>
          <w:lang w:val="en-GB"/>
        </w:rPr>
        <w:t xml:space="preserve">, </w:t>
      </w:r>
      <w:hyperlink r:id="rId37" w:history="1">
        <w:r w:rsidRPr="004C4A08">
          <w:rPr>
            <w:rStyle w:val="Hyperlink"/>
            <w:lang w:val="en-GB"/>
          </w:rPr>
          <w:t>1990 (XVIII)</w:t>
        </w:r>
      </w:hyperlink>
      <w:r w:rsidRPr="004C4A08">
        <w:rPr>
          <w:lang w:val="en-GB"/>
        </w:rPr>
        <w:t xml:space="preserve"> and </w:t>
      </w:r>
      <w:hyperlink r:id="rId38" w:history="1">
        <w:r w:rsidRPr="004C4A08">
          <w:rPr>
            <w:rStyle w:val="Hyperlink"/>
            <w:lang w:val="en-GB"/>
          </w:rPr>
          <w:t>33/138</w:t>
        </w:r>
      </w:hyperlink>
      <w:r w:rsidRPr="004C4A08">
        <w:rPr>
          <w:lang w:val="en-GB"/>
        </w:rPr>
        <w:t>).</w:t>
      </w:r>
    </w:p>
    <w:p w14:paraId="3EE97865" w14:textId="328B3C87" w:rsidR="00FB132F" w:rsidRPr="004C4A08" w:rsidRDefault="00FB132F" w:rsidP="00FB132F">
      <w:pPr>
        <w:pStyle w:val="SingleTxt"/>
        <w:rPr>
          <w:lang w:val="en-GB"/>
        </w:rPr>
      </w:pPr>
      <w:r w:rsidRPr="004C4A08">
        <w:rPr>
          <w:lang w:val="en-GB"/>
        </w:rPr>
        <w:t>Under rule 30 of the rules of procedure, the Assembly shall elect 21 Vice-Presidents at least three months before the opening of the session over which they are to preside (decisions adopted at the first to thirtieth sessions and decisions 31/304, 32/304, 33/303, 34/304, 35/304, 36/304, 37/304, 38/304, 39/304, 40/303, 41/303, 42/304, 43/304, 44/304, 45/304, 46/304, 47/304, 48/304, 49/304, 50/304, 51/304, 52/304, 53/304, 54/304, 55/304, 56/304, 56/322, 57/420, 58/420, 59/423, 60/420, 61/420, 62/418, 63/423, 64/424, 65/418 A and B, 66/425 A and B, 67/421 A and B, 68/419, 69/423, 70/422, 71/420, 72/418, 73/419, 74/420, 75/418, 76/420, 77/420</w:t>
      </w:r>
      <w:r w:rsidR="00FA1412">
        <w:rPr>
          <w:lang w:val="en-GB"/>
        </w:rPr>
        <w:t xml:space="preserve">, </w:t>
      </w:r>
      <w:r w:rsidRPr="004C4A08">
        <w:rPr>
          <w:lang w:val="en-GB"/>
        </w:rPr>
        <w:t>78/416</w:t>
      </w:r>
      <w:r w:rsidR="00FA1412">
        <w:rPr>
          <w:lang w:val="en-GB"/>
        </w:rPr>
        <w:t xml:space="preserve"> and 79/418</w:t>
      </w:r>
      <w:r w:rsidRPr="004C4A08">
        <w:rPr>
          <w:lang w:val="en-GB"/>
        </w:rPr>
        <w:t xml:space="preserve">). The Vice-Presidents so elected will assume the functions only at the beginning of the session for which they are elected and shall hold office until the close of that session. </w:t>
      </w:r>
    </w:p>
    <w:p w14:paraId="1DBC9EDF" w14:textId="710D5259" w:rsidR="00FB132F" w:rsidRPr="004C4A08" w:rsidRDefault="00021A1D" w:rsidP="00021A1D">
      <w:pPr>
        <w:pStyle w:val="SingleTxt"/>
        <w:rPr>
          <w:lang w:val="en-GB"/>
        </w:rPr>
      </w:pPr>
      <w:r w:rsidRPr="00021A1D">
        <w:rPr>
          <w:lang w:val="en-GB"/>
        </w:rPr>
        <w:t>At its seventy-ninth session, the Assembly elected the following Member States as its Vice-Presidents for the eightieth session: Andorra, Argentina, Bangladesh, Cabo Verde, China, Democratic Republic of the Congo, France, Kenya, Lebanon, Lesotho, Maldives, Montenegro, Russian Federation, Saint Kitts and Nevis, Saudi Arabia, Senegal, Timor-Leste, Tunisia, United Kingdom of Great Britain and Northern Ireland, United States of America and Venezuela (Bolivarian Republic of) (decision 79/418).</w:t>
      </w:r>
    </w:p>
    <w:p w14:paraId="6827A53B" w14:textId="77777777" w:rsidR="00FB132F" w:rsidRPr="004C4A08" w:rsidRDefault="00FB132F" w:rsidP="00FB132F">
      <w:pPr>
        <w:pStyle w:val="SingleTxt"/>
        <w:rPr>
          <w:lang w:val="en-GB"/>
        </w:rPr>
      </w:pPr>
      <w:r w:rsidRPr="004C4A08">
        <w:rPr>
          <w:lang w:val="en-GB"/>
        </w:rPr>
        <w:lastRenderedPageBreak/>
        <w:t>In accordance with rule 92 of the rules of procedure, the election is held by secret ballot. Vice-Presidents are elected by a simple majority. At its thirty-fourth session, however, the Assembly, under the item entitled “Adoption of the agenda and organization of work”, decided that the practice of dispensing with the secret ballot for elections to subsidiary organs when the number of candidates corresponded to the number of seats to be filled should become standard and that the same practice should apply to the election of the Vice-Presidents of the Assembly, unless a delegation specifically requested a vote on a given election (decision 34/401, para. 16). Since the thirty-second session, with the exception of the thirty-sixth, thirty-eighth, forty-first and forty-second sessions in the case of one of the regional groups (decisions 36/304, 38/304, 41/303 and 42/304), the Vice-Presidents have been elected by acclamation.</w:t>
      </w:r>
    </w:p>
    <w:p w14:paraId="53FAA891" w14:textId="77777777" w:rsidR="00FB132F" w:rsidRPr="004C4A08" w:rsidRDefault="00FB132F" w:rsidP="00FB132F">
      <w:pPr>
        <w:pStyle w:val="SingleTxt"/>
        <w:rPr>
          <w:lang w:val="en-GB"/>
        </w:rPr>
      </w:pPr>
      <w:r w:rsidRPr="004C4A08">
        <w:rPr>
          <w:lang w:val="en-GB"/>
        </w:rPr>
        <w:t>In accordance with rule 30, the Vice-Presidents shall be elected after the election of the Chairs of the Main Committees, in such a way as to ensure the representative character of the General Committee (see item 7).</w:t>
      </w:r>
    </w:p>
    <w:p w14:paraId="52219E3D" w14:textId="2630C601" w:rsidR="00FB132F" w:rsidRPr="004C4A08" w:rsidRDefault="00FB132F" w:rsidP="00FB132F">
      <w:pPr>
        <w:pStyle w:val="SingleTxt"/>
        <w:rPr>
          <w:lang w:val="en-GB"/>
        </w:rPr>
      </w:pPr>
      <w:r w:rsidRPr="004C4A08">
        <w:rPr>
          <w:lang w:val="en-GB"/>
        </w:rPr>
        <w:t xml:space="preserve">At its thirty-third session, the Assembly, under the item entitled “Question of the composition of the relevant organs of the United Nations”, decided, in its resolution </w:t>
      </w:r>
      <w:hyperlink r:id="rId39" w:history="1">
        <w:r w:rsidRPr="004C4A08">
          <w:rPr>
            <w:rStyle w:val="Hyperlink"/>
            <w:lang w:val="en-GB"/>
          </w:rPr>
          <w:t>33/138</w:t>
        </w:r>
      </w:hyperlink>
      <w:r w:rsidRPr="004C4A08">
        <w:rPr>
          <w:lang w:val="en-GB"/>
        </w:rPr>
        <w:t xml:space="preserve"> (see annex, para. 2), that the 21 Vice-Presidents should be elected according to the following pattern:</w:t>
      </w:r>
    </w:p>
    <w:p w14:paraId="6EC062A6" w14:textId="77777777" w:rsidR="00FB132F" w:rsidRPr="004C4A08" w:rsidRDefault="00FB132F" w:rsidP="00FB132F">
      <w:pPr>
        <w:pStyle w:val="SingleTxt"/>
        <w:rPr>
          <w:lang w:val="en-GB"/>
        </w:rPr>
      </w:pPr>
      <w:r w:rsidRPr="004C4A08">
        <w:rPr>
          <w:lang w:val="en-GB"/>
        </w:rPr>
        <w:t>(a)</w:t>
      </w:r>
      <w:r w:rsidRPr="004C4A08">
        <w:rPr>
          <w:lang w:val="en-GB"/>
        </w:rPr>
        <w:tab/>
        <w:t>Six representatives from African States;</w:t>
      </w:r>
    </w:p>
    <w:p w14:paraId="659567FF" w14:textId="77777777" w:rsidR="00FB132F" w:rsidRPr="004C4A08" w:rsidRDefault="00FB132F" w:rsidP="00FB132F">
      <w:pPr>
        <w:pStyle w:val="SingleTxt"/>
        <w:rPr>
          <w:lang w:val="en-GB"/>
        </w:rPr>
      </w:pPr>
      <w:r w:rsidRPr="004C4A08">
        <w:rPr>
          <w:lang w:val="en-GB"/>
        </w:rPr>
        <w:t>(b)</w:t>
      </w:r>
      <w:r w:rsidRPr="004C4A08">
        <w:rPr>
          <w:lang w:val="en-GB"/>
        </w:rPr>
        <w:tab/>
        <w:t>Five representatives from Asia-Pacific States;</w:t>
      </w:r>
    </w:p>
    <w:p w14:paraId="2FC39ED8" w14:textId="77777777" w:rsidR="00FB132F" w:rsidRPr="004C4A08" w:rsidRDefault="00FB132F" w:rsidP="00FB132F">
      <w:pPr>
        <w:pStyle w:val="SingleTxt"/>
        <w:rPr>
          <w:lang w:val="en-GB"/>
        </w:rPr>
      </w:pPr>
      <w:r w:rsidRPr="004C4A08">
        <w:rPr>
          <w:lang w:val="en-GB"/>
        </w:rPr>
        <w:t>(c)</w:t>
      </w:r>
      <w:r w:rsidRPr="004C4A08">
        <w:rPr>
          <w:lang w:val="en-GB"/>
        </w:rPr>
        <w:tab/>
        <w:t>One representative from an Eastern European State;</w:t>
      </w:r>
    </w:p>
    <w:p w14:paraId="7EB18BF2" w14:textId="77777777" w:rsidR="00FB132F" w:rsidRPr="004C4A08" w:rsidRDefault="00FB132F" w:rsidP="00FB132F">
      <w:pPr>
        <w:pStyle w:val="SingleTxt"/>
        <w:rPr>
          <w:lang w:val="en-GB"/>
        </w:rPr>
      </w:pPr>
      <w:r w:rsidRPr="004C4A08">
        <w:rPr>
          <w:lang w:val="en-GB"/>
        </w:rPr>
        <w:t>(d)</w:t>
      </w:r>
      <w:r w:rsidRPr="004C4A08">
        <w:rPr>
          <w:lang w:val="en-GB"/>
        </w:rPr>
        <w:tab/>
        <w:t>Three representatives from Latin American and Caribbean States;</w:t>
      </w:r>
    </w:p>
    <w:p w14:paraId="7C52CE0D" w14:textId="77777777" w:rsidR="00FB132F" w:rsidRPr="004C4A08" w:rsidRDefault="00FB132F" w:rsidP="00FB132F">
      <w:pPr>
        <w:pStyle w:val="SingleTxt"/>
        <w:rPr>
          <w:lang w:val="en-GB"/>
        </w:rPr>
      </w:pPr>
      <w:r w:rsidRPr="004C4A08">
        <w:rPr>
          <w:lang w:val="en-GB"/>
        </w:rPr>
        <w:t>(e)</w:t>
      </w:r>
      <w:r w:rsidRPr="004C4A08">
        <w:rPr>
          <w:lang w:val="en-GB"/>
        </w:rPr>
        <w:tab/>
        <w:t>Two representatives from Western European or other States;</w:t>
      </w:r>
    </w:p>
    <w:p w14:paraId="0FB7D4C4" w14:textId="77777777" w:rsidR="00FB132F" w:rsidRPr="004C4A08" w:rsidRDefault="00FB132F" w:rsidP="00FB132F">
      <w:pPr>
        <w:pStyle w:val="SingleTxt"/>
        <w:rPr>
          <w:lang w:val="en-GB"/>
        </w:rPr>
      </w:pPr>
      <w:r w:rsidRPr="004C4A08">
        <w:rPr>
          <w:lang w:val="en-GB"/>
        </w:rPr>
        <w:t>(f)</w:t>
      </w:r>
      <w:r w:rsidRPr="004C4A08">
        <w:rPr>
          <w:lang w:val="en-GB"/>
        </w:rPr>
        <w:tab/>
        <w:t>Five representatives from the permanent members of the Security Council.</w:t>
      </w:r>
    </w:p>
    <w:p w14:paraId="1A6A296A" w14:textId="11A97C35" w:rsidR="00FB132F" w:rsidRPr="004C4A08" w:rsidRDefault="00FB132F" w:rsidP="00FB132F">
      <w:pPr>
        <w:pStyle w:val="SingleTxt"/>
        <w:rPr>
          <w:lang w:val="en-GB"/>
        </w:rPr>
      </w:pPr>
      <w:r w:rsidRPr="004C4A08">
        <w:rPr>
          <w:lang w:val="en-GB"/>
        </w:rPr>
        <w:t xml:space="preserve">The election of the President of the Assembly has the effect, however, of reducing by one the number of vice-presidencies allocated to the region from which the President is elected (resolution </w:t>
      </w:r>
      <w:hyperlink r:id="rId40" w:history="1">
        <w:r w:rsidRPr="004C4A08">
          <w:rPr>
            <w:rStyle w:val="Hyperlink"/>
            <w:lang w:val="en-GB"/>
          </w:rPr>
          <w:t>33/138</w:t>
        </w:r>
      </w:hyperlink>
      <w:r w:rsidRPr="004C4A08">
        <w:rPr>
          <w:lang w:val="en-GB"/>
        </w:rPr>
        <w:t>, annex, para. 3).</w:t>
      </w:r>
    </w:p>
    <w:p w14:paraId="75C3828C" w14:textId="77777777" w:rsidR="00FB132F" w:rsidRPr="004C4A08" w:rsidRDefault="00FB132F" w:rsidP="00FB132F">
      <w:pPr>
        <w:pStyle w:val="SingleTxt"/>
        <w:spacing w:after="0" w:line="120" w:lineRule="exact"/>
        <w:rPr>
          <w:sz w:val="10"/>
          <w:lang w:val="en-GB"/>
        </w:rPr>
      </w:pPr>
    </w:p>
    <w:p w14:paraId="68743A28" w14:textId="5F4776E2" w:rsidR="00FB132F" w:rsidRPr="004C4A08" w:rsidRDefault="00FB132F" w:rsidP="00FB132F">
      <w:pPr>
        <w:pStyle w:val="H23"/>
        <w:keepNext w:val="0"/>
        <w:keepLines w:val="0"/>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w:t>
      </w:r>
      <w:r w:rsidR="008D24CA">
        <w:rPr>
          <w:lang w:val="en-GB"/>
        </w:rPr>
        <w:t>nin</w:t>
      </w:r>
      <w:r w:rsidRPr="004C4A08">
        <w:rPr>
          <w:lang w:val="en-GB"/>
        </w:rPr>
        <w:t>th session (agenda item 6)</w:t>
      </w:r>
    </w:p>
    <w:p w14:paraId="4DE7EFC4" w14:textId="77777777" w:rsidR="00FB132F" w:rsidRPr="004C4A08" w:rsidRDefault="00FB132F" w:rsidP="00FB132F">
      <w:pPr>
        <w:pStyle w:val="SingleTxt"/>
        <w:spacing w:after="0" w:line="120" w:lineRule="exact"/>
        <w:rPr>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FB132F" w:rsidRPr="004C4A08" w14:paraId="1892960F" w14:textId="77777777" w:rsidTr="008E26F8">
        <w:tc>
          <w:tcPr>
            <w:tcW w:w="3660" w:type="dxa"/>
            <w:hideMark/>
          </w:tcPr>
          <w:p w14:paraId="55E606DF" w14:textId="77777777" w:rsidR="00FB132F" w:rsidRPr="004C4A08" w:rsidRDefault="00FB132F" w:rsidP="008E26F8">
            <w:pPr>
              <w:pStyle w:val="SingleTxt"/>
              <w:tabs>
                <w:tab w:val="left" w:pos="288"/>
                <w:tab w:val="left" w:pos="576"/>
                <w:tab w:val="left" w:pos="864"/>
                <w:tab w:val="left" w:pos="1152"/>
              </w:tabs>
              <w:ind w:left="0" w:right="40"/>
              <w:rPr>
                <w:lang w:val="en-GB"/>
              </w:rPr>
            </w:pPr>
            <w:r w:rsidRPr="004C4A08">
              <w:rPr>
                <w:lang w:val="en-GB"/>
              </w:rPr>
              <w:t>Plenary meeting</w:t>
            </w:r>
          </w:p>
        </w:tc>
        <w:tc>
          <w:tcPr>
            <w:tcW w:w="3660" w:type="dxa"/>
            <w:hideMark/>
          </w:tcPr>
          <w:p w14:paraId="74A27C97" w14:textId="07F1A154" w:rsidR="00FB132F" w:rsidRPr="004C4A08" w:rsidRDefault="004354AA" w:rsidP="004354AA">
            <w:pPr>
              <w:pStyle w:val="SingleTxt"/>
              <w:tabs>
                <w:tab w:val="left" w:pos="288"/>
                <w:tab w:val="left" w:pos="576"/>
                <w:tab w:val="left" w:pos="864"/>
                <w:tab w:val="left" w:pos="1152"/>
              </w:tabs>
              <w:ind w:left="144" w:right="40"/>
              <w:jc w:val="left"/>
              <w:rPr>
                <w:lang w:val="en-GB"/>
              </w:rPr>
            </w:pPr>
            <w:hyperlink r:id="rId41" w:history="1">
              <w:r w:rsidRPr="004354AA">
                <w:rPr>
                  <w:rStyle w:val="Hyperlink"/>
                </w:rPr>
                <w:t>A/79/PV.72</w:t>
              </w:r>
            </w:hyperlink>
            <w:r w:rsidR="00FB132F" w:rsidRPr="004C4A08">
              <w:rPr>
                <w:lang w:val="en-GB"/>
              </w:rPr>
              <w:t xml:space="preserve"> </w:t>
            </w:r>
          </w:p>
        </w:tc>
      </w:tr>
      <w:tr w:rsidR="00FB132F" w:rsidRPr="004C4A08" w14:paraId="4B1726A5" w14:textId="77777777" w:rsidTr="008E26F8">
        <w:tc>
          <w:tcPr>
            <w:tcW w:w="3660" w:type="dxa"/>
            <w:hideMark/>
          </w:tcPr>
          <w:p w14:paraId="4A9371D3" w14:textId="77777777" w:rsidR="00FB132F" w:rsidRPr="004C4A08" w:rsidRDefault="00FB132F" w:rsidP="008E26F8">
            <w:pPr>
              <w:pStyle w:val="SingleTxt"/>
              <w:tabs>
                <w:tab w:val="left" w:pos="288"/>
                <w:tab w:val="left" w:pos="576"/>
                <w:tab w:val="left" w:pos="864"/>
                <w:tab w:val="left" w:pos="1152"/>
              </w:tabs>
              <w:ind w:left="0" w:right="40"/>
              <w:rPr>
                <w:lang w:val="en-GB"/>
              </w:rPr>
            </w:pPr>
            <w:r w:rsidRPr="004C4A08">
              <w:rPr>
                <w:lang w:val="en-GB"/>
              </w:rPr>
              <w:t>Decision</w:t>
            </w:r>
          </w:p>
        </w:tc>
        <w:tc>
          <w:tcPr>
            <w:tcW w:w="3660" w:type="dxa"/>
            <w:hideMark/>
          </w:tcPr>
          <w:p w14:paraId="15828438" w14:textId="1B369AAD" w:rsidR="00FB132F" w:rsidRPr="004C4A08" w:rsidRDefault="00FB132F" w:rsidP="008E26F8">
            <w:pPr>
              <w:pStyle w:val="SingleTxt"/>
              <w:tabs>
                <w:tab w:val="left" w:pos="288"/>
                <w:tab w:val="left" w:pos="576"/>
                <w:tab w:val="left" w:pos="864"/>
                <w:tab w:val="left" w:pos="1152"/>
              </w:tabs>
              <w:ind w:left="144" w:right="40"/>
              <w:jc w:val="left"/>
              <w:rPr>
                <w:lang w:val="en-GB"/>
              </w:rPr>
            </w:pPr>
            <w:r w:rsidRPr="004C4A08">
              <w:rPr>
                <w:rStyle w:val="normaltextrun"/>
                <w:lang w:val="en-GB"/>
              </w:rPr>
              <w:t>7</w:t>
            </w:r>
            <w:r w:rsidR="004354AA">
              <w:rPr>
                <w:rStyle w:val="normaltextrun"/>
                <w:lang w:val="en-GB"/>
              </w:rPr>
              <w:t>9</w:t>
            </w:r>
            <w:r w:rsidRPr="004C4A08">
              <w:rPr>
                <w:rStyle w:val="normaltextrun"/>
                <w:lang w:val="en-GB"/>
              </w:rPr>
              <w:t>/41</w:t>
            </w:r>
            <w:r w:rsidR="004354AA">
              <w:rPr>
                <w:rStyle w:val="normaltextrun"/>
                <w:lang w:val="en-GB"/>
              </w:rPr>
              <w:t>8</w:t>
            </w:r>
          </w:p>
        </w:tc>
      </w:tr>
    </w:tbl>
    <w:p w14:paraId="52325AA9" w14:textId="77777777" w:rsidR="00FB132F" w:rsidRPr="004C4A08" w:rsidRDefault="00FB132F" w:rsidP="00FB132F">
      <w:pPr>
        <w:pStyle w:val="SingleTxt"/>
        <w:spacing w:after="0" w:line="120" w:lineRule="exact"/>
        <w:rPr>
          <w:sz w:val="10"/>
          <w:lang w:val="en-GB"/>
        </w:rPr>
      </w:pPr>
    </w:p>
    <w:p w14:paraId="70CCF39D" w14:textId="77777777" w:rsidR="00FB132F" w:rsidRPr="004C4A08" w:rsidRDefault="00FB132F" w:rsidP="00FB132F">
      <w:pPr>
        <w:pStyle w:val="SingleTxt"/>
        <w:spacing w:after="0" w:line="120" w:lineRule="exact"/>
        <w:rPr>
          <w:sz w:val="10"/>
          <w:lang w:val="en-GB"/>
        </w:rPr>
      </w:pPr>
    </w:p>
    <w:p w14:paraId="01AAAF4C" w14:textId="77777777" w:rsidR="00FB132F" w:rsidRPr="004C4A08" w:rsidRDefault="00FB132F" w:rsidP="00FB132F">
      <w:pPr>
        <w:pStyle w:val="H1"/>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rFonts w:ascii="Times New Roman Bold" w:hAnsi="Times New Roman Bold" w:cs="Times New Roman Bold"/>
          <w:spacing w:val="0"/>
          <w:lang w:val="en-GB"/>
        </w:rPr>
      </w:pPr>
      <w:r w:rsidRPr="004C4A08">
        <w:rPr>
          <w:lang w:val="en-GB"/>
        </w:rPr>
        <w:tab/>
        <w:t>7.</w:t>
      </w:r>
      <w:r w:rsidRPr="004C4A08">
        <w:rPr>
          <w:lang w:val="en-GB"/>
        </w:rPr>
        <w:tab/>
      </w:r>
      <w:r w:rsidRPr="004C4A08">
        <w:rPr>
          <w:rFonts w:ascii="Times New Roman Bold" w:hAnsi="Times New Roman Bold" w:cs="Times New Roman Bold"/>
          <w:spacing w:val="0"/>
          <w:lang w:val="en-GB"/>
        </w:rPr>
        <w:t xml:space="preserve">Organization of work, adoption of the agenda and allocation of items </w:t>
      </w:r>
    </w:p>
    <w:p w14:paraId="68236EAB" w14:textId="77777777" w:rsidR="00FB132F" w:rsidRDefault="00FB132F" w:rsidP="00FB132F">
      <w:pPr>
        <w:pStyle w:val="SingleTxt"/>
        <w:spacing w:after="0" w:line="120" w:lineRule="exact"/>
        <w:rPr>
          <w:sz w:val="10"/>
          <w:lang w:val="en-GB"/>
        </w:rPr>
      </w:pPr>
    </w:p>
    <w:p w14:paraId="33FAC3EB" w14:textId="77777777" w:rsidR="00CD4D0D" w:rsidRPr="004C4A08" w:rsidRDefault="00CD4D0D" w:rsidP="00FB132F">
      <w:pPr>
        <w:pStyle w:val="SingleTxt"/>
        <w:spacing w:after="0" w:line="120" w:lineRule="exact"/>
        <w:rPr>
          <w:sz w:val="10"/>
          <w:lang w:val="en-GB"/>
        </w:rPr>
      </w:pPr>
    </w:p>
    <w:p w14:paraId="325971D3" w14:textId="77777777" w:rsidR="00FB132F" w:rsidRPr="004C4A08" w:rsidRDefault="00FB132F" w:rsidP="00FB132F">
      <w:pPr>
        <w:pStyle w:val="SingleTxt"/>
        <w:rPr>
          <w:lang w:val="en-GB"/>
        </w:rPr>
      </w:pPr>
      <w:r w:rsidRPr="004C4A08">
        <w:rPr>
          <w:lang w:val="en-GB"/>
        </w:rPr>
        <w:t>Rules 12 to 15 of the rules of procedure deal with the agenda for regular sessions.</w:t>
      </w:r>
    </w:p>
    <w:p w14:paraId="2C7082CC" w14:textId="77777777" w:rsidR="00FB132F" w:rsidRPr="004C4A08" w:rsidRDefault="00FB132F" w:rsidP="00FB132F">
      <w:pPr>
        <w:pStyle w:val="SingleTxt"/>
        <w:spacing w:after="0" w:line="120" w:lineRule="exact"/>
        <w:rPr>
          <w:sz w:val="10"/>
          <w:lang w:val="en-GB"/>
        </w:rPr>
      </w:pPr>
    </w:p>
    <w:p w14:paraId="73568919" w14:textId="77777777" w:rsidR="00FB132F" w:rsidRPr="004C4A08" w:rsidRDefault="00FB132F" w:rsidP="00FB132F">
      <w:pPr>
        <w:pStyle w:val="H23"/>
        <w:keepNext w:val="0"/>
        <w:keepLines w:val="0"/>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 xml:space="preserve">Provisional agenda </w:t>
      </w:r>
    </w:p>
    <w:p w14:paraId="59D67EBD" w14:textId="77777777" w:rsidR="00FB132F" w:rsidRPr="004C4A08" w:rsidRDefault="00FB132F" w:rsidP="00FB132F">
      <w:pPr>
        <w:pStyle w:val="SingleTxt"/>
        <w:spacing w:after="0" w:line="120" w:lineRule="exact"/>
        <w:rPr>
          <w:sz w:val="10"/>
          <w:lang w:val="en-GB"/>
        </w:rPr>
      </w:pPr>
    </w:p>
    <w:p w14:paraId="14C8FFD7" w14:textId="77777777" w:rsidR="00FB132F" w:rsidRPr="004C4A08" w:rsidRDefault="00FB132F" w:rsidP="00FB132F">
      <w:pPr>
        <w:pStyle w:val="SingleTxt"/>
        <w:rPr>
          <w:lang w:val="en-GB"/>
        </w:rPr>
      </w:pPr>
      <w:r w:rsidRPr="004C4A08">
        <w:rPr>
          <w:lang w:val="en-GB"/>
        </w:rPr>
        <w:t xml:space="preserve">Under rule 12 of the rules of procedure, the provisional agenda is to be communicated to the Members of the United Nations at least 60 days before the opening of the session. </w:t>
      </w:r>
    </w:p>
    <w:p w14:paraId="7E0B9326" w14:textId="77777777" w:rsidR="00FB132F" w:rsidRPr="004C4A08" w:rsidRDefault="00FB132F" w:rsidP="00FB132F">
      <w:pPr>
        <w:pStyle w:val="SingleTxt"/>
        <w:rPr>
          <w:lang w:val="en-GB"/>
        </w:rPr>
      </w:pPr>
      <w:r w:rsidRPr="004C4A08">
        <w:rPr>
          <w:lang w:val="en-GB"/>
        </w:rPr>
        <w:t>Rule 13 of the rules of procedure indicates which items shall or may be included in the provisional agenda.</w:t>
      </w:r>
    </w:p>
    <w:p w14:paraId="1D1913EA" w14:textId="77777777" w:rsidR="00FB132F" w:rsidRPr="004C4A08" w:rsidRDefault="00FB132F" w:rsidP="00FB132F">
      <w:pPr>
        <w:pStyle w:val="SingleTxt"/>
        <w:spacing w:after="0" w:line="120" w:lineRule="exact"/>
        <w:rPr>
          <w:sz w:val="10"/>
          <w:lang w:val="en-GB"/>
        </w:rPr>
      </w:pPr>
    </w:p>
    <w:p w14:paraId="661DBC44" w14:textId="77777777" w:rsidR="00FB132F" w:rsidRPr="004C4A08" w:rsidRDefault="00FB132F" w:rsidP="00FB132F">
      <w:pPr>
        <w:pStyle w:val="H23"/>
        <w:keepNext w:val="0"/>
        <w:keepLines w:val="0"/>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 xml:space="preserve">Supplementary items </w:t>
      </w:r>
    </w:p>
    <w:p w14:paraId="1DCC68C1" w14:textId="77777777" w:rsidR="00FB132F" w:rsidRPr="004C4A08" w:rsidRDefault="00FB132F" w:rsidP="00FB132F">
      <w:pPr>
        <w:pStyle w:val="SingleTxt"/>
        <w:spacing w:after="0" w:line="120" w:lineRule="exact"/>
        <w:rPr>
          <w:sz w:val="10"/>
          <w:lang w:val="en-GB"/>
        </w:rPr>
      </w:pPr>
    </w:p>
    <w:p w14:paraId="45DB64BE" w14:textId="77777777" w:rsidR="00FB132F" w:rsidRPr="004C4A08" w:rsidRDefault="00FB132F" w:rsidP="00FB132F">
      <w:pPr>
        <w:pStyle w:val="SingleTxt"/>
        <w:rPr>
          <w:lang w:val="en-GB"/>
        </w:rPr>
      </w:pPr>
      <w:r w:rsidRPr="004C4A08">
        <w:rPr>
          <w:lang w:val="en-GB"/>
        </w:rPr>
        <w:t xml:space="preserve">Rule 14 of the rules of procedure provides that any Member or principal organ of the United Nations or the Secretary-General may, at least 30 days before the date fixed </w:t>
      </w:r>
      <w:r w:rsidRPr="004C4A08">
        <w:rPr>
          <w:lang w:val="en-GB"/>
        </w:rPr>
        <w:lastRenderedPageBreak/>
        <w:t xml:space="preserve">for the opening of a regular session, request the inclusion of supplementary items in the agenda. Such items shall be placed on a supplementary list, which shall be communicated to the Members of the United Nations at least 20 days before the opening of the session. </w:t>
      </w:r>
    </w:p>
    <w:p w14:paraId="0CB4A272" w14:textId="77777777" w:rsidR="00FB132F" w:rsidRPr="004C4A08" w:rsidRDefault="00FB132F" w:rsidP="00FB132F">
      <w:pPr>
        <w:pStyle w:val="SingleTxt"/>
        <w:spacing w:after="0" w:line="120" w:lineRule="exact"/>
        <w:rPr>
          <w:sz w:val="10"/>
          <w:lang w:val="en-GB"/>
        </w:rPr>
      </w:pPr>
    </w:p>
    <w:p w14:paraId="08C8A597" w14:textId="56B5C856" w:rsidR="00FB132F" w:rsidRPr="004C4A08" w:rsidRDefault="00FB132F" w:rsidP="00FB132F">
      <w:pPr>
        <w:pStyle w:val="H23"/>
        <w:keepNext w:val="0"/>
        <w:keepLines w:val="0"/>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Additional items</w:t>
      </w:r>
    </w:p>
    <w:p w14:paraId="148551D9" w14:textId="77777777" w:rsidR="00FB132F" w:rsidRPr="004C4A08" w:rsidRDefault="00FB132F" w:rsidP="00FB132F">
      <w:pPr>
        <w:pStyle w:val="SingleTxt"/>
        <w:spacing w:after="0" w:line="120" w:lineRule="exact"/>
        <w:rPr>
          <w:sz w:val="10"/>
          <w:lang w:val="en-GB"/>
        </w:rPr>
      </w:pPr>
    </w:p>
    <w:p w14:paraId="59A1A9F4" w14:textId="77777777" w:rsidR="00FB132F" w:rsidRPr="004C4A08" w:rsidRDefault="00FB132F" w:rsidP="00FB132F">
      <w:pPr>
        <w:pStyle w:val="SingleTxt"/>
        <w:rPr>
          <w:lang w:val="en-GB"/>
        </w:rPr>
      </w:pPr>
      <w:r w:rsidRPr="004C4A08">
        <w:rPr>
          <w:lang w:val="en-GB"/>
        </w:rPr>
        <w:t xml:space="preserve">Rule 15 of the rules of procedure stipulates that additional items of an important and urgent character, proposed for inclusion in the agenda less than 30 days before the opening of a regular session or during a regular session, may be placed on the agenda if the General Assembly so decides by a majority of the members present and voting. </w:t>
      </w:r>
    </w:p>
    <w:p w14:paraId="2A01D15B" w14:textId="77777777" w:rsidR="00FB132F" w:rsidRPr="004C4A08" w:rsidRDefault="00FB132F" w:rsidP="00FB132F">
      <w:pPr>
        <w:pStyle w:val="SingleTxt"/>
        <w:spacing w:after="0" w:line="120" w:lineRule="exact"/>
        <w:rPr>
          <w:sz w:val="10"/>
          <w:lang w:val="en-GB"/>
        </w:rPr>
      </w:pPr>
    </w:p>
    <w:p w14:paraId="22C95020" w14:textId="77777777" w:rsidR="00FB132F" w:rsidRPr="004C4A08" w:rsidRDefault="00FB132F" w:rsidP="00FB132F">
      <w:pPr>
        <w:pStyle w:val="H23"/>
        <w:keepNext w:val="0"/>
        <w:keepLines w:val="0"/>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 xml:space="preserve">Consideration of the draft agenda by the General Committee </w:t>
      </w:r>
    </w:p>
    <w:p w14:paraId="20139AB8" w14:textId="77777777" w:rsidR="00FB132F" w:rsidRPr="004C4A08" w:rsidRDefault="00FB132F" w:rsidP="00FB132F">
      <w:pPr>
        <w:pStyle w:val="SingleTxt"/>
        <w:spacing w:after="0" w:line="120" w:lineRule="exact"/>
        <w:rPr>
          <w:sz w:val="10"/>
          <w:lang w:val="en-GB"/>
        </w:rPr>
      </w:pPr>
    </w:p>
    <w:p w14:paraId="2B233613" w14:textId="77777777" w:rsidR="00FB132F" w:rsidRPr="004C4A08" w:rsidRDefault="00FB132F" w:rsidP="00FB132F">
      <w:pPr>
        <w:pStyle w:val="SingleTxt"/>
        <w:rPr>
          <w:lang w:val="en-GB"/>
        </w:rPr>
      </w:pPr>
      <w:r w:rsidRPr="004C4A08">
        <w:rPr>
          <w:lang w:val="en-GB"/>
        </w:rPr>
        <w:t xml:space="preserve">Rules 38 to 44 of the rules of procedure deal with the composition, organization and functions of the General Committee. The Committee is composed of the President of the Assembly, who presides, the 21 Vice-Presidents of the Assembly and the Chairs of the Main Committees. </w:t>
      </w:r>
    </w:p>
    <w:p w14:paraId="00DE3758" w14:textId="77777777" w:rsidR="00FB132F" w:rsidRPr="004C4A08" w:rsidRDefault="00FB132F" w:rsidP="00FB132F">
      <w:pPr>
        <w:pStyle w:val="SingleTxt"/>
        <w:rPr>
          <w:lang w:val="en-GB"/>
        </w:rPr>
      </w:pPr>
      <w:r w:rsidRPr="004C4A08">
        <w:rPr>
          <w:lang w:val="en-GB"/>
        </w:rPr>
        <w:t xml:space="preserve">The General Committee usually meets on the second day of the session for the purpose of making recommendations to the Assembly concerning the adoption of the agenda, the allocation of items and the organization of the work of the Assembly. For this purpose, it has before it a memorandum by the Secretary-General containing the draft agenda (provisional agenda, supplementary items and additional items and all other items mandated by the Assembly after the issuance of the provisional agenda), the proposed allocation of items and a number of recommendations concerning the organization of the session. </w:t>
      </w:r>
    </w:p>
    <w:p w14:paraId="67FDE689" w14:textId="77777777" w:rsidR="00FB132F" w:rsidRPr="004C4A08" w:rsidRDefault="00FB132F" w:rsidP="00FB132F">
      <w:pPr>
        <w:pStyle w:val="SingleTxt"/>
        <w:spacing w:after="0" w:line="120" w:lineRule="exact"/>
        <w:rPr>
          <w:sz w:val="10"/>
          <w:lang w:val="en-GB"/>
        </w:rPr>
      </w:pPr>
    </w:p>
    <w:p w14:paraId="1281FF1F" w14:textId="77777777" w:rsidR="00FB132F" w:rsidRPr="004C4A08" w:rsidRDefault="00FB132F" w:rsidP="00FB132F">
      <w:pPr>
        <w:pStyle w:val="H23"/>
        <w:keepNext w:val="0"/>
        <w:keepLines w:val="0"/>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Adoption of the agenda by the Assembly</w:t>
      </w:r>
    </w:p>
    <w:p w14:paraId="2025160A" w14:textId="77777777" w:rsidR="00FB132F" w:rsidRPr="004C4A08" w:rsidRDefault="00FB132F" w:rsidP="00FB132F">
      <w:pPr>
        <w:pStyle w:val="SingleTxt"/>
        <w:spacing w:after="0" w:line="120" w:lineRule="exact"/>
        <w:rPr>
          <w:sz w:val="10"/>
          <w:lang w:val="en-GB"/>
        </w:rPr>
      </w:pPr>
    </w:p>
    <w:p w14:paraId="49CB45F0" w14:textId="77777777" w:rsidR="00FB132F" w:rsidRPr="004C4A08" w:rsidRDefault="00FB132F" w:rsidP="00FB132F">
      <w:pPr>
        <w:pStyle w:val="SingleTxt"/>
        <w:rPr>
          <w:lang w:val="en-GB"/>
        </w:rPr>
      </w:pPr>
      <w:r w:rsidRPr="004C4A08">
        <w:rPr>
          <w:lang w:val="en-GB"/>
        </w:rPr>
        <w:t xml:space="preserve">Rule 21 of the rules of procedure provides that at each session the provisional agenda and the supplementary list, together with the report of the General Committee thereon, shall be submitted to the Assembly for approval as soon as possible after the opening of the session. </w:t>
      </w:r>
    </w:p>
    <w:p w14:paraId="1646ECE5" w14:textId="77777777" w:rsidR="00FB132F" w:rsidRPr="004C4A08" w:rsidRDefault="00FB132F" w:rsidP="00FB132F">
      <w:pPr>
        <w:pStyle w:val="SingleTxt"/>
        <w:rPr>
          <w:lang w:val="en-GB"/>
        </w:rPr>
      </w:pPr>
      <w:r w:rsidRPr="004C4A08">
        <w:rPr>
          <w:lang w:val="en-GB"/>
        </w:rPr>
        <w:t xml:space="preserve">The final agenda, the allocation of items included in the agenda and arrangements for the organization of the session are adopted by the Assembly by a simple majority. </w:t>
      </w:r>
    </w:p>
    <w:p w14:paraId="39FAC577" w14:textId="77777777" w:rsidR="00FB132F" w:rsidRPr="004C4A08" w:rsidRDefault="00FB132F" w:rsidP="00FB132F">
      <w:pPr>
        <w:pStyle w:val="SingleTxt"/>
        <w:rPr>
          <w:lang w:val="en-GB"/>
        </w:rPr>
      </w:pPr>
      <w:r w:rsidRPr="004C4A08">
        <w:rPr>
          <w:lang w:val="en-GB"/>
        </w:rPr>
        <w:t>Rule 23 of the rules of procedure provides that debate on the inclusion of an item in the agenda, when that item has been recommended for inclusion by the General Committee, shall be limited to three speakers in favour of, and three against, the inclusion.</w:t>
      </w:r>
    </w:p>
    <w:p w14:paraId="64762984" w14:textId="77777777" w:rsidR="00FB132F" w:rsidRPr="004C4A08" w:rsidRDefault="00FB132F" w:rsidP="00FB132F">
      <w:pPr>
        <w:pStyle w:val="SingleTxt"/>
        <w:rPr>
          <w:i/>
          <w:iCs/>
          <w:lang w:val="en-GB"/>
        </w:rPr>
      </w:pPr>
      <w:r w:rsidRPr="004C4A08">
        <w:rPr>
          <w:i/>
          <w:iCs/>
          <w:lang w:val="en-GB"/>
        </w:rPr>
        <w:t>Documents for the eightieth session</w:t>
      </w:r>
      <w:r w:rsidRPr="004C4A08">
        <w:rPr>
          <w:iCs/>
          <w:lang w:val="en-GB"/>
        </w:rPr>
        <w:t>:</w:t>
      </w:r>
    </w:p>
    <w:p w14:paraId="24238B24" w14:textId="74E68345" w:rsidR="00FB132F" w:rsidRPr="004C4A08" w:rsidRDefault="00FB132F" w:rsidP="00FB132F">
      <w:pPr>
        <w:pStyle w:val="SingleTxt"/>
        <w:rPr>
          <w:lang w:val="en-GB"/>
        </w:rPr>
      </w:pPr>
      <w:r w:rsidRPr="004C4A08">
        <w:rPr>
          <w:lang w:val="en-GB"/>
        </w:rPr>
        <w:t>(a)</w:t>
      </w:r>
      <w:r w:rsidRPr="004C4A08">
        <w:rPr>
          <w:lang w:val="en-GB"/>
        </w:rPr>
        <w:tab/>
        <w:t>Preliminary list (</w:t>
      </w:r>
      <w:hyperlink r:id="rId42" w:history="1">
        <w:r w:rsidRPr="004C4A08">
          <w:rPr>
            <w:rStyle w:val="Hyperlink"/>
            <w:lang w:val="en-GB"/>
          </w:rPr>
          <w:t>A/80/50</w:t>
        </w:r>
      </w:hyperlink>
      <w:r w:rsidRPr="004C4A08">
        <w:rPr>
          <w:lang w:val="en-GB"/>
        </w:rPr>
        <w:t xml:space="preserve">); </w:t>
      </w:r>
    </w:p>
    <w:p w14:paraId="029DA3EC" w14:textId="77777777" w:rsidR="00FB132F" w:rsidRPr="004C4A08" w:rsidRDefault="00FB132F" w:rsidP="00FB132F">
      <w:pPr>
        <w:pStyle w:val="SingleTxt"/>
        <w:rPr>
          <w:lang w:val="en-GB"/>
        </w:rPr>
      </w:pPr>
      <w:r w:rsidRPr="004C4A08">
        <w:rPr>
          <w:lang w:val="en-GB"/>
        </w:rPr>
        <w:t>(b)</w:t>
      </w:r>
      <w:r w:rsidRPr="004C4A08">
        <w:rPr>
          <w:lang w:val="en-GB"/>
        </w:rPr>
        <w:tab/>
        <w:t>Annotated preliminary list (</w:t>
      </w:r>
      <w:bookmarkStart w:id="10" w:name="bmv17"/>
      <w:r w:rsidRPr="004C4A08">
        <w:rPr>
          <w:lang w:val="en-GB"/>
        </w:rPr>
        <w:t>A/80/100</w:t>
      </w:r>
      <w:bookmarkEnd w:id="10"/>
      <w:r w:rsidRPr="004C4A08">
        <w:rPr>
          <w:lang w:val="en-GB"/>
        </w:rPr>
        <w:t xml:space="preserve">); </w:t>
      </w:r>
    </w:p>
    <w:p w14:paraId="74A63EEB" w14:textId="1B164282" w:rsidR="00FB132F" w:rsidRPr="004C4A08" w:rsidRDefault="00FB132F" w:rsidP="00FB132F">
      <w:pPr>
        <w:pStyle w:val="SingleTxt"/>
        <w:rPr>
          <w:lang w:val="en-GB"/>
        </w:rPr>
      </w:pPr>
      <w:r w:rsidRPr="004C4A08">
        <w:rPr>
          <w:lang w:val="en-GB"/>
        </w:rPr>
        <w:t>(c)</w:t>
      </w:r>
      <w:r w:rsidRPr="004C4A08">
        <w:rPr>
          <w:lang w:val="en-GB"/>
        </w:rPr>
        <w:tab/>
        <w:t>Provisional agenda (</w:t>
      </w:r>
      <w:bookmarkStart w:id="11" w:name="bmv18"/>
      <w:r w:rsidRPr="004C4A08">
        <w:rPr>
          <w:lang w:val="en-GB"/>
        </w:rPr>
        <w:fldChar w:fldCharType="begin"/>
      </w:r>
      <w:r w:rsidRPr="004C4A08">
        <w:rPr>
          <w:lang w:val="en-GB"/>
        </w:rPr>
        <w:instrText>HYPERLINK "https://docs.un.org/en/A/80/150"</w:instrText>
      </w:r>
      <w:r w:rsidRPr="004C4A08">
        <w:rPr>
          <w:lang w:val="en-GB"/>
        </w:rPr>
      </w:r>
      <w:r w:rsidRPr="004C4A08">
        <w:rPr>
          <w:lang w:val="en-GB"/>
        </w:rPr>
        <w:fldChar w:fldCharType="separate"/>
      </w:r>
      <w:r w:rsidRPr="004C4A08">
        <w:rPr>
          <w:rStyle w:val="Hyperlink"/>
          <w:lang w:val="en-GB"/>
        </w:rPr>
        <w:t>A/80/150</w:t>
      </w:r>
      <w:r w:rsidRPr="004C4A08">
        <w:rPr>
          <w:lang w:val="en-GB"/>
        </w:rPr>
        <w:fldChar w:fldCharType="end"/>
      </w:r>
      <w:bookmarkEnd w:id="11"/>
      <w:r w:rsidRPr="004C4A08">
        <w:rPr>
          <w:lang w:val="en-GB"/>
        </w:rPr>
        <w:t xml:space="preserve">); </w:t>
      </w:r>
    </w:p>
    <w:p w14:paraId="28C8A154" w14:textId="4687FAD3" w:rsidR="00FB132F" w:rsidRPr="004C4A08" w:rsidRDefault="00FB132F" w:rsidP="00FB132F">
      <w:pPr>
        <w:pStyle w:val="SingleTxt"/>
        <w:rPr>
          <w:lang w:val="en-GB"/>
        </w:rPr>
      </w:pPr>
      <w:r w:rsidRPr="004C4A08">
        <w:rPr>
          <w:lang w:val="en-GB"/>
        </w:rPr>
        <w:t>(d)</w:t>
      </w:r>
      <w:r w:rsidRPr="004C4A08">
        <w:rPr>
          <w:lang w:val="en-GB"/>
        </w:rPr>
        <w:tab/>
        <w:t>Supplementary list (</w:t>
      </w:r>
      <w:bookmarkStart w:id="12" w:name="bmv19"/>
      <w:r w:rsidRPr="004C4A08">
        <w:rPr>
          <w:lang w:val="en-GB"/>
        </w:rPr>
        <w:fldChar w:fldCharType="begin"/>
      </w:r>
      <w:r w:rsidRPr="004C4A08">
        <w:rPr>
          <w:lang w:val="en-GB"/>
        </w:rPr>
        <w:instrText>HYPERLINK "https://docs.un.org/en/A/80/200"</w:instrText>
      </w:r>
      <w:r w:rsidRPr="004C4A08">
        <w:rPr>
          <w:lang w:val="en-GB"/>
        </w:rPr>
      </w:r>
      <w:r w:rsidRPr="004C4A08">
        <w:rPr>
          <w:lang w:val="en-GB"/>
        </w:rPr>
        <w:fldChar w:fldCharType="separate"/>
      </w:r>
      <w:r w:rsidRPr="004C4A08">
        <w:rPr>
          <w:rStyle w:val="Hyperlink"/>
          <w:lang w:val="en-GB"/>
        </w:rPr>
        <w:t>A/80/200</w:t>
      </w:r>
      <w:r w:rsidRPr="004C4A08">
        <w:rPr>
          <w:lang w:val="en-GB"/>
        </w:rPr>
        <w:fldChar w:fldCharType="end"/>
      </w:r>
      <w:bookmarkEnd w:id="12"/>
      <w:r w:rsidRPr="004C4A08">
        <w:rPr>
          <w:lang w:val="en-GB"/>
        </w:rPr>
        <w:t xml:space="preserve">); </w:t>
      </w:r>
    </w:p>
    <w:p w14:paraId="33E1E9E9" w14:textId="5344157F" w:rsidR="00FB132F" w:rsidRPr="004C4A08" w:rsidRDefault="00FB132F" w:rsidP="00FB132F">
      <w:pPr>
        <w:pStyle w:val="SingleTxt"/>
        <w:rPr>
          <w:lang w:val="en-GB"/>
        </w:rPr>
      </w:pPr>
      <w:r w:rsidRPr="004C4A08">
        <w:rPr>
          <w:lang w:val="en-GB"/>
        </w:rPr>
        <w:t>(e)</w:t>
      </w:r>
      <w:r w:rsidRPr="004C4A08">
        <w:rPr>
          <w:lang w:val="en-GB"/>
        </w:rPr>
        <w:tab/>
        <w:t>Memorandum by the Secretary-General (</w:t>
      </w:r>
      <w:bookmarkStart w:id="13" w:name="bmv20"/>
      <w:r w:rsidRPr="004C4A08">
        <w:rPr>
          <w:lang w:val="en-GB"/>
        </w:rPr>
        <w:fldChar w:fldCharType="begin"/>
      </w:r>
      <w:r w:rsidRPr="004C4A08">
        <w:rPr>
          <w:lang w:val="en-GB"/>
        </w:rPr>
        <w:instrText>HYPERLINK "https://docs.un.org/en/A/BUR/80/1"</w:instrText>
      </w:r>
      <w:r w:rsidRPr="004C4A08">
        <w:rPr>
          <w:lang w:val="en-GB"/>
        </w:rPr>
      </w:r>
      <w:r w:rsidRPr="004C4A08">
        <w:rPr>
          <w:lang w:val="en-GB"/>
        </w:rPr>
        <w:fldChar w:fldCharType="separate"/>
      </w:r>
      <w:r w:rsidRPr="004C4A08">
        <w:rPr>
          <w:rStyle w:val="Hyperlink"/>
          <w:lang w:val="en-GB"/>
        </w:rPr>
        <w:t>A/BUR/80/1</w:t>
      </w:r>
      <w:r w:rsidRPr="004C4A08">
        <w:rPr>
          <w:lang w:val="en-GB"/>
        </w:rPr>
        <w:fldChar w:fldCharType="end"/>
      </w:r>
      <w:bookmarkEnd w:id="13"/>
      <w:r w:rsidRPr="004C4A08">
        <w:rPr>
          <w:lang w:val="en-GB"/>
        </w:rPr>
        <w:t xml:space="preserve">); </w:t>
      </w:r>
    </w:p>
    <w:p w14:paraId="7CD753AD" w14:textId="481CF92D" w:rsidR="00FB132F" w:rsidRPr="004C4A08" w:rsidRDefault="00FB132F" w:rsidP="00FB132F">
      <w:pPr>
        <w:pStyle w:val="SingleTxt"/>
        <w:rPr>
          <w:lang w:val="en-GB"/>
        </w:rPr>
      </w:pPr>
      <w:r w:rsidRPr="004C4A08">
        <w:rPr>
          <w:lang w:val="en-GB"/>
        </w:rPr>
        <w:t>(f)</w:t>
      </w:r>
      <w:r w:rsidRPr="004C4A08">
        <w:rPr>
          <w:lang w:val="en-GB"/>
        </w:rPr>
        <w:tab/>
        <w:t>Annotated draft agenda (</w:t>
      </w:r>
      <w:bookmarkStart w:id="14" w:name="bmv21"/>
      <w:r w:rsidRPr="004C4A08">
        <w:rPr>
          <w:lang w:val="en-GB"/>
        </w:rPr>
        <w:fldChar w:fldCharType="begin"/>
      </w:r>
      <w:r w:rsidRPr="004C4A08">
        <w:rPr>
          <w:lang w:val="en-GB"/>
        </w:rPr>
        <w:instrText>HYPERLINK "https://docs.un.org/en/A/80/100/Add.1"</w:instrText>
      </w:r>
      <w:r w:rsidRPr="004C4A08">
        <w:rPr>
          <w:lang w:val="en-GB"/>
        </w:rPr>
      </w:r>
      <w:r w:rsidRPr="004C4A08">
        <w:rPr>
          <w:lang w:val="en-GB"/>
        </w:rPr>
        <w:fldChar w:fldCharType="separate"/>
      </w:r>
      <w:r w:rsidRPr="004C4A08">
        <w:rPr>
          <w:rStyle w:val="Hyperlink"/>
          <w:lang w:val="en-GB"/>
        </w:rPr>
        <w:t>A/80/100/Add.1</w:t>
      </w:r>
      <w:r w:rsidRPr="004C4A08">
        <w:rPr>
          <w:lang w:val="en-GB"/>
        </w:rPr>
        <w:fldChar w:fldCharType="end"/>
      </w:r>
      <w:bookmarkEnd w:id="14"/>
      <w:r w:rsidRPr="004C4A08">
        <w:rPr>
          <w:lang w:val="en-GB"/>
        </w:rPr>
        <w:t xml:space="preserve">); </w:t>
      </w:r>
    </w:p>
    <w:p w14:paraId="6BB2115A" w14:textId="0E398B37" w:rsidR="00FB132F" w:rsidRPr="004C4A08" w:rsidRDefault="00FB132F" w:rsidP="00FB132F">
      <w:pPr>
        <w:pStyle w:val="SingleTxt"/>
        <w:rPr>
          <w:lang w:val="en-GB"/>
        </w:rPr>
      </w:pPr>
      <w:r w:rsidRPr="004C4A08">
        <w:rPr>
          <w:lang w:val="en-GB"/>
        </w:rPr>
        <w:t>(g)</w:t>
      </w:r>
      <w:r w:rsidRPr="004C4A08">
        <w:rPr>
          <w:lang w:val="en-GB"/>
        </w:rPr>
        <w:tab/>
        <w:t>Report of the General Committee (</w:t>
      </w:r>
      <w:bookmarkStart w:id="15" w:name="bmv22"/>
      <w:r w:rsidRPr="004C4A08">
        <w:rPr>
          <w:lang w:val="en-GB"/>
        </w:rPr>
        <w:fldChar w:fldCharType="begin"/>
      </w:r>
      <w:r w:rsidRPr="004C4A08">
        <w:rPr>
          <w:lang w:val="en-GB"/>
        </w:rPr>
        <w:instrText>HYPERLINK "https://docs.un.org/en/A/80/250"</w:instrText>
      </w:r>
      <w:r w:rsidRPr="004C4A08">
        <w:rPr>
          <w:lang w:val="en-GB"/>
        </w:rPr>
      </w:r>
      <w:r w:rsidRPr="004C4A08">
        <w:rPr>
          <w:lang w:val="en-GB"/>
        </w:rPr>
        <w:fldChar w:fldCharType="separate"/>
      </w:r>
      <w:r w:rsidRPr="004C4A08">
        <w:rPr>
          <w:rStyle w:val="Hyperlink"/>
          <w:lang w:val="en-GB"/>
        </w:rPr>
        <w:t>A/80/250</w:t>
      </w:r>
      <w:r w:rsidRPr="004C4A08">
        <w:rPr>
          <w:lang w:val="en-GB"/>
        </w:rPr>
        <w:fldChar w:fldCharType="end"/>
      </w:r>
      <w:bookmarkEnd w:id="15"/>
      <w:r w:rsidRPr="004C4A08">
        <w:rPr>
          <w:lang w:val="en-GB"/>
        </w:rPr>
        <w:t xml:space="preserve">); </w:t>
      </w:r>
    </w:p>
    <w:p w14:paraId="29508D20" w14:textId="6B657E04" w:rsidR="00FB132F" w:rsidRPr="004C4A08" w:rsidRDefault="00FB132F" w:rsidP="00FB132F">
      <w:pPr>
        <w:pStyle w:val="SingleTxt"/>
        <w:rPr>
          <w:lang w:val="en-GB"/>
        </w:rPr>
      </w:pPr>
      <w:r w:rsidRPr="004C4A08">
        <w:rPr>
          <w:lang w:val="en-GB"/>
        </w:rPr>
        <w:t>(h)</w:t>
      </w:r>
      <w:r w:rsidRPr="004C4A08">
        <w:rPr>
          <w:lang w:val="en-GB"/>
        </w:rPr>
        <w:tab/>
        <w:t>Agenda (</w:t>
      </w:r>
      <w:bookmarkStart w:id="16" w:name="bmv23"/>
      <w:r w:rsidRPr="004C4A08">
        <w:rPr>
          <w:lang w:val="en-GB"/>
        </w:rPr>
        <w:fldChar w:fldCharType="begin"/>
      </w:r>
      <w:r w:rsidRPr="004C4A08">
        <w:rPr>
          <w:lang w:val="en-GB"/>
        </w:rPr>
        <w:instrText>HYPERLINK "https://docs.un.org/en/A/80/251"</w:instrText>
      </w:r>
      <w:r w:rsidRPr="004C4A08">
        <w:rPr>
          <w:lang w:val="en-GB"/>
        </w:rPr>
      </w:r>
      <w:r w:rsidRPr="004C4A08">
        <w:rPr>
          <w:lang w:val="en-GB"/>
        </w:rPr>
        <w:fldChar w:fldCharType="separate"/>
      </w:r>
      <w:r w:rsidRPr="004C4A08">
        <w:rPr>
          <w:rStyle w:val="Hyperlink"/>
          <w:lang w:val="en-GB"/>
        </w:rPr>
        <w:t>A/80/251</w:t>
      </w:r>
      <w:r w:rsidRPr="004C4A08">
        <w:rPr>
          <w:lang w:val="en-GB"/>
        </w:rPr>
        <w:fldChar w:fldCharType="end"/>
      </w:r>
      <w:bookmarkEnd w:id="16"/>
      <w:r w:rsidRPr="004C4A08">
        <w:rPr>
          <w:lang w:val="en-GB"/>
        </w:rPr>
        <w:t xml:space="preserve">); </w:t>
      </w:r>
    </w:p>
    <w:p w14:paraId="1242DFF7" w14:textId="189EAECE" w:rsidR="00FB132F" w:rsidRPr="004C4A08" w:rsidRDefault="00FB132F" w:rsidP="00FB132F">
      <w:pPr>
        <w:pStyle w:val="SingleTxt"/>
        <w:rPr>
          <w:lang w:val="en-GB"/>
        </w:rPr>
      </w:pPr>
      <w:r w:rsidRPr="004C4A08">
        <w:rPr>
          <w:lang w:val="en-GB"/>
        </w:rPr>
        <w:t>(i)</w:t>
      </w:r>
      <w:r w:rsidRPr="004C4A08">
        <w:rPr>
          <w:lang w:val="en-GB"/>
        </w:rPr>
        <w:tab/>
        <w:t>Allocation of agenda items (</w:t>
      </w:r>
      <w:bookmarkStart w:id="17" w:name="bmv24"/>
      <w:r w:rsidRPr="004C4A08">
        <w:rPr>
          <w:lang w:val="en-GB"/>
        </w:rPr>
        <w:fldChar w:fldCharType="begin"/>
      </w:r>
      <w:r w:rsidRPr="004C4A08">
        <w:rPr>
          <w:lang w:val="en-GB"/>
        </w:rPr>
        <w:instrText>HYPERLINK "https://docs.un.org/en/A/80/252"</w:instrText>
      </w:r>
      <w:r w:rsidRPr="004C4A08">
        <w:rPr>
          <w:lang w:val="en-GB"/>
        </w:rPr>
      </w:r>
      <w:r w:rsidRPr="004C4A08">
        <w:rPr>
          <w:lang w:val="en-GB"/>
        </w:rPr>
        <w:fldChar w:fldCharType="separate"/>
      </w:r>
      <w:r w:rsidRPr="004C4A08">
        <w:rPr>
          <w:rStyle w:val="Hyperlink"/>
          <w:lang w:val="en-GB"/>
        </w:rPr>
        <w:t>A/80/252</w:t>
      </w:r>
      <w:r w:rsidRPr="004C4A08">
        <w:rPr>
          <w:lang w:val="en-GB"/>
        </w:rPr>
        <w:fldChar w:fldCharType="end"/>
      </w:r>
      <w:bookmarkEnd w:id="17"/>
      <w:r w:rsidRPr="004C4A08">
        <w:rPr>
          <w:lang w:val="en-GB"/>
        </w:rPr>
        <w:t xml:space="preserve">). </w:t>
      </w:r>
    </w:p>
    <w:p w14:paraId="75DC591E" w14:textId="77777777" w:rsidR="00FB132F" w:rsidRPr="004C4A08" w:rsidRDefault="00FB132F" w:rsidP="00FB132F">
      <w:pPr>
        <w:pStyle w:val="H23"/>
        <w:keepNext w:val="0"/>
        <w:keepLines w:val="0"/>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lastRenderedPageBreak/>
        <w:tab/>
      </w:r>
      <w:r w:rsidRPr="004C4A08">
        <w:rPr>
          <w:lang w:val="en-GB"/>
        </w:rPr>
        <w:tab/>
        <w:t>References for the seventy-ninth session (agenda item 7)</w:t>
      </w:r>
    </w:p>
    <w:p w14:paraId="2153CFFB" w14:textId="77777777" w:rsidR="00FB132F" w:rsidRPr="004C4A08" w:rsidRDefault="00FB132F" w:rsidP="00FB132F">
      <w:pPr>
        <w:pStyle w:val="SingleTxt"/>
        <w:spacing w:after="0" w:line="120" w:lineRule="exact"/>
        <w:rPr>
          <w:sz w:val="10"/>
          <w:lang w:val="en-GB"/>
        </w:rPr>
      </w:pPr>
    </w:p>
    <w:tbl>
      <w:tblPr>
        <w:tblStyle w:val="TableGrid"/>
        <w:tblW w:w="7373" w:type="dxa"/>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3687"/>
      </w:tblGrid>
      <w:tr w:rsidR="00FB132F" w:rsidRPr="004C4A08" w14:paraId="4E8D74F5" w14:textId="77777777" w:rsidTr="008E26F8">
        <w:tc>
          <w:tcPr>
            <w:tcW w:w="3686" w:type="dxa"/>
            <w:hideMark/>
          </w:tcPr>
          <w:p w14:paraId="275EA23B" w14:textId="77777777" w:rsidR="00FB132F" w:rsidRPr="004C4A08" w:rsidRDefault="00FB132F" w:rsidP="008E26F8">
            <w:pPr>
              <w:pStyle w:val="SingleTxt"/>
              <w:tabs>
                <w:tab w:val="left" w:pos="288"/>
                <w:tab w:val="left" w:pos="576"/>
                <w:tab w:val="left" w:pos="864"/>
                <w:tab w:val="left" w:pos="1152"/>
              </w:tabs>
              <w:ind w:left="0" w:right="40"/>
              <w:jc w:val="left"/>
              <w:rPr>
                <w:lang w:val="en-GB"/>
              </w:rPr>
            </w:pPr>
            <w:r w:rsidRPr="004C4A08">
              <w:rPr>
                <w:lang w:val="en-GB"/>
              </w:rPr>
              <w:t>Preliminary list</w:t>
            </w:r>
          </w:p>
        </w:tc>
        <w:tc>
          <w:tcPr>
            <w:tcW w:w="3687" w:type="dxa"/>
            <w:hideMark/>
          </w:tcPr>
          <w:p w14:paraId="7482874C" w14:textId="0E22ED0F" w:rsidR="00FB132F" w:rsidRPr="004C4A08" w:rsidRDefault="00FB132F" w:rsidP="008E26F8">
            <w:pPr>
              <w:pStyle w:val="SingleTxt"/>
              <w:tabs>
                <w:tab w:val="left" w:pos="288"/>
                <w:tab w:val="left" w:pos="576"/>
                <w:tab w:val="left" w:pos="864"/>
                <w:tab w:val="left" w:pos="1152"/>
              </w:tabs>
              <w:ind w:left="144" w:right="40"/>
              <w:jc w:val="left"/>
              <w:rPr>
                <w:lang w:val="en-GB"/>
              </w:rPr>
            </w:pPr>
            <w:hyperlink r:id="rId43" w:history="1">
              <w:r w:rsidRPr="004C4A08">
                <w:rPr>
                  <w:rStyle w:val="Hyperlink"/>
                  <w:lang w:val="en-GB"/>
                </w:rPr>
                <w:t>A/79/50</w:t>
              </w:r>
            </w:hyperlink>
          </w:p>
        </w:tc>
      </w:tr>
      <w:tr w:rsidR="00FB132F" w:rsidRPr="004C4A08" w14:paraId="6FAB002D" w14:textId="77777777" w:rsidTr="008E26F8">
        <w:tc>
          <w:tcPr>
            <w:tcW w:w="3686" w:type="dxa"/>
            <w:hideMark/>
          </w:tcPr>
          <w:p w14:paraId="23CCA8B5" w14:textId="77777777" w:rsidR="00FB132F" w:rsidRPr="004C4A08" w:rsidRDefault="00FB132F" w:rsidP="008E26F8">
            <w:pPr>
              <w:pStyle w:val="SingleTxt"/>
              <w:tabs>
                <w:tab w:val="left" w:pos="288"/>
                <w:tab w:val="left" w:pos="576"/>
                <w:tab w:val="left" w:pos="864"/>
                <w:tab w:val="left" w:pos="1152"/>
              </w:tabs>
              <w:ind w:left="0" w:right="40"/>
              <w:jc w:val="left"/>
              <w:rPr>
                <w:lang w:val="en-GB"/>
              </w:rPr>
            </w:pPr>
            <w:r w:rsidRPr="004C4A08">
              <w:rPr>
                <w:lang w:val="en-GB"/>
              </w:rPr>
              <w:t>Annotated preliminary list</w:t>
            </w:r>
          </w:p>
        </w:tc>
        <w:tc>
          <w:tcPr>
            <w:tcW w:w="3687" w:type="dxa"/>
            <w:hideMark/>
          </w:tcPr>
          <w:p w14:paraId="7D70E917" w14:textId="5EF79D5C" w:rsidR="00FB132F" w:rsidRPr="004C4A08" w:rsidRDefault="00FB132F" w:rsidP="008E26F8">
            <w:pPr>
              <w:pStyle w:val="SingleTxt"/>
              <w:tabs>
                <w:tab w:val="left" w:pos="288"/>
                <w:tab w:val="left" w:pos="576"/>
                <w:tab w:val="left" w:pos="864"/>
                <w:tab w:val="left" w:pos="1152"/>
              </w:tabs>
              <w:ind w:left="144" w:right="40"/>
              <w:jc w:val="left"/>
              <w:rPr>
                <w:lang w:val="en-GB"/>
              </w:rPr>
            </w:pPr>
            <w:hyperlink r:id="rId44" w:history="1">
              <w:r w:rsidRPr="004C4A08">
                <w:rPr>
                  <w:rStyle w:val="Hyperlink"/>
                  <w:lang w:val="en-GB"/>
                </w:rPr>
                <w:t>A/79/100</w:t>
              </w:r>
            </w:hyperlink>
          </w:p>
        </w:tc>
      </w:tr>
      <w:tr w:rsidR="00FB132F" w:rsidRPr="004C4A08" w14:paraId="3710F3E4" w14:textId="77777777" w:rsidTr="008E26F8">
        <w:tc>
          <w:tcPr>
            <w:tcW w:w="3686" w:type="dxa"/>
            <w:hideMark/>
          </w:tcPr>
          <w:p w14:paraId="0E32C30D" w14:textId="77777777" w:rsidR="00FB132F" w:rsidRPr="004C4A08" w:rsidRDefault="00FB132F" w:rsidP="008E26F8">
            <w:pPr>
              <w:pStyle w:val="SingleTxt"/>
              <w:tabs>
                <w:tab w:val="left" w:pos="288"/>
                <w:tab w:val="left" w:pos="576"/>
                <w:tab w:val="left" w:pos="864"/>
                <w:tab w:val="left" w:pos="1152"/>
              </w:tabs>
              <w:ind w:left="0" w:right="40"/>
              <w:jc w:val="left"/>
              <w:rPr>
                <w:lang w:val="en-GB"/>
              </w:rPr>
            </w:pPr>
            <w:r w:rsidRPr="004C4A08">
              <w:rPr>
                <w:lang w:val="en-GB"/>
              </w:rPr>
              <w:t>Provisional agenda</w:t>
            </w:r>
          </w:p>
        </w:tc>
        <w:tc>
          <w:tcPr>
            <w:tcW w:w="3687" w:type="dxa"/>
            <w:hideMark/>
          </w:tcPr>
          <w:p w14:paraId="4C717136" w14:textId="6D6E33CC" w:rsidR="00FB132F" w:rsidRPr="004C4A08" w:rsidRDefault="00FB132F" w:rsidP="008E26F8">
            <w:pPr>
              <w:pStyle w:val="SingleTxt"/>
              <w:tabs>
                <w:tab w:val="left" w:pos="288"/>
                <w:tab w:val="left" w:pos="576"/>
                <w:tab w:val="left" w:pos="864"/>
                <w:tab w:val="left" w:pos="1152"/>
              </w:tabs>
              <w:ind w:left="144" w:right="40"/>
              <w:jc w:val="left"/>
              <w:rPr>
                <w:lang w:val="en-GB"/>
              </w:rPr>
            </w:pPr>
            <w:hyperlink r:id="rId45" w:history="1">
              <w:r w:rsidRPr="004C4A08">
                <w:rPr>
                  <w:rStyle w:val="Hyperlink"/>
                  <w:lang w:val="en-GB"/>
                </w:rPr>
                <w:t>A/79/150</w:t>
              </w:r>
            </w:hyperlink>
          </w:p>
        </w:tc>
      </w:tr>
      <w:tr w:rsidR="00FB132F" w:rsidRPr="004C4A08" w14:paraId="15B46F4C" w14:textId="77777777" w:rsidTr="008E26F8">
        <w:tc>
          <w:tcPr>
            <w:tcW w:w="3686" w:type="dxa"/>
            <w:hideMark/>
          </w:tcPr>
          <w:p w14:paraId="2069526A" w14:textId="77777777" w:rsidR="00FB132F" w:rsidRPr="004C4A08" w:rsidRDefault="00FB132F" w:rsidP="008E26F8">
            <w:pPr>
              <w:pStyle w:val="SingleTxt"/>
              <w:tabs>
                <w:tab w:val="left" w:pos="288"/>
                <w:tab w:val="left" w:pos="576"/>
                <w:tab w:val="left" w:pos="864"/>
                <w:tab w:val="left" w:pos="1152"/>
              </w:tabs>
              <w:ind w:left="0" w:right="40"/>
              <w:jc w:val="left"/>
              <w:rPr>
                <w:lang w:val="en-GB"/>
              </w:rPr>
            </w:pPr>
            <w:r w:rsidRPr="004C4A08">
              <w:rPr>
                <w:lang w:val="en-GB"/>
              </w:rPr>
              <w:t>Supplementary list</w:t>
            </w:r>
          </w:p>
        </w:tc>
        <w:tc>
          <w:tcPr>
            <w:tcW w:w="3687" w:type="dxa"/>
            <w:hideMark/>
          </w:tcPr>
          <w:p w14:paraId="038B6528" w14:textId="4541A9C2" w:rsidR="00FB132F" w:rsidRPr="004C4A08" w:rsidRDefault="00FB132F" w:rsidP="008E26F8">
            <w:pPr>
              <w:pStyle w:val="SingleTxt"/>
              <w:tabs>
                <w:tab w:val="left" w:pos="288"/>
                <w:tab w:val="left" w:pos="576"/>
                <w:tab w:val="left" w:pos="864"/>
                <w:tab w:val="left" w:pos="1152"/>
              </w:tabs>
              <w:ind w:left="144" w:right="40"/>
              <w:jc w:val="left"/>
              <w:rPr>
                <w:lang w:val="en-GB"/>
              </w:rPr>
            </w:pPr>
            <w:hyperlink r:id="rId46" w:history="1">
              <w:r w:rsidRPr="004C4A08">
                <w:rPr>
                  <w:rStyle w:val="Hyperlink"/>
                  <w:lang w:val="en-GB"/>
                </w:rPr>
                <w:t>A/79/200</w:t>
              </w:r>
            </w:hyperlink>
          </w:p>
        </w:tc>
      </w:tr>
      <w:tr w:rsidR="00FB132F" w:rsidRPr="004C4A08" w14:paraId="7F961BE4" w14:textId="77777777" w:rsidTr="008E26F8">
        <w:tc>
          <w:tcPr>
            <w:tcW w:w="3686" w:type="dxa"/>
            <w:hideMark/>
          </w:tcPr>
          <w:p w14:paraId="461E8030" w14:textId="77777777" w:rsidR="00FB132F" w:rsidRPr="004C4A08" w:rsidRDefault="00FB132F" w:rsidP="008E26F8">
            <w:pPr>
              <w:pStyle w:val="SingleTxt"/>
              <w:tabs>
                <w:tab w:val="left" w:pos="288"/>
                <w:tab w:val="left" w:pos="576"/>
                <w:tab w:val="left" w:pos="864"/>
                <w:tab w:val="left" w:pos="1152"/>
              </w:tabs>
              <w:ind w:left="0" w:right="40"/>
              <w:jc w:val="left"/>
              <w:rPr>
                <w:lang w:val="en-GB"/>
              </w:rPr>
            </w:pPr>
            <w:r w:rsidRPr="004C4A08">
              <w:rPr>
                <w:lang w:val="en-GB"/>
              </w:rPr>
              <w:t>Memorandum by the Secretary-General</w:t>
            </w:r>
          </w:p>
        </w:tc>
        <w:tc>
          <w:tcPr>
            <w:tcW w:w="3687" w:type="dxa"/>
            <w:hideMark/>
          </w:tcPr>
          <w:p w14:paraId="1B289984" w14:textId="24523ABA" w:rsidR="00FB132F" w:rsidRPr="004C4A08" w:rsidRDefault="00FB132F" w:rsidP="008E26F8">
            <w:pPr>
              <w:pStyle w:val="SingleTxt"/>
              <w:tabs>
                <w:tab w:val="left" w:pos="288"/>
                <w:tab w:val="left" w:pos="576"/>
                <w:tab w:val="left" w:pos="864"/>
                <w:tab w:val="left" w:pos="1152"/>
              </w:tabs>
              <w:ind w:left="144" w:right="40"/>
              <w:jc w:val="left"/>
              <w:rPr>
                <w:lang w:val="en-GB"/>
              </w:rPr>
            </w:pPr>
            <w:hyperlink r:id="rId47" w:history="1">
              <w:r w:rsidRPr="004C4A08">
                <w:rPr>
                  <w:rStyle w:val="Hyperlink"/>
                  <w:lang w:val="en-GB"/>
                </w:rPr>
                <w:t>A/BUR/79/1</w:t>
              </w:r>
            </w:hyperlink>
          </w:p>
        </w:tc>
      </w:tr>
      <w:tr w:rsidR="00FB132F" w:rsidRPr="004C4A08" w14:paraId="3C3A4CA5" w14:textId="77777777" w:rsidTr="008E26F8">
        <w:tc>
          <w:tcPr>
            <w:tcW w:w="3686" w:type="dxa"/>
            <w:hideMark/>
          </w:tcPr>
          <w:p w14:paraId="3CB8E9D9" w14:textId="77777777" w:rsidR="00FB132F" w:rsidRPr="004C4A08" w:rsidRDefault="00FB132F" w:rsidP="008E26F8">
            <w:pPr>
              <w:pStyle w:val="SingleTxt"/>
              <w:tabs>
                <w:tab w:val="left" w:pos="288"/>
                <w:tab w:val="left" w:pos="576"/>
                <w:tab w:val="left" w:pos="864"/>
                <w:tab w:val="left" w:pos="1152"/>
              </w:tabs>
              <w:ind w:left="0" w:right="40"/>
              <w:jc w:val="left"/>
              <w:rPr>
                <w:lang w:val="en-GB"/>
              </w:rPr>
            </w:pPr>
            <w:r w:rsidRPr="004C4A08">
              <w:rPr>
                <w:lang w:val="en-GB"/>
              </w:rPr>
              <w:t>Annotated draft agenda</w:t>
            </w:r>
          </w:p>
        </w:tc>
        <w:tc>
          <w:tcPr>
            <w:tcW w:w="3687" w:type="dxa"/>
            <w:hideMark/>
          </w:tcPr>
          <w:p w14:paraId="1CEFF297" w14:textId="02F90CBF" w:rsidR="00FB132F" w:rsidRPr="004C4A08" w:rsidRDefault="00FB132F" w:rsidP="008E26F8">
            <w:pPr>
              <w:pStyle w:val="SingleTxt"/>
              <w:tabs>
                <w:tab w:val="left" w:pos="288"/>
                <w:tab w:val="left" w:pos="576"/>
                <w:tab w:val="left" w:pos="864"/>
                <w:tab w:val="left" w:pos="1152"/>
              </w:tabs>
              <w:ind w:left="144" w:right="40"/>
              <w:jc w:val="left"/>
              <w:rPr>
                <w:lang w:val="en-GB"/>
              </w:rPr>
            </w:pPr>
            <w:hyperlink r:id="rId48" w:history="1">
              <w:r w:rsidRPr="004C4A08">
                <w:rPr>
                  <w:rStyle w:val="Hyperlink"/>
                  <w:lang w:val="en-GB"/>
                </w:rPr>
                <w:t>A/79/100/Add.1</w:t>
              </w:r>
            </w:hyperlink>
          </w:p>
        </w:tc>
      </w:tr>
      <w:tr w:rsidR="00FB132F" w:rsidRPr="004C4A08" w14:paraId="5601B1FD" w14:textId="77777777" w:rsidTr="008E26F8">
        <w:tc>
          <w:tcPr>
            <w:tcW w:w="3686" w:type="dxa"/>
            <w:hideMark/>
          </w:tcPr>
          <w:p w14:paraId="239B1BDA" w14:textId="77777777" w:rsidR="00FB132F" w:rsidRPr="004C4A08" w:rsidRDefault="00FB132F" w:rsidP="008E26F8">
            <w:pPr>
              <w:pStyle w:val="SingleTxt"/>
              <w:tabs>
                <w:tab w:val="left" w:pos="288"/>
                <w:tab w:val="left" w:pos="576"/>
                <w:tab w:val="left" w:pos="864"/>
                <w:tab w:val="left" w:pos="1152"/>
              </w:tabs>
              <w:ind w:left="0" w:right="40"/>
              <w:jc w:val="left"/>
              <w:rPr>
                <w:lang w:val="en-GB"/>
              </w:rPr>
            </w:pPr>
            <w:r w:rsidRPr="004C4A08">
              <w:rPr>
                <w:lang w:val="en-GB"/>
              </w:rPr>
              <w:t>Report of the General Committee</w:t>
            </w:r>
          </w:p>
        </w:tc>
        <w:tc>
          <w:tcPr>
            <w:tcW w:w="3687" w:type="dxa"/>
            <w:hideMark/>
          </w:tcPr>
          <w:p w14:paraId="10883FBB" w14:textId="43B4A698" w:rsidR="00FB132F" w:rsidRPr="004C4A08" w:rsidRDefault="00FB132F" w:rsidP="008E26F8">
            <w:pPr>
              <w:pStyle w:val="SingleTxt"/>
              <w:tabs>
                <w:tab w:val="left" w:pos="288"/>
                <w:tab w:val="left" w:pos="576"/>
                <w:tab w:val="left" w:pos="864"/>
                <w:tab w:val="left" w:pos="1152"/>
              </w:tabs>
              <w:ind w:left="144" w:right="40"/>
              <w:jc w:val="left"/>
              <w:rPr>
                <w:lang w:val="en-GB"/>
              </w:rPr>
            </w:pPr>
            <w:hyperlink r:id="rId49" w:history="1">
              <w:r w:rsidRPr="004C4A08">
                <w:rPr>
                  <w:rStyle w:val="Hyperlink"/>
                  <w:lang w:val="en-GB"/>
                </w:rPr>
                <w:t>A/79/250</w:t>
              </w:r>
            </w:hyperlink>
          </w:p>
        </w:tc>
      </w:tr>
      <w:tr w:rsidR="00FB132F" w:rsidRPr="004C4A08" w14:paraId="52CC8C0C" w14:textId="77777777" w:rsidTr="008E26F8">
        <w:tc>
          <w:tcPr>
            <w:tcW w:w="3686" w:type="dxa"/>
            <w:hideMark/>
          </w:tcPr>
          <w:p w14:paraId="1A161493" w14:textId="77777777" w:rsidR="00FB132F" w:rsidRPr="004C4A08" w:rsidRDefault="00FB132F" w:rsidP="008E26F8">
            <w:pPr>
              <w:pStyle w:val="SingleTxt"/>
              <w:tabs>
                <w:tab w:val="left" w:pos="288"/>
                <w:tab w:val="left" w:pos="576"/>
                <w:tab w:val="left" w:pos="864"/>
                <w:tab w:val="left" w:pos="1152"/>
              </w:tabs>
              <w:ind w:left="0" w:right="40"/>
              <w:jc w:val="left"/>
              <w:rPr>
                <w:lang w:val="en-GB"/>
              </w:rPr>
            </w:pPr>
            <w:r w:rsidRPr="004C4A08">
              <w:rPr>
                <w:lang w:val="en-GB"/>
              </w:rPr>
              <w:t>Agenda</w:t>
            </w:r>
          </w:p>
        </w:tc>
        <w:tc>
          <w:tcPr>
            <w:tcW w:w="3687" w:type="dxa"/>
            <w:hideMark/>
          </w:tcPr>
          <w:p w14:paraId="5C2000D3" w14:textId="3A17D7B1" w:rsidR="00FB132F" w:rsidRPr="004C4A08" w:rsidRDefault="00FB132F" w:rsidP="008E26F8">
            <w:pPr>
              <w:pStyle w:val="SingleTxt"/>
              <w:tabs>
                <w:tab w:val="left" w:pos="288"/>
                <w:tab w:val="left" w:pos="576"/>
                <w:tab w:val="left" w:pos="864"/>
                <w:tab w:val="left" w:pos="1152"/>
              </w:tabs>
              <w:ind w:left="144" w:right="40"/>
              <w:jc w:val="left"/>
              <w:rPr>
                <w:rFonts w:eastAsia="Yu Mincho"/>
                <w:lang w:val="en-GB" w:eastAsia="ja-JP"/>
              </w:rPr>
            </w:pPr>
            <w:hyperlink r:id="rId50" w:history="1">
              <w:r w:rsidRPr="004C4A08">
                <w:rPr>
                  <w:rStyle w:val="Hyperlink"/>
                  <w:lang w:val="en-GB"/>
                </w:rPr>
                <w:t>A/79/251</w:t>
              </w:r>
            </w:hyperlink>
            <w:r w:rsidRPr="004C4A08">
              <w:rPr>
                <w:rFonts w:eastAsia="Yu Mincho"/>
                <w:lang w:val="en-GB" w:eastAsia="ja-JP"/>
              </w:rPr>
              <w:t xml:space="preserve"> and </w:t>
            </w:r>
            <w:hyperlink r:id="rId51" w:history="1">
              <w:r w:rsidRPr="004C4A08">
                <w:rPr>
                  <w:rStyle w:val="Hyperlink"/>
                  <w:lang w:val="en-GB"/>
                </w:rPr>
                <w:t>A/79/251</w:t>
              </w:r>
              <w:r w:rsidRPr="004C4A08">
                <w:rPr>
                  <w:rStyle w:val="Hyperlink"/>
                  <w:rFonts w:eastAsia="Yu Mincho"/>
                  <w:lang w:val="en-GB" w:eastAsia="ja-JP"/>
                </w:rPr>
                <w:t>/Add.1</w:t>
              </w:r>
            </w:hyperlink>
          </w:p>
        </w:tc>
      </w:tr>
      <w:tr w:rsidR="00FB132F" w:rsidRPr="004C4A08" w14:paraId="46F5CAFC" w14:textId="77777777" w:rsidTr="008E26F8">
        <w:tc>
          <w:tcPr>
            <w:tcW w:w="3686" w:type="dxa"/>
            <w:hideMark/>
          </w:tcPr>
          <w:p w14:paraId="0C2589B2" w14:textId="77777777" w:rsidR="00FB132F" w:rsidRPr="004C4A08" w:rsidRDefault="00FB132F" w:rsidP="008E26F8">
            <w:pPr>
              <w:pStyle w:val="SingleTxt"/>
              <w:tabs>
                <w:tab w:val="left" w:pos="288"/>
                <w:tab w:val="left" w:pos="576"/>
                <w:tab w:val="left" w:pos="864"/>
                <w:tab w:val="left" w:pos="1152"/>
              </w:tabs>
              <w:ind w:left="0" w:right="40"/>
              <w:jc w:val="left"/>
              <w:rPr>
                <w:lang w:val="en-GB"/>
              </w:rPr>
            </w:pPr>
            <w:r w:rsidRPr="004C4A08">
              <w:rPr>
                <w:lang w:val="en-GB"/>
              </w:rPr>
              <w:t>Allocation of agenda items</w:t>
            </w:r>
          </w:p>
        </w:tc>
        <w:tc>
          <w:tcPr>
            <w:tcW w:w="3687" w:type="dxa"/>
            <w:hideMark/>
          </w:tcPr>
          <w:p w14:paraId="17202345" w14:textId="41C41118" w:rsidR="00FB132F" w:rsidRPr="004C4A08" w:rsidRDefault="00FB132F" w:rsidP="008E26F8">
            <w:pPr>
              <w:pStyle w:val="SingleTxt"/>
              <w:tabs>
                <w:tab w:val="left" w:pos="288"/>
                <w:tab w:val="left" w:pos="576"/>
                <w:tab w:val="left" w:pos="864"/>
                <w:tab w:val="left" w:pos="1152"/>
              </w:tabs>
              <w:ind w:left="144" w:right="40"/>
              <w:jc w:val="left"/>
              <w:rPr>
                <w:lang w:val="en-GB"/>
              </w:rPr>
            </w:pPr>
            <w:hyperlink r:id="rId52" w:history="1">
              <w:r w:rsidRPr="004C4A08">
                <w:rPr>
                  <w:rStyle w:val="Hyperlink"/>
                  <w:lang w:val="en-GB"/>
                </w:rPr>
                <w:t>A/79/252</w:t>
              </w:r>
            </w:hyperlink>
            <w:r w:rsidRPr="004C4A08">
              <w:rPr>
                <w:rFonts w:eastAsia="Yu Mincho"/>
                <w:lang w:val="en-GB" w:eastAsia="ja-JP"/>
              </w:rPr>
              <w:t xml:space="preserve"> and</w:t>
            </w:r>
            <w:r w:rsidRPr="004C4A08">
              <w:rPr>
                <w:lang w:val="en-GB"/>
              </w:rPr>
              <w:t xml:space="preserve"> </w:t>
            </w:r>
            <w:hyperlink r:id="rId53" w:history="1">
              <w:r w:rsidRPr="004C4A08">
                <w:rPr>
                  <w:rStyle w:val="Hyperlink"/>
                  <w:lang w:val="en-GB"/>
                </w:rPr>
                <w:t>A/79/25</w:t>
              </w:r>
              <w:r w:rsidRPr="004C4A08">
                <w:rPr>
                  <w:rStyle w:val="Hyperlink"/>
                  <w:rFonts w:eastAsia="Yu Mincho"/>
                  <w:lang w:val="en-GB" w:eastAsia="ja-JP"/>
                </w:rPr>
                <w:t>2/Add.1</w:t>
              </w:r>
            </w:hyperlink>
          </w:p>
        </w:tc>
      </w:tr>
      <w:tr w:rsidR="00FB132F" w:rsidRPr="004C4A08" w14:paraId="610A403B" w14:textId="77777777" w:rsidTr="008E26F8">
        <w:tc>
          <w:tcPr>
            <w:tcW w:w="7373" w:type="dxa"/>
            <w:gridSpan w:val="2"/>
            <w:hideMark/>
          </w:tcPr>
          <w:p w14:paraId="5E78F2DF" w14:textId="0AE1D969" w:rsidR="00FB132F" w:rsidRPr="004C4A08" w:rsidRDefault="00FB132F" w:rsidP="008E26F8">
            <w:pPr>
              <w:pStyle w:val="SingleTxt"/>
              <w:tabs>
                <w:tab w:val="clear" w:pos="1267"/>
                <w:tab w:val="left" w:pos="288"/>
                <w:tab w:val="left" w:pos="576"/>
                <w:tab w:val="left" w:pos="864"/>
                <w:tab w:val="left" w:pos="1152"/>
              </w:tabs>
              <w:ind w:left="0" w:right="43"/>
              <w:jc w:val="left"/>
              <w:rPr>
                <w:lang w:val="en-GB"/>
              </w:rPr>
            </w:pPr>
            <w:r w:rsidRPr="004C4A08">
              <w:rPr>
                <w:lang w:val="en-GB"/>
              </w:rPr>
              <w:t>Requests for the inclusion of items from Albania, Bosnia and Herzegovina, Bulgaria, Croatia, Montenegro, the Republic of Moldova and Romania (</w:t>
            </w:r>
            <w:hyperlink r:id="rId54" w:history="1">
              <w:r w:rsidRPr="004C4A08">
                <w:rPr>
                  <w:rStyle w:val="Hyperlink"/>
                  <w:lang w:val="en-GB"/>
                </w:rPr>
                <w:t>A/79/141</w:t>
              </w:r>
            </w:hyperlink>
            <w:r w:rsidRPr="004C4A08">
              <w:rPr>
                <w:lang w:val="en-GB"/>
              </w:rPr>
              <w:t>); Brazil (</w:t>
            </w:r>
            <w:hyperlink r:id="rId55" w:history="1">
              <w:r w:rsidRPr="004C4A08">
                <w:rPr>
                  <w:rStyle w:val="Hyperlink"/>
                  <w:lang w:val="en-GB"/>
                </w:rPr>
                <w:t>A/79/191</w:t>
              </w:r>
            </w:hyperlink>
            <w:r w:rsidRPr="004C4A08">
              <w:rPr>
                <w:lang w:val="en-GB"/>
              </w:rPr>
              <w:t>); Armenia, Azerbaijan, Belarus, China, Kazakhstan, Kyrgyzstan, the Russian Federation, Serbia, Tajikistan, Turkmenistan and Uzbekistan (</w:t>
            </w:r>
            <w:hyperlink r:id="rId56" w:history="1">
              <w:r w:rsidRPr="004C4A08">
                <w:rPr>
                  <w:rStyle w:val="Hyperlink"/>
                  <w:lang w:val="en-GB"/>
                </w:rPr>
                <w:t>A/79/192</w:t>
              </w:r>
            </w:hyperlink>
            <w:r w:rsidRPr="004C4A08">
              <w:rPr>
                <w:lang w:val="en-GB"/>
              </w:rPr>
              <w:t>); and the Secretary-General (</w:t>
            </w:r>
            <w:hyperlink r:id="rId57" w:history="1">
              <w:r w:rsidRPr="004C4A08">
                <w:rPr>
                  <w:rStyle w:val="Hyperlink"/>
                  <w:lang w:val="en-GB"/>
                </w:rPr>
                <w:t>A/79/638</w:t>
              </w:r>
            </w:hyperlink>
            <w:r w:rsidRPr="004C4A08">
              <w:rPr>
                <w:lang w:val="en-GB"/>
              </w:rPr>
              <w:t>)</w:t>
            </w:r>
          </w:p>
        </w:tc>
      </w:tr>
      <w:tr w:rsidR="00FB132F" w:rsidRPr="004C4A08" w14:paraId="02D124E7" w14:textId="77777777" w:rsidTr="008E26F8">
        <w:tc>
          <w:tcPr>
            <w:tcW w:w="3686" w:type="dxa"/>
            <w:hideMark/>
          </w:tcPr>
          <w:p w14:paraId="614F14DD" w14:textId="77777777" w:rsidR="00FB132F" w:rsidRPr="004C4A08" w:rsidRDefault="00FB132F" w:rsidP="008E26F8">
            <w:pPr>
              <w:pStyle w:val="SingleTxt"/>
              <w:tabs>
                <w:tab w:val="left" w:pos="288"/>
                <w:tab w:val="left" w:pos="576"/>
                <w:tab w:val="left" w:pos="864"/>
                <w:tab w:val="left" w:pos="1152"/>
              </w:tabs>
              <w:ind w:left="0" w:right="43"/>
              <w:jc w:val="left"/>
              <w:rPr>
                <w:lang w:val="en-GB"/>
              </w:rPr>
            </w:pPr>
            <w:r w:rsidRPr="004C4A08">
              <w:rPr>
                <w:lang w:val="en-GB"/>
              </w:rPr>
              <w:t>Meeting of the General Committee</w:t>
            </w:r>
          </w:p>
        </w:tc>
        <w:tc>
          <w:tcPr>
            <w:tcW w:w="3687" w:type="dxa"/>
            <w:hideMark/>
          </w:tcPr>
          <w:p w14:paraId="31E03EAC" w14:textId="5DAEEB98" w:rsidR="00FB132F" w:rsidRPr="004C4A08" w:rsidRDefault="00FB132F" w:rsidP="008E26F8">
            <w:pPr>
              <w:pStyle w:val="SingleTxt"/>
              <w:tabs>
                <w:tab w:val="left" w:pos="288"/>
                <w:tab w:val="left" w:pos="576"/>
                <w:tab w:val="left" w:pos="864"/>
                <w:tab w:val="left" w:pos="1152"/>
              </w:tabs>
              <w:ind w:left="144" w:right="43"/>
              <w:jc w:val="left"/>
              <w:rPr>
                <w:lang w:val="en-GB"/>
              </w:rPr>
            </w:pPr>
            <w:hyperlink r:id="rId58" w:history="1">
              <w:r w:rsidRPr="004C4A08">
                <w:rPr>
                  <w:rStyle w:val="Hyperlink"/>
                  <w:lang w:val="en-GB"/>
                </w:rPr>
                <w:t>A/BUR/79/1</w:t>
              </w:r>
            </w:hyperlink>
          </w:p>
        </w:tc>
      </w:tr>
      <w:tr w:rsidR="00FB132F" w:rsidRPr="004C4A08" w14:paraId="05F2F660" w14:textId="77777777" w:rsidTr="008E26F8">
        <w:tc>
          <w:tcPr>
            <w:tcW w:w="3686" w:type="dxa"/>
            <w:hideMark/>
          </w:tcPr>
          <w:p w14:paraId="2C817248" w14:textId="77777777" w:rsidR="00FB132F" w:rsidRPr="004C4A08" w:rsidRDefault="00FB132F" w:rsidP="008E26F8">
            <w:pPr>
              <w:pStyle w:val="SingleTxt"/>
              <w:tabs>
                <w:tab w:val="left" w:pos="288"/>
                <w:tab w:val="left" w:pos="576"/>
                <w:tab w:val="left" w:pos="864"/>
                <w:tab w:val="left" w:pos="1152"/>
              </w:tabs>
              <w:ind w:left="0" w:right="40"/>
              <w:jc w:val="left"/>
              <w:rPr>
                <w:lang w:val="en-GB"/>
              </w:rPr>
            </w:pPr>
            <w:r w:rsidRPr="004C4A08">
              <w:rPr>
                <w:lang w:val="en-GB"/>
              </w:rPr>
              <w:t>Plenary meetings</w:t>
            </w:r>
          </w:p>
        </w:tc>
        <w:bookmarkStart w:id="18" w:name="_Hlk167222628"/>
        <w:tc>
          <w:tcPr>
            <w:tcW w:w="3687" w:type="dxa"/>
            <w:hideMark/>
          </w:tcPr>
          <w:p w14:paraId="7D0A0F1E" w14:textId="5C0F7037" w:rsidR="00FB132F" w:rsidRPr="004C4A08" w:rsidRDefault="00FB132F" w:rsidP="008E26F8">
            <w:pPr>
              <w:pStyle w:val="SingleTxt"/>
              <w:tabs>
                <w:tab w:val="left" w:pos="288"/>
                <w:tab w:val="left" w:pos="576"/>
                <w:tab w:val="left" w:pos="864"/>
                <w:tab w:val="left" w:pos="1152"/>
              </w:tabs>
              <w:ind w:left="144" w:right="40"/>
              <w:jc w:val="left"/>
              <w:rPr>
                <w:lang w:val="en-GB"/>
              </w:rPr>
            </w:pPr>
            <w:r w:rsidRPr="004C4A08">
              <w:rPr>
                <w:lang w:val="en-GB"/>
              </w:rPr>
              <w:fldChar w:fldCharType="begin"/>
            </w:r>
            <w:r w:rsidRPr="004C4A08">
              <w:rPr>
                <w:lang w:val="en-GB"/>
              </w:rPr>
              <w:instrText>HYPERLINK "https://docs.un.org/en/A/79/PV.2"</w:instrText>
            </w:r>
            <w:r w:rsidRPr="004C4A08">
              <w:rPr>
                <w:lang w:val="en-GB"/>
              </w:rPr>
            </w:r>
            <w:r w:rsidRPr="004C4A08">
              <w:rPr>
                <w:lang w:val="en-GB"/>
              </w:rPr>
              <w:fldChar w:fldCharType="separate"/>
            </w:r>
            <w:r w:rsidRPr="004C4A08">
              <w:rPr>
                <w:rStyle w:val="Hyperlink"/>
                <w:lang w:val="en-GB"/>
              </w:rPr>
              <w:t>A/79/PV.2</w:t>
            </w:r>
            <w:r w:rsidRPr="004C4A08">
              <w:rPr>
                <w:lang w:val="en-GB"/>
              </w:rPr>
              <w:fldChar w:fldCharType="end"/>
            </w:r>
            <w:r w:rsidRPr="004C4A08">
              <w:rPr>
                <w:lang w:val="en-GB"/>
              </w:rPr>
              <w:t xml:space="preserve">, </w:t>
            </w:r>
            <w:hyperlink r:id="rId59" w:history="1">
              <w:r w:rsidRPr="004C4A08">
                <w:rPr>
                  <w:rStyle w:val="Hyperlink"/>
                  <w:lang w:val="en-GB"/>
                </w:rPr>
                <w:t>42</w:t>
              </w:r>
            </w:hyperlink>
            <w:r w:rsidRPr="004C4A08">
              <w:rPr>
                <w:lang w:val="en-GB"/>
              </w:rPr>
              <w:t xml:space="preserve">, </w:t>
            </w:r>
            <w:hyperlink r:id="rId60" w:history="1">
              <w:r w:rsidRPr="004C4A08">
                <w:rPr>
                  <w:rStyle w:val="Hyperlink"/>
                  <w:lang w:val="en-GB"/>
                </w:rPr>
                <w:t>54</w:t>
              </w:r>
            </w:hyperlink>
            <w:r w:rsidRPr="004C4A08">
              <w:rPr>
                <w:lang w:val="en-GB"/>
              </w:rPr>
              <w:t xml:space="preserve">, </w:t>
            </w:r>
            <w:hyperlink r:id="rId61" w:history="1">
              <w:r w:rsidRPr="004C4A08">
                <w:rPr>
                  <w:rStyle w:val="Hyperlink"/>
                  <w:lang w:val="en-GB"/>
                </w:rPr>
                <w:t>55 (Resumption 1)</w:t>
              </w:r>
            </w:hyperlink>
            <w:r w:rsidRPr="004C4A08">
              <w:rPr>
                <w:lang w:val="en-GB"/>
              </w:rPr>
              <w:t xml:space="preserve">, </w:t>
            </w:r>
            <w:hyperlink r:id="rId62" w:history="1">
              <w:r w:rsidRPr="004C4A08">
                <w:rPr>
                  <w:rStyle w:val="Hyperlink"/>
                  <w:lang w:val="en-GB"/>
                </w:rPr>
                <w:t>57</w:t>
              </w:r>
            </w:hyperlink>
            <w:r w:rsidRPr="004C4A08">
              <w:rPr>
                <w:lang w:val="en-GB"/>
              </w:rPr>
              <w:t xml:space="preserve">, </w:t>
            </w:r>
            <w:hyperlink r:id="rId63" w:history="1">
              <w:r w:rsidRPr="004C4A08">
                <w:rPr>
                  <w:rStyle w:val="Hyperlink"/>
                  <w:lang w:val="en-GB"/>
                </w:rPr>
                <w:t>61</w:t>
              </w:r>
            </w:hyperlink>
            <w:r w:rsidR="00D2192D" w:rsidRPr="004C4A08">
              <w:rPr>
                <w:lang w:val="en-GB"/>
              </w:rPr>
              <w:t>–</w:t>
            </w:r>
            <w:hyperlink r:id="rId64" w:history="1">
              <w:r w:rsidR="00D2192D" w:rsidRPr="004C4A08">
                <w:rPr>
                  <w:rStyle w:val="Hyperlink"/>
                  <w:lang w:val="en-GB"/>
                </w:rPr>
                <w:t>63</w:t>
              </w:r>
            </w:hyperlink>
            <w:r w:rsidR="00D2192D" w:rsidRPr="004C4A08">
              <w:rPr>
                <w:lang w:val="en-GB"/>
              </w:rPr>
              <w:t>,</w:t>
            </w:r>
            <w:bookmarkEnd w:id="18"/>
            <w:r w:rsidR="00D2192D" w:rsidRPr="004C4A08">
              <w:rPr>
                <w:lang w:val="en-GB"/>
              </w:rPr>
              <w:t xml:space="preserve"> </w:t>
            </w:r>
            <w:hyperlink r:id="rId65" w:history="1">
              <w:r w:rsidR="00D2192D" w:rsidRPr="004C4A08">
                <w:rPr>
                  <w:rStyle w:val="Hyperlink"/>
                  <w:lang w:val="en-GB"/>
                </w:rPr>
                <w:t>65</w:t>
              </w:r>
            </w:hyperlink>
            <w:r w:rsidR="00D2192D" w:rsidRPr="004C4A08">
              <w:rPr>
                <w:lang w:val="en-GB"/>
              </w:rPr>
              <w:t xml:space="preserve">, </w:t>
            </w:r>
            <w:hyperlink r:id="rId66" w:history="1">
              <w:r w:rsidR="00D2192D" w:rsidRPr="004C4A08">
                <w:rPr>
                  <w:rStyle w:val="Hyperlink"/>
                  <w:lang w:val="en-GB"/>
                </w:rPr>
                <w:t>67</w:t>
              </w:r>
            </w:hyperlink>
            <w:r w:rsidR="00D2192D" w:rsidRPr="004C4A08">
              <w:rPr>
                <w:lang w:val="en-GB"/>
              </w:rPr>
              <w:t xml:space="preserve"> and </w:t>
            </w:r>
            <w:hyperlink r:id="rId67" w:history="1">
              <w:r w:rsidR="00D2192D" w:rsidRPr="004C4A08">
                <w:rPr>
                  <w:rStyle w:val="Hyperlink"/>
                  <w:lang w:val="en-GB"/>
                </w:rPr>
                <w:t>69</w:t>
              </w:r>
            </w:hyperlink>
            <w:r w:rsidR="00D2192D" w:rsidRPr="004C4A08">
              <w:rPr>
                <w:lang w:val="en-GB"/>
              </w:rPr>
              <w:t xml:space="preserve"> </w:t>
            </w:r>
          </w:p>
        </w:tc>
      </w:tr>
      <w:tr w:rsidR="00FB132F" w:rsidRPr="004C4A08" w14:paraId="407C21AA" w14:textId="77777777" w:rsidTr="008E26F8">
        <w:tc>
          <w:tcPr>
            <w:tcW w:w="3686" w:type="dxa"/>
            <w:hideMark/>
          </w:tcPr>
          <w:p w14:paraId="54E279BF" w14:textId="77777777" w:rsidR="00FB132F" w:rsidRPr="004C4A08" w:rsidRDefault="00FB132F" w:rsidP="008E26F8">
            <w:pPr>
              <w:pStyle w:val="SingleTxt"/>
              <w:tabs>
                <w:tab w:val="left" w:pos="288"/>
                <w:tab w:val="left" w:pos="576"/>
                <w:tab w:val="left" w:pos="864"/>
                <w:tab w:val="left" w:pos="1152"/>
              </w:tabs>
              <w:ind w:left="0" w:right="40"/>
              <w:jc w:val="left"/>
              <w:rPr>
                <w:lang w:val="en-GB"/>
              </w:rPr>
            </w:pPr>
            <w:r w:rsidRPr="004C4A08">
              <w:rPr>
                <w:lang w:val="en-GB"/>
              </w:rPr>
              <w:t>Decisions</w:t>
            </w:r>
          </w:p>
        </w:tc>
        <w:tc>
          <w:tcPr>
            <w:tcW w:w="3687" w:type="dxa"/>
            <w:hideMark/>
          </w:tcPr>
          <w:p w14:paraId="0F65690F" w14:textId="77777777" w:rsidR="00FB132F" w:rsidRPr="004C4A08" w:rsidRDefault="00FB132F" w:rsidP="008E26F8">
            <w:pPr>
              <w:pStyle w:val="SingleTxt"/>
              <w:tabs>
                <w:tab w:val="left" w:pos="288"/>
                <w:tab w:val="left" w:pos="576"/>
                <w:tab w:val="left" w:pos="864"/>
                <w:tab w:val="left" w:pos="1152"/>
              </w:tabs>
              <w:ind w:left="144" w:right="40"/>
              <w:jc w:val="left"/>
              <w:rPr>
                <w:lang w:val="en-GB"/>
              </w:rPr>
            </w:pPr>
            <w:r w:rsidRPr="004C4A08">
              <w:rPr>
                <w:lang w:val="en-GB"/>
              </w:rPr>
              <w:t>79/501 to 79/505 B and 79/552</w:t>
            </w:r>
          </w:p>
        </w:tc>
      </w:tr>
    </w:tbl>
    <w:p w14:paraId="75245FF4" w14:textId="77777777" w:rsidR="00FB132F" w:rsidRPr="004C4A08" w:rsidRDefault="00FB132F" w:rsidP="00FB132F">
      <w:pPr>
        <w:pStyle w:val="SingleTxt"/>
        <w:spacing w:after="0" w:line="120" w:lineRule="exact"/>
        <w:rPr>
          <w:sz w:val="10"/>
          <w:lang w:val="en-GB"/>
        </w:rPr>
      </w:pPr>
    </w:p>
    <w:p w14:paraId="0F8214BF" w14:textId="77777777" w:rsidR="00FB132F" w:rsidRPr="004C4A08" w:rsidRDefault="00FB132F" w:rsidP="00FB132F">
      <w:pPr>
        <w:pStyle w:val="SingleTxt"/>
        <w:spacing w:after="0" w:line="120" w:lineRule="exact"/>
        <w:rPr>
          <w:sz w:val="10"/>
          <w:lang w:val="en-GB"/>
        </w:rPr>
      </w:pPr>
    </w:p>
    <w:p w14:paraId="0C6295AB" w14:textId="77777777" w:rsidR="00FB132F" w:rsidRPr="004C4A08" w:rsidRDefault="00FB132F" w:rsidP="00FB132F">
      <w:pPr>
        <w:pStyle w:val="H1"/>
        <w:keepNext w:val="0"/>
        <w:keepLines w:val="0"/>
        <w:tabs>
          <w:tab w:val="right" w:pos="1022"/>
          <w:tab w:val="left" w:pos="1267"/>
          <w:tab w:val="left" w:pos="2218"/>
          <w:tab w:val="left" w:pos="2693"/>
          <w:tab w:val="left" w:pos="3182"/>
          <w:tab w:val="left" w:pos="3658"/>
          <w:tab w:val="left" w:pos="4133"/>
          <w:tab w:val="left" w:pos="4622"/>
          <w:tab w:val="left" w:pos="5098"/>
          <w:tab w:val="left" w:pos="5573"/>
          <w:tab w:val="left" w:pos="6048"/>
        </w:tabs>
        <w:ind w:left="1267" w:hanging="1267"/>
        <w:rPr>
          <w:lang w:val="en-GB"/>
        </w:rPr>
      </w:pPr>
      <w:r w:rsidRPr="004C4A08">
        <w:rPr>
          <w:lang w:val="en-GB"/>
        </w:rPr>
        <w:tab/>
        <w:t>8.</w:t>
      </w:r>
      <w:r w:rsidRPr="004C4A08">
        <w:rPr>
          <w:lang w:val="en-GB"/>
        </w:rPr>
        <w:tab/>
        <w:t>General debate</w:t>
      </w:r>
    </w:p>
    <w:p w14:paraId="3D147007" w14:textId="77777777" w:rsidR="00FB132F" w:rsidRPr="004C4A08" w:rsidRDefault="00FB132F" w:rsidP="00FB132F">
      <w:pPr>
        <w:pStyle w:val="SingleTxt"/>
        <w:spacing w:after="0" w:line="120" w:lineRule="exact"/>
        <w:rPr>
          <w:sz w:val="10"/>
          <w:lang w:val="en-GB"/>
        </w:rPr>
      </w:pPr>
    </w:p>
    <w:p w14:paraId="541A8B24" w14:textId="77777777" w:rsidR="00FB132F" w:rsidRPr="004C4A08" w:rsidRDefault="00FB132F" w:rsidP="00FB132F">
      <w:pPr>
        <w:pStyle w:val="SingleTxt"/>
        <w:spacing w:after="0" w:line="120" w:lineRule="exact"/>
        <w:rPr>
          <w:sz w:val="10"/>
          <w:lang w:val="en-GB"/>
        </w:rPr>
      </w:pPr>
    </w:p>
    <w:p w14:paraId="1958D2AD" w14:textId="77777777" w:rsidR="00FB132F" w:rsidRPr="004C4A08" w:rsidRDefault="00FB132F" w:rsidP="00FB132F">
      <w:pPr>
        <w:pStyle w:val="SingleTxt"/>
        <w:rPr>
          <w:lang w:val="en-GB"/>
        </w:rPr>
      </w:pPr>
      <w:r w:rsidRPr="004C4A08">
        <w:rPr>
          <w:lang w:val="en-GB"/>
        </w:rPr>
        <w:t xml:space="preserve">At the beginning of the session, the General Assembly holds the general debate, during which heads of delegations may state the views of their Governments on any item before the Assembly. </w:t>
      </w:r>
    </w:p>
    <w:p w14:paraId="7F96EE37" w14:textId="53CBF568" w:rsidR="00FB132F" w:rsidRPr="004C4A08" w:rsidRDefault="00FB132F" w:rsidP="00FB132F">
      <w:pPr>
        <w:pStyle w:val="SingleTxt"/>
        <w:rPr>
          <w:lang w:val="en-GB"/>
        </w:rPr>
      </w:pPr>
      <w:r w:rsidRPr="004C4A08">
        <w:rPr>
          <w:lang w:val="en-GB"/>
        </w:rPr>
        <w:t xml:space="preserve">At its fifty-eighth session, the Assembly, under the item entitled “Revitalization of the work of the General Assembly”, decided that, in June of each year, the President-elect of the Assembly, after taking into account the views provided by Member States and following consultations with the incumbent President and the Secretary-General, would suggest an issue, or issues, of global concern upon which Member States would be invited to comment during the general debate at the forthcoming session of the Assembly. The Assembly also decided that the views provided by Member States should be summarized and circulated to Member States and that such suggestions regarding the issue(s) for comment would be without prejudice to the sovereign right of Member States to solely and entirely determine the content of their general debate statements (resolution </w:t>
      </w:r>
      <w:hyperlink r:id="rId68" w:history="1">
        <w:r w:rsidRPr="004C4A08">
          <w:rPr>
            <w:rStyle w:val="Hyperlink"/>
            <w:lang w:val="en-GB"/>
          </w:rPr>
          <w:t>58/126</w:t>
        </w:r>
      </w:hyperlink>
      <w:r w:rsidRPr="004C4A08">
        <w:rPr>
          <w:lang w:val="en-GB"/>
        </w:rPr>
        <w:t>).</w:t>
      </w:r>
    </w:p>
    <w:p w14:paraId="5C3DBD19" w14:textId="55AFA42D" w:rsidR="00FB132F" w:rsidRPr="004C4A08" w:rsidRDefault="00FB132F" w:rsidP="00FB132F">
      <w:pPr>
        <w:pStyle w:val="SingleTxt"/>
        <w:rPr>
          <w:lang w:val="en-GB"/>
        </w:rPr>
      </w:pPr>
      <w:r w:rsidRPr="004C4A08">
        <w:rPr>
          <w:lang w:val="en-GB"/>
        </w:rPr>
        <w:t xml:space="preserve">At its seventy-fifth session, the Assembly, under the item entitled “Revitalization of the work of the General Assembly”, decided that the general debate should open on the Tuesday of the fourth week in September, counting from the first week that contained at least one working day, and should be held without interruption over a period of nine working days (resolution </w:t>
      </w:r>
      <w:hyperlink r:id="rId69" w:history="1">
        <w:r w:rsidRPr="004C4A08">
          <w:rPr>
            <w:rStyle w:val="Hyperlink"/>
            <w:lang w:val="en-GB"/>
          </w:rPr>
          <w:t>75/325</w:t>
        </w:r>
      </w:hyperlink>
      <w:r w:rsidRPr="004C4A08">
        <w:rPr>
          <w:lang w:val="en-GB"/>
        </w:rPr>
        <w:t>).</w:t>
      </w:r>
    </w:p>
    <w:p w14:paraId="478C5182" w14:textId="2A16EF98" w:rsidR="00FB132F" w:rsidRPr="004C4A08" w:rsidRDefault="00FB132F" w:rsidP="00FB132F">
      <w:pPr>
        <w:pStyle w:val="SingleTxt"/>
        <w:rPr>
          <w:lang w:val="en-GB"/>
        </w:rPr>
      </w:pPr>
      <w:r w:rsidRPr="004C4A08">
        <w:rPr>
          <w:lang w:val="en-GB"/>
        </w:rPr>
        <w:t xml:space="preserve">In keeping with previous practice, a voluntary 15-minute time limit for statements is to be observed in the general debate. By its resolution </w:t>
      </w:r>
      <w:hyperlink r:id="rId70" w:history="1">
        <w:r w:rsidRPr="004C4A08">
          <w:rPr>
            <w:rStyle w:val="Hyperlink"/>
            <w:lang w:val="en-GB"/>
          </w:rPr>
          <w:t>51/241</w:t>
        </w:r>
      </w:hyperlink>
      <w:r w:rsidRPr="004C4A08">
        <w:rPr>
          <w:lang w:val="en-GB"/>
        </w:rPr>
        <w:t>, the Assembly decided that the list of speakers for each day would be completed and no speakers would be rolled over to the next day, notwithstanding the implications for hours of work.</w:t>
      </w:r>
    </w:p>
    <w:p w14:paraId="6D1FB181" w14:textId="77777777" w:rsidR="00FB132F" w:rsidRPr="004C4A08" w:rsidRDefault="00FB132F" w:rsidP="00FB132F">
      <w:pPr>
        <w:pStyle w:val="SingleTxt"/>
        <w:spacing w:after="0" w:line="120" w:lineRule="exact"/>
        <w:rPr>
          <w:sz w:val="10"/>
          <w:lang w:val="en-GB"/>
        </w:rPr>
      </w:pPr>
    </w:p>
    <w:p w14:paraId="73E9946D" w14:textId="77777777" w:rsidR="00FB132F" w:rsidRPr="004C4A08" w:rsidRDefault="00FB132F" w:rsidP="00FB132F">
      <w:pPr>
        <w:pStyle w:val="H23"/>
        <w:keepNext w:val="0"/>
        <w:keepLines w:val="0"/>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lastRenderedPageBreak/>
        <w:tab/>
      </w:r>
      <w:r w:rsidRPr="004C4A08">
        <w:rPr>
          <w:lang w:val="en-GB"/>
        </w:rPr>
        <w:tab/>
        <w:t>References for the seventy-ninth session (agenda item 8)</w:t>
      </w:r>
    </w:p>
    <w:p w14:paraId="62F00F75" w14:textId="77777777" w:rsidR="00FB132F" w:rsidRPr="004C4A08" w:rsidRDefault="00FB132F" w:rsidP="00FB132F">
      <w:pPr>
        <w:pStyle w:val="SingleTxt"/>
        <w:spacing w:after="0" w:line="120" w:lineRule="exact"/>
        <w:rPr>
          <w:sz w:val="10"/>
          <w:lang w:val="en-GB"/>
        </w:rPr>
      </w:pPr>
    </w:p>
    <w:tbl>
      <w:tblPr>
        <w:tblStyle w:val="TableGrid"/>
        <w:tblW w:w="7320" w:type="dxa"/>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FB132F" w:rsidRPr="004C4A08" w14:paraId="60201283" w14:textId="77777777" w:rsidTr="008E26F8">
        <w:tc>
          <w:tcPr>
            <w:tcW w:w="3660" w:type="dxa"/>
            <w:hideMark/>
          </w:tcPr>
          <w:p w14:paraId="2E8DF111" w14:textId="77777777" w:rsidR="00FB132F" w:rsidRPr="004C4A08" w:rsidRDefault="00FB132F" w:rsidP="008E26F8">
            <w:pPr>
              <w:pStyle w:val="SingleTxt"/>
              <w:tabs>
                <w:tab w:val="left" w:pos="288"/>
                <w:tab w:val="left" w:pos="576"/>
                <w:tab w:val="left" w:pos="864"/>
                <w:tab w:val="left" w:pos="1152"/>
              </w:tabs>
              <w:ind w:left="0" w:right="43"/>
              <w:jc w:val="left"/>
              <w:rPr>
                <w:lang w:val="en-GB"/>
              </w:rPr>
            </w:pPr>
            <w:r w:rsidRPr="004C4A08">
              <w:rPr>
                <w:rFonts w:asciiTheme="majorBidi" w:hAnsiTheme="majorBidi" w:cstheme="majorBidi"/>
                <w:lang w:val="en-GB"/>
              </w:rPr>
              <w:t>Plenary meetings</w:t>
            </w:r>
          </w:p>
        </w:tc>
        <w:bookmarkStart w:id="19" w:name="bmv46"/>
        <w:bookmarkStart w:id="20" w:name="_Hlk167196875"/>
        <w:tc>
          <w:tcPr>
            <w:tcW w:w="3660" w:type="dxa"/>
            <w:hideMark/>
          </w:tcPr>
          <w:p w14:paraId="1665F2CB" w14:textId="2A397A37" w:rsidR="00FB132F" w:rsidRPr="004C4A08" w:rsidRDefault="00FB132F" w:rsidP="008E26F8">
            <w:pPr>
              <w:pStyle w:val="SingleTxt"/>
              <w:tabs>
                <w:tab w:val="left" w:pos="288"/>
                <w:tab w:val="left" w:pos="576"/>
                <w:tab w:val="left" w:pos="864"/>
                <w:tab w:val="left" w:pos="1152"/>
              </w:tabs>
              <w:ind w:left="144" w:right="43"/>
              <w:jc w:val="left"/>
              <w:rPr>
                <w:rFonts w:asciiTheme="majorBidi" w:hAnsiTheme="majorBidi" w:cstheme="majorBidi"/>
                <w:lang w:val="en-GB"/>
              </w:rPr>
            </w:pPr>
            <w:r w:rsidRPr="004C4A08">
              <w:rPr>
                <w:lang w:val="en-GB"/>
              </w:rPr>
              <w:fldChar w:fldCharType="begin"/>
            </w:r>
            <w:r w:rsidRPr="004C4A08">
              <w:rPr>
                <w:lang w:val="en-GB"/>
              </w:rPr>
              <w:instrText>HYPERLINK "https://docs.un.org/en/A/79/PV.7"</w:instrText>
            </w:r>
            <w:r w:rsidRPr="004C4A08">
              <w:rPr>
                <w:lang w:val="en-GB"/>
              </w:rPr>
            </w:r>
            <w:r w:rsidRPr="004C4A08">
              <w:rPr>
                <w:lang w:val="en-GB"/>
              </w:rPr>
              <w:fldChar w:fldCharType="separate"/>
            </w:r>
            <w:r w:rsidRPr="004C4A08">
              <w:rPr>
                <w:rStyle w:val="Hyperlink"/>
                <w:lang w:val="en-GB"/>
              </w:rPr>
              <w:t>A/79/PV.7</w:t>
            </w:r>
            <w:r w:rsidRPr="004C4A08">
              <w:rPr>
                <w:lang w:val="en-GB"/>
              </w:rPr>
              <w:fldChar w:fldCharType="end"/>
            </w:r>
            <w:bookmarkEnd w:id="19"/>
            <w:r w:rsidRPr="004C4A08">
              <w:rPr>
                <w:lang w:val="en-GB"/>
              </w:rPr>
              <w:t>–</w:t>
            </w:r>
            <w:hyperlink r:id="rId71" w:history="1">
              <w:r w:rsidRPr="004C4A08">
                <w:rPr>
                  <w:rStyle w:val="Hyperlink"/>
                  <w:lang w:val="en-GB"/>
                </w:rPr>
                <w:t>17</w:t>
              </w:r>
              <w:bookmarkEnd w:id="20"/>
            </w:hyperlink>
          </w:p>
        </w:tc>
      </w:tr>
    </w:tbl>
    <w:p w14:paraId="49731158" w14:textId="77777777" w:rsidR="00FB132F" w:rsidRPr="004C4A08" w:rsidRDefault="00FB132F" w:rsidP="00FB132F">
      <w:pPr>
        <w:pStyle w:val="SingleTxt"/>
        <w:spacing w:after="0" w:line="120" w:lineRule="exact"/>
        <w:rPr>
          <w:sz w:val="10"/>
          <w:lang w:val="en-GB"/>
        </w:rPr>
      </w:pPr>
    </w:p>
    <w:p w14:paraId="5E6D2A12" w14:textId="77777777" w:rsidR="00FB132F" w:rsidRPr="004C4A08" w:rsidRDefault="00FB132F" w:rsidP="00FB132F">
      <w:pPr>
        <w:pStyle w:val="SingleTxt"/>
        <w:spacing w:after="0" w:line="120" w:lineRule="exact"/>
        <w:rPr>
          <w:sz w:val="10"/>
          <w:lang w:val="en-GB"/>
        </w:rPr>
      </w:pPr>
    </w:p>
    <w:p w14:paraId="1CF3CADC" w14:textId="77777777" w:rsidR="00FB132F" w:rsidRPr="004C4A08" w:rsidRDefault="00FB132F" w:rsidP="00FB132F">
      <w:pPr>
        <w:pStyle w:val="HCh"/>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A.</w:t>
      </w:r>
      <w:r w:rsidRPr="004C4A08">
        <w:rPr>
          <w:lang w:val="en-GB"/>
        </w:rPr>
        <w:tab/>
      </w:r>
      <w:r w:rsidRPr="004C4A08">
        <w:rPr>
          <w:w w:val="102"/>
          <w:lang w:val="en-GB"/>
        </w:rPr>
        <w:t>Promotion of sustained economic growth and sustainable development in accordance with the relevant resolutions of the General Assembly and recent United Nations conferences</w:t>
      </w:r>
    </w:p>
    <w:p w14:paraId="4FBA16FD" w14:textId="77777777" w:rsidR="00FB132F" w:rsidRPr="004C4A08" w:rsidRDefault="00FB132F" w:rsidP="00FB132F">
      <w:pPr>
        <w:pStyle w:val="SingleTxt"/>
        <w:spacing w:after="0" w:line="120" w:lineRule="exact"/>
        <w:rPr>
          <w:sz w:val="10"/>
          <w:lang w:val="en-GB"/>
        </w:rPr>
      </w:pPr>
    </w:p>
    <w:p w14:paraId="3110C32D" w14:textId="77777777" w:rsidR="00FB132F" w:rsidRPr="004C4A08" w:rsidRDefault="00FB132F" w:rsidP="00FB132F">
      <w:pPr>
        <w:pStyle w:val="SingleTxt"/>
        <w:spacing w:after="0" w:line="120" w:lineRule="exact"/>
        <w:rPr>
          <w:sz w:val="10"/>
          <w:lang w:val="en-GB"/>
        </w:rPr>
      </w:pPr>
    </w:p>
    <w:p w14:paraId="6B1C51F6" w14:textId="77777777" w:rsidR="00FB132F" w:rsidRPr="004C4A08" w:rsidRDefault="00FB132F" w:rsidP="00FB132F">
      <w:pPr>
        <w:pStyle w:val="H1"/>
        <w:keepNext w:val="0"/>
        <w:keepLines w:val="0"/>
        <w:tabs>
          <w:tab w:val="right" w:pos="1022"/>
          <w:tab w:val="left" w:pos="1267"/>
          <w:tab w:val="left" w:pos="2218"/>
          <w:tab w:val="left" w:pos="2693"/>
          <w:tab w:val="left" w:pos="3182"/>
          <w:tab w:val="left" w:pos="3658"/>
          <w:tab w:val="left" w:pos="4133"/>
          <w:tab w:val="left" w:pos="4622"/>
          <w:tab w:val="left" w:pos="5098"/>
          <w:tab w:val="left" w:pos="5573"/>
          <w:tab w:val="left" w:pos="6048"/>
        </w:tabs>
        <w:ind w:left="1267" w:hanging="1267"/>
        <w:rPr>
          <w:lang w:val="en-GB"/>
        </w:rPr>
      </w:pPr>
      <w:r w:rsidRPr="004C4A08">
        <w:rPr>
          <w:lang w:val="en-GB"/>
        </w:rPr>
        <w:tab/>
        <w:t>9.</w:t>
      </w:r>
      <w:r w:rsidRPr="004C4A08">
        <w:rPr>
          <w:lang w:val="en-GB"/>
        </w:rPr>
        <w:tab/>
        <w:t xml:space="preserve">Report of the Economic and Social Council </w:t>
      </w:r>
    </w:p>
    <w:p w14:paraId="3881488C" w14:textId="77777777" w:rsidR="00FB132F" w:rsidRPr="004C4A08" w:rsidRDefault="00FB132F" w:rsidP="00FB132F">
      <w:pPr>
        <w:pStyle w:val="SingleTxt"/>
        <w:spacing w:after="0" w:line="120" w:lineRule="exact"/>
        <w:rPr>
          <w:sz w:val="10"/>
          <w:lang w:val="en-GB"/>
        </w:rPr>
      </w:pPr>
    </w:p>
    <w:p w14:paraId="52C8F834" w14:textId="77777777" w:rsidR="00FB132F" w:rsidRPr="004C4A08" w:rsidRDefault="00FB132F" w:rsidP="00FB132F">
      <w:pPr>
        <w:pStyle w:val="SingleTxt"/>
        <w:spacing w:after="0" w:line="120" w:lineRule="exact"/>
        <w:rPr>
          <w:sz w:val="10"/>
          <w:lang w:val="en-GB"/>
        </w:rPr>
      </w:pPr>
    </w:p>
    <w:p w14:paraId="02E6B876" w14:textId="77777777" w:rsidR="00FB132F" w:rsidRPr="004C4A08" w:rsidRDefault="00FB132F" w:rsidP="00FB132F">
      <w:pPr>
        <w:pStyle w:val="SingleTxt"/>
        <w:rPr>
          <w:lang w:val="en-GB"/>
        </w:rPr>
      </w:pPr>
      <w:r w:rsidRPr="004C4A08">
        <w:rPr>
          <w:lang w:val="en-GB"/>
        </w:rPr>
        <w:t xml:space="preserve">The Economic and Social Council submits an annual report to the General Assembly, which the Assembly considers in accordance with Article 15, paragraph 2, of the Charter of the United Nations. The report of the Council is included in the provisional agenda of the Assembly pursuant to rule 13 (b) of the rules of procedure of the Assembly. </w:t>
      </w:r>
    </w:p>
    <w:p w14:paraId="683F4AFA" w14:textId="77777777" w:rsidR="00FB132F" w:rsidRPr="004C4A08" w:rsidRDefault="00FB132F" w:rsidP="00FB132F">
      <w:pPr>
        <w:pStyle w:val="SingleTxt"/>
        <w:rPr>
          <w:lang w:val="en-GB"/>
        </w:rPr>
      </w:pPr>
      <w:r w:rsidRPr="004C4A08">
        <w:rPr>
          <w:lang w:val="en-GB"/>
        </w:rPr>
        <w:t>In its decision 1982/112, the Economic and Social Council decided that the proceedings of the Committee for the United Nations Population Award would be reflected in a report to be submitted to the Secretary-General after each regular meeting, which would be attached to the annual report to be submitted to the Assembly by the Executive Director of the United Nations Fund for Population Activities.</w:t>
      </w:r>
    </w:p>
    <w:p w14:paraId="5F2C36EE" w14:textId="2FB1AC1E" w:rsidR="00FB132F" w:rsidRPr="004C4A08" w:rsidRDefault="00FB132F" w:rsidP="00FB132F">
      <w:pPr>
        <w:pStyle w:val="SingleTxt"/>
        <w:rPr>
          <w:lang w:val="en-GB"/>
        </w:rPr>
      </w:pPr>
      <w:r w:rsidRPr="004C4A08">
        <w:rPr>
          <w:lang w:val="en-GB"/>
        </w:rPr>
        <w:t xml:space="preserve">At its fifty-seventh session, the Assembly decided to consider, under the item entitled “Integrated and coordinated implementation of and follow-up to the outcomes of the major United Nations conferences and summits in the economic and social fields”, the chapters of the annual report of the Economic and Social Council relevant to the integrated and coordinated implementation of and follow-up to the outcomes of the major United Nations conferences and summits, including through the participation in its discussions of the President of the Council (resolution </w:t>
      </w:r>
      <w:hyperlink r:id="rId72" w:history="1">
        <w:r w:rsidRPr="004C4A08">
          <w:rPr>
            <w:rStyle w:val="Hyperlink"/>
            <w:rFonts w:eastAsia="Calibri"/>
            <w:lang w:val="en-GB"/>
          </w:rPr>
          <w:t>57/270</w:t>
        </w:r>
      </w:hyperlink>
      <w:r w:rsidRPr="004C4A08">
        <w:rPr>
          <w:lang w:val="en-GB"/>
        </w:rPr>
        <w:t xml:space="preserve"> B).</w:t>
      </w:r>
    </w:p>
    <w:p w14:paraId="3E443EB3" w14:textId="73DA4129" w:rsidR="00FB132F" w:rsidRPr="004C4A08" w:rsidRDefault="00FB132F" w:rsidP="00FB132F">
      <w:pPr>
        <w:pStyle w:val="SingleTxt"/>
        <w:rPr>
          <w:rFonts w:eastAsia="Calibri"/>
          <w:lang w:val="en-GB"/>
        </w:rPr>
      </w:pPr>
      <w:r w:rsidRPr="004C4A08">
        <w:rPr>
          <w:rFonts w:eastAsia="Calibri"/>
          <w:lang w:val="en-GB"/>
        </w:rPr>
        <w:t xml:space="preserve">At its fifty-eighth session, the Assembly decided that the item entitled “Report of the Economic and Social Council” should be considered in its entirety in plenary meeting (resolution </w:t>
      </w:r>
      <w:hyperlink r:id="rId73" w:history="1">
        <w:r w:rsidRPr="004C4A08">
          <w:rPr>
            <w:rStyle w:val="Hyperlink"/>
            <w:rFonts w:eastAsia="Calibri"/>
            <w:lang w:val="en-GB"/>
          </w:rPr>
          <w:t>58/316</w:t>
        </w:r>
      </w:hyperlink>
      <w:r w:rsidRPr="004C4A08">
        <w:rPr>
          <w:rFonts w:eastAsia="Calibri"/>
          <w:lang w:val="en-GB"/>
        </w:rPr>
        <w:t xml:space="preserve">), on the understanding, as noted in first reports of the General Committee, that the administrative, programme and budgetary aspects should be dealt with by the Fifth Committee. </w:t>
      </w:r>
    </w:p>
    <w:p w14:paraId="5B2624A1" w14:textId="7EFDF9FC" w:rsidR="00FB132F" w:rsidRPr="004C4A08" w:rsidRDefault="00FB132F" w:rsidP="00FB132F">
      <w:pPr>
        <w:pStyle w:val="SingleTxt"/>
        <w:rPr>
          <w:rFonts w:eastAsia="Calibri"/>
          <w:lang w:val="en-GB"/>
        </w:rPr>
      </w:pPr>
      <w:r w:rsidRPr="004C4A08">
        <w:rPr>
          <w:rFonts w:eastAsia="Calibri"/>
          <w:lang w:val="en-GB"/>
        </w:rPr>
        <w:t xml:space="preserve">Annually since its fifty-ninth session, the Assembly has been informed that the General Committee has taken note of the clarification that, in implementing resolution </w:t>
      </w:r>
      <w:hyperlink r:id="rId74" w:history="1">
        <w:r w:rsidRPr="004C4A08">
          <w:rPr>
            <w:rStyle w:val="Hyperlink"/>
            <w:rFonts w:eastAsia="Calibri"/>
            <w:lang w:val="en-GB"/>
          </w:rPr>
          <w:t>58/316</w:t>
        </w:r>
      </w:hyperlink>
      <w:r w:rsidRPr="004C4A08">
        <w:rPr>
          <w:rFonts w:eastAsia="Calibri"/>
          <w:lang w:val="en-GB"/>
        </w:rPr>
        <w:t>, the relevant parts of chapter I of the report that were under agenda items that had already been allocated to the Main Committees would be considered by the Committee concerned for final action by the Assembly (</w:t>
      </w:r>
      <w:hyperlink r:id="rId75" w:history="1">
        <w:r w:rsidRPr="004C4A08">
          <w:rPr>
            <w:rStyle w:val="Hyperlink"/>
            <w:rFonts w:eastAsia="Calibri"/>
            <w:lang w:val="en-GB"/>
          </w:rPr>
          <w:t>A/59/250/Add.1</w:t>
        </w:r>
      </w:hyperlink>
      <w:r w:rsidRPr="004C4A08">
        <w:rPr>
          <w:rFonts w:eastAsia="Calibri"/>
          <w:lang w:val="en-GB"/>
        </w:rPr>
        <w:t xml:space="preserve">, para. 4; and </w:t>
      </w:r>
      <w:hyperlink r:id="rId76" w:history="1">
        <w:r w:rsidRPr="004C4A08">
          <w:rPr>
            <w:rStyle w:val="Hyperlink"/>
            <w:rFonts w:eastAsia="Calibri"/>
            <w:lang w:val="en-GB"/>
          </w:rPr>
          <w:t>A/79/250</w:t>
        </w:r>
      </w:hyperlink>
      <w:r w:rsidRPr="004C4A08">
        <w:rPr>
          <w:rFonts w:eastAsia="Calibri"/>
          <w:lang w:val="en-GB"/>
        </w:rPr>
        <w:t>, para. 106 (a)).</w:t>
      </w:r>
    </w:p>
    <w:p w14:paraId="615818E4" w14:textId="77777777" w:rsidR="00FB132F" w:rsidRPr="004C4A08" w:rsidRDefault="00FB132F" w:rsidP="00FB132F">
      <w:pPr>
        <w:pStyle w:val="SingleTxt"/>
        <w:rPr>
          <w:rFonts w:eastAsia="Calibri"/>
          <w:lang w:val="en-GB"/>
        </w:rPr>
      </w:pPr>
      <w:r w:rsidRPr="004C4A08">
        <w:rPr>
          <w:rFonts w:eastAsia="Calibri"/>
          <w:i/>
          <w:iCs/>
          <w:lang w:val="en-GB"/>
        </w:rPr>
        <w:t>Documents for the eightieth session</w:t>
      </w:r>
      <w:r w:rsidRPr="004C4A08">
        <w:rPr>
          <w:rFonts w:eastAsia="Calibri"/>
          <w:lang w:val="en-GB"/>
        </w:rPr>
        <w:t xml:space="preserve">: </w:t>
      </w:r>
    </w:p>
    <w:p w14:paraId="0BBFCBF5" w14:textId="03178C15" w:rsidR="00FB132F" w:rsidRPr="004C4A08" w:rsidRDefault="00FB132F" w:rsidP="00FB132F">
      <w:pPr>
        <w:pStyle w:val="SingleTxt"/>
        <w:rPr>
          <w:rFonts w:eastAsia="Calibri"/>
          <w:lang w:val="en-GB"/>
        </w:rPr>
      </w:pPr>
      <w:r w:rsidRPr="004C4A08">
        <w:rPr>
          <w:rFonts w:eastAsia="Calibri"/>
          <w:lang w:val="en-GB"/>
        </w:rPr>
        <w:t>(a)</w:t>
      </w:r>
      <w:r w:rsidRPr="004C4A08">
        <w:rPr>
          <w:rFonts w:eastAsia="Calibri"/>
          <w:lang w:val="en-GB"/>
        </w:rPr>
        <w:tab/>
        <w:t>Report of the Economic and Social Council: Supplement No. 3 (</w:t>
      </w:r>
      <w:bookmarkStart w:id="21" w:name="bmv53"/>
      <w:r w:rsidRPr="004C4A08">
        <w:rPr>
          <w:rFonts w:eastAsia="Calibri"/>
          <w:lang w:val="en-GB"/>
        </w:rPr>
        <w:fldChar w:fldCharType="begin"/>
      </w:r>
      <w:r w:rsidRPr="004C4A08">
        <w:rPr>
          <w:rFonts w:eastAsia="Calibri"/>
          <w:lang w:val="en-GB"/>
        </w:rPr>
        <w:instrText>HYPERLINK "https://docs.un.org/en/A/80/3"</w:instrText>
      </w:r>
      <w:r w:rsidRPr="004C4A08">
        <w:rPr>
          <w:rFonts w:eastAsia="Calibri"/>
          <w:lang w:val="en-GB"/>
        </w:rPr>
      </w:r>
      <w:r w:rsidRPr="004C4A08">
        <w:rPr>
          <w:rFonts w:eastAsia="Calibri"/>
          <w:lang w:val="en-GB"/>
        </w:rPr>
        <w:fldChar w:fldCharType="separate"/>
      </w:r>
      <w:r w:rsidRPr="004C4A08">
        <w:rPr>
          <w:rStyle w:val="Hyperlink"/>
          <w:rFonts w:eastAsia="Calibri"/>
          <w:lang w:val="en-GB"/>
        </w:rPr>
        <w:t>A/80/3</w:t>
      </w:r>
      <w:r w:rsidRPr="004C4A08">
        <w:rPr>
          <w:rFonts w:eastAsia="Calibri"/>
          <w:lang w:val="en-GB"/>
        </w:rPr>
        <w:fldChar w:fldCharType="end"/>
      </w:r>
      <w:bookmarkEnd w:id="21"/>
      <w:r w:rsidRPr="004C4A08">
        <w:rPr>
          <w:rFonts w:eastAsia="Calibri"/>
          <w:lang w:val="en-GB"/>
        </w:rPr>
        <w:t>);</w:t>
      </w:r>
    </w:p>
    <w:p w14:paraId="58002369" w14:textId="77777777" w:rsidR="00FB132F" w:rsidRPr="004C4A08" w:rsidRDefault="00FB132F" w:rsidP="00FB132F">
      <w:pPr>
        <w:pStyle w:val="SingleTxt"/>
        <w:ind w:left="1742" w:hanging="475"/>
        <w:rPr>
          <w:rFonts w:eastAsia="Calibri"/>
          <w:lang w:val="en-GB"/>
        </w:rPr>
      </w:pPr>
      <w:r w:rsidRPr="004C4A08">
        <w:rPr>
          <w:rFonts w:eastAsia="Calibri"/>
          <w:lang w:val="en-GB"/>
        </w:rPr>
        <w:t>(b)</w:t>
      </w:r>
      <w:r w:rsidRPr="004C4A08">
        <w:rPr>
          <w:rFonts w:eastAsia="Calibri"/>
          <w:lang w:val="en-GB"/>
        </w:rPr>
        <w:tab/>
        <w:t>Note by the Secretary-General transmitting the report of the Secretary of the Committee for the United Nations Population Award (Economic and Social Council decision 1982/112).</w:t>
      </w:r>
    </w:p>
    <w:p w14:paraId="185B4FD5" w14:textId="77777777" w:rsidR="00FB132F" w:rsidRPr="004C4A08" w:rsidRDefault="00FB132F" w:rsidP="00FB132F">
      <w:pPr>
        <w:pStyle w:val="SingleTxt"/>
        <w:spacing w:after="0" w:line="120" w:lineRule="exact"/>
        <w:rPr>
          <w:sz w:val="10"/>
          <w:lang w:val="en-GB"/>
        </w:rPr>
      </w:pPr>
    </w:p>
    <w:p w14:paraId="02126C4F" w14:textId="77777777" w:rsidR="00FB132F" w:rsidRPr="004C4A08" w:rsidRDefault="00FB132F" w:rsidP="00FB132F">
      <w:pPr>
        <w:pStyle w:val="H23"/>
        <w:keepNext w:val="0"/>
        <w:keepLines w:val="0"/>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seventy-ninth session (agenda item 9)</w:t>
      </w:r>
    </w:p>
    <w:p w14:paraId="17D1C295" w14:textId="77777777" w:rsidR="00FB132F" w:rsidRPr="004C4A08" w:rsidRDefault="00FB132F" w:rsidP="00FB132F">
      <w:pPr>
        <w:pStyle w:val="SingleTxt"/>
        <w:spacing w:after="0" w:line="120" w:lineRule="exact"/>
        <w:rPr>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4"/>
        <w:gridCol w:w="3684"/>
      </w:tblGrid>
      <w:tr w:rsidR="00FB132F" w:rsidRPr="004C4A08" w14:paraId="78379B74" w14:textId="77777777" w:rsidTr="008E26F8">
        <w:tc>
          <w:tcPr>
            <w:tcW w:w="7368" w:type="dxa"/>
            <w:gridSpan w:val="2"/>
            <w:hideMark/>
          </w:tcPr>
          <w:p w14:paraId="6522843A" w14:textId="67DB4D4B"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Report of the Economic and Social Council: Supplement No. 3 (</w:t>
            </w:r>
            <w:hyperlink r:id="rId77" w:history="1">
              <w:r w:rsidRPr="004C4A08">
                <w:rPr>
                  <w:rStyle w:val="Hyperlink"/>
                  <w:rFonts w:eastAsia="Calibri"/>
                  <w:lang w:val="en-GB"/>
                </w:rPr>
                <w:t>A/79/3</w:t>
              </w:r>
            </w:hyperlink>
            <w:r w:rsidRPr="004C4A08">
              <w:rPr>
                <w:rFonts w:eastAsia="Calibri"/>
                <w:lang w:val="en-GB"/>
              </w:rPr>
              <w:t>)</w:t>
            </w:r>
          </w:p>
        </w:tc>
      </w:tr>
      <w:tr w:rsidR="00FB132F" w:rsidRPr="004C4A08" w14:paraId="0DBBCF3C" w14:textId="77777777" w:rsidTr="008E26F8">
        <w:tc>
          <w:tcPr>
            <w:tcW w:w="7368" w:type="dxa"/>
            <w:gridSpan w:val="2"/>
            <w:hideMark/>
          </w:tcPr>
          <w:p w14:paraId="0853B10C" w14:textId="6CF245C6"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Note by the Secretary-General transmitting the report of the Secretary of the Committee for the United Nations Population Award (</w:t>
            </w:r>
            <w:hyperlink r:id="rId78" w:history="1">
              <w:r w:rsidRPr="004C4A08">
                <w:rPr>
                  <w:rStyle w:val="Hyperlink"/>
                  <w:lang w:val="en-GB"/>
                </w:rPr>
                <w:t>A/79/261</w:t>
              </w:r>
            </w:hyperlink>
            <w:r w:rsidRPr="004C4A08">
              <w:rPr>
                <w:rFonts w:eastAsia="Calibri"/>
                <w:color w:val="0000FF"/>
                <w:lang w:val="en-GB"/>
              </w:rPr>
              <w:t>)</w:t>
            </w:r>
          </w:p>
        </w:tc>
      </w:tr>
      <w:tr w:rsidR="00FB132F" w:rsidRPr="004C4A08" w14:paraId="18CB7259" w14:textId="77777777" w:rsidTr="008E26F8">
        <w:tc>
          <w:tcPr>
            <w:tcW w:w="3684" w:type="dxa"/>
          </w:tcPr>
          <w:p w14:paraId="7909FB46"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lastRenderedPageBreak/>
              <w:t xml:space="preserve">Draft resolution </w:t>
            </w:r>
          </w:p>
        </w:tc>
        <w:tc>
          <w:tcPr>
            <w:tcW w:w="3684" w:type="dxa"/>
          </w:tcPr>
          <w:p w14:paraId="0EF99B67" w14:textId="2E04D88D" w:rsidR="00FB132F" w:rsidRPr="004C4A08" w:rsidRDefault="00FB132F" w:rsidP="008E26F8">
            <w:pPr>
              <w:tabs>
                <w:tab w:val="left" w:pos="288"/>
                <w:tab w:val="left" w:pos="576"/>
                <w:tab w:val="left" w:pos="864"/>
                <w:tab w:val="left" w:pos="1152"/>
              </w:tabs>
              <w:spacing w:after="120"/>
              <w:ind w:left="144" w:right="40"/>
              <w:rPr>
                <w:lang w:val="en-GB"/>
              </w:rPr>
            </w:pPr>
            <w:hyperlink r:id="rId79" w:history="1">
              <w:r w:rsidRPr="004C4A08">
                <w:rPr>
                  <w:rStyle w:val="Hyperlink"/>
                  <w:lang w:val="en-GB"/>
                </w:rPr>
                <w:t>A/79/L</w:t>
              </w:r>
              <w:r w:rsidRPr="004C4A08">
                <w:rPr>
                  <w:rStyle w:val="Hyperlink"/>
                  <w:rFonts w:eastAsia="Yu Mincho"/>
                  <w:lang w:val="en-GB" w:eastAsia="ja-JP"/>
                </w:rPr>
                <w:t>.</w:t>
              </w:r>
              <w:r w:rsidRPr="004C4A08">
                <w:rPr>
                  <w:rStyle w:val="Hyperlink"/>
                  <w:lang w:val="en-GB"/>
                </w:rPr>
                <w:t>42</w:t>
              </w:r>
            </w:hyperlink>
          </w:p>
        </w:tc>
      </w:tr>
      <w:tr w:rsidR="00FB132F" w:rsidRPr="004C4A08" w14:paraId="72AA3E49" w14:textId="77777777" w:rsidTr="008E26F8">
        <w:tc>
          <w:tcPr>
            <w:tcW w:w="3684" w:type="dxa"/>
            <w:hideMark/>
          </w:tcPr>
          <w:p w14:paraId="4FEE6F16"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Plenary meetings</w:t>
            </w:r>
          </w:p>
        </w:tc>
        <w:bookmarkStart w:id="22" w:name="bmv58"/>
        <w:tc>
          <w:tcPr>
            <w:tcW w:w="3684" w:type="dxa"/>
            <w:hideMark/>
          </w:tcPr>
          <w:p w14:paraId="09288606" w14:textId="204625BF" w:rsidR="00FB132F" w:rsidRPr="004C4A08" w:rsidRDefault="00FB132F" w:rsidP="008E26F8">
            <w:pPr>
              <w:tabs>
                <w:tab w:val="left" w:pos="288"/>
                <w:tab w:val="left" w:pos="576"/>
                <w:tab w:val="left" w:pos="864"/>
                <w:tab w:val="left" w:pos="1152"/>
              </w:tabs>
              <w:spacing w:after="120"/>
              <w:ind w:left="144" w:right="40"/>
              <w:rPr>
                <w:rFonts w:eastAsia="Calibri"/>
                <w:w w:val="102"/>
                <w:lang w:val="en-GB"/>
              </w:rPr>
            </w:pPr>
            <w:r w:rsidRPr="004C4A08">
              <w:rPr>
                <w:rFonts w:eastAsia="Calibri"/>
                <w:spacing w:val="2"/>
                <w:w w:val="102"/>
                <w:lang w:val="en-GB"/>
              </w:rPr>
              <w:fldChar w:fldCharType="begin"/>
            </w:r>
            <w:r w:rsidRPr="004C4A08">
              <w:rPr>
                <w:rFonts w:eastAsia="Calibri"/>
                <w:spacing w:val="2"/>
                <w:w w:val="102"/>
                <w:lang w:val="en-GB"/>
              </w:rPr>
              <w:instrText>HYPERLINK "https://docs.un.org/en/A/79/PV.34"</w:instrText>
            </w:r>
            <w:r w:rsidRPr="004C4A08">
              <w:rPr>
                <w:rFonts w:eastAsia="Calibri"/>
                <w:spacing w:val="2"/>
                <w:w w:val="102"/>
                <w:lang w:val="en-GB"/>
              </w:rPr>
            </w:r>
            <w:r w:rsidRPr="004C4A08">
              <w:rPr>
                <w:rFonts w:eastAsia="Calibri"/>
                <w:spacing w:val="2"/>
                <w:w w:val="102"/>
                <w:lang w:val="en-GB"/>
              </w:rPr>
              <w:fldChar w:fldCharType="separate"/>
            </w:r>
            <w:r w:rsidRPr="004C4A08">
              <w:rPr>
                <w:rStyle w:val="Hyperlink"/>
                <w:rFonts w:eastAsia="Calibri"/>
                <w:spacing w:val="2"/>
                <w:w w:val="102"/>
                <w:lang w:val="en-GB"/>
              </w:rPr>
              <w:t>A/79/PV.34</w:t>
            </w:r>
            <w:r w:rsidRPr="004C4A08">
              <w:rPr>
                <w:rFonts w:eastAsia="Calibri"/>
                <w:spacing w:val="2"/>
                <w:w w:val="102"/>
                <w:lang w:val="en-GB"/>
              </w:rPr>
              <w:fldChar w:fldCharType="end"/>
            </w:r>
            <w:bookmarkEnd w:id="22"/>
            <w:r w:rsidRPr="004C4A08">
              <w:rPr>
                <w:rFonts w:eastAsia="Calibri"/>
                <w:color w:val="0000FF"/>
                <w:w w:val="102"/>
                <w:lang w:val="en-GB"/>
              </w:rPr>
              <w:t xml:space="preserve"> </w:t>
            </w:r>
            <w:r w:rsidRPr="004C4A08">
              <w:rPr>
                <w:rFonts w:eastAsia="Calibri"/>
                <w:color w:val="000000" w:themeColor="text1"/>
                <w:w w:val="102"/>
                <w:lang w:val="en-GB"/>
              </w:rPr>
              <w:t xml:space="preserve">(jointly with item 13) and </w:t>
            </w:r>
            <w:hyperlink r:id="rId80" w:history="1">
              <w:r w:rsidRPr="004C4A08">
                <w:rPr>
                  <w:rStyle w:val="Hyperlink"/>
                  <w:rFonts w:eastAsia="Calibri"/>
                  <w:w w:val="102"/>
                  <w:lang w:val="en-GB"/>
                </w:rPr>
                <w:t>54</w:t>
              </w:r>
            </w:hyperlink>
          </w:p>
        </w:tc>
      </w:tr>
      <w:tr w:rsidR="00FB132F" w:rsidRPr="004C4A08" w14:paraId="6EB39867" w14:textId="77777777" w:rsidTr="008E26F8">
        <w:tc>
          <w:tcPr>
            <w:tcW w:w="3684" w:type="dxa"/>
          </w:tcPr>
          <w:p w14:paraId="082479DF"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Resolution</w:t>
            </w:r>
          </w:p>
        </w:tc>
        <w:tc>
          <w:tcPr>
            <w:tcW w:w="3684" w:type="dxa"/>
          </w:tcPr>
          <w:p w14:paraId="7A642385" w14:textId="5BA60E92" w:rsidR="00FB132F" w:rsidRPr="004C4A08" w:rsidRDefault="00FB132F" w:rsidP="008E26F8">
            <w:pPr>
              <w:tabs>
                <w:tab w:val="left" w:pos="288"/>
                <w:tab w:val="left" w:pos="576"/>
                <w:tab w:val="left" w:pos="864"/>
                <w:tab w:val="left" w:pos="1152"/>
              </w:tabs>
              <w:spacing w:after="120"/>
              <w:ind w:left="144" w:right="40"/>
              <w:rPr>
                <w:rFonts w:eastAsia="Calibri"/>
                <w:lang w:val="en-GB"/>
              </w:rPr>
            </w:pPr>
            <w:hyperlink r:id="rId81" w:history="1">
              <w:r w:rsidRPr="004C4A08">
                <w:rPr>
                  <w:rStyle w:val="Hyperlink"/>
                  <w:lang w:val="en-GB"/>
                </w:rPr>
                <w:t>79/230</w:t>
              </w:r>
            </w:hyperlink>
          </w:p>
        </w:tc>
      </w:tr>
      <w:tr w:rsidR="00FB132F" w:rsidRPr="004C4A08" w14:paraId="40766BA9" w14:textId="77777777" w:rsidTr="008E26F8">
        <w:tc>
          <w:tcPr>
            <w:tcW w:w="3684" w:type="dxa"/>
            <w:hideMark/>
          </w:tcPr>
          <w:p w14:paraId="7AEAA79E"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Decision</w:t>
            </w:r>
          </w:p>
        </w:tc>
        <w:tc>
          <w:tcPr>
            <w:tcW w:w="3684" w:type="dxa"/>
            <w:hideMark/>
          </w:tcPr>
          <w:p w14:paraId="172D5083" w14:textId="77777777" w:rsidR="00FB132F" w:rsidRPr="004C4A08" w:rsidRDefault="00FB132F" w:rsidP="008E26F8">
            <w:pPr>
              <w:tabs>
                <w:tab w:val="left" w:pos="288"/>
                <w:tab w:val="left" w:pos="576"/>
                <w:tab w:val="left" w:pos="864"/>
                <w:tab w:val="left" w:pos="1152"/>
              </w:tabs>
              <w:spacing w:after="120"/>
              <w:ind w:left="144" w:right="40"/>
              <w:rPr>
                <w:rFonts w:eastAsia="Calibri"/>
                <w:lang w:val="en-GB"/>
              </w:rPr>
            </w:pPr>
            <w:r w:rsidRPr="004C4A08">
              <w:rPr>
                <w:rFonts w:eastAsia="Calibri"/>
                <w:lang w:val="en-GB"/>
              </w:rPr>
              <w:t>79/509</w:t>
            </w:r>
          </w:p>
        </w:tc>
      </w:tr>
    </w:tbl>
    <w:p w14:paraId="1A0D0378" w14:textId="77777777" w:rsidR="00FB132F" w:rsidRPr="004C4A08" w:rsidRDefault="00FB132F" w:rsidP="00FB132F">
      <w:pPr>
        <w:pStyle w:val="SingleTxt"/>
        <w:spacing w:after="0" w:line="120" w:lineRule="exact"/>
        <w:rPr>
          <w:sz w:val="10"/>
          <w:lang w:val="en-GB"/>
        </w:rPr>
      </w:pPr>
    </w:p>
    <w:p w14:paraId="004ADA9B" w14:textId="77777777" w:rsidR="00FB132F" w:rsidRPr="004C4A08" w:rsidRDefault="00FB132F" w:rsidP="00FB132F">
      <w:pPr>
        <w:pStyle w:val="SingleTxt"/>
        <w:spacing w:after="0" w:line="120" w:lineRule="exact"/>
        <w:rPr>
          <w:sz w:val="10"/>
          <w:lang w:val="en-GB"/>
        </w:rPr>
      </w:pPr>
    </w:p>
    <w:p w14:paraId="52B10EC6" w14:textId="77777777" w:rsidR="00FB132F" w:rsidRPr="004C4A08" w:rsidRDefault="00FB132F" w:rsidP="00FB132F">
      <w:pPr>
        <w:pStyle w:val="H1"/>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11.</w:t>
      </w:r>
      <w:r w:rsidRPr="004C4A08">
        <w:rPr>
          <w:lang w:val="en-GB"/>
        </w:rPr>
        <w:tab/>
        <w:t>Sport for development and peace: building a peaceful and better world through sport and the Olympic ideal</w:t>
      </w:r>
    </w:p>
    <w:p w14:paraId="6D90B10C" w14:textId="77777777" w:rsidR="00FB132F" w:rsidRPr="004C4A08" w:rsidRDefault="00FB132F" w:rsidP="00FB132F">
      <w:pPr>
        <w:pStyle w:val="SingleTxt"/>
        <w:spacing w:after="0" w:line="120" w:lineRule="exact"/>
        <w:rPr>
          <w:sz w:val="10"/>
          <w:lang w:val="en-GB"/>
        </w:rPr>
      </w:pPr>
    </w:p>
    <w:p w14:paraId="62E50FE5" w14:textId="77777777" w:rsidR="00FB132F" w:rsidRPr="004C4A08" w:rsidRDefault="00FB132F" w:rsidP="00FB132F">
      <w:pPr>
        <w:pStyle w:val="SingleTxt"/>
        <w:spacing w:after="0" w:line="120" w:lineRule="exact"/>
        <w:rPr>
          <w:sz w:val="10"/>
          <w:lang w:val="en-GB"/>
        </w:rPr>
      </w:pPr>
    </w:p>
    <w:p w14:paraId="089FABD2" w14:textId="1EFF4F53" w:rsidR="00FB132F" w:rsidRPr="004C4A08" w:rsidRDefault="00FB132F" w:rsidP="00FB132F">
      <w:pPr>
        <w:pStyle w:val="SingleTxt"/>
        <w:rPr>
          <w:lang w:val="en-GB"/>
        </w:rPr>
      </w:pPr>
      <w:r w:rsidRPr="004C4A08">
        <w:rPr>
          <w:lang w:val="en-GB"/>
        </w:rPr>
        <w:t>The item entitled “Building a peaceful and better world through sport” was included in the agenda of the forty-eighth session of the General Assembly at the request of Egypt, in its capacity as Chair of the Organization of African Unity (</w:t>
      </w:r>
      <w:hyperlink r:id="rId82" w:history="1">
        <w:r w:rsidRPr="004C4A08">
          <w:rPr>
            <w:rStyle w:val="Hyperlink"/>
            <w:lang w:val="en-GB"/>
          </w:rPr>
          <w:t>A/48/237</w:t>
        </w:r>
      </w:hyperlink>
      <w:r w:rsidRPr="004C4A08">
        <w:rPr>
          <w:lang w:val="en-GB"/>
        </w:rPr>
        <w:t xml:space="preserve">). </w:t>
      </w:r>
    </w:p>
    <w:p w14:paraId="708F52C8" w14:textId="576DF415" w:rsidR="00FB132F" w:rsidRPr="004C4A08" w:rsidRDefault="00FB132F" w:rsidP="00FB132F">
      <w:pPr>
        <w:pStyle w:val="SingleTxt"/>
        <w:rPr>
          <w:lang w:val="en-GB"/>
        </w:rPr>
      </w:pPr>
      <w:r w:rsidRPr="004C4A08">
        <w:rPr>
          <w:lang w:val="en-GB"/>
        </w:rPr>
        <w:t xml:space="preserve">At its forty-ninth session, the Assembly decided to include an item entitled “Building a peaceful and better world through sport and the Olympic ideal” in the provisional agenda of its fiftieth session (resolution </w:t>
      </w:r>
      <w:hyperlink r:id="rId83" w:history="1">
        <w:r w:rsidRPr="004C4A08">
          <w:rPr>
            <w:rStyle w:val="Hyperlink"/>
            <w:lang w:val="en-GB"/>
          </w:rPr>
          <w:t>49/29</w:t>
        </w:r>
      </w:hyperlink>
      <w:r w:rsidRPr="004C4A08">
        <w:rPr>
          <w:lang w:val="en-GB"/>
        </w:rPr>
        <w:t xml:space="preserve">). At its fiftieth session, the Assembly decided to biennialize the item so that it would be considered in advance of each Summer and Winter Olympic Games (resolution </w:t>
      </w:r>
      <w:hyperlink r:id="rId84" w:history="1">
        <w:r w:rsidRPr="004C4A08">
          <w:rPr>
            <w:rStyle w:val="Hyperlink"/>
            <w:lang w:val="en-GB"/>
          </w:rPr>
          <w:t>50/13</w:t>
        </w:r>
      </w:hyperlink>
      <w:r w:rsidRPr="004C4A08">
        <w:rPr>
          <w:lang w:val="en-GB"/>
        </w:rPr>
        <w:t xml:space="preserve">). </w:t>
      </w:r>
    </w:p>
    <w:p w14:paraId="4567A509" w14:textId="53BF5F31" w:rsidR="00FB132F" w:rsidRPr="004C4A08" w:rsidRDefault="00FB132F" w:rsidP="00FB132F">
      <w:pPr>
        <w:pStyle w:val="SingleTxt"/>
        <w:rPr>
          <w:w w:val="101"/>
          <w:lang w:val="en-GB"/>
        </w:rPr>
      </w:pPr>
      <w:r w:rsidRPr="004C4A08">
        <w:rPr>
          <w:w w:val="101"/>
          <w:lang w:val="en-GB"/>
        </w:rPr>
        <w:t>At its fifty-eighth session, the Assembly, on the recommendation of the General Committee after the consideration of the request of Tunisia (</w:t>
      </w:r>
      <w:hyperlink r:id="rId85" w:history="1">
        <w:r w:rsidRPr="004C4A08">
          <w:rPr>
            <w:rStyle w:val="Hyperlink"/>
            <w:spacing w:val="2"/>
            <w:w w:val="101"/>
            <w:lang w:val="en-GB"/>
          </w:rPr>
          <w:t>A/58/142</w:t>
        </w:r>
      </w:hyperlink>
      <w:r w:rsidRPr="004C4A08">
        <w:rPr>
          <w:w w:val="101"/>
          <w:lang w:val="en-GB"/>
        </w:rPr>
        <w:t>) for the inclusion of an item entitled “International Year of Sport and Physical Education” (</w:t>
      </w:r>
      <w:hyperlink r:id="rId86" w:history="1">
        <w:r w:rsidRPr="004C4A08">
          <w:rPr>
            <w:rStyle w:val="Hyperlink"/>
            <w:spacing w:val="2"/>
            <w:w w:val="101"/>
            <w:lang w:val="en-GB"/>
          </w:rPr>
          <w:t>A/58/250</w:t>
        </w:r>
      </w:hyperlink>
      <w:r w:rsidRPr="004C4A08">
        <w:rPr>
          <w:w w:val="101"/>
          <w:lang w:val="en-GB"/>
        </w:rPr>
        <w:t>, para. 42), decided to include a new item, entitled “Sport for peace and development”, in its agenda of that session and to make the item entitled “Building a peaceful and better world through sport and the Olympic ideal” sub-item (a) of the new item, with a sub-item (b) entitled “International Year of Sport and Physical Education” (decision 58/503 A).</w:t>
      </w:r>
    </w:p>
    <w:p w14:paraId="34333724" w14:textId="5E47F0AD" w:rsidR="00FB132F" w:rsidRPr="004C4A08" w:rsidRDefault="00FB132F" w:rsidP="00FB132F">
      <w:pPr>
        <w:pStyle w:val="SingleTxt"/>
        <w:rPr>
          <w:w w:val="101"/>
          <w:lang w:val="en-GB"/>
        </w:rPr>
      </w:pPr>
      <w:r w:rsidRPr="004C4A08">
        <w:rPr>
          <w:w w:val="101"/>
          <w:lang w:val="en-GB"/>
        </w:rPr>
        <w:t xml:space="preserve">At the same session, the Assembly, under the item entitled “Revitalization of the work of the General Assembly”, decided that, while remaining on the agenda of the plenary, the sub-item would be considered every other year (resolution </w:t>
      </w:r>
      <w:hyperlink r:id="rId87" w:history="1">
        <w:r w:rsidRPr="004C4A08">
          <w:rPr>
            <w:rStyle w:val="Hyperlink"/>
            <w:w w:val="101"/>
            <w:lang w:val="en-GB"/>
          </w:rPr>
          <w:t>58/316</w:t>
        </w:r>
      </w:hyperlink>
      <w:r w:rsidRPr="004C4A08">
        <w:rPr>
          <w:w w:val="101"/>
          <w:lang w:val="en-GB"/>
        </w:rPr>
        <w:t xml:space="preserve">). </w:t>
      </w:r>
    </w:p>
    <w:p w14:paraId="2BD736FF" w14:textId="6F9F6954" w:rsidR="00FB132F" w:rsidRPr="004C4A08" w:rsidRDefault="00FB132F" w:rsidP="00FB132F">
      <w:pPr>
        <w:pStyle w:val="SingleTxt"/>
        <w:rPr>
          <w:lang w:val="en-GB"/>
        </w:rPr>
      </w:pPr>
      <w:r w:rsidRPr="004C4A08">
        <w:rPr>
          <w:lang w:val="en-GB"/>
        </w:rPr>
        <w:t>At its seventy-eighth session, the Assembly requested the Secretary-General and the President of the Assembly to promote the observance of the Olympic Truce among Member States and support for human development initiatives through sport and to continue to cooperate effectively with the International Olympic Committee, the International Paralympic Committee and the sporting community in general in the realization of those objectives, and decided to include the sub-item in the provisional agenda of its eightieth session and to consider it before the XXV Olympic Winter Games and the XIV Paralympic Winter Games, to be held in Milano-Cortina in 2026</w:t>
      </w:r>
      <w:r w:rsidRPr="004C4A08" w:rsidDel="000F1598">
        <w:rPr>
          <w:lang w:val="en-GB"/>
        </w:rPr>
        <w:t xml:space="preserve"> </w:t>
      </w:r>
      <w:r w:rsidRPr="004C4A08">
        <w:rPr>
          <w:lang w:val="en-GB"/>
        </w:rPr>
        <w:t xml:space="preserve">(resolution </w:t>
      </w:r>
      <w:hyperlink r:id="rId88" w:history="1">
        <w:r w:rsidRPr="004C4A08">
          <w:rPr>
            <w:rStyle w:val="Hyperlink"/>
            <w:lang w:val="en-GB"/>
          </w:rPr>
          <w:t>78/10</w:t>
        </w:r>
      </w:hyperlink>
      <w:r w:rsidRPr="004C4A08">
        <w:rPr>
          <w:lang w:val="en-GB"/>
        </w:rPr>
        <w:t>).</w:t>
      </w:r>
    </w:p>
    <w:p w14:paraId="7A65A315" w14:textId="77777777" w:rsidR="00FB132F" w:rsidRPr="004C4A08" w:rsidRDefault="00FB132F" w:rsidP="00FB132F">
      <w:pPr>
        <w:pStyle w:val="SingleTxt"/>
        <w:rPr>
          <w:lang w:val="en-GB"/>
        </w:rPr>
      </w:pPr>
      <w:r w:rsidRPr="004C4A08">
        <w:rPr>
          <w:lang w:val="en-GB"/>
        </w:rPr>
        <w:t>No advance documentation is expected.</w:t>
      </w:r>
    </w:p>
    <w:p w14:paraId="282E63A7" w14:textId="77777777" w:rsidR="00FB132F" w:rsidRPr="004C4A08" w:rsidRDefault="00FB132F" w:rsidP="00FB132F">
      <w:pPr>
        <w:pStyle w:val="SingleTxt"/>
        <w:spacing w:after="0" w:line="120" w:lineRule="exact"/>
        <w:rPr>
          <w:sz w:val="10"/>
          <w:lang w:val="en-GB"/>
        </w:rPr>
      </w:pPr>
    </w:p>
    <w:p w14:paraId="16B1BD6F" w14:textId="77777777" w:rsidR="00FB132F" w:rsidRPr="004C4A08" w:rsidRDefault="00FB132F" w:rsidP="008801F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seventy-eighth session (agenda item 11)</w:t>
      </w:r>
    </w:p>
    <w:p w14:paraId="3BBD14E8" w14:textId="77777777" w:rsidR="00FB132F" w:rsidRPr="004C4A08" w:rsidRDefault="00FB132F" w:rsidP="008801F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tbl>
      <w:tblPr>
        <w:tblW w:w="0" w:type="auto"/>
        <w:tblInd w:w="1267" w:type="dxa"/>
        <w:tblCellMar>
          <w:left w:w="0" w:type="dxa"/>
          <w:right w:w="0" w:type="dxa"/>
        </w:tblCellMar>
        <w:tblLook w:val="04A0" w:firstRow="1" w:lastRow="0" w:firstColumn="1" w:lastColumn="0" w:noHBand="0" w:noVBand="1"/>
      </w:tblPr>
      <w:tblGrid>
        <w:gridCol w:w="3660"/>
        <w:gridCol w:w="3660"/>
      </w:tblGrid>
      <w:tr w:rsidR="00FB132F" w:rsidRPr="004C4A08" w14:paraId="746CFA93" w14:textId="77777777" w:rsidTr="008E26F8">
        <w:tc>
          <w:tcPr>
            <w:tcW w:w="7320" w:type="dxa"/>
            <w:gridSpan w:val="2"/>
            <w:shd w:val="clear" w:color="auto" w:fill="auto"/>
          </w:tcPr>
          <w:p w14:paraId="5FD7C9FE" w14:textId="66C04921" w:rsidR="00FB132F" w:rsidRPr="004C4A08" w:rsidRDefault="00FB132F" w:rsidP="008801F7">
            <w:pPr>
              <w:keepNext/>
              <w:keepLines/>
              <w:tabs>
                <w:tab w:val="left" w:pos="288"/>
                <w:tab w:val="left" w:pos="576"/>
                <w:tab w:val="left" w:pos="864"/>
                <w:tab w:val="left" w:pos="1152"/>
              </w:tabs>
              <w:spacing w:after="120"/>
              <w:ind w:right="43"/>
              <w:rPr>
                <w:rFonts w:eastAsia="Times New Roman"/>
                <w:lang w:val="en-GB"/>
              </w:rPr>
            </w:pPr>
            <w:r w:rsidRPr="004C4A08">
              <w:rPr>
                <w:rFonts w:eastAsia="Times New Roman"/>
                <w:lang w:val="en-GB"/>
              </w:rPr>
              <w:t>Solemn appeal made by the President of the General Assembly in connection with the observance of the Olympic Truce (</w:t>
            </w:r>
            <w:hyperlink r:id="rId89" w:history="1">
              <w:r w:rsidRPr="004C4A08">
                <w:rPr>
                  <w:rStyle w:val="Hyperlink"/>
                  <w:lang w:val="en-GB"/>
                </w:rPr>
                <w:t>A/7</w:t>
              </w:r>
              <w:r w:rsidRPr="004C4A08">
                <w:rPr>
                  <w:rStyle w:val="Hyperlink"/>
                  <w:rFonts w:eastAsia="Times New Roman"/>
                  <w:lang w:val="en-GB"/>
                </w:rPr>
                <w:t>8</w:t>
              </w:r>
              <w:r w:rsidRPr="004C4A08">
                <w:rPr>
                  <w:rStyle w:val="Hyperlink"/>
                  <w:lang w:val="en-GB"/>
                </w:rPr>
                <w:t>/</w:t>
              </w:r>
              <w:r w:rsidRPr="004C4A08">
                <w:rPr>
                  <w:rStyle w:val="Hyperlink"/>
                  <w:rFonts w:eastAsia="Times New Roman"/>
                  <w:lang w:val="en-GB"/>
                </w:rPr>
                <w:t>917</w:t>
              </w:r>
            </w:hyperlink>
            <w:r w:rsidRPr="004C4A08">
              <w:rPr>
                <w:rFonts w:eastAsia="Times New Roman"/>
                <w:lang w:val="en-GB"/>
              </w:rPr>
              <w:t>)</w:t>
            </w:r>
          </w:p>
        </w:tc>
      </w:tr>
      <w:tr w:rsidR="00FB132F" w:rsidRPr="004C4A08" w14:paraId="20A25E10" w14:textId="77777777" w:rsidTr="008E26F8">
        <w:tc>
          <w:tcPr>
            <w:tcW w:w="3660" w:type="dxa"/>
            <w:shd w:val="clear" w:color="auto" w:fill="auto"/>
          </w:tcPr>
          <w:p w14:paraId="13D5C96C" w14:textId="77777777" w:rsidR="00FB132F" w:rsidRPr="004C4A08" w:rsidRDefault="00FB132F" w:rsidP="008E26F8">
            <w:pPr>
              <w:tabs>
                <w:tab w:val="left" w:pos="288"/>
                <w:tab w:val="left" w:pos="576"/>
                <w:tab w:val="left" w:pos="864"/>
                <w:tab w:val="left" w:pos="1152"/>
              </w:tabs>
              <w:spacing w:after="120"/>
              <w:ind w:right="43"/>
              <w:rPr>
                <w:rFonts w:eastAsia="Times New Roman"/>
                <w:lang w:val="en-GB"/>
              </w:rPr>
            </w:pPr>
            <w:r w:rsidRPr="004C4A08">
              <w:rPr>
                <w:rFonts w:eastAsia="Times New Roman"/>
                <w:lang w:val="en-GB"/>
              </w:rPr>
              <w:t>Draft resolutions</w:t>
            </w:r>
          </w:p>
        </w:tc>
        <w:tc>
          <w:tcPr>
            <w:tcW w:w="3660" w:type="dxa"/>
            <w:shd w:val="clear" w:color="auto" w:fill="auto"/>
          </w:tcPr>
          <w:p w14:paraId="0B9CFCFE" w14:textId="6B5DB967" w:rsidR="00FB132F" w:rsidRPr="004C4A08" w:rsidRDefault="00FB132F" w:rsidP="008E26F8">
            <w:pPr>
              <w:tabs>
                <w:tab w:val="left" w:pos="288"/>
                <w:tab w:val="left" w:pos="576"/>
                <w:tab w:val="left" w:pos="864"/>
                <w:tab w:val="left" w:pos="1152"/>
              </w:tabs>
              <w:spacing w:after="120"/>
              <w:ind w:left="144" w:right="43"/>
              <w:rPr>
                <w:rFonts w:eastAsia="Times New Roman"/>
                <w:lang w:val="en-GB"/>
              </w:rPr>
            </w:pPr>
            <w:hyperlink r:id="rId90" w:history="1">
              <w:r w:rsidRPr="004C4A08">
                <w:rPr>
                  <w:rStyle w:val="Hyperlink"/>
                  <w:lang w:val="en-GB"/>
                </w:rPr>
                <w:t>A/7</w:t>
              </w:r>
              <w:r w:rsidRPr="004C4A08">
                <w:rPr>
                  <w:rStyle w:val="Hyperlink"/>
                  <w:rFonts w:eastAsia="Times New Roman"/>
                  <w:lang w:val="en-GB"/>
                </w:rPr>
                <w:t>8</w:t>
              </w:r>
              <w:r w:rsidRPr="004C4A08">
                <w:rPr>
                  <w:rStyle w:val="Hyperlink"/>
                  <w:lang w:val="en-GB"/>
                </w:rPr>
                <w:t>/L.</w:t>
              </w:r>
              <w:r w:rsidRPr="004C4A08">
                <w:rPr>
                  <w:rStyle w:val="Hyperlink"/>
                  <w:rFonts w:eastAsia="Times New Roman"/>
                  <w:lang w:val="en-GB"/>
                </w:rPr>
                <w:t>9</w:t>
              </w:r>
            </w:hyperlink>
            <w:r w:rsidRPr="004C4A08">
              <w:rPr>
                <w:rFonts w:eastAsia="Times New Roman"/>
                <w:lang w:val="en-GB"/>
              </w:rPr>
              <w:t xml:space="preserve">, </w:t>
            </w:r>
            <w:hyperlink r:id="rId91" w:history="1">
              <w:r w:rsidRPr="004C4A08">
                <w:rPr>
                  <w:rStyle w:val="Hyperlink"/>
                  <w:rFonts w:eastAsia="Times New Roman"/>
                  <w:lang w:val="en-GB"/>
                </w:rPr>
                <w:t>A/78/L.56</w:t>
              </w:r>
            </w:hyperlink>
            <w:r w:rsidRPr="004C4A08">
              <w:rPr>
                <w:rFonts w:eastAsia="Times New Roman"/>
                <w:lang w:val="en-GB"/>
              </w:rPr>
              <w:t xml:space="preserve">, </w:t>
            </w:r>
            <w:hyperlink r:id="rId92" w:history="1">
              <w:r w:rsidRPr="004C4A08">
                <w:rPr>
                  <w:rStyle w:val="Hyperlink"/>
                  <w:rFonts w:eastAsia="Times New Roman"/>
                  <w:lang w:val="en-GB"/>
                </w:rPr>
                <w:t>A/78/L.85</w:t>
              </w:r>
            </w:hyperlink>
            <w:r w:rsidRPr="004C4A08">
              <w:rPr>
                <w:rFonts w:eastAsia="Times New Roman"/>
                <w:lang w:val="en-GB"/>
              </w:rPr>
              <w:t xml:space="preserve"> and </w:t>
            </w:r>
            <w:hyperlink r:id="rId93" w:history="1">
              <w:r w:rsidRPr="004C4A08">
                <w:rPr>
                  <w:rStyle w:val="Hyperlink"/>
                  <w:rFonts w:eastAsia="Times New Roman"/>
                  <w:lang w:val="en-GB"/>
                </w:rPr>
                <w:t>A/78/L.107</w:t>
              </w:r>
            </w:hyperlink>
            <w:r w:rsidRPr="004C4A08">
              <w:rPr>
                <w:rFonts w:eastAsia="Times New Roman"/>
                <w:lang w:val="en-GB"/>
              </w:rPr>
              <w:t xml:space="preserve"> </w:t>
            </w:r>
          </w:p>
        </w:tc>
      </w:tr>
      <w:tr w:rsidR="00FB132F" w:rsidRPr="004C4A08" w14:paraId="78D6A113" w14:textId="77777777" w:rsidTr="008E26F8">
        <w:tc>
          <w:tcPr>
            <w:tcW w:w="3660" w:type="dxa"/>
            <w:shd w:val="clear" w:color="auto" w:fill="auto"/>
          </w:tcPr>
          <w:p w14:paraId="0FFF51B9" w14:textId="77777777" w:rsidR="00FB132F" w:rsidRPr="004C4A08" w:rsidRDefault="00FB132F" w:rsidP="008E26F8">
            <w:pPr>
              <w:tabs>
                <w:tab w:val="left" w:pos="288"/>
                <w:tab w:val="left" w:pos="576"/>
                <w:tab w:val="left" w:pos="864"/>
                <w:tab w:val="left" w:pos="1152"/>
              </w:tabs>
              <w:spacing w:after="120"/>
              <w:ind w:right="43"/>
              <w:rPr>
                <w:rFonts w:eastAsia="Times New Roman"/>
                <w:lang w:val="en-GB"/>
              </w:rPr>
            </w:pPr>
            <w:r w:rsidRPr="004C4A08">
              <w:rPr>
                <w:rFonts w:eastAsia="Times New Roman"/>
                <w:lang w:val="en-GB"/>
              </w:rPr>
              <w:t>Plenary meetings</w:t>
            </w:r>
          </w:p>
        </w:tc>
        <w:tc>
          <w:tcPr>
            <w:tcW w:w="3660" w:type="dxa"/>
            <w:shd w:val="clear" w:color="auto" w:fill="auto"/>
          </w:tcPr>
          <w:p w14:paraId="50EEEBBD" w14:textId="48DD1779" w:rsidR="00FB132F" w:rsidRPr="004C4A08" w:rsidRDefault="00FB132F" w:rsidP="008E26F8">
            <w:pPr>
              <w:tabs>
                <w:tab w:val="left" w:pos="288"/>
                <w:tab w:val="left" w:pos="576"/>
                <w:tab w:val="left" w:pos="864"/>
                <w:tab w:val="left" w:pos="1152"/>
              </w:tabs>
              <w:spacing w:after="120"/>
              <w:ind w:left="144" w:right="43"/>
              <w:rPr>
                <w:rFonts w:eastAsia="Times New Roman"/>
                <w:lang w:val="en-GB"/>
              </w:rPr>
            </w:pPr>
            <w:hyperlink r:id="rId94" w:history="1">
              <w:r w:rsidRPr="004C4A08">
                <w:rPr>
                  <w:rStyle w:val="Hyperlink"/>
                  <w:lang w:val="en-GB"/>
                </w:rPr>
                <w:t>A/7</w:t>
              </w:r>
              <w:r w:rsidRPr="004C4A08">
                <w:rPr>
                  <w:rStyle w:val="Hyperlink"/>
                  <w:rFonts w:eastAsia="Times New Roman"/>
                  <w:lang w:val="en-GB"/>
                </w:rPr>
                <w:t>8</w:t>
              </w:r>
              <w:r w:rsidRPr="004C4A08">
                <w:rPr>
                  <w:rStyle w:val="Hyperlink"/>
                  <w:lang w:val="en-GB"/>
                </w:rPr>
                <w:t>/PV.</w:t>
              </w:r>
              <w:r w:rsidRPr="004C4A08">
                <w:rPr>
                  <w:rStyle w:val="Hyperlink"/>
                  <w:rFonts w:eastAsia="Times New Roman"/>
                  <w:lang w:val="en-GB"/>
                </w:rPr>
                <w:t>38</w:t>
              </w:r>
            </w:hyperlink>
            <w:r w:rsidRPr="004C4A08">
              <w:rPr>
                <w:rFonts w:eastAsia="Times New Roman"/>
                <w:lang w:val="en-GB"/>
              </w:rPr>
              <w:t xml:space="preserve">, </w:t>
            </w:r>
            <w:hyperlink r:id="rId95" w:history="1">
              <w:r w:rsidRPr="004C4A08">
                <w:rPr>
                  <w:rStyle w:val="Hyperlink"/>
                  <w:rFonts w:eastAsia="Times New Roman"/>
                  <w:lang w:val="en-GB"/>
                </w:rPr>
                <w:t>80</w:t>
              </w:r>
            </w:hyperlink>
            <w:r w:rsidRPr="004C4A08">
              <w:rPr>
                <w:rFonts w:eastAsia="Times New Roman"/>
                <w:lang w:val="en-GB"/>
              </w:rPr>
              <w:t xml:space="preserve">, </w:t>
            </w:r>
            <w:hyperlink r:id="rId96" w:history="1">
              <w:r w:rsidRPr="004C4A08">
                <w:rPr>
                  <w:rStyle w:val="Hyperlink"/>
                  <w:rFonts w:eastAsia="Times New Roman"/>
                  <w:lang w:val="en-GB"/>
                </w:rPr>
                <w:t>93</w:t>
              </w:r>
            </w:hyperlink>
            <w:r w:rsidRPr="004C4A08">
              <w:rPr>
                <w:rFonts w:eastAsia="Times New Roman"/>
                <w:lang w:val="en-GB"/>
              </w:rPr>
              <w:t xml:space="preserve">, </w:t>
            </w:r>
            <w:hyperlink r:id="rId97" w:history="1">
              <w:r w:rsidRPr="004C4A08">
                <w:rPr>
                  <w:rStyle w:val="Hyperlink"/>
                  <w:rFonts w:eastAsia="Times New Roman"/>
                  <w:lang w:val="en-GB"/>
                </w:rPr>
                <w:t>97</w:t>
              </w:r>
            </w:hyperlink>
            <w:r w:rsidRPr="004C4A08">
              <w:rPr>
                <w:rFonts w:eastAsia="Times New Roman"/>
                <w:lang w:val="en-GB"/>
              </w:rPr>
              <w:t xml:space="preserve"> and </w:t>
            </w:r>
            <w:hyperlink r:id="rId98" w:history="1">
              <w:r w:rsidRPr="004C4A08">
                <w:rPr>
                  <w:rStyle w:val="Hyperlink"/>
                  <w:rFonts w:eastAsia="Times New Roman"/>
                  <w:lang w:val="en-GB"/>
                </w:rPr>
                <w:t>107</w:t>
              </w:r>
            </w:hyperlink>
          </w:p>
        </w:tc>
      </w:tr>
      <w:tr w:rsidR="00FB132F" w:rsidRPr="004C4A08" w14:paraId="7FB9EF3C" w14:textId="77777777" w:rsidTr="008E26F8">
        <w:tc>
          <w:tcPr>
            <w:tcW w:w="3660" w:type="dxa"/>
            <w:shd w:val="clear" w:color="auto" w:fill="auto"/>
          </w:tcPr>
          <w:p w14:paraId="5CEE59ED" w14:textId="77777777" w:rsidR="00FB132F" w:rsidRPr="004C4A08" w:rsidDel="00BD01D9" w:rsidRDefault="00FB132F" w:rsidP="008E26F8">
            <w:pPr>
              <w:tabs>
                <w:tab w:val="left" w:pos="288"/>
                <w:tab w:val="left" w:pos="576"/>
                <w:tab w:val="left" w:pos="864"/>
                <w:tab w:val="left" w:pos="1152"/>
              </w:tabs>
              <w:spacing w:after="120"/>
              <w:ind w:right="43"/>
              <w:rPr>
                <w:rFonts w:eastAsia="Times New Roman"/>
                <w:lang w:val="en-GB"/>
              </w:rPr>
            </w:pPr>
            <w:r w:rsidRPr="004C4A08">
              <w:rPr>
                <w:rFonts w:eastAsia="Times New Roman"/>
                <w:lang w:val="en-GB"/>
              </w:rPr>
              <w:t>R</w:t>
            </w:r>
            <w:r w:rsidRPr="004C4A08">
              <w:rPr>
                <w:lang w:val="en-GB"/>
              </w:rPr>
              <w:t>esolutions</w:t>
            </w:r>
          </w:p>
        </w:tc>
        <w:tc>
          <w:tcPr>
            <w:tcW w:w="3660" w:type="dxa"/>
            <w:shd w:val="clear" w:color="auto" w:fill="auto"/>
          </w:tcPr>
          <w:p w14:paraId="3EFCB509" w14:textId="7714C6E7" w:rsidR="00FB132F" w:rsidRPr="004C4A08" w:rsidRDefault="00FB132F" w:rsidP="008E26F8">
            <w:pPr>
              <w:tabs>
                <w:tab w:val="left" w:pos="288"/>
                <w:tab w:val="left" w:pos="576"/>
                <w:tab w:val="left" w:pos="864"/>
                <w:tab w:val="left" w:pos="1152"/>
              </w:tabs>
              <w:spacing w:after="120"/>
              <w:ind w:left="144" w:right="43"/>
              <w:rPr>
                <w:rFonts w:eastAsia="Times New Roman"/>
                <w:lang w:val="en-GB"/>
              </w:rPr>
            </w:pPr>
            <w:hyperlink r:id="rId99" w:history="1">
              <w:r w:rsidRPr="004C4A08">
                <w:rPr>
                  <w:rStyle w:val="Hyperlink"/>
                  <w:lang w:val="en-GB"/>
                </w:rPr>
                <w:t>78/10</w:t>
              </w:r>
            </w:hyperlink>
            <w:r w:rsidRPr="004C4A08">
              <w:rPr>
                <w:lang w:val="en-GB"/>
              </w:rPr>
              <w:t xml:space="preserve">, </w:t>
            </w:r>
            <w:hyperlink r:id="rId100" w:history="1">
              <w:r w:rsidRPr="004C4A08">
                <w:rPr>
                  <w:rStyle w:val="Hyperlink"/>
                  <w:lang w:val="en-GB"/>
                </w:rPr>
                <w:t>78/281</w:t>
              </w:r>
            </w:hyperlink>
            <w:r w:rsidRPr="004C4A08">
              <w:rPr>
                <w:lang w:val="en-GB"/>
              </w:rPr>
              <w:t xml:space="preserve">, </w:t>
            </w:r>
            <w:hyperlink r:id="rId101" w:history="1">
              <w:r w:rsidRPr="004C4A08">
                <w:rPr>
                  <w:rStyle w:val="Hyperlink"/>
                  <w:lang w:val="en-GB"/>
                </w:rPr>
                <w:t>78/310</w:t>
              </w:r>
            </w:hyperlink>
            <w:r w:rsidRPr="004C4A08">
              <w:rPr>
                <w:lang w:val="en-GB"/>
              </w:rPr>
              <w:t xml:space="preserve"> and </w:t>
            </w:r>
            <w:hyperlink r:id="rId102" w:history="1">
              <w:r w:rsidRPr="004C4A08">
                <w:rPr>
                  <w:rStyle w:val="Hyperlink"/>
                  <w:lang w:val="en-GB"/>
                </w:rPr>
                <w:t>78/325</w:t>
              </w:r>
            </w:hyperlink>
          </w:p>
        </w:tc>
      </w:tr>
      <w:tr w:rsidR="00FB132F" w:rsidRPr="004C4A08" w14:paraId="483B62D6" w14:textId="77777777" w:rsidTr="008E26F8">
        <w:tc>
          <w:tcPr>
            <w:tcW w:w="3660" w:type="dxa"/>
            <w:shd w:val="clear" w:color="auto" w:fill="auto"/>
          </w:tcPr>
          <w:p w14:paraId="1B1BD041" w14:textId="77777777" w:rsidR="00FB132F" w:rsidRPr="004C4A08" w:rsidRDefault="00FB132F" w:rsidP="008E26F8">
            <w:pPr>
              <w:tabs>
                <w:tab w:val="left" w:pos="288"/>
                <w:tab w:val="left" w:pos="576"/>
                <w:tab w:val="left" w:pos="864"/>
                <w:tab w:val="left" w:pos="1152"/>
              </w:tabs>
              <w:spacing w:after="120"/>
              <w:ind w:right="43"/>
              <w:rPr>
                <w:rFonts w:eastAsia="Times New Roman"/>
                <w:lang w:val="en-GB"/>
              </w:rPr>
            </w:pPr>
            <w:r w:rsidRPr="004C4A08">
              <w:rPr>
                <w:rFonts w:eastAsia="Times New Roman"/>
                <w:lang w:val="en-GB"/>
              </w:rPr>
              <w:t>Decision</w:t>
            </w:r>
          </w:p>
        </w:tc>
        <w:tc>
          <w:tcPr>
            <w:tcW w:w="3660" w:type="dxa"/>
            <w:shd w:val="clear" w:color="auto" w:fill="auto"/>
          </w:tcPr>
          <w:p w14:paraId="1511000B" w14:textId="77777777" w:rsidR="00FB132F" w:rsidRPr="004C4A08" w:rsidRDefault="00FB132F" w:rsidP="008E26F8">
            <w:pPr>
              <w:tabs>
                <w:tab w:val="left" w:pos="288"/>
                <w:tab w:val="left" w:pos="576"/>
                <w:tab w:val="left" w:pos="864"/>
                <w:tab w:val="left" w:pos="1152"/>
              </w:tabs>
              <w:spacing w:after="120"/>
              <w:ind w:left="144" w:right="43"/>
              <w:rPr>
                <w:rFonts w:eastAsia="Times New Roman"/>
                <w:lang w:val="en-GB"/>
              </w:rPr>
            </w:pPr>
            <w:r w:rsidRPr="004C4A08">
              <w:rPr>
                <w:rFonts w:eastAsia="Times New Roman"/>
                <w:lang w:val="en-GB"/>
              </w:rPr>
              <w:t>78/552</w:t>
            </w:r>
          </w:p>
        </w:tc>
      </w:tr>
    </w:tbl>
    <w:p w14:paraId="294B9877" w14:textId="77777777" w:rsidR="00FB132F" w:rsidRPr="004C4A08" w:rsidRDefault="00FB132F" w:rsidP="00FB132F">
      <w:pPr>
        <w:pStyle w:val="SingleTxt"/>
        <w:spacing w:after="0" w:line="120" w:lineRule="exact"/>
        <w:rPr>
          <w:sz w:val="10"/>
          <w:lang w:val="en-GB"/>
        </w:rPr>
      </w:pPr>
    </w:p>
    <w:p w14:paraId="5424D636" w14:textId="77777777" w:rsidR="00FB132F" w:rsidRPr="004C4A08" w:rsidRDefault="00FB132F" w:rsidP="00FB132F">
      <w:pPr>
        <w:pStyle w:val="SingleTxt"/>
        <w:spacing w:after="0" w:line="120" w:lineRule="exact"/>
        <w:rPr>
          <w:sz w:val="10"/>
          <w:lang w:val="en-GB"/>
        </w:rPr>
      </w:pPr>
    </w:p>
    <w:p w14:paraId="243AAC50" w14:textId="77777777" w:rsidR="00FB132F" w:rsidRPr="004C4A08" w:rsidRDefault="00FB132F" w:rsidP="00FB132F">
      <w:pPr>
        <w:pStyle w:val="H1"/>
        <w:keepNext w:val="0"/>
        <w:keepLines w:val="0"/>
        <w:tabs>
          <w:tab w:val="right" w:pos="1022"/>
          <w:tab w:val="left" w:pos="1267"/>
          <w:tab w:val="left" w:pos="2218"/>
          <w:tab w:val="left" w:pos="2693"/>
          <w:tab w:val="left" w:pos="3182"/>
          <w:tab w:val="left" w:pos="3658"/>
          <w:tab w:val="left" w:pos="4133"/>
          <w:tab w:val="left" w:pos="4622"/>
          <w:tab w:val="left" w:pos="5098"/>
          <w:tab w:val="left" w:pos="5573"/>
          <w:tab w:val="left" w:pos="6048"/>
        </w:tabs>
        <w:ind w:left="1267" w:hanging="1267"/>
        <w:rPr>
          <w:lang w:val="en-GB"/>
        </w:rPr>
      </w:pPr>
      <w:r w:rsidRPr="004C4A08">
        <w:rPr>
          <w:lang w:val="en-GB"/>
        </w:rPr>
        <w:lastRenderedPageBreak/>
        <w:tab/>
        <w:t>12.</w:t>
      </w:r>
      <w:r w:rsidRPr="004C4A08">
        <w:rPr>
          <w:lang w:val="en-GB"/>
        </w:rPr>
        <w:tab/>
        <w:t xml:space="preserve">Improving global road safety </w:t>
      </w:r>
    </w:p>
    <w:p w14:paraId="79F1329B" w14:textId="77777777" w:rsidR="00FB132F" w:rsidRPr="004C4A08" w:rsidRDefault="00FB132F" w:rsidP="00FB132F">
      <w:pPr>
        <w:pStyle w:val="SingleTxt"/>
        <w:spacing w:after="0" w:line="120" w:lineRule="exact"/>
        <w:rPr>
          <w:sz w:val="10"/>
          <w:lang w:val="en-GB"/>
        </w:rPr>
      </w:pPr>
    </w:p>
    <w:p w14:paraId="352F5155" w14:textId="77777777" w:rsidR="00FB132F" w:rsidRPr="004C4A08" w:rsidRDefault="00FB132F" w:rsidP="00FB132F">
      <w:pPr>
        <w:pStyle w:val="SingleTxt"/>
        <w:spacing w:after="0" w:line="120" w:lineRule="exact"/>
        <w:rPr>
          <w:sz w:val="10"/>
          <w:lang w:val="en-GB"/>
        </w:rPr>
      </w:pPr>
    </w:p>
    <w:p w14:paraId="734FE871" w14:textId="43081872" w:rsidR="00FB132F" w:rsidRPr="004C4A08" w:rsidRDefault="00FB132F" w:rsidP="00FB132F">
      <w:pPr>
        <w:pStyle w:val="SingleTxt"/>
        <w:rPr>
          <w:lang w:val="en-GB"/>
        </w:rPr>
      </w:pPr>
      <w:r w:rsidRPr="004C4A08">
        <w:rPr>
          <w:lang w:val="en-GB"/>
        </w:rPr>
        <w:t>The item entitled “Global road safety crisis” was included in the agenda of the fifty-seventh session of the General Assembly at the request of Oman (</w:t>
      </w:r>
      <w:hyperlink r:id="rId103" w:history="1">
        <w:r w:rsidRPr="004C4A08">
          <w:rPr>
            <w:rStyle w:val="Hyperlink"/>
            <w:lang w:val="en-GB"/>
          </w:rPr>
          <w:t>A/57/235</w:t>
        </w:r>
      </w:hyperlink>
      <w:r w:rsidRPr="004C4A08">
        <w:rPr>
          <w:lang w:val="en-GB"/>
        </w:rPr>
        <w:t xml:space="preserve"> and </w:t>
      </w:r>
      <w:hyperlink r:id="rId104" w:history="1">
        <w:r w:rsidRPr="004C4A08">
          <w:rPr>
            <w:rStyle w:val="Hyperlink"/>
            <w:lang w:val="en-GB"/>
          </w:rPr>
          <w:t>A/57/235/Add.1</w:t>
        </w:r>
      </w:hyperlink>
      <w:r w:rsidRPr="004C4A08">
        <w:rPr>
          <w:lang w:val="en-GB"/>
        </w:rPr>
        <w:t xml:space="preserve">). </w:t>
      </w:r>
    </w:p>
    <w:p w14:paraId="5B952A97" w14:textId="6C129CCC" w:rsidR="00FB132F" w:rsidRPr="004C4A08" w:rsidRDefault="00FB132F" w:rsidP="00FB132F">
      <w:pPr>
        <w:pStyle w:val="SingleTxt"/>
        <w:rPr>
          <w:lang w:val="en-GB"/>
        </w:rPr>
      </w:pPr>
      <w:r w:rsidRPr="004C4A08">
        <w:rPr>
          <w:lang w:val="en-GB"/>
        </w:rPr>
        <w:t xml:space="preserve">At its sixty-eighth session, the Assembly decided to include in the provisional agenda of its seventieth session an item entitled “Improving global road safety” (resolution </w:t>
      </w:r>
      <w:hyperlink r:id="rId105" w:history="1">
        <w:r w:rsidRPr="004C4A08">
          <w:rPr>
            <w:rStyle w:val="Hyperlink"/>
            <w:lang w:val="en-GB"/>
          </w:rPr>
          <w:t>68/269</w:t>
        </w:r>
      </w:hyperlink>
      <w:r w:rsidRPr="004C4A08">
        <w:rPr>
          <w:lang w:val="en-GB"/>
        </w:rPr>
        <w:t xml:space="preserve">). </w:t>
      </w:r>
    </w:p>
    <w:p w14:paraId="048FC04C" w14:textId="6A7BB62C" w:rsidR="00FB132F" w:rsidRPr="004C4A08" w:rsidRDefault="00FB132F" w:rsidP="00FB132F">
      <w:pPr>
        <w:pStyle w:val="SingleTxt"/>
        <w:rPr>
          <w:lang w:val="en-GB"/>
        </w:rPr>
      </w:pPr>
      <w:r w:rsidRPr="004C4A08">
        <w:rPr>
          <w:lang w:val="en-GB"/>
        </w:rPr>
        <w:t xml:space="preserve">At its seventy-sixth session, the Assembly adopted the “Political declaration of the high-level meeting on improving global road safety”, in which the Assembly requested the Secretary-General to provide, in consultation with the World Health Organization and other relevant agencies, a progress report during the eightieth session of the Assembly, including recommendations on the implementation of the declaration towards improving global road safety, which would serve to inform the high-level meeting to be convened in 2026; and decided to convene a high-level meeting on improving global road safety in 2026 in New York, to undertake a comprehensive midterm review of the implementation of the declaration to identify gaps and solutions to accelerate progress towards the achievement of the road safety-related Sustainable Development Goal targets by 2030, the scope and modalities of which would be decided no later than at the eightieth session of the Assembly, taking into account the revitalization of the work of the Assembly (resolution </w:t>
      </w:r>
      <w:hyperlink r:id="rId106" w:history="1">
        <w:r w:rsidRPr="004C4A08">
          <w:rPr>
            <w:rStyle w:val="Hyperlink"/>
            <w:lang w:val="en-GB"/>
          </w:rPr>
          <w:t>76/294</w:t>
        </w:r>
      </w:hyperlink>
      <w:r w:rsidRPr="004C4A08">
        <w:rPr>
          <w:lang w:val="en-GB"/>
        </w:rPr>
        <w:t>).</w:t>
      </w:r>
    </w:p>
    <w:p w14:paraId="19D0C422" w14:textId="139888BE" w:rsidR="00FB132F" w:rsidRPr="004C4A08" w:rsidRDefault="00FB132F" w:rsidP="00FB132F">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107" w:history="1">
        <w:r w:rsidRPr="004C4A08">
          <w:rPr>
            <w:rStyle w:val="Hyperlink"/>
            <w:lang w:val="en-GB"/>
          </w:rPr>
          <w:t>76/294</w:t>
        </w:r>
      </w:hyperlink>
      <w:r w:rsidRPr="004C4A08">
        <w:rPr>
          <w:lang w:val="en-GB"/>
        </w:rPr>
        <w:t>).</w:t>
      </w:r>
    </w:p>
    <w:p w14:paraId="7900F961" w14:textId="77777777" w:rsidR="00FB132F" w:rsidRPr="004C4A08" w:rsidRDefault="00FB132F" w:rsidP="00FB132F">
      <w:pPr>
        <w:pStyle w:val="SingleTxt"/>
        <w:spacing w:after="0" w:line="120" w:lineRule="exact"/>
        <w:rPr>
          <w:sz w:val="10"/>
          <w:lang w:val="en-GB"/>
        </w:rPr>
      </w:pPr>
    </w:p>
    <w:p w14:paraId="356C04CF" w14:textId="77777777" w:rsidR="00FB132F" w:rsidRPr="004C4A08" w:rsidRDefault="00FB132F" w:rsidP="00FB132F">
      <w:pPr>
        <w:pStyle w:val="H23"/>
        <w:keepNext w:val="0"/>
        <w:keepLines w:val="0"/>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 xml:space="preserve">References for the seventy-eighth session (agenda item 12) </w:t>
      </w:r>
    </w:p>
    <w:p w14:paraId="0C015BBC"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asciiTheme="majorBidi" w:hAnsiTheme="majorBidi" w:cstheme="majorBidi"/>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78"/>
        <w:gridCol w:w="3690"/>
      </w:tblGrid>
      <w:tr w:rsidR="00FB132F" w:rsidRPr="004C4A08" w14:paraId="5B8B1D0A" w14:textId="77777777" w:rsidTr="008E26F8">
        <w:tc>
          <w:tcPr>
            <w:tcW w:w="7368" w:type="dxa"/>
            <w:gridSpan w:val="2"/>
            <w:shd w:val="clear" w:color="auto" w:fill="auto"/>
          </w:tcPr>
          <w:p w14:paraId="2B28E94E" w14:textId="0EA7CE94"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bookmarkStart w:id="23" w:name="_Hlk73025230"/>
            <w:r w:rsidRPr="004C4A08">
              <w:rPr>
                <w:rFonts w:asciiTheme="majorBidi" w:hAnsiTheme="majorBidi" w:cstheme="majorBidi"/>
                <w:lang w:val="en-GB"/>
              </w:rPr>
              <w:t>Note by the Secretary-General on the i</w:t>
            </w:r>
            <w:r w:rsidRPr="004C4A08">
              <w:rPr>
                <w:lang w:val="en-GB"/>
              </w:rPr>
              <w:t xml:space="preserve">mplementation of the Second Decade of Action for Road Safety 2021–2030 </w:t>
            </w:r>
            <w:r w:rsidRPr="004C4A08">
              <w:rPr>
                <w:rFonts w:asciiTheme="majorBidi" w:hAnsiTheme="majorBidi" w:cstheme="majorBidi"/>
                <w:lang w:val="en-GB"/>
              </w:rPr>
              <w:t>(</w:t>
            </w:r>
            <w:hyperlink r:id="rId108" w:history="1">
              <w:r w:rsidRPr="004C4A08">
                <w:rPr>
                  <w:rStyle w:val="Hyperlink"/>
                  <w:lang w:val="en-GB"/>
                </w:rPr>
                <w:t>A/78/345</w:t>
              </w:r>
            </w:hyperlink>
            <w:r w:rsidRPr="004C4A08">
              <w:rPr>
                <w:rFonts w:asciiTheme="majorBidi" w:hAnsiTheme="majorBidi" w:cstheme="majorBidi"/>
                <w:lang w:val="en-GB"/>
              </w:rPr>
              <w:t>)</w:t>
            </w:r>
            <w:bookmarkEnd w:id="23"/>
          </w:p>
        </w:tc>
      </w:tr>
      <w:tr w:rsidR="00FB132F" w:rsidRPr="004C4A08" w14:paraId="3CB37E6A" w14:textId="77777777" w:rsidTr="008E26F8">
        <w:tc>
          <w:tcPr>
            <w:tcW w:w="3678" w:type="dxa"/>
            <w:shd w:val="clear" w:color="auto" w:fill="auto"/>
          </w:tcPr>
          <w:p w14:paraId="02E60252"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 xml:space="preserve">Draft resolution </w:t>
            </w:r>
          </w:p>
        </w:tc>
        <w:tc>
          <w:tcPr>
            <w:tcW w:w="3690" w:type="dxa"/>
            <w:shd w:val="clear" w:color="auto" w:fill="auto"/>
          </w:tcPr>
          <w:p w14:paraId="4CF3B6AA" w14:textId="632330E3" w:rsidR="00FB132F" w:rsidRPr="004C4A08" w:rsidRDefault="00FB132F" w:rsidP="008E26F8">
            <w:pPr>
              <w:tabs>
                <w:tab w:val="left" w:pos="288"/>
                <w:tab w:val="left" w:pos="576"/>
                <w:tab w:val="left" w:pos="864"/>
                <w:tab w:val="left" w:pos="1152"/>
              </w:tabs>
              <w:spacing w:after="120"/>
              <w:ind w:left="144" w:right="43"/>
              <w:rPr>
                <w:lang w:val="en-GB"/>
              </w:rPr>
            </w:pPr>
            <w:hyperlink r:id="rId109" w:history="1">
              <w:r w:rsidRPr="004C4A08">
                <w:rPr>
                  <w:rStyle w:val="Hyperlink"/>
                  <w:lang w:val="en-GB"/>
                </w:rPr>
                <w:t>A/78/L.78</w:t>
              </w:r>
            </w:hyperlink>
          </w:p>
        </w:tc>
      </w:tr>
      <w:tr w:rsidR="00FB132F" w:rsidRPr="004C4A08" w14:paraId="75F38AB1" w14:textId="77777777" w:rsidTr="008E26F8">
        <w:tc>
          <w:tcPr>
            <w:tcW w:w="3678" w:type="dxa"/>
            <w:shd w:val="clear" w:color="auto" w:fill="auto"/>
          </w:tcPr>
          <w:p w14:paraId="4D056D24"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w:t>
            </w:r>
          </w:p>
        </w:tc>
        <w:tc>
          <w:tcPr>
            <w:tcW w:w="3690" w:type="dxa"/>
            <w:shd w:val="clear" w:color="auto" w:fill="auto"/>
          </w:tcPr>
          <w:p w14:paraId="6438E69A" w14:textId="11BF1107" w:rsidR="00FB132F" w:rsidRPr="004C4A08" w:rsidRDefault="00FB132F" w:rsidP="008E26F8">
            <w:pPr>
              <w:tabs>
                <w:tab w:val="left" w:pos="288"/>
                <w:tab w:val="left" w:pos="576"/>
                <w:tab w:val="left" w:pos="864"/>
                <w:tab w:val="left" w:pos="1152"/>
              </w:tabs>
              <w:spacing w:after="120"/>
              <w:ind w:left="144" w:right="43"/>
              <w:rPr>
                <w:lang w:val="en-GB"/>
              </w:rPr>
            </w:pPr>
            <w:hyperlink r:id="rId110" w:history="1">
              <w:r w:rsidRPr="004C4A08">
                <w:rPr>
                  <w:rStyle w:val="Hyperlink"/>
                  <w:lang w:val="en-GB"/>
                </w:rPr>
                <w:t>A/78/PV.92</w:t>
              </w:r>
            </w:hyperlink>
          </w:p>
        </w:tc>
      </w:tr>
      <w:tr w:rsidR="00FB132F" w:rsidRPr="004C4A08" w14:paraId="5FA3E6BF" w14:textId="77777777" w:rsidTr="008E26F8">
        <w:tc>
          <w:tcPr>
            <w:tcW w:w="3678" w:type="dxa"/>
            <w:shd w:val="clear" w:color="auto" w:fill="auto"/>
          </w:tcPr>
          <w:p w14:paraId="1B1CA5F5"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Resolution</w:t>
            </w:r>
          </w:p>
        </w:tc>
        <w:tc>
          <w:tcPr>
            <w:tcW w:w="3690" w:type="dxa"/>
            <w:shd w:val="clear" w:color="auto" w:fill="auto"/>
          </w:tcPr>
          <w:p w14:paraId="35177302" w14:textId="28319E13" w:rsidR="00FB132F" w:rsidRPr="004C4A08" w:rsidRDefault="00FB132F" w:rsidP="008E26F8">
            <w:pPr>
              <w:tabs>
                <w:tab w:val="left" w:pos="288"/>
                <w:tab w:val="left" w:pos="576"/>
                <w:tab w:val="left" w:pos="864"/>
                <w:tab w:val="left" w:pos="1152"/>
              </w:tabs>
              <w:spacing w:after="120"/>
              <w:ind w:left="144" w:right="43"/>
              <w:rPr>
                <w:lang w:val="en-GB"/>
              </w:rPr>
            </w:pPr>
            <w:hyperlink r:id="rId111" w:history="1">
              <w:r w:rsidRPr="004C4A08">
                <w:rPr>
                  <w:rStyle w:val="Hyperlink"/>
                  <w:lang w:val="en-GB"/>
                </w:rPr>
                <w:t>78/290</w:t>
              </w:r>
            </w:hyperlink>
          </w:p>
        </w:tc>
      </w:tr>
    </w:tbl>
    <w:p w14:paraId="2DD8111E" w14:textId="77777777" w:rsidR="00FB132F" w:rsidRPr="004C4A08" w:rsidRDefault="00FB132F" w:rsidP="00FB132F">
      <w:pPr>
        <w:pStyle w:val="SingleTxt"/>
        <w:spacing w:after="0" w:line="120" w:lineRule="exact"/>
        <w:rPr>
          <w:sz w:val="10"/>
          <w:lang w:val="en-GB"/>
        </w:rPr>
      </w:pPr>
    </w:p>
    <w:p w14:paraId="55157CAC" w14:textId="77777777" w:rsidR="00FB132F" w:rsidRPr="004C4A08" w:rsidRDefault="00FB132F" w:rsidP="00FB132F">
      <w:pPr>
        <w:pStyle w:val="SingleTxt"/>
        <w:spacing w:after="0" w:line="120" w:lineRule="exact"/>
        <w:rPr>
          <w:sz w:val="10"/>
          <w:lang w:val="en-GB"/>
        </w:rPr>
      </w:pPr>
    </w:p>
    <w:p w14:paraId="345CA4FB" w14:textId="77777777" w:rsidR="00FB132F" w:rsidRPr="004C4A08" w:rsidRDefault="00FB132F" w:rsidP="00FB132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13.</w:t>
      </w:r>
      <w:r w:rsidRPr="004C4A08">
        <w:rPr>
          <w:lang w:val="en-GB"/>
        </w:rPr>
        <w:tab/>
        <w:t>Integrated and coordinated implementation of and follow-up to the outcomes of the major United Nations conferences and summits in the economic, social and related fields</w:t>
      </w:r>
    </w:p>
    <w:p w14:paraId="61320A7F" w14:textId="77777777" w:rsidR="00FB132F" w:rsidRPr="004C4A08" w:rsidRDefault="00FB132F" w:rsidP="00FB132F">
      <w:pPr>
        <w:pStyle w:val="SingleTxt"/>
        <w:spacing w:after="0" w:line="120" w:lineRule="exact"/>
        <w:rPr>
          <w:rFonts w:eastAsia="Calibri"/>
          <w:sz w:val="10"/>
          <w:lang w:val="en-GB"/>
        </w:rPr>
      </w:pPr>
    </w:p>
    <w:p w14:paraId="57C997C1" w14:textId="77777777" w:rsidR="00FB132F" w:rsidRPr="004C4A08" w:rsidRDefault="00FB132F" w:rsidP="00FB132F">
      <w:pPr>
        <w:pStyle w:val="SingleTxt"/>
        <w:spacing w:after="0" w:line="120" w:lineRule="exact"/>
        <w:rPr>
          <w:rFonts w:eastAsia="Calibri"/>
          <w:sz w:val="10"/>
          <w:lang w:val="en-GB"/>
        </w:rPr>
      </w:pPr>
    </w:p>
    <w:p w14:paraId="6BCFBD59" w14:textId="5506D82A" w:rsidR="00FB132F" w:rsidRPr="004C4A08" w:rsidRDefault="00FB132F" w:rsidP="00FB132F">
      <w:pPr>
        <w:pStyle w:val="SingleTxt"/>
        <w:rPr>
          <w:rFonts w:eastAsia="Calibri"/>
          <w:lang w:val="en-GB"/>
        </w:rPr>
      </w:pPr>
      <w:r w:rsidRPr="004C4A08">
        <w:rPr>
          <w:rFonts w:eastAsia="Calibri"/>
          <w:lang w:val="en-GB"/>
        </w:rPr>
        <w:t xml:space="preserve">At its fifty-sixth session, the General Assembly, under the item entitled “Report of the Economic and Social Council”, decided to include an item entitled “Integrated and coordinated implementation of and follow-up to the outcomes of the major United Nations conferences and summits in the economic and social fields” in the provisional agenda of its fifty-seventh session (resolution </w:t>
      </w:r>
      <w:hyperlink r:id="rId112" w:history="1">
        <w:r w:rsidRPr="004C4A08">
          <w:rPr>
            <w:rStyle w:val="Hyperlink"/>
            <w:rFonts w:eastAsia="Calibri"/>
            <w:lang w:val="en-GB"/>
          </w:rPr>
          <w:t>56/211</w:t>
        </w:r>
      </w:hyperlink>
      <w:r w:rsidRPr="004C4A08">
        <w:rPr>
          <w:rFonts w:eastAsia="Calibri"/>
          <w:lang w:val="en-GB"/>
        </w:rPr>
        <w:t>).</w:t>
      </w:r>
    </w:p>
    <w:p w14:paraId="1B9FF14D" w14:textId="3F5225A7" w:rsidR="00FB132F" w:rsidRPr="004C4A08" w:rsidRDefault="00FB132F" w:rsidP="00FB132F">
      <w:pPr>
        <w:pStyle w:val="SingleTxt"/>
        <w:rPr>
          <w:rFonts w:eastAsia="Calibri"/>
          <w:lang w:val="en-GB"/>
        </w:rPr>
      </w:pPr>
      <w:r w:rsidRPr="004C4A08">
        <w:rPr>
          <w:rFonts w:eastAsia="Calibri"/>
          <w:lang w:val="en-GB"/>
        </w:rPr>
        <w:t xml:space="preserve">At its fifty-seventh session, the Assembly decided to include the item in its annual agenda and invited the Secretary-General to submit a report on the subject. The Assembly also decided to consider, under this item, the chapters of the annual report of the Economic and Social Council relevant to the integrated and coordinated implementation of and follow-up to the outcomes of the major United Nations conferences and summits, including through the participation in its discussions of the President of the Council (resolution </w:t>
      </w:r>
      <w:hyperlink r:id="rId113" w:history="1">
        <w:r w:rsidRPr="004C4A08">
          <w:rPr>
            <w:rStyle w:val="Hyperlink"/>
            <w:rFonts w:eastAsia="Calibri"/>
            <w:lang w:val="en-GB"/>
          </w:rPr>
          <w:t>57/270</w:t>
        </w:r>
      </w:hyperlink>
      <w:r w:rsidRPr="004C4A08">
        <w:rPr>
          <w:rFonts w:eastAsia="Calibri"/>
          <w:lang w:val="en-GB"/>
        </w:rPr>
        <w:t xml:space="preserve"> B).</w:t>
      </w:r>
    </w:p>
    <w:p w14:paraId="61F8D516" w14:textId="0E351971" w:rsidR="00FB132F" w:rsidRPr="004C4A08" w:rsidRDefault="00FB132F" w:rsidP="00FB132F">
      <w:pPr>
        <w:pStyle w:val="SingleTxt"/>
        <w:rPr>
          <w:rFonts w:eastAsia="Calibri"/>
          <w:lang w:val="en-GB"/>
        </w:rPr>
      </w:pPr>
      <w:r w:rsidRPr="004C4A08">
        <w:rPr>
          <w:rFonts w:eastAsia="Calibri"/>
          <w:lang w:val="en-GB"/>
        </w:rPr>
        <w:t xml:space="preserve">At its sixty-fifth session, the Assembly, also under the item entitled “Follow-up to the outcome of the Millennium Summit”, decided to maintain the status of the Human </w:t>
      </w:r>
      <w:r w:rsidRPr="004C4A08">
        <w:rPr>
          <w:rFonts w:eastAsia="Calibri"/>
          <w:lang w:val="en-GB"/>
        </w:rPr>
        <w:lastRenderedPageBreak/>
        <w:t xml:space="preserve">Rights Council as a subsidiary body of the Assembly and to consider again the question of whether to maintain this status at an appropriate moment and at a time no sooner than 10 years and no later than 15 years (resolution </w:t>
      </w:r>
      <w:hyperlink r:id="rId114" w:history="1">
        <w:r w:rsidRPr="004C4A08">
          <w:rPr>
            <w:rStyle w:val="Hyperlink"/>
            <w:rFonts w:eastAsia="Calibri"/>
            <w:lang w:val="en-GB"/>
          </w:rPr>
          <w:t>65/281</w:t>
        </w:r>
      </w:hyperlink>
      <w:r w:rsidRPr="004C4A08">
        <w:rPr>
          <w:rFonts w:eastAsia="Calibri"/>
          <w:lang w:val="en-GB"/>
        </w:rPr>
        <w:t>).</w:t>
      </w:r>
    </w:p>
    <w:p w14:paraId="22139D16" w14:textId="5C2DB230" w:rsidR="00FB132F" w:rsidRPr="004C4A08" w:rsidRDefault="00FB132F" w:rsidP="00FB132F">
      <w:pPr>
        <w:pStyle w:val="SingleTxt"/>
        <w:rPr>
          <w:rFonts w:eastAsia="Calibri"/>
          <w:lang w:val="en-GB"/>
        </w:rPr>
      </w:pPr>
      <w:r w:rsidRPr="004C4A08">
        <w:rPr>
          <w:rFonts w:eastAsia="Calibri"/>
          <w:lang w:val="en-GB"/>
        </w:rPr>
        <w:t xml:space="preserve">At its seventieth session, the Assembly requested the Director General of the United Nations Industrial Development Organization to submit to the Assembly, through the Secretary-General, a periodic progress report on the implementation of the Third Industrial Development Decade for Africa (2016–2025) (resolution </w:t>
      </w:r>
      <w:hyperlink r:id="rId115" w:history="1">
        <w:r w:rsidRPr="004C4A08">
          <w:rPr>
            <w:rStyle w:val="Hyperlink"/>
            <w:rFonts w:eastAsia="Calibri"/>
            <w:lang w:val="en-GB"/>
          </w:rPr>
          <w:t>70/293</w:t>
        </w:r>
      </w:hyperlink>
      <w:r w:rsidRPr="004C4A08">
        <w:rPr>
          <w:rFonts w:eastAsia="Calibri"/>
          <w:lang w:val="en-GB"/>
        </w:rPr>
        <w:t>).</w:t>
      </w:r>
    </w:p>
    <w:p w14:paraId="657E24A4" w14:textId="160CD591" w:rsidR="00FB132F" w:rsidRPr="004C4A08" w:rsidRDefault="00FB132F" w:rsidP="00FB132F">
      <w:pPr>
        <w:pStyle w:val="SingleTxt"/>
        <w:rPr>
          <w:rFonts w:eastAsia="Calibri"/>
          <w:lang w:val="en-GB"/>
        </w:rPr>
      </w:pPr>
      <w:r w:rsidRPr="004C4A08">
        <w:rPr>
          <w:lang w:val="en-GB"/>
        </w:rPr>
        <w:t xml:space="preserve">At its seventy-second session, the Assembly, also under the item entitled “Follow-up to the outcome of the Millennium Summit”, decided that the Assembly should adopt one main theme for the high-level political forum on sustainable development and the Economic and Social Council, bearing in mind the provisions of resolution </w:t>
      </w:r>
      <w:hyperlink r:id="rId116" w:history="1">
        <w:r w:rsidRPr="004C4A08">
          <w:rPr>
            <w:rStyle w:val="Hyperlink"/>
            <w:lang w:val="en-GB"/>
          </w:rPr>
          <w:t>70/299</w:t>
        </w:r>
      </w:hyperlink>
      <w:r w:rsidRPr="004C4A08">
        <w:rPr>
          <w:lang w:val="en-GB"/>
        </w:rPr>
        <w:t xml:space="preserve"> (resolution </w:t>
      </w:r>
      <w:hyperlink r:id="rId117" w:history="1">
        <w:r w:rsidRPr="004C4A08">
          <w:rPr>
            <w:rStyle w:val="Hyperlink"/>
            <w:lang w:val="en-GB"/>
          </w:rPr>
          <w:t>72/305</w:t>
        </w:r>
      </w:hyperlink>
      <w:r w:rsidRPr="004C4A08">
        <w:rPr>
          <w:lang w:val="en-GB"/>
        </w:rPr>
        <w:t>).</w:t>
      </w:r>
      <w:r w:rsidRPr="004C4A08">
        <w:rPr>
          <w:rFonts w:eastAsia="Calibri"/>
          <w:lang w:val="en-GB"/>
        </w:rPr>
        <w:t xml:space="preserve"> </w:t>
      </w:r>
    </w:p>
    <w:p w14:paraId="335084A4" w14:textId="3166B74A" w:rsidR="00FB132F" w:rsidRPr="004C4A08" w:rsidRDefault="00FB132F" w:rsidP="00FB132F">
      <w:pPr>
        <w:pStyle w:val="SingleTxt"/>
        <w:rPr>
          <w:rFonts w:eastAsia="Calibri"/>
          <w:lang w:val="en-GB"/>
        </w:rPr>
      </w:pPr>
      <w:r w:rsidRPr="004C4A08">
        <w:rPr>
          <w:rFonts w:eastAsia="Calibri"/>
          <w:lang w:val="en-GB"/>
        </w:rPr>
        <w:t xml:space="preserve">At its seventy-third session, the Assembly endorsed the Global Compact for Safe, Orderly and Regular Migration, which would also be known as the Marrakech Compact on Migration, in which the Heads of State and Government and High Representatives requested the Secretary-General, drawing on the United Nations Network on Migration, to report to the Assembly on a biennial basis on the implementation of the Global Compact, the activities of the United Nations system in that regard, as well as the functioning of the institutional arrangements, and decided that the High-level Dialogue on International Migration and Development should be repurposed and renamed “International Migration Review Forum” and that each edition of the forum would result in an intergovernmentally agreed Progress Declaration, which might be taken into consideration by the high-level political forum on sustainable development (resolution </w:t>
      </w:r>
      <w:hyperlink r:id="rId118" w:history="1">
        <w:r w:rsidRPr="004C4A08">
          <w:rPr>
            <w:rStyle w:val="Hyperlink"/>
            <w:rFonts w:eastAsia="Calibri"/>
            <w:lang w:val="en-GB"/>
          </w:rPr>
          <w:t>73/195</w:t>
        </w:r>
      </w:hyperlink>
      <w:r w:rsidRPr="004C4A08">
        <w:rPr>
          <w:rFonts w:eastAsia="Calibri"/>
          <w:lang w:val="en-GB"/>
        </w:rPr>
        <w:t xml:space="preserve">). The Assembly also decided that the forums should take place during the first semester of the year 2022, and thereafter every four years at United Nations Headquarters in New York, and should last for four days; requested the Secretary-General, as part of the biennial report preceding each forum and drawing on the network, to provide guidance for the deliberations during the forum, including the envisaged round tables and policy debate, and to make the report available at least 12 weeks ahead of each forum; requested the Secretary-General, with input from the network, to prepare a background note for each round table to be circulated at least 6 weeks prior to each forum; requested the President of the Assembly to appoint two co-facilitators no later than two months ahead of each forum to conduct open, transparent and inclusive intergovernmental consultations with a view to agreeing on the Progress Declaration, preferably before the beginning of each forum; and decided to review, after the second forum, its format and organizational aspects, unless otherwise decided (resolution </w:t>
      </w:r>
      <w:hyperlink r:id="rId119" w:history="1">
        <w:r w:rsidRPr="004C4A08">
          <w:rPr>
            <w:rStyle w:val="Hyperlink"/>
            <w:rFonts w:eastAsia="Calibri"/>
            <w:lang w:val="en-GB"/>
          </w:rPr>
          <w:t>73/326</w:t>
        </w:r>
      </w:hyperlink>
      <w:r w:rsidRPr="004C4A08">
        <w:rPr>
          <w:rFonts w:eastAsia="Calibri"/>
          <w:lang w:val="en-GB"/>
        </w:rPr>
        <w:t xml:space="preserve">). </w:t>
      </w:r>
    </w:p>
    <w:p w14:paraId="32FD51FC" w14:textId="27163712" w:rsidR="00FB132F" w:rsidRPr="004C4A08" w:rsidRDefault="00FB132F" w:rsidP="00FB132F">
      <w:pPr>
        <w:pStyle w:val="SingleTxt"/>
        <w:rPr>
          <w:rFonts w:eastAsia="Calibri"/>
          <w:lang w:val="en-GB"/>
        </w:rPr>
      </w:pPr>
      <w:r w:rsidRPr="004C4A08">
        <w:rPr>
          <w:rFonts w:eastAsia="Calibri"/>
          <w:lang w:val="en-GB"/>
        </w:rPr>
        <w:t xml:space="preserve">At the same session, the Assembly requested the Secretary-General to report to it at its eighty-first session on the status of the implementation of the resolution entitled “United Nations Decade on Ecosystem Restoration (2021–2030)”, including its contribution to the implementation of the 2030 Agenda for Sustainable Development (resolution </w:t>
      </w:r>
      <w:hyperlink r:id="rId120" w:history="1">
        <w:r w:rsidRPr="004C4A08">
          <w:rPr>
            <w:rStyle w:val="Hyperlink"/>
            <w:rFonts w:eastAsia="Calibri"/>
            <w:lang w:val="en-GB"/>
          </w:rPr>
          <w:t>73/284</w:t>
        </w:r>
      </w:hyperlink>
      <w:r w:rsidRPr="004C4A08">
        <w:rPr>
          <w:rFonts w:eastAsia="Calibri"/>
          <w:lang w:val="en-GB"/>
        </w:rPr>
        <w:t>).</w:t>
      </w:r>
    </w:p>
    <w:p w14:paraId="3B3EF22F" w14:textId="5E44E988" w:rsidR="00FB132F" w:rsidRPr="004C4A08" w:rsidRDefault="00FB132F" w:rsidP="00FB132F">
      <w:pPr>
        <w:pStyle w:val="SingleTxt"/>
        <w:rPr>
          <w:rFonts w:eastAsia="Calibri"/>
          <w:lang w:val="en-GB"/>
        </w:rPr>
      </w:pPr>
      <w:r w:rsidRPr="004C4A08">
        <w:rPr>
          <w:rFonts w:eastAsia="Calibri"/>
          <w:lang w:val="en-GB"/>
        </w:rPr>
        <w:t xml:space="preserve">At its seventy-seventh session, the Assembly decided to establish, under the auspices of the United Nations, the Independent Institution on Missing Persons in the Syrian Arab Republic and requested the Secretary-General to report on the activities of the Independent Institution on an annual basis (resolution </w:t>
      </w:r>
      <w:hyperlink r:id="rId121" w:history="1">
        <w:r w:rsidRPr="004C4A08">
          <w:rPr>
            <w:rStyle w:val="Hyperlink"/>
            <w:rFonts w:eastAsia="Calibri"/>
            <w:lang w:val="en-GB"/>
          </w:rPr>
          <w:t>77/301</w:t>
        </w:r>
      </w:hyperlink>
      <w:r w:rsidRPr="004C4A08">
        <w:rPr>
          <w:rFonts w:eastAsia="Calibri"/>
          <w:lang w:val="en-GB"/>
        </w:rPr>
        <w:t>).</w:t>
      </w:r>
    </w:p>
    <w:p w14:paraId="78DDD368" w14:textId="6672346C" w:rsidR="00FB132F" w:rsidRPr="004C4A08" w:rsidRDefault="00FB132F" w:rsidP="00FB132F">
      <w:pPr>
        <w:pStyle w:val="SingleTxt"/>
        <w:rPr>
          <w:rFonts w:eastAsia="Calibri"/>
          <w:lang w:val="en-GB"/>
        </w:rPr>
      </w:pPr>
      <w:r w:rsidRPr="004C4A08">
        <w:rPr>
          <w:rFonts w:eastAsia="Calibri"/>
          <w:lang w:val="en-GB"/>
        </w:rPr>
        <w:t xml:space="preserve">At the same session, the Assembly requested the United Nations Office on Drugs and Crime, within its mandate and resources, in line with Economic and Social Council resolution </w:t>
      </w:r>
      <w:hyperlink r:id="rId122" w:history="1">
        <w:r w:rsidRPr="004C4A08">
          <w:rPr>
            <w:rStyle w:val="Hyperlink"/>
            <w:rFonts w:eastAsia="Calibri"/>
            <w:lang w:val="en-GB"/>
          </w:rPr>
          <w:t>2013/40</w:t>
        </w:r>
      </w:hyperlink>
      <w:r w:rsidRPr="004C4A08">
        <w:rPr>
          <w:rFonts w:eastAsia="Calibri"/>
          <w:lang w:val="en-GB"/>
        </w:rPr>
        <w:t xml:space="preserve"> and in close cooperation and collaboration with Member States, to continue to strengthen the collection of information on patterns and flows of illicit </w:t>
      </w:r>
      <w:r w:rsidRPr="004C4A08">
        <w:rPr>
          <w:rFonts w:eastAsia="Calibri"/>
          <w:lang w:val="en-GB"/>
        </w:rPr>
        <w:lastRenderedPageBreak/>
        <w:t xml:space="preserve">trafficking in wildlife and to report thereon biennially; and decided to revisit the issue and the implementation of the resolution on a biennial basis (resolution </w:t>
      </w:r>
      <w:hyperlink r:id="rId123" w:history="1">
        <w:r w:rsidRPr="004C4A08">
          <w:rPr>
            <w:rStyle w:val="Hyperlink"/>
            <w:rFonts w:eastAsia="Calibri"/>
            <w:lang w:val="en-GB"/>
          </w:rPr>
          <w:t>77/325</w:t>
        </w:r>
      </w:hyperlink>
      <w:r w:rsidRPr="004C4A08">
        <w:rPr>
          <w:rFonts w:eastAsia="Calibri"/>
          <w:lang w:val="en-GB"/>
        </w:rPr>
        <w:t>).</w:t>
      </w:r>
    </w:p>
    <w:p w14:paraId="710430EB" w14:textId="5EFE285F" w:rsidR="00FB132F" w:rsidRPr="004C4A08" w:rsidRDefault="00FB132F" w:rsidP="00FB132F">
      <w:pPr>
        <w:pStyle w:val="SingleTxt"/>
        <w:rPr>
          <w:lang w:val="en-GB"/>
        </w:rPr>
      </w:pPr>
      <w:r w:rsidRPr="004C4A08">
        <w:rPr>
          <w:rFonts w:eastAsia="Calibri"/>
          <w:lang w:val="en-GB"/>
        </w:rPr>
        <w:t>At its seventy-eighth session</w:t>
      </w:r>
      <w:bookmarkStart w:id="24" w:name="_Hlk153888510"/>
      <w:r w:rsidRPr="004C4A08">
        <w:rPr>
          <w:lang w:val="en-GB"/>
        </w:rPr>
        <w:t xml:space="preserve">, the Assembly, also under the item entitled “Follow-up to the outcome of the Millennium Summit”, agreed to fully review at its eightieth session the arrangements contained in resolutions </w:t>
      </w:r>
      <w:hyperlink r:id="rId124" w:history="1">
        <w:r w:rsidRPr="004C4A08">
          <w:rPr>
            <w:rStyle w:val="Hyperlink"/>
            <w:lang w:val="en-GB"/>
          </w:rPr>
          <w:t>75/290</w:t>
        </w:r>
      </w:hyperlink>
      <w:r w:rsidRPr="004C4A08">
        <w:rPr>
          <w:lang w:val="en-GB"/>
        </w:rPr>
        <w:t xml:space="preserve"> A and </w:t>
      </w:r>
      <w:hyperlink r:id="rId125" w:history="1">
        <w:r w:rsidRPr="004C4A08">
          <w:rPr>
            <w:rStyle w:val="Hyperlink"/>
            <w:lang w:val="en-GB"/>
          </w:rPr>
          <w:t>75/290</w:t>
        </w:r>
      </w:hyperlink>
      <w:r w:rsidRPr="004C4A08">
        <w:rPr>
          <w:lang w:val="en-GB"/>
        </w:rPr>
        <w:t xml:space="preserve"> B and their annexes, in conjunction with each other, in order to benefit from lessons learned from the previous cycles of the high-level political forum as well as from relevant processes under the Assembly and the Economic and Social Council related to the follow-up and review of the 2030 Agenda (resolution </w:t>
      </w:r>
      <w:hyperlink r:id="rId126" w:history="1">
        <w:r w:rsidRPr="004C4A08">
          <w:rPr>
            <w:rStyle w:val="Hyperlink"/>
            <w:lang w:val="en-GB"/>
          </w:rPr>
          <w:t>78/285</w:t>
        </w:r>
      </w:hyperlink>
      <w:r w:rsidRPr="004C4A08">
        <w:rPr>
          <w:lang w:val="en-GB"/>
        </w:rPr>
        <w:t>).</w:t>
      </w:r>
    </w:p>
    <w:p w14:paraId="48D59631" w14:textId="0F4F9A90" w:rsidR="00FB132F" w:rsidRPr="004C4A08" w:rsidRDefault="00FB132F" w:rsidP="00FB132F">
      <w:pPr>
        <w:pStyle w:val="SingleTxt"/>
        <w:rPr>
          <w:lang w:val="en-GB"/>
        </w:rPr>
      </w:pPr>
      <w:r w:rsidRPr="004C4A08">
        <w:rPr>
          <w:lang w:val="en-GB"/>
        </w:rPr>
        <w:t xml:space="preserve">At the same session, the Assembly requested the Secretary-General to report to the Assembly at its eightieth session, within existing resources, processes and documents, on unique challenges faced by developing countries in artificial intelligence capacity-building, with recommendations that address those challenges </w:t>
      </w:r>
      <w:r w:rsidRPr="004C4A08">
        <w:rPr>
          <w:rFonts w:eastAsia="Calibri"/>
          <w:lang w:val="en-GB"/>
        </w:rPr>
        <w:t xml:space="preserve">(resolution </w:t>
      </w:r>
      <w:hyperlink r:id="rId127" w:history="1">
        <w:r w:rsidRPr="004C4A08">
          <w:rPr>
            <w:rStyle w:val="Hyperlink"/>
            <w:lang w:val="en-GB"/>
          </w:rPr>
          <w:t>78/311</w:t>
        </w:r>
      </w:hyperlink>
      <w:r w:rsidRPr="004C4A08">
        <w:rPr>
          <w:rFonts w:eastAsia="Calibri"/>
          <w:lang w:val="en-GB"/>
        </w:rPr>
        <w:t>)</w:t>
      </w:r>
      <w:r w:rsidRPr="004C4A08">
        <w:rPr>
          <w:lang w:val="en-GB"/>
        </w:rPr>
        <w:t>.</w:t>
      </w:r>
    </w:p>
    <w:p w14:paraId="44EFA227" w14:textId="77777777" w:rsidR="00FB132F" w:rsidRPr="004C4A08" w:rsidRDefault="00FB132F" w:rsidP="00FB132F">
      <w:pPr>
        <w:pStyle w:val="SingleTxt"/>
        <w:rPr>
          <w:lang w:val="en-GB"/>
        </w:rPr>
      </w:pPr>
      <w:r w:rsidRPr="004C4A08">
        <w:rPr>
          <w:lang w:val="en-GB"/>
        </w:rPr>
        <w:t xml:space="preserve">Also at the same session, the Assembly, also under the item entitled “Follow-up to the outcome of the Millennium Summit”, decided to request the Secretary-General to prepare a report, including by inviting contributions from Member States, to be submitted near the conclusion of the seventy-ninth session or early in the eightieth session of the Assembly, to provide information on challenges related to sea level rise and on ways and approaches to address sea level rise; and to request the President of the Assembly to organize a one-day high-level meeting of the Assembly, no later than the last day of the general debate of the Assembly at its eighty-first session, to further consider sea level rise, which would result, without setting a precedent for similar meetings, in a concise, action-oriented and intergovernmentally negotiated declaration agreed by consensus (decision 78/558). </w:t>
      </w:r>
    </w:p>
    <w:p w14:paraId="382C8F88" w14:textId="3D2FADFF" w:rsidR="00FB132F" w:rsidRPr="004C4A08" w:rsidRDefault="00FB132F" w:rsidP="00FB132F">
      <w:pPr>
        <w:pStyle w:val="SingleTxt"/>
        <w:rPr>
          <w:rFonts w:eastAsia="Calibri"/>
          <w:lang w:val="en-GB"/>
        </w:rPr>
      </w:pPr>
      <w:r w:rsidRPr="004C4A08">
        <w:rPr>
          <w:rFonts w:eastAsia="Calibri"/>
          <w:lang w:val="en-GB"/>
        </w:rPr>
        <w:t xml:space="preserve">At its seventy-ninth session, the Assembly decided to continue its consideration of the issue of education for democracy at its eighty-first session under the item and requested the Secretary-General, in cooperation with the Director General of the United Nations Educational, Scientific and Cultural Organization, to submit a report, within existing reporting obligations, to the Assembly at its eighty-first session on the implementation of the resolution (resolution </w:t>
      </w:r>
      <w:hyperlink r:id="rId128" w:history="1">
        <w:r w:rsidRPr="004C4A08">
          <w:rPr>
            <w:rStyle w:val="Hyperlink"/>
            <w:rFonts w:eastAsia="Calibri"/>
            <w:lang w:val="en-GB"/>
          </w:rPr>
          <w:t>79/267</w:t>
        </w:r>
      </w:hyperlink>
      <w:r w:rsidRPr="004C4A08">
        <w:rPr>
          <w:rFonts w:eastAsia="Calibri"/>
          <w:lang w:val="en-GB"/>
        </w:rPr>
        <w:t xml:space="preserve">). </w:t>
      </w:r>
    </w:p>
    <w:p w14:paraId="208B1453" w14:textId="5EE95960" w:rsidR="00FB132F" w:rsidRPr="004C4A08" w:rsidRDefault="00FB132F" w:rsidP="00FB132F">
      <w:pPr>
        <w:pStyle w:val="SingleTxt"/>
        <w:rPr>
          <w:rFonts w:eastAsia="Calibri"/>
          <w:lang w:val="en-GB"/>
        </w:rPr>
      </w:pPr>
      <w:r w:rsidRPr="004C4A08">
        <w:rPr>
          <w:rFonts w:eastAsia="Calibri"/>
          <w:lang w:val="en-GB"/>
        </w:rPr>
        <w:t xml:space="preserve">At the same session, the Assembly decided to extend the United Nations Decade of Action on Nutrition </w:t>
      </w:r>
      <w:r w:rsidRPr="004C4A08">
        <w:rPr>
          <w:rFonts w:eastAsia="Yu Mincho"/>
          <w:lang w:val="en-GB" w:eastAsia="ja-JP"/>
        </w:rPr>
        <w:t>to</w:t>
      </w:r>
      <w:r w:rsidRPr="004C4A08">
        <w:rPr>
          <w:rFonts w:eastAsia="Calibri"/>
          <w:lang w:val="en-GB"/>
        </w:rPr>
        <w:t xml:space="preserve"> 2030 and recalled its invitation to the Secretary-General to inform the Assembly about the implementation </w:t>
      </w:r>
      <w:r w:rsidRPr="004C4A08">
        <w:rPr>
          <w:rFonts w:eastAsia="Yu Mincho"/>
          <w:lang w:val="en-GB" w:eastAsia="ja-JP"/>
        </w:rPr>
        <w:t xml:space="preserve">of the Decade, on the basis of </w:t>
      </w:r>
      <w:r w:rsidRPr="004C4A08">
        <w:rPr>
          <w:rFonts w:eastAsia="Calibri"/>
          <w:lang w:val="en-GB"/>
        </w:rPr>
        <w:t xml:space="preserve">the biennial reports jointly compiled by the Food and Agriculture Organization of the United Nations and the World Health Organization (resolution </w:t>
      </w:r>
      <w:hyperlink r:id="rId129" w:history="1">
        <w:r w:rsidRPr="004C4A08">
          <w:rPr>
            <w:rStyle w:val="Hyperlink"/>
            <w:rFonts w:eastAsia="Calibri"/>
            <w:lang w:val="en-GB"/>
          </w:rPr>
          <w:t>79/276</w:t>
        </w:r>
      </w:hyperlink>
      <w:r w:rsidRPr="004C4A08">
        <w:rPr>
          <w:rFonts w:eastAsia="Calibri"/>
          <w:lang w:val="en-GB"/>
        </w:rPr>
        <w:t xml:space="preserve">). </w:t>
      </w:r>
    </w:p>
    <w:bookmarkEnd w:id="24"/>
    <w:p w14:paraId="1297654F" w14:textId="7D52AB34" w:rsidR="00FB132F" w:rsidRPr="004C4A08" w:rsidRDefault="00FB132F" w:rsidP="00FB132F">
      <w:pPr>
        <w:pStyle w:val="SingleTxt"/>
        <w:rPr>
          <w:rFonts w:eastAsia="Calibri"/>
          <w:lang w:val="en-GB"/>
        </w:rPr>
      </w:pPr>
      <w:r w:rsidRPr="004C4A08">
        <w:rPr>
          <w:rFonts w:eastAsia="Calibri"/>
          <w:i/>
          <w:iCs/>
          <w:lang w:val="en-GB"/>
        </w:rPr>
        <w:t>Documents for the eightieth session</w:t>
      </w:r>
      <w:r w:rsidRPr="004C4A08">
        <w:rPr>
          <w:rFonts w:eastAsia="Calibri"/>
          <w:lang w:val="en-GB"/>
        </w:rPr>
        <w:t xml:space="preserve">: Reports of the Secretary-General (resolutions </w:t>
      </w:r>
      <w:hyperlink r:id="rId130" w:history="1">
        <w:r w:rsidRPr="004C4A08">
          <w:rPr>
            <w:rStyle w:val="Hyperlink"/>
            <w:rFonts w:eastAsia="Calibri"/>
            <w:lang w:val="en-GB"/>
          </w:rPr>
          <w:t>70/259</w:t>
        </w:r>
      </w:hyperlink>
      <w:r w:rsidRPr="004C4A08">
        <w:rPr>
          <w:rFonts w:eastAsia="Calibri"/>
          <w:lang w:val="en-GB"/>
        </w:rPr>
        <w:t xml:space="preserve">, </w:t>
      </w:r>
      <w:hyperlink r:id="rId131" w:history="1">
        <w:r w:rsidRPr="004C4A08">
          <w:rPr>
            <w:rStyle w:val="Hyperlink"/>
            <w:rFonts w:eastAsia="Calibri"/>
            <w:lang w:val="en-GB"/>
          </w:rPr>
          <w:t>73/195</w:t>
        </w:r>
      </w:hyperlink>
      <w:r w:rsidRPr="004C4A08">
        <w:rPr>
          <w:rFonts w:eastAsia="Calibri"/>
          <w:lang w:val="en-GB"/>
        </w:rPr>
        <w:t xml:space="preserve">, </w:t>
      </w:r>
      <w:hyperlink r:id="rId132" w:history="1">
        <w:r w:rsidRPr="004C4A08">
          <w:rPr>
            <w:rStyle w:val="Hyperlink"/>
            <w:rFonts w:eastAsia="Calibri"/>
            <w:lang w:val="en-GB"/>
          </w:rPr>
          <w:t>73/326</w:t>
        </w:r>
      </w:hyperlink>
      <w:r w:rsidRPr="004C4A08">
        <w:rPr>
          <w:rStyle w:val="Hyperlink"/>
          <w:rFonts w:eastAsia="Calibri"/>
          <w:lang w:val="en-GB"/>
        </w:rPr>
        <w:t xml:space="preserve"> </w:t>
      </w:r>
      <w:r w:rsidRPr="004C4A08">
        <w:rPr>
          <w:rStyle w:val="Hyperlink"/>
          <w:rFonts w:eastAsia="Calibri"/>
          <w:color w:val="auto"/>
          <w:lang w:val="en-GB"/>
        </w:rPr>
        <w:t xml:space="preserve">and </w:t>
      </w:r>
      <w:hyperlink r:id="rId133" w:history="1">
        <w:r w:rsidRPr="004C4A08">
          <w:rPr>
            <w:rStyle w:val="Hyperlink"/>
            <w:rFonts w:eastAsia="Calibri"/>
            <w:lang w:val="en-GB"/>
          </w:rPr>
          <w:t>78/311</w:t>
        </w:r>
      </w:hyperlink>
      <w:r w:rsidRPr="004C4A08">
        <w:rPr>
          <w:rStyle w:val="Hyperlink"/>
          <w:rFonts w:eastAsia="Calibri"/>
          <w:lang w:val="en-GB"/>
        </w:rPr>
        <w:t xml:space="preserve"> </w:t>
      </w:r>
      <w:r w:rsidRPr="004C4A08">
        <w:rPr>
          <w:rStyle w:val="Hyperlink"/>
          <w:rFonts w:eastAsia="Calibri"/>
          <w:color w:val="auto"/>
          <w:lang w:val="en-GB"/>
        </w:rPr>
        <w:t>and decision 78/558</w:t>
      </w:r>
      <w:r w:rsidRPr="004C4A08">
        <w:rPr>
          <w:rFonts w:eastAsia="Calibri"/>
          <w:lang w:val="en-GB"/>
        </w:rPr>
        <w:t>).</w:t>
      </w:r>
    </w:p>
    <w:p w14:paraId="5516412B" w14:textId="76672707" w:rsidR="00FB132F" w:rsidRPr="004C4A08" w:rsidRDefault="00FB132F" w:rsidP="00FB132F">
      <w:pPr>
        <w:pStyle w:val="SingleTxt"/>
        <w:rPr>
          <w:rFonts w:eastAsia="Calibri"/>
          <w:lang w:val="en-GB"/>
        </w:rPr>
      </w:pPr>
      <w:r w:rsidRPr="004C4A08">
        <w:rPr>
          <w:rFonts w:eastAsia="Calibri"/>
          <w:i/>
          <w:iCs/>
          <w:lang w:val="en-GB"/>
        </w:rPr>
        <w:t>Documents for the eighty-first session</w:t>
      </w:r>
      <w:r w:rsidRPr="004C4A08">
        <w:rPr>
          <w:rFonts w:eastAsia="Calibri"/>
          <w:lang w:val="en-GB"/>
        </w:rPr>
        <w:t xml:space="preserve">: Reports of the Secretary-General (resolutions </w:t>
      </w:r>
      <w:hyperlink r:id="rId134" w:history="1">
        <w:r w:rsidRPr="004C4A08">
          <w:rPr>
            <w:rStyle w:val="Hyperlink"/>
            <w:rFonts w:eastAsia="Calibri"/>
            <w:lang w:val="en-GB"/>
          </w:rPr>
          <w:t>73/284</w:t>
        </w:r>
      </w:hyperlink>
      <w:r w:rsidRPr="004C4A08">
        <w:rPr>
          <w:rFonts w:eastAsia="Yu Mincho"/>
          <w:lang w:val="en-GB" w:eastAsia="ja-JP"/>
        </w:rPr>
        <w:t>,</w:t>
      </w:r>
      <w:r w:rsidRPr="004C4A08">
        <w:rPr>
          <w:lang w:val="en-GB"/>
        </w:rPr>
        <w:t xml:space="preserve"> </w:t>
      </w:r>
      <w:hyperlink r:id="rId135" w:history="1">
        <w:r w:rsidRPr="004C4A08">
          <w:rPr>
            <w:rStyle w:val="Hyperlink"/>
            <w:lang w:val="en-GB"/>
          </w:rPr>
          <w:t>79/267</w:t>
        </w:r>
      </w:hyperlink>
      <w:r w:rsidRPr="004C4A08">
        <w:rPr>
          <w:rFonts w:eastAsia="Yu Mincho"/>
          <w:lang w:val="en-GB" w:eastAsia="ja-JP"/>
        </w:rPr>
        <w:t xml:space="preserve"> and </w:t>
      </w:r>
      <w:hyperlink r:id="rId136" w:history="1">
        <w:r w:rsidRPr="004C4A08">
          <w:rPr>
            <w:rStyle w:val="Hyperlink"/>
            <w:rFonts w:eastAsia="Calibri"/>
            <w:lang w:val="en-GB"/>
          </w:rPr>
          <w:t>79/276</w:t>
        </w:r>
      </w:hyperlink>
      <w:r w:rsidRPr="004C4A08">
        <w:rPr>
          <w:rFonts w:eastAsia="Calibri"/>
          <w:lang w:val="en-GB"/>
        </w:rPr>
        <w:t>).</w:t>
      </w:r>
    </w:p>
    <w:p w14:paraId="51CEF4AC" w14:textId="77777777" w:rsidR="00FB132F" w:rsidRPr="004C4A08" w:rsidRDefault="00FB132F" w:rsidP="00FB132F">
      <w:pPr>
        <w:pStyle w:val="SingleTxt"/>
        <w:spacing w:after="0" w:line="120" w:lineRule="exact"/>
        <w:rPr>
          <w:rFonts w:eastAsia="Calibri"/>
          <w:i/>
          <w:iCs/>
          <w:sz w:val="10"/>
          <w:lang w:val="en-GB"/>
        </w:rPr>
      </w:pPr>
    </w:p>
    <w:p w14:paraId="0B8D5376" w14:textId="77777777" w:rsidR="00FB132F" w:rsidRPr="004C4A08" w:rsidRDefault="00FB132F" w:rsidP="00FB132F">
      <w:pPr>
        <w:pStyle w:val="H23"/>
        <w:keepNext w:val="0"/>
        <w:keepLines w:val="0"/>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seventy-ninth session (agenda item 13)</w:t>
      </w:r>
    </w:p>
    <w:p w14:paraId="47C79BB3" w14:textId="77777777" w:rsidR="00FB132F" w:rsidRPr="004C4A08" w:rsidRDefault="00FB132F" w:rsidP="00FB132F">
      <w:pPr>
        <w:pStyle w:val="SingleTxt"/>
        <w:spacing w:after="0" w:line="120" w:lineRule="exact"/>
        <w:rPr>
          <w:rFonts w:eastAsia="Calibri"/>
          <w:sz w:val="10"/>
          <w:lang w:val="en-GB"/>
        </w:rPr>
      </w:pPr>
    </w:p>
    <w:tbl>
      <w:tblPr>
        <w:tblStyle w:val="TableGrid"/>
        <w:tblW w:w="7373" w:type="dxa"/>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3687"/>
      </w:tblGrid>
      <w:tr w:rsidR="00FB132F" w:rsidRPr="004C4A08" w14:paraId="1BF06C00" w14:textId="77777777" w:rsidTr="008E26F8">
        <w:tc>
          <w:tcPr>
            <w:tcW w:w="3686" w:type="dxa"/>
          </w:tcPr>
          <w:p w14:paraId="4FAD06F5" w14:textId="77777777" w:rsidR="00FB132F" w:rsidRPr="004C4A08" w:rsidRDefault="00FB132F" w:rsidP="008E26F8">
            <w:pPr>
              <w:tabs>
                <w:tab w:val="left" w:pos="288"/>
                <w:tab w:val="left" w:pos="576"/>
                <w:tab w:val="left" w:pos="864"/>
                <w:tab w:val="left" w:pos="1152"/>
              </w:tabs>
              <w:spacing w:after="120"/>
              <w:ind w:right="43"/>
              <w:rPr>
                <w:lang w:val="en-GB"/>
              </w:rPr>
            </w:pPr>
            <w:r w:rsidRPr="004C4A08">
              <w:rPr>
                <w:lang w:val="en-GB"/>
              </w:rPr>
              <w:t>Report of the Secretary-General</w:t>
            </w:r>
          </w:p>
        </w:tc>
        <w:tc>
          <w:tcPr>
            <w:tcW w:w="3687" w:type="dxa"/>
          </w:tcPr>
          <w:p w14:paraId="3BF0B22E" w14:textId="3D3907AF" w:rsidR="00FB132F" w:rsidRPr="004C4A08" w:rsidRDefault="00FB132F" w:rsidP="008E26F8">
            <w:pPr>
              <w:tabs>
                <w:tab w:val="left" w:pos="288"/>
                <w:tab w:val="left" w:pos="576"/>
                <w:tab w:val="left" w:pos="864"/>
                <w:tab w:val="left" w:pos="1152"/>
              </w:tabs>
              <w:spacing w:after="120"/>
              <w:ind w:left="144" w:right="43"/>
              <w:rPr>
                <w:lang w:val="en-GB"/>
              </w:rPr>
            </w:pPr>
            <w:hyperlink r:id="rId137" w:history="1">
              <w:r w:rsidRPr="004C4A08">
                <w:rPr>
                  <w:rStyle w:val="Hyperlink"/>
                  <w:lang w:val="en-GB"/>
                </w:rPr>
                <w:t>A/79/344</w:t>
              </w:r>
            </w:hyperlink>
          </w:p>
        </w:tc>
      </w:tr>
      <w:tr w:rsidR="00FB132F" w:rsidRPr="004C4A08" w14:paraId="137AD7C2" w14:textId="77777777" w:rsidTr="008E26F8">
        <w:tc>
          <w:tcPr>
            <w:tcW w:w="3686" w:type="dxa"/>
          </w:tcPr>
          <w:p w14:paraId="716BF4F1"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Notes by the Secretariat</w:t>
            </w:r>
          </w:p>
        </w:tc>
        <w:tc>
          <w:tcPr>
            <w:tcW w:w="3687" w:type="dxa"/>
          </w:tcPr>
          <w:p w14:paraId="55A0C38D" w14:textId="7CD7F97E" w:rsidR="00FB132F" w:rsidRPr="004C4A08" w:rsidRDefault="00FB132F" w:rsidP="008E26F8">
            <w:pPr>
              <w:tabs>
                <w:tab w:val="left" w:pos="288"/>
                <w:tab w:val="left" w:pos="576"/>
                <w:tab w:val="left" w:pos="864"/>
                <w:tab w:val="left" w:pos="1152"/>
              </w:tabs>
              <w:spacing w:after="120"/>
              <w:ind w:left="144"/>
              <w:rPr>
                <w:rFonts w:eastAsia="Calibri"/>
                <w:lang w:val="en-GB"/>
              </w:rPr>
            </w:pPr>
            <w:hyperlink r:id="rId138" w:history="1">
              <w:r w:rsidRPr="004C4A08">
                <w:rPr>
                  <w:rStyle w:val="Hyperlink"/>
                  <w:lang w:val="en-GB"/>
                </w:rPr>
                <w:t>A/79/244</w:t>
              </w:r>
            </w:hyperlink>
            <w:r w:rsidRPr="004C4A08">
              <w:rPr>
                <w:rStyle w:val="Hyperlink"/>
                <w:lang w:val="en-GB"/>
              </w:rPr>
              <w:t xml:space="preserve"> </w:t>
            </w:r>
            <w:r w:rsidRPr="004C4A08">
              <w:rPr>
                <w:rStyle w:val="Hyperlink"/>
                <w:color w:val="auto"/>
                <w:lang w:val="en-GB"/>
              </w:rPr>
              <w:t xml:space="preserve">and </w:t>
            </w:r>
            <w:hyperlink r:id="rId139" w:history="1">
              <w:r w:rsidRPr="004C4A08">
                <w:rPr>
                  <w:rStyle w:val="Hyperlink"/>
                  <w:lang w:val="en-GB"/>
                </w:rPr>
                <w:t>A/79/255</w:t>
              </w:r>
            </w:hyperlink>
          </w:p>
        </w:tc>
      </w:tr>
      <w:tr w:rsidR="00FB132F" w:rsidRPr="004C4A08" w14:paraId="0987A554" w14:textId="77777777" w:rsidTr="008E26F8">
        <w:tc>
          <w:tcPr>
            <w:tcW w:w="3686" w:type="dxa"/>
          </w:tcPr>
          <w:p w14:paraId="6AB3F7A7"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Draft resolutions</w:t>
            </w:r>
          </w:p>
        </w:tc>
        <w:tc>
          <w:tcPr>
            <w:tcW w:w="3687" w:type="dxa"/>
          </w:tcPr>
          <w:p w14:paraId="1530BB21" w14:textId="559C3B9B" w:rsidR="00FB132F" w:rsidRPr="004C4A08" w:rsidRDefault="00FB132F" w:rsidP="008E26F8">
            <w:pPr>
              <w:tabs>
                <w:tab w:val="left" w:pos="288"/>
                <w:tab w:val="left" w:pos="576"/>
                <w:tab w:val="left" w:pos="864"/>
                <w:tab w:val="left" w:pos="1152"/>
              </w:tabs>
              <w:spacing w:after="120"/>
              <w:ind w:left="144"/>
              <w:rPr>
                <w:rFonts w:eastAsia="Calibri"/>
                <w:lang w:val="en-GB"/>
              </w:rPr>
            </w:pPr>
            <w:hyperlink r:id="rId140" w:history="1">
              <w:r w:rsidRPr="004C4A08">
                <w:rPr>
                  <w:rStyle w:val="Hyperlink"/>
                  <w:lang w:val="en-GB"/>
                </w:rPr>
                <w:t>A/79/L.21</w:t>
              </w:r>
            </w:hyperlink>
            <w:r w:rsidRPr="004C4A08">
              <w:rPr>
                <w:lang w:val="en-GB"/>
              </w:rPr>
              <w:t xml:space="preserve">, </w:t>
            </w:r>
            <w:hyperlink r:id="rId141" w:history="1">
              <w:r w:rsidRPr="004C4A08">
                <w:rPr>
                  <w:rStyle w:val="Hyperlink"/>
                  <w:lang w:val="en-GB"/>
                </w:rPr>
                <w:t>A/79/L.39</w:t>
              </w:r>
            </w:hyperlink>
            <w:r w:rsidRPr="004C4A08">
              <w:rPr>
                <w:lang w:val="en-GB"/>
              </w:rPr>
              <w:t xml:space="preserve">, </w:t>
            </w:r>
            <w:hyperlink r:id="rId142" w:history="1">
              <w:r w:rsidRPr="004C4A08">
                <w:rPr>
                  <w:rStyle w:val="Hyperlink"/>
                  <w:lang w:val="en-GB"/>
                </w:rPr>
                <w:t>A/79/L.40</w:t>
              </w:r>
            </w:hyperlink>
            <w:r w:rsidRPr="004C4A08">
              <w:rPr>
                <w:lang w:val="en-GB"/>
              </w:rPr>
              <w:t xml:space="preserve">, </w:t>
            </w:r>
            <w:hyperlink r:id="rId143" w:history="1">
              <w:r w:rsidRPr="004C4A08">
                <w:rPr>
                  <w:rStyle w:val="Hyperlink"/>
                  <w:lang w:val="en-GB"/>
                </w:rPr>
                <w:t>A/79/L.52</w:t>
              </w:r>
            </w:hyperlink>
            <w:r w:rsidRPr="004C4A08">
              <w:rPr>
                <w:lang w:val="en-GB"/>
              </w:rPr>
              <w:t xml:space="preserve">, </w:t>
            </w:r>
            <w:hyperlink r:id="rId144" w:history="1">
              <w:r w:rsidRPr="004C4A08">
                <w:rPr>
                  <w:rStyle w:val="Hyperlink"/>
                  <w:lang w:val="en-GB"/>
                </w:rPr>
                <w:t>A/79/L.56</w:t>
              </w:r>
            </w:hyperlink>
            <w:r w:rsidRPr="004C4A08">
              <w:rPr>
                <w:lang w:val="en-GB"/>
              </w:rPr>
              <w:t xml:space="preserve">, </w:t>
            </w:r>
            <w:hyperlink r:id="rId145" w:history="1">
              <w:r w:rsidRPr="004C4A08">
                <w:rPr>
                  <w:rStyle w:val="Hyperlink"/>
                  <w:lang w:val="en-GB"/>
                </w:rPr>
                <w:t>A/79/L.57/Rev.1</w:t>
              </w:r>
            </w:hyperlink>
            <w:r w:rsidRPr="004C4A08">
              <w:rPr>
                <w:lang w:val="en-GB"/>
              </w:rPr>
              <w:t xml:space="preserve">, </w:t>
            </w:r>
            <w:hyperlink r:id="rId146" w:history="1">
              <w:r w:rsidRPr="004C4A08">
                <w:rPr>
                  <w:rStyle w:val="Hyperlink"/>
                  <w:lang w:val="en-GB"/>
                </w:rPr>
                <w:t>A/79/L.64</w:t>
              </w:r>
            </w:hyperlink>
            <w:r w:rsidRPr="004C4A08">
              <w:rPr>
                <w:rFonts w:eastAsia="Yu Mincho"/>
                <w:lang w:val="en-GB" w:eastAsia="ja-JP"/>
              </w:rPr>
              <w:t xml:space="preserve">, </w:t>
            </w:r>
            <w:hyperlink r:id="rId147" w:history="1">
              <w:r w:rsidRPr="004C4A08">
                <w:rPr>
                  <w:rStyle w:val="Hyperlink"/>
                  <w:lang w:val="en-GB"/>
                </w:rPr>
                <w:t>A/79/L.66</w:t>
              </w:r>
            </w:hyperlink>
            <w:r w:rsidR="00D2192D" w:rsidRPr="004C4A08">
              <w:rPr>
                <w:lang w:val="en-GB"/>
              </w:rPr>
              <w:t>,</w:t>
            </w:r>
            <w:r w:rsidRPr="004C4A08">
              <w:rPr>
                <w:rFonts w:eastAsia="Yu Mincho"/>
                <w:lang w:val="en-GB" w:eastAsia="ja-JP"/>
              </w:rPr>
              <w:t xml:space="preserve"> </w:t>
            </w:r>
            <w:hyperlink r:id="rId148" w:history="1">
              <w:r w:rsidRPr="004C4A08">
                <w:rPr>
                  <w:rStyle w:val="Hyperlink"/>
                  <w:lang w:val="en-GB"/>
                </w:rPr>
                <w:t>A/79/L.71</w:t>
              </w:r>
            </w:hyperlink>
            <w:r w:rsidR="00B31568">
              <w:rPr>
                <w:lang w:val="en-GB"/>
              </w:rPr>
              <w:t>,</w:t>
            </w:r>
            <w:r w:rsidR="00D2192D" w:rsidRPr="004C4A08">
              <w:rPr>
                <w:lang w:val="en-GB"/>
              </w:rPr>
              <w:t xml:space="preserve"> </w:t>
            </w:r>
            <w:hyperlink r:id="rId149" w:history="1">
              <w:r w:rsidR="00D2192D" w:rsidRPr="004C4A08">
                <w:rPr>
                  <w:rStyle w:val="Hyperlink"/>
                  <w:lang w:val="en-GB"/>
                </w:rPr>
                <w:t>A/79/L.76</w:t>
              </w:r>
            </w:hyperlink>
            <w:r w:rsidR="00055CEB">
              <w:t xml:space="preserve"> and </w:t>
            </w:r>
            <w:hyperlink r:id="rId150" w:history="1">
              <w:r w:rsidR="00055CEB" w:rsidRPr="00055CEB">
                <w:rPr>
                  <w:rStyle w:val="Hyperlink"/>
                </w:rPr>
                <w:t>A/79/L.89</w:t>
              </w:r>
            </w:hyperlink>
          </w:p>
        </w:tc>
      </w:tr>
      <w:tr w:rsidR="00FB132F" w:rsidRPr="004C4A08" w14:paraId="49F7978C" w14:textId="77777777" w:rsidTr="008E26F8">
        <w:trPr>
          <w:trHeight w:val="560"/>
        </w:trPr>
        <w:tc>
          <w:tcPr>
            <w:tcW w:w="3686" w:type="dxa"/>
            <w:hideMark/>
          </w:tcPr>
          <w:p w14:paraId="33DE2DCE" w14:textId="77777777" w:rsidR="00FB132F" w:rsidRPr="004C4A08" w:rsidRDefault="00FB132F" w:rsidP="008E26F8">
            <w:pPr>
              <w:tabs>
                <w:tab w:val="left" w:pos="288"/>
                <w:tab w:val="left" w:pos="576"/>
                <w:tab w:val="left" w:pos="864"/>
                <w:tab w:val="left" w:pos="1152"/>
              </w:tabs>
              <w:spacing w:after="120"/>
              <w:ind w:right="40"/>
              <w:rPr>
                <w:rFonts w:eastAsia="Yu Mincho"/>
                <w:lang w:val="en-GB" w:eastAsia="ja-JP"/>
              </w:rPr>
            </w:pPr>
            <w:r w:rsidRPr="004C4A08">
              <w:rPr>
                <w:rFonts w:eastAsia="Calibri"/>
                <w:lang w:val="en-GB"/>
              </w:rPr>
              <w:lastRenderedPageBreak/>
              <w:t>Draft decision</w:t>
            </w:r>
            <w:r w:rsidRPr="004C4A08">
              <w:rPr>
                <w:rFonts w:eastAsia="Yu Mincho"/>
                <w:lang w:val="en-GB" w:eastAsia="ja-JP"/>
              </w:rPr>
              <w:t>s</w:t>
            </w:r>
          </w:p>
        </w:tc>
        <w:tc>
          <w:tcPr>
            <w:tcW w:w="3687" w:type="dxa"/>
          </w:tcPr>
          <w:p w14:paraId="6D900AB4" w14:textId="17B93AC3" w:rsidR="00FB132F" w:rsidRPr="004C4A08" w:rsidRDefault="005C04F6" w:rsidP="005C04F6">
            <w:pPr>
              <w:tabs>
                <w:tab w:val="left" w:pos="288"/>
                <w:tab w:val="left" w:pos="576"/>
                <w:tab w:val="left" w:pos="864"/>
                <w:tab w:val="left" w:pos="1152"/>
              </w:tabs>
              <w:spacing w:after="120"/>
              <w:ind w:left="144"/>
              <w:rPr>
                <w:rFonts w:eastAsia="Calibri"/>
                <w:lang w:val="en-GB"/>
              </w:rPr>
            </w:pPr>
            <w:hyperlink r:id="rId151" w:history="1">
              <w:r w:rsidRPr="005C04F6">
                <w:rPr>
                  <w:rStyle w:val="Hyperlink"/>
                  <w:lang w:val="en-GB"/>
                </w:rPr>
                <w:t>A/79/L.20</w:t>
              </w:r>
            </w:hyperlink>
            <w:r w:rsidRPr="005C04F6">
              <w:t>,</w:t>
            </w:r>
            <w:r w:rsidRPr="005C04F6">
              <w:rPr>
                <w:lang w:val="en-GB"/>
              </w:rPr>
              <w:t xml:space="preserve"> </w:t>
            </w:r>
            <w:hyperlink r:id="rId152" w:history="1">
              <w:r w:rsidRPr="005C04F6">
                <w:rPr>
                  <w:rStyle w:val="Hyperlink"/>
                  <w:lang w:val="en-GB"/>
                </w:rPr>
                <w:t>A/79/L.73</w:t>
              </w:r>
            </w:hyperlink>
            <w:r w:rsidRPr="005C04F6">
              <w:rPr>
                <w:lang w:val="en-GB"/>
              </w:rPr>
              <w:t xml:space="preserve"> (also applies to item 75 (a)), </w:t>
            </w:r>
            <w:hyperlink r:id="rId153" w:history="1">
              <w:r w:rsidRPr="005C04F6">
                <w:rPr>
                  <w:rStyle w:val="Hyperlink"/>
                  <w:lang w:val="en-GB"/>
                </w:rPr>
                <w:t>A/79/L.82</w:t>
              </w:r>
            </w:hyperlink>
            <w:r w:rsidRPr="005C04F6">
              <w:rPr>
                <w:lang w:val="en-GB"/>
              </w:rPr>
              <w:t xml:space="preserve"> and </w:t>
            </w:r>
            <w:hyperlink r:id="rId154" w:history="1">
              <w:r w:rsidRPr="005C04F6">
                <w:rPr>
                  <w:rStyle w:val="Hyperlink"/>
                  <w:lang w:val="en-GB"/>
                </w:rPr>
                <w:t>A/79/L.85</w:t>
              </w:r>
            </w:hyperlink>
            <w:r w:rsidRPr="005C04F6">
              <w:rPr>
                <w:lang w:val="en-GB"/>
              </w:rPr>
              <w:t xml:space="preserve"> (also applies to item 75 (a))</w:t>
            </w:r>
          </w:p>
        </w:tc>
      </w:tr>
      <w:tr w:rsidR="00FB132F" w:rsidRPr="004C4A08" w14:paraId="54078482" w14:textId="77777777" w:rsidTr="008E26F8">
        <w:trPr>
          <w:trHeight w:val="560"/>
        </w:trPr>
        <w:tc>
          <w:tcPr>
            <w:tcW w:w="3686" w:type="dxa"/>
          </w:tcPr>
          <w:p w14:paraId="3A7DAEF3"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Plenary meetings</w:t>
            </w:r>
          </w:p>
        </w:tc>
        <w:bookmarkStart w:id="25" w:name="bmv125"/>
        <w:tc>
          <w:tcPr>
            <w:tcW w:w="3687" w:type="dxa"/>
          </w:tcPr>
          <w:p w14:paraId="02AD78FF" w14:textId="6DA9D62B" w:rsidR="00FB132F" w:rsidRPr="004C4A08" w:rsidRDefault="00FB132F" w:rsidP="008E26F8">
            <w:pPr>
              <w:tabs>
                <w:tab w:val="left" w:pos="288"/>
                <w:tab w:val="left" w:pos="576"/>
                <w:tab w:val="left" w:pos="864"/>
                <w:tab w:val="left" w:pos="1152"/>
              </w:tabs>
              <w:spacing w:after="120"/>
              <w:ind w:left="144"/>
              <w:rPr>
                <w:rFonts w:eastAsia="Calibri"/>
                <w:spacing w:val="2"/>
                <w:highlight w:val="yellow"/>
                <w:lang w:val="en-GB"/>
              </w:rPr>
            </w:pPr>
            <w:r w:rsidRPr="004C4A08">
              <w:rPr>
                <w:lang w:val="en-GB"/>
              </w:rPr>
              <w:fldChar w:fldCharType="begin"/>
            </w:r>
            <w:r w:rsidRPr="004C4A08">
              <w:rPr>
                <w:lang w:val="en-GB"/>
              </w:rPr>
              <w:instrText>HYPERLINK "https://docs.un.org/en/A/79/PV.18"</w:instrText>
            </w:r>
            <w:r w:rsidRPr="004C4A08">
              <w:rPr>
                <w:lang w:val="en-GB"/>
              </w:rPr>
            </w:r>
            <w:r w:rsidRPr="004C4A08">
              <w:rPr>
                <w:lang w:val="en-GB"/>
              </w:rPr>
              <w:fldChar w:fldCharType="separate"/>
            </w:r>
            <w:r w:rsidRPr="004C4A08">
              <w:rPr>
                <w:rStyle w:val="Hyperlink"/>
                <w:lang w:val="en-GB"/>
              </w:rPr>
              <w:t>A/79/PV.18</w:t>
            </w:r>
            <w:r w:rsidRPr="004C4A08">
              <w:rPr>
                <w:lang w:val="en-GB"/>
              </w:rPr>
              <w:fldChar w:fldCharType="end"/>
            </w:r>
            <w:bookmarkEnd w:id="25"/>
            <w:r w:rsidRPr="004C4A08">
              <w:rPr>
                <w:lang w:val="en-GB"/>
              </w:rPr>
              <w:t xml:space="preserve"> (jointly with items 118, 123 and 124), </w:t>
            </w:r>
            <w:hyperlink r:id="rId155" w:history="1">
              <w:r w:rsidRPr="004C4A08">
                <w:rPr>
                  <w:rStyle w:val="Hyperlink"/>
                  <w:lang w:val="en-GB"/>
                </w:rPr>
                <w:t>34</w:t>
              </w:r>
            </w:hyperlink>
            <w:r w:rsidRPr="004C4A08">
              <w:rPr>
                <w:lang w:val="en-GB"/>
              </w:rPr>
              <w:t xml:space="preserve"> (jointly with item 9), </w:t>
            </w:r>
            <w:hyperlink r:id="rId156" w:history="1">
              <w:r w:rsidRPr="004C4A08">
                <w:rPr>
                  <w:rStyle w:val="Hyperlink"/>
                  <w:lang w:val="en-GB"/>
                </w:rPr>
                <w:t>48</w:t>
              </w:r>
            </w:hyperlink>
            <w:r w:rsidRPr="004C4A08">
              <w:rPr>
                <w:rFonts w:eastAsia="Yu Mincho"/>
                <w:lang w:val="en-GB" w:eastAsia="ja-JP"/>
              </w:rPr>
              <w:t xml:space="preserve">, </w:t>
            </w:r>
            <w:hyperlink r:id="rId157" w:history="1">
              <w:r w:rsidRPr="004C4A08">
                <w:rPr>
                  <w:rStyle w:val="Hyperlink"/>
                  <w:rFonts w:eastAsia="Yu Mincho"/>
                  <w:lang w:val="en-GB" w:eastAsia="ja-JP"/>
                </w:rPr>
                <w:t>52</w:t>
              </w:r>
            </w:hyperlink>
            <w:r w:rsidRPr="004C4A08">
              <w:rPr>
                <w:rFonts w:eastAsia="Yu Mincho"/>
                <w:lang w:val="en-GB" w:eastAsia="ja-JP"/>
              </w:rPr>
              <w:t xml:space="preserve">, </w:t>
            </w:r>
            <w:hyperlink r:id="rId158" w:history="1">
              <w:r w:rsidRPr="004C4A08">
                <w:rPr>
                  <w:rStyle w:val="Hyperlink"/>
                  <w:spacing w:val="0"/>
                  <w:lang w:val="en-GB"/>
                </w:rPr>
                <w:t>55 (Resumption 1)</w:t>
              </w:r>
            </w:hyperlink>
            <w:r w:rsidRPr="004C4A08">
              <w:rPr>
                <w:spacing w:val="0"/>
                <w:lang w:val="en-GB"/>
              </w:rPr>
              <w:t xml:space="preserve">, </w:t>
            </w:r>
            <w:hyperlink r:id="rId159" w:history="1">
              <w:r w:rsidRPr="004C4A08">
                <w:rPr>
                  <w:rStyle w:val="Hyperlink"/>
                  <w:spacing w:val="0"/>
                  <w:lang w:val="en-GB"/>
                </w:rPr>
                <w:t>57</w:t>
              </w:r>
            </w:hyperlink>
            <w:r w:rsidRPr="004C4A08">
              <w:rPr>
                <w:rFonts w:asciiTheme="majorBidi" w:hAnsiTheme="majorBidi" w:cstheme="majorBidi"/>
                <w:lang w:val="en-GB"/>
              </w:rPr>
              <w:t xml:space="preserve">, </w:t>
            </w:r>
            <w:hyperlink r:id="rId160" w:history="1">
              <w:r w:rsidRPr="004C4A08">
                <w:rPr>
                  <w:rStyle w:val="Hyperlink"/>
                  <w:rFonts w:asciiTheme="majorBidi" w:hAnsiTheme="majorBidi" w:cstheme="majorBidi"/>
                  <w:lang w:val="en-GB"/>
                </w:rPr>
                <w:t>58</w:t>
              </w:r>
            </w:hyperlink>
            <w:r w:rsidRPr="004C4A08">
              <w:rPr>
                <w:rFonts w:asciiTheme="majorBidi" w:hAnsiTheme="majorBidi" w:cstheme="majorBidi"/>
                <w:lang w:val="en-GB"/>
              </w:rPr>
              <w:t xml:space="preserve">, </w:t>
            </w:r>
            <w:hyperlink r:id="rId161" w:history="1">
              <w:r w:rsidRPr="004C4A08">
                <w:rPr>
                  <w:rStyle w:val="Hyperlink"/>
                  <w:rFonts w:asciiTheme="majorBidi" w:hAnsiTheme="majorBidi" w:cstheme="majorBidi"/>
                  <w:lang w:val="en-GB"/>
                </w:rPr>
                <w:t>62</w:t>
              </w:r>
            </w:hyperlink>
            <w:r w:rsidRPr="004C4A08">
              <w:rPr>
                <w:rFonts w:asciiTheme="majorBidi" w:hAnsiTheme="majorBidi" w:cstheme="majorBidi"/>
                <w:lang w:val="en-GB"/>
              </w:rPr>
              <w:t xml:space="preserve">, </w:t>
            </w:r>
            <w:hyperlink r:id="rId162" w:history="1">
              <w:r w:rsidRPr="004C4A08">
                <w:rPr>
                  <w:rStyle w:val="Hyperlink"/>
                  <w:rFonts w:asciiTheme="majorBidi" w:hAnsiTheme="majorBidi" w:cstheme="majorBidi"/>
                  <w:lang w:val="en-GB"/>
                </w:rPr>
                <w:t>63</w:t>
              </w:r>
            </w:hyperlink>
            <w:r w:rsidRPr="004C4A08">
              <w:rPr>
                <w:rFonts w:asciiTheme="majorBidi" w:hAnsiTheme="majorBidi" w:cstheme="majorBidi"/>
                <w:lang w:val="en-GB"/>
              </w:rPr>
              <w:t xml:space="preserve"> (</w:t>
            </w:r>
            <w:r w:rsidRPr="004C4A08">
              <w:rPr>
                <w:rFonts w:asciiTheme="majorBidi" w:eastAsia="Yu Mincho" w:hAnsiTheme="majorBidi" w:cstheme="majorBidi"/>
                <w:lang w:val="en-GB" w:eastAsia="ja-JP"/>
              </w:rPr>
              <w:t>also applies to</w:t>
            </w:r>
            <w:r w:rsidRPr="004C4A08">
              <w:rPr>
                <w:rFonts w:asciiTheme="majorBidi" w:hAnsiTheme="majorBidi" w:cstheme="majorBidi"/>
                <w:lang w:val="en-GB"/>
              </w:rPr>
              <w:t xml:space="preserve"> item 75 (a))</w:t>
            </w:r>
            <w:r w:rsidR="00D2192D" w:rsidRPr="004C4A08">
              <w:rPr>
                <w:rFonts w:asciiTheme="majorBidi" w:hAnsiTheme="majorBidi" w:cstheme="majorBidi"/>
                <w:lang w:val="en-GB"/>
              </w:rPr>
              <w:t>,</w:t>
            </w:r>
            <w:r w:rsidRPr="004C4A08">
              <w:rPr>
                <w:rFonts w:asciiTheme="majorBidi" w:hAnsiTheme="majorBidi" w:cstheme="majorBidi"/>
                <w:lang w:val="en-GB"/>
              </w:rPr>
              <w:t xml:space="preserve"> </w:t>
            </w:r>
            <w:hyperlink r:id="rId163" w:history="1">
              <w:r w:rsidRPr="004C4A08">
                <w:rPr>
                  <w:rStyle w:val="Hyperlink"/>
                  <w:rFonts w:asciiTheme="majorBidi" w:hAnsiTheme="majorBidi" w:cstheme="majorBidi"/>
                  <w:lang w:val="en-GB"/>
                </w:rPr>
                <w:t>64</w:t>
              </w:r>
            </w:hyperlink>
            <w:r w:rsidR="009978F3">
              <w:t xml:space="preserve">, </w:t>
            </w:r>
            <w:hyperlink r:id="rId164" w:history="1">
              <w:r w:rsidR="00D2192D" w:rsidRPr="004C4A08">
                <w:rPr>
                  <w:rStyle w:val="Hyperlink"/>
                  <w:rFonts w:asciiTheme="majorBidi" w:hAnsiTheme="majorBidi" w:cstheme="majorBidi"/>
                  <w:lang w:val="en-GB"/>
                </w:rPr>
                <w:t>67</w:t>
              </w:r>
            </w:hyperlink>
            <w:r w:rsidR="009978F3">
              <w:t xml:space="preserve">, </w:t>
            </w:r>
            <w:hyperlink r:id="rId165" w:history="1">
              <w:r w:rsidR="009978F3" w:rsidRPr="009978F3">
                <w:rPr>
                  <w:rStyle w:val="Hyperlink"/>
                  <w:szCs w:val="22"/>
                </w:rPr>
                <w:t>69</w:t>
              </w:r>
            </w:hyperlink>
            <w:r w:rsidR="009978F3">
              <w:t xml:space="preserve">, </w:t>
            </w:r>
            <w:hyperlink r:id="rId166" w:history="1">
              <w:r w:rsidR="009978F3" w:rsidRPr="009978F3">
                <w:rPr>
                  <w:rStyle w:val="Hyperlink"/>
                  <w:szCs w:val="22"/>
                </w:rPr>
                <w:t>71</w:t>
              </w:r>
            </w:hyperlink>
            <w:r w:rsidR="009978F3">
              <w:t xml:space="preserve"> and </w:t>
            </w:r>
            <w:hyperlink r:id="rId167" w:history="1">
              <w:r w:rsidR="009978F3" w:rsidRPr="009978F3">
                <w:rPr>
                  <w:rStyle w:val="Hyperlink"/>
                  <w:szCs w:val="22"/>
                </w:rPr>
                <w:t>73</w:t>
              </w:r>
            </w:hyperlink>
          </w:p>
        </w:tc>
      </w:tr>
      <w:tr w:rsidR="00FB132F" w:rsidRPr="004C4A08" w14:paraId="5EDCECF3" w14:textId="77777777" w:rsidTr="008E26F8">
        <w:tc>
          <w:tcPr>
            <w:tcW w:w="3686" w:type="dxa"/>
          </w:tcPr>
          <w:p w14:paraId="3F736012"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Resolutions</w:t>
            </w:r>
          </w:p>
        </w:tc>
        <w:tc>
          <w:tcPr>
            <w:tcW w:w="3687" w:type="dxa"/>
          </w:tcPr>
          <w:p w14:paraId="48397226" w14:textId="1793B9AB" w:rsidR="00FB132F" w:rsidRPr="004C4A08" w:rsidRDefault="00FB132F" w:rsidP="008E26F8">
            <w:pPr>
              <w:tabs>
                <w:tab w:val="left" w:pos="288"/>
                <w:tab w:val="left" w:pos="576"/>
                <w:tab w:val="left" w:pos="864"/>
                <w:tab w:val="left" w:pos="1152"/>
              </w:tabs>
              <w:spacing w:after="120"/>
              <w:ind w:left="144"/>
              <w:rPr>
                <w:rFonts w:eastAsia="Calibri"/>
                <w:highlight w:val="yellow"/>
                <w:lang w:val="en-GB"/>
              </w:rPr>
            </w:pPr>
            <w:hyperlink r:id="rId168" w:history="1">
              <w:r w:rsidRPr="004C4A08">
                <w:rPr>
                  <w:rStyle w:val="Hyperlink"/>
                  <w:lang w:val="en-GB"/>
                </w:rPr>
                <w:t>79/142</w:t>
              </w:r>
            </w:hyperlink>
            <w:r w:rsidRPr="004C4A08">
              <w:rPr>
                <w:rStyle w:val="Hyperlink"/>
                <w:color w:val="000000"/>
                <w:lang w:val="en-GB"/>
              </w:rPr>
              <w:t xml:space="preserve">, </w:t>
            </w:r>
            <w:hyperlink r:id="rId169" w:history="1">
              <w:r w:rsidRPr="004C4A08">
                <w:rPr>
                  <w:rStyle w:val="Hyperlink"/>
                  <w:lang w:val="en-GB"/>
                </w:rPr>
                <w:t>79/143</w:t>
              </w:r>
            </w:hyperlink>
            <w:r w:rsidRPr="004C4A08">
              <w:rPr>
                <w:rStyle w:val="Hyperlink"/>
                <w:color w:val="000000"/>
                <w:lang w:val="en-GB"/>
              </w:rPr>
              <w:t xml:space="preserve">, </w:t>
            </w:r>
            <w:hyperlink r:id="rId170" w:history="1">
              <w:r w:rsidRPr="004C4A08">
                <w:rPr>
                  <w:rStyle w:val="Hyperlink"/>
                  <w:lang w:val="en-GB"/>
                </w:rPr>
                <w:t>79/233</w:t>
              </w:r>
            </w:hyperlink>
            <w:r w:rsidRPr="004C4A08">
              <w:rPr>
                <w:rStyle w:val="Hyperlink"/>
                <w:color w:val="000000"/>
                <w:lang w:val="en-GB"/>
              </w:rPr>
              <w:t xml:space="preserve">, </w:t>
            </w:r>
            <w:hyperlink r:id="rId171" w:history="1">
              <w:r w:rsidRPr="004C4A08">
                <w:rPr>
                  <w:rStyle w:val="Hyperlink"/>
                  <w:lang w:val="en-GB"/>
                </w:rPr>
                <w:t>79/266</w:t>
              </w:r>
            </w:hyperlink>
            <w:r w:rsidRPr="004C4A08">
              <w:rPr>
                <w:rStyle w:val="Hyperlink"/>
                <w:color w:val="000000"/>
                <w:lang w:val="en-GB"/>
              </w:rPr>
              <w:t xml:space="preserve"> to </w:t>
            </w:r>
            <w:hyperlink r:id="rId172" w:history="1">
              <w:r w:rsidRPr="004C4A08">
                <w:rPr>
                  <w:rStyle w:val="Hyperlink"/>
                  <w:lang w:val="en-GB"/>
                </w:rPr>
                <w:t>79/268</w:t>
              </w:r>
            </w:hyperlink>
            <w:r w:rsidRPr="004C4A08">
              <w:rPr>
                <w:rStyle w:val="Hyperlink"/>
                <w:color w:val="000000"/>
                <w:lang w:val="en-GB"/>
              </w:rPr>
              <w:t xml:space="preserve">, </w:t>
            </w:r>
            <w:hyperlink r:id="rId173" w:history="1">
              <w:r w:rsidRPr="004C4A08">
                <w:rPr>
                  <w:rStyle w:val="Hyperlink"/>
                  <w:lang w:val="en-GB"/>
                </w:rPr>
                <w:t>79/276</w:t>
              </w:r>
            </w:hyperlink>
            <w:r w:rsidRPr="004C4A08">
              <w:rPr>
                <w:rStyle w:val="Hyperlink"/>
                <w:color w:val="000000"/>
                <w:lang w:val="en-GB"/>
              </w:rPr>
              <w:t xml:space="preserve">, </w:t>
            </w:r>
            <w:hyperlink r:id="rId174" w:history="1">
              <w:r w:rsidRPr="004C4A08">
                <w:rPr>
                  <w:rStyle w:val="Hyperlink"/>
                  <w:lang w:val="en-GB"/>
                </w:rPr>
                <w:t>79/279</w:t>
              </w:r>
            </w:hyperlink>
            <w:r w:rsidR="00D2192D" w:rsidRPr="004C4A08">
              <w:rPr>
                <w:lang w:val="en-GB"/>
              </w:rPr>
              <w:t>,</w:t>
            </w:r>
            <w:r w:rsidRPr="004C4A08">
              <w:rPr>
                <w:rStyle w:val="Hyperlink"/>
                <w:color w:val="000000"/>
                <w:lang w:val="en-GB"/>
              </w:rPr>
              <w:t xml:space="preserve"> </w:t>
            </w:r>
            <w:hyperlink r:id="rId175" w:history="1">
              <w:r w:rsidRPr="004C4A08">
                <w:rPr>
                  <w:rStyle w:val="Hyperlink"/>
                  <w:lang w:val="en-GB"/>
                </w:rPr>
                <w:t>79/283</w:t>
              </w:r>
            </w:hyperlink>
            <w:r w:rsidR="0014268B">
              <w:t xml:space="preserve">, </w:t>
            </w:r>
            <w:hyperlink r:id="rId176" w:history="1">
              <w:r w:rsidR="00D2192D" w:rsidRPr="004C4A08">
                <w:rPr>
                  <w:rStyle w:val="Hyperlink"/>
                  <w:lang w:val="en-GB"/>
                </w:rPr>
                <w:t>79/285</w:t>
              </w:r>
            </w:hyperlink>
            <w:r w:rsidR="00515E09">
              <w:t xml:space="preserve"> and </w:t>
            </w:r>
            <w:hyperlink r:id="rId177" w:history="1">
              <w:r w:rsidR="00515E09" w:rsidRPr="00515E09">
                <w:rPr>
                  <w:rStyle w:val="Hyperlink"/>
                  <w:szCs w:val="22"/>
                </w:rPr>
                <w:t>79/291</w:t>
              </w:r>
            </w:hyperlink>
          </w:p>
        </w:tc>
      </w:tr>
      <w:tr w:rsidR="00FB132F" w:rsidRPr="004C4A08" w14:paraId="04D1984E" w14:textId="77777777" w:rsidTr="008E26F8">
        <w:tc>
          <w:tcPr>
            <w:tcW w:w="3686" w:type="dxa"/>
          </w:tcPr>
          <w:p w14:paraId="5C7B1B9D"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Decisions</w:t>
            </w:r>
          </w:p>
        </w:tc>
        <w:tc>
          <w:tcPr>
            <w:tcW w:w="3687" w:type="dxa"/>
          </w:tcPr>
          <w:p w14:paraId="79DF411B" w14:textId="05BC046C" w:rsidR="00FB132F" w:rsidRPr="004C4A08" w:rsidRDefault="00EF3296" w:rsidP="00EF3296">
            <w:pPr>
              <w:tabs>
                <w:tab w:val="left" w:pos="288"/>
                <w:tab w:val="left" w:pos="576"/>
                <w:tab w:val="left" w:pos="864"/>
                <w:tab w:val="left" w:pos="1152"/>
              </w:tabs>
              <w:spacing w:after="120"/>
              <w:ind w:left="144"/>
              <w:rPr>
                <w:rFonts w:eastAsiaTheme="minorEastAsia"/>
                <w:lang w:val="en-GB"/>
              </w:rPr>
            </w:pPr>
            <w:bookmarkStart w:id="26" w:name="_Hlk156549630"/>
            <w:r w:rsidRPr="00EF3296">
              <w:rPr>
                <w:lang w:val="en-GB"/>
              </w:rPr>
              <w:t>79/537 A to C, 79/558 (also applies to item 75 (a))</w:t>
            </w:r>
            <w:bookmarkEnd w:id="26"/>
            <w:r w:rsidRPr="00EF3296">
              <w:rPr>
                <w:lang w:val="en-GB"/>
              </w:rPr>
              <w:t xml:space="preserve"> and 79/561</w:t>
            </w:r>
          </w:p>
        </w:tc>
      </w:tr>
    </w:tbl>
    <w:p w14:paraId="77CCA699" w14:textId="77777777" w:rsidR="00FB132F" w:rsidRPr="004C4A08" w:rsidRDefault="00FB132F" w:rsidP="00FB132F">
      <w:pPr>
        <w:pStyle w:val="SingleTxt"/>
        <w:spacing w:after="0" w:line="120" w:lineRule="exact"/>
        <w:rPr>
          <w:sz w:val="10"/>
          <w:lang w:val="en-GB"/>
        </w:rPr>
      </w:pPr>
    </w:p>
    <w:p w14:paraId="0120399E" w14:textId="77777777" w:rsidR="00FB132F" w:rsidRPr="004C4A08" w:rsidRDefault="00FB132F" w:rsidP="00FB132F">
      <w:pPr>
        <w:pStyle w:val="SingleTxt"/>
        <w:spacing w:after="0" w:line="120" w:lineRule="exact"/>
        <w:rPr>
          <w:sz w:val="10"/>
          <w:lang w:val="en-GB"/>
        </w:rPr>
      </w:pPr>
    </w:p>
    <w:p w14:paraId="1B58626D" w14:textId="77777777" w:rsidR="00FB132F" w:rsidRPr="004C4A08" w:rsidRDefault="00FB132F" w:rsidP="00FB132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15.</w:t>
      </w:r>
      <w:r w:rsidRPr="004C4A08">
        <w:rPr>
          <w:lang w:val="en-GB"/>
        </w:rPr>
        <w:tab/>
        <w:t xml:space="preserve">Information and communications technologies for sustainable development </w:t>
      </w:r>
    </w:p>
    <w:p w14:paraId="28C4A40D" w14:textId="77777777" w:rsidR="00FB132F" w:rsidRPr="004C4A08" w:rsidRDefault="00FB132F" w:rsidP="00FB132F">
      <w:pPr>
        <w:pStyle w:val="SingleTxt"/>
        <w:spacing w:after="0" w:line="120" w:lineRule="exact"/>
        <w:rPr>
          <w:sz w:val="10"/>
          <w:lang w:val="en-GB"/>
        </w:rPr>
      </w:pPr>
    </w:p>
    <w:p w14:paraId="1AD63FE5" w14:textId="77777777" w:rsidR="00FB132F" w:rsidRPr="004C4A08" w:rsidRDefault="00FB132F" w:rsidP="00FB132F">
      <w:pPr>
        <w:pStyle w:val="SingleTxt"/>
        <w:spacing w:after="0" w:line="120" w:lineRule="exact"/>
        <w:rPr>
          <w:sz w:val="10"/>
          <w:lang w:val="en-GB"/>
        </w:rPr>
      </w:pPr>
    </w:p>
    <w:p w14:paraId="285DFE5F" w14:textId="41FBC6DE" w:rsidR="00FB132F" w:rsidRPr="004C4A08" w:rsidRDefault="00FB132F" w:rsidP="00FB132F">
      <w:pPr>
        <w:pStyle w:val="SingleTxt"/>
        <w:rPr>
          <w:lang w:val="en-GB"/>
        </w:rPr>
      </w:pPr>
      <w:r w:rsidRPr="004C4A08">
        <w:rPr>
          <w:lang w:val="en-GB"/>
        </w:rPr>
        <w:t xml:space="preserve">At its fifty-sixth session, in the course of its consideration of the item entitled “Report of the Economic and Social Council”, the General Assembly decided to include in the provisional agenda of its fifty-seventh session an item entitled “Information and communication technologies for development” (resolution </w:t>
      </w:r>
      <w:hyperlink r:id="rId178" w:history="1">
        <w:r w:rsidRPr="004C4A08">
          <w:rPr>
            <w:rStyle w:val="Hyperlink"/>
            <w:lang w:val="en-GB"/>
          </w:rPr>
          <w:t>56/258</w:t>
        </w:r>
      </w:hyperlink>
      <w:r w:rsidRPr="004C4A08">
        <w:rPr>
          <w:lang w:val="en-GB"/>
        </w:rPr>
        <w:t xml:space="preserve">). </w:t>
      </w:r>
    </w:p>
    <w:p w14:paraId="38F4559C" w14:textId="3B455F33" w:rsidR="00FB132F" w:rsidRPr="004C4A08" w:rsidRDefault="00FB132F" w:rsidP="00FB132F">
      <w:pPr>
        <w:pStyle w:val="SingleTxt"/>
        <w:rPr>
          <w:lang w:val="en-GB"/>
        </w:rPr>
      </w:pPr>
      <w:r w:rsidRPr="004C4A08">
        <w:rPr>
          <w:lang w:val="en-GB"/>
        </w:rPr>
        <w:t xml:space="preserve">At its seventy-ninth session, the Assembly requested the Secretary-General to submit to it at its eightieth session, through the Commission on Science and Technology for Development and the Economic and Social Council, an action-oriented report on the status of the implementation of and follow-up to the resolution, as part of his annual report on the progress made in the implementation of and follow-up to the outcomes of the World Summit on the Information Society at the regional and international levels (resolution </w:t>
      </w:r>
      <w:hyperlink r:id="rId179" w:history="1">
        <w:r w:rsidRPr="004C4A08">
          <w:rPr>
            <w:rStyle w:val="Hyperlink"/>
            <w:lang w:val="en-GB"/>
          </w:rPr>
          <w:t>79/194</w:t>
        </w:r>
      </w:hyperlink>
      <w:r w:rsidRPr="004C4A08">
        <w:rPr>
          <w:lang w:val="en-GB"/>
        </w:rPr>
        <w:t xml:space="preserve">). </w:t>
      </w:r>
    </w:p>
    <w:p w14:paraId="10850602" w14:textId="1A2C6F3E" w:rsidR="00FB132F" w:rsidRPr="004C4A08" w:rsidRDefault="00FB132F" w:rsidP="00FB132F">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180" w:history="1">
        <w:r w:rsidRPr="004C4A08">
          <w:rPr>
            <w:rStyle w:val="Hyperlink"/>
            <w:lang w:val="en-GB"/>
          </w:rPr>
          <w:t>79/194</w:t>
        </w:r>
      </w:hyperlink>
      <w:r w:rsidRPr="004C4A08">
        <w:rPr>
          <w:lang w:val="en-GB"/>
        </w:rPr>
        <w:t>).</w:t>
      </w:r>
    </w:p>
    <w:p w14:paraId="5A444760" w14:textId="77777777" w:rsidR="00FB132F" w:rsidRPr="004C4A08" w:rsidRDefault="00FB132F" w:rsidP="00FB132F">
      <w:pPr>
        <w:pStyle w:val="SingleTxt"/>
        <w:spacing w:after="0" w:line="120" w:lineRule="exact"/>
        <w:rPr>
          <w:sz w:val="10"/>
          <w:lang w:val="en-GB"/>
        </w:rPr>
      </w:pPr>
    </w:p>
    <w:p w14:paraId="0873271D" w14:textId="77777777"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seventy-ninth session (agenda item 15)</w:t>
      </w:r>
    </w:p>
    <w:p w14:paraId="44B032F7" w14:textId="77777777" w:rsidR="00FB132F" w:rsidRPr="004C4A08" w:rsidRDefault="00FB132F" w:rsidP="00FB132F">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FB132F" w:rsidRPr="004C4A08" w14:paraId="21F8BBB6" w14:textId="77777777" w:rsidTr="008E26F8">
        <w:tc>
          <w:tcPr>
            <w:tcW w:w="3660" w:type="dxa"/>
            <w:hideMark/>
          </w:tcPr>
          <w:p w14:paraId="36A006BF"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Secretary-General</w:t>
            </w:r>
          </w:p>
        </w:tc>
        <w:tc>
          <w:tcPr>
            <w:tcW w:w="3660" w:type="dxa"/>
            <w:hideMark/>
          </w:tcPr>
          <w:p w14:paraId="342F9F22" w14:textId="62E1AFAB"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181" w:history="1">
              <w:r w:rsidRPr="004C4A08">
                <w:rPr>
                  <w:rStyle w:val="Hyperlink"/>
                  <w:rFonts w:asciiTheme="majorBidi" w:hAnsiTheme="majorBidi" w:cstheme="majorBidi"/>
                  <w:lang w:val="en-GB"/>
                </w:rPr>
                <w:t>A/79</w:t>
              </w:r>
              <w:r w:rsidRPr="004C4A08">
                <w:rPr>
                  <w:rStyle w:val="Hyperlink"/>
                  <w:lang w:val="en-GB"/>
                </w:rPr>
                <w:t>/62</w:t>
              </w:r>
            </w:hyperlink>
          </w:p>
        </w:tc>
      </w:tr>
      <w:tr w:rsidR="00FB132F" w:rsidRPr="004C4A08" w14:paraId="0FE94F33" w14:textId="77777777" w:rsidTr="008E26F8">
        <w:tc>
          <w:tcPr>
            <w:tcW w:w="3660" w:type="dxa"/>
          </w:tcPr>
          <w:p w14:paraId="5E45FF38"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eastAsia="Calibri"/>
                <w:lang w:val="en-GB"/>
              </w:rPr>
              <w:t>Draft resolution</w:t>
            </w:r>
          </w:p>
        </w:tc>
        <w:tc>
          <w:tcPr>
            <w:tcW w:w="3660" w:type="dxa"/>
          </w:tcPr>
          <w:p w14:paraId="3E5CF9D6" w14:textId="038F2820" w:rsidR="00FB132F" w:rsidRPr="004C4A08" w:rsidRDefault="00FB132F" w:rsidP="008E26F8">
            <w:pPr>
              <w:tabs>
                <w:tab w:val="left" w:pos="288"/>
                <w:tab w:val="left" w:pos="576"/>
                <w:tab w:val="left" w:pos="864"/>
                <w:tab w:val="left" w:pos="1152"/>
              </w:tabs>
              <w:spacing w:after="120"/>
              <w:ind w:left="144" w:right="43"/>
              <w:rPr>
                <w:rFonts w:asciiTheme="minorHAnsi" w:hAnsiTheme="minorHAnsi" w:cstheme="minorBidi"/>
                <w:lang w:val="en-GB"/>
              </w:rPr>
            </w:pPr>
            <w:hyperlink r:id="rId182" w:history="1">
              <w:r w:rsidRPr="004C4A08">
                <w:rPr>
                  <w:rStyle w:val="Hyperlink"/>
                  <w:lang w:val="en-GB"/>
                </w:rPr>
                <w:t>A/79/L.62</w:t>
              </w:r>
            </w:hyperlink>
          </w:p>
        </w:tc>
      </w:tr>
      <w:tr w:rsidR="00FB132F" w:rsidRPr="004C4A08" w14:paraId="12D6D779" w14:textId="77777777" w:rsidTr="008E26F8">
        <w:tc>
          <w:tcPr>
            <w:tcW w:w="3660" w:type="dxa"/>
            <w:hideMark/>
          </w:tcPr>
          <w:p w14:paraId="049023CF"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Summary records</w:t>
            </w:r>
          </w:p>
        </w:tc>
        <w:bookmarkStart w:id="27" w:name="bmv252"/>
        <w:bookmarkStart w:id="28" w:name="_Hlk167219845"/>
        <w:tc>
          <w:tcPr>
            <w:tcW w:w="3660" w:type="dxa"/>
            <w:hideMark/>
          </w:tcPr>
          <w:p w14:paraId="28BA6C3B" w14:textId="45E3613B"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r w:rsidRPr="004C4A08">
              <w:rPr>
                <w:rFonts w:asciiTheme="majorBidi" w:hAnsiTheme="majorBidi" w:cstheme="majorBidi"/>
                <w:lang w:val="en-GB"/>
              </w:rPr>
              <w:fldChar w:fldCharType="begin"/>
            </w:r>
            <w:r w:rsidRPr="004C4A08">
              <w:rPr>
                <w:rFonts w:asciiTheme="majorBidi" w:hAnsiTheme="majorBidi" w:cstheme="majorBidi"/>
                <w:lang w:val="en-GB"/>
              </w:rPr>
              <w:instrText>HYPERLINK "https://docs.un.org/en/A/C.2/79/SR.18"</w:instrText>
            </w:r>
            <w:r w:rsidRPr="004C4A08">
              <w:rPr>
                <w:rFonts w:asciiTheme="majorBidi" w:hAnsiTheme="majorBidi" w:cstheme="majorBidi"/>
                <w:lang w:val="en-GB"/>
              </w:rPr>
            </w:r>
            <w:r w:rsidRPr="004C4A08">
              <w:rPr>
                <w:rFonts w:asciiTheme="majorBidi" w:hAnsiTheme="majorBidi" w:cstheme="majorBidi"/>
                <w:lang w:val="en-GB"/>
              </w:rPr>
              <w:fldChar w:fldCharType="separate"/>
            </w:r>
            <w:r w:rsidRPr="004C4A08">
              <w:rPr>
                <w:rStyle w:val="Hyperlink"/>
                <w:rFonts w:asciiTheme="majorBidi" w:hAnsiTheme="majorBidi" w:cstheme="majorBidi"/>
                <w:lang w:val="en-GB"/>
              </w:rPr>
              <w:t>A/C.2/79/SR.18</w:t>
            </w:r>
            <w:r w:rsidRPr="004C4A08">
              <w:rPr>
                <w:rFonts w:asciiTheme="majorBidi" w:hAnsiTheme="majorBidi" w:cstheme="majorBidi"/>
                <w:lang w:val="en-GB"/>
              </w:rPr>
              <w:fldChar w:fldCharType="end"/>
            </w:r>
            <w:bookmarkEnd w:id="27"/>
            <w:r w:rsidRPr="004C4A08">
              <w:rPr>
                <w:rFonts w:asciiTheme="majorBidi" w:hAnsiTheme="majorBidi" w:cstheme="majorBidi"/>
                <w:lang w:val="en-GB"/>
              </w:rPr>
              <w:t xml:space="preserve">, </w:t>
            </w:r>
            <w:hyperlink r:id="rId183" w:history="1">
              <w:r w:rsidRPr="004C4A08">
                <w:rPr>
                  <w:rStyle w:val="Hyperlink"/>
                  <w:rFonts w:asciiTheme="majorBidi" w:hAnsiTheme="majorBidi" w:cstheme="majorBidi"/>
                  <w:lang w:val="en-GB"/>
                </w:rPr>
                <w:t>19</w:t>
              </w:r>
            </w:hyperlink>
            <w:r w:rsidRPr="004C4A08">
              <w:rPr>
                <w:rFonts w:asciiTheme="majorBidi" w:hAnsiTheme="majorBidi" w:cstheme="majorBidi"/>
                <w:lang w:val="en-GB"/>
              </w:rPr>
              <w:t xml:space="preserve">, </w:t>
            </w:r>
            <w:hyperlink r:id="rId184" w:history="1">
              <w:r w:rsidRPr="004C4A08">
                <w:rPr>
                  <w:rStyle w:val="Hyperlink"/>
                  <w:rFonts w:asciiTheme="majorBidi" w:hAnsiTheme="majorBidi" w:cstheme="majorBidi"/>
                  <w:lang w:val="en-GB"/>
                </w:rPr>
                <w:t>21</w:t>
              </w:r>
            </w:hyperlink>
            <w:r w:rsidRPr="004C4A08">
              <w:rPr>
                <w:rFonts w:asciiTheme="majorBidi" w:hAnsiTheme="majorBidi" w:cstheme="majorBidi"/>
                <w:lang w:val="en-GB"/>
              </w:rPr>
              <w:t xml:space="preserve"> and </w:t>
            </w:r>
            <w:hyperlink r:id="rId185" w:history="1">
              <w:r w:rsidRPr="004C4A08">
                <w:rPr>
                  <w:rStyle w:val="Hyperlink"/>
                  <w:rFonts w:asciiTheme="majorBidi" w:hAnsiTheme="majorBidi" w:cstheme="majorBidi"/>
                  <w:lang w:val="en-GB"/>
                </w:rPr>
                <w:t>24</w:t>
              </w:r>
            </w:hyperlink>
            <w:r w:rsidRPr="004C4A08">
              <w:rPr>
                <w:rFonts w:asciiTheme="majorBidi" w:hAnsiTheme="majorBidi" w:cstheme="majorBidi"/>
                <w:lang w:val="en-GB"/>
              </w:rPr>
              <w:t xml:space="preserve"> </w:t>
            </w:r>
            <w:bookmarkEnd w:id="28"/>
          </w:p>
        </w:tc>
      </w:tr>
      <w:tr w:rsidR="00FB132F" w:rsidRPr="004C4A08" w14:paraId="36B162F7" w14:textId="77777777" w:rsidTr="008E26F8">
        <w:tc>
          <w:tcPr>
            <w:tcW w:w="3660" w:type="dxa"/>
            <w:hideMark/>
          </w:tcPr>
          <w:p w14:paraId="5714EDBC"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Second Committee</w:t>
            </w:r>
          </w:p>
        </w:tc>
        <w:tc>
          <w:tcPr>
            <w:tcW w:w="3660" w:type="dxa"/>
            <w:hideMark/>
          </w:tcPr>
          <w:p w14:paraId="58F128A7" w14:textId="4F63E33C"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186" w:history="1">
              <w:r w:rsidRPr="004C4A08">
                <w:rPr>
                  <w:rStyle w:val="Hyperlink"/>
                  <w:rFonts w:asciiTheme="majorBidi" w:hAnsiTheme="majorBidi" w:cstheme="majorBidi"/>
                  <w:lang w:val="en-GB"/>
                </w:rPr>
                <w:t>A/79/434</w:t>
              </w:r>
            </w:hyperlink>
          </w:p>
        </w:tc>
      </w:tr>
      <w:tr w:rsidR="00FB132F" w:rsidRPr="004C4A08" w14:paraId="4860A722" w14:textId="77777777" w:rsidTr="008E26F8">
        <w:tc>
          <w:tcPr>
            <w:tcW w:w="3660" w:type="dxa"/>
            <w:hideMark/>
          </w:tcPr>
          <w:p w14:paraId="4E2E5E78"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meetings</w:t>
            </w:r>
          </w:p>
        </w:tc>
        <w:tc>
          <w:tcPr>
            <w:tcW w:w="3660" w:type="dxa"/>
            <w:hideMark/>
          </w:tcPr>
          <w:p w14:paraId="63EAF908" w14:textId="407F1CDC"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187" w:history="1">
              <w:r w:rsidRPr="004C4A08">
                <w:rPr>
                  <w:rStyle w:val="Hyperlink"/>
                  <w:lang w:val="en-GB"/>
                </w:rPr>
                <w:t>A/79/PV.54</w:t>
              </w:r>
            </w:hyperlink>
            <w:r w:rsidRPr="004C4A08">
              <w:rPr>
                <w:lang w:val="en-GB"/>
              </w:rPr>
              <w:t xml:space="preserve"> and </w:t>
            </w:r>
            <w:hyperlink r:id="rId188" w:history="1">
              <w:r w:rsidRPr="004C4A08">
                <w:rPr>
                  <w:rStyle w:val="Hyperlink"/>
                  <w:lang w:val="en-GB"/>
                </w:rPr>
                <w:t>62</w:t>
              </w:r>
            </w:hyperlink>
          </w:p>
        </w:tc>
      </w:tr>
      <w:tr w:rsidR="00FB132F" w:rsidRPr="004C4A08" w14:paraId="779A5182" w14:textId="77777777" w:rsidTr="008E26F8">
        <w:tc>
          <w:tcPr>
            <w:tcW w:w="3660" w:type="dxa"/>
            <w:hideMark/>
          </w:tcPr>
          <w:p w14:paraId="3EF8AD86"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Resolutions</w:t>
            </w:r>
          </w:p>
        </w:tc>
        <w:tc>
          <w:tcPr>
            <w:tcW w:w="3660" w:type="dxa"/>
            <w:hideMark/>
          </w:tcPr>
          <w:p w14:paraId="6525D647" w14:textId="0479617B"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189" w:history="1">
              <w:r w:rsidRPr="004C4A08">
                <w:rPr>
                  <w:rStyle w:val="Hyperlink"/>
                  <w:lang w:val="en-GB"/>
                </w:rPr>
                <w:t>79/194</w:t>
              </w:r>
            </w:hyperlink>
            <w:r w:rsidRPr="004C4A08">
              <w:rPr>
                <w:lang w:val="en-GB"/>
              </w:rPr>
              <w:t xml:space="preserve"> and </w:t>
            </w:r>
            <w:hyperlink r:id="rId190" w:history="1">
              <w:r w:rsidRPr="004C4A08">
                <w:rPr>
                  <w:rStyle w:val="Hyperlink"/>
                  <w:lang w:val="en-GB"/>
                </w:rPr>
                <w:t>79/277</w:t>
              </w:r>
            </w:hyperlink>
          </w:p>
        </w:tc>
      </w:tr>
    </w:tbl>
    <w:p w14:paraId="7635E1C2" w14:textId="77777777" w:rsidR="00FB132F" w:rsidRPr="004C4A08" w:rsidRDefault="00FB132F" w:rsidP="00FB132F">
      <w:pPr>
        <w:pStyle w:val="SingleTxt"/>
        <w:spacing w:after="0" w:line="120" w:lineRule="exact"/>
        <w:rPr>
          <w:sz w:val="10"/>
          <w:lang w:val="en-GB"/>
        </w:rPr>
      </w:pPr>
    </w:p>
    <w:p w14:paraId="0C22C14C" w14:textId="77777777" w:rsidR="00FB132F" w:rsidRPr="004C4A08" w:rsidRDefault="00FB132F" w:rsidP="00FB132F">
      <w:pPr>
        <w:pStyle w:val="SingleTxt"/>
        <w:spacing w:after="0" w:line="120" w:lineRule="exact"/>
        <w:rPr>
          <w:sz w:val="10"/>
          <w:lang w:val="en-GB"/>
        </w:rPr>
      </w:pPr>
    </w:p>
    <w:p w14:paraId="2C5E30CA" w14:textId="77777777" w:rsidR="00FB132F" w:rsidRPr="004C4A08" w:rsidRDefault="00FB132F" w:rsidP="00FB132F">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ind w:left="1267" w:hanging="1267"/>
        <w:rPr>
          <w:lang w:val="en-GB"/>
        </w:rPr>
      </w:pPr>
      <w:r w:rsidRPr="004C4A08">
        <w:rPr>
          <w:lang w:val="en-GB"/>
        </w:rPr>
        <w:tab/>
        <w:t>16.</w:t>
      </w:r>
      <w:r w:rsidRPr="004C4A08">
        <w:rPr>
          <w:lang w:val="en-GB"/>
        </w:rPr>
        <w:tab/>
        <w:t>Macroeconomic policy questions</w:t>
      </w:r>
    </w:p>
    <w:p w14:paraId="3482875B" w14:textId="77777777" w:rsidR="00FB132F" w:rsidRPr="004C4A08" w:rsidRDefault="00FB132F" w:rsidP="00FB132F">
      <w:pPr>
        <w:pStyle w:val="SingleTxt"/>
        <w:spacing w:after="0" w:line="120" w:lineRule="exact"/>
        <w:rPr>
          <w:sz w:val="10"/>
          <w:lang w:val="en-GB"/>
        </w:rPr>
      </w:pPr>
    </w:p>
    <w:p w14:paraId="0E8F7CF6" w14:textId="77777777" w:rsidR="00FB132F" w:rsidRPr="004C4A08" w:rsidRDefault="00FB132F" w:rsidP="00FB132F">
      <w:pPr>
        <w:pStyle w:val="SingleTxt"/>
        <w:spacing w:after="0" w:line="120" w:lineRule="exact"/>
        <w:rPr>
          <w:sz w:val="10"/>
          <w:lang w:val="en-GB"/>
        </w:rPr>
      </w:pPr>
    </w:p>
    <w:p w14:paraId="31B9A71C" w14:textId="14D3E880"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The item entitled “Macroeconomic policy questions” was first included in the agenda of the General Assembly at its forty-ninth session pursuant to its resolution </w:t>
      </w:r>
      <w:hyperlink r:id="rId191" w:history="1">
        <w:r w:rsidRPr="004C4A08">
          <w:rPr>
            <w:rStyle w:val="Hyperlink"/>
            <w:rFonts w:eastAsia="Calibri"/>
            <w:lang w:val="en-GB"/>
          </w:rPr>
          <w:t>48/162</w:t>
        </w:r>
      </w:hyperlink>
      <w:r w:rsidRPr="004C4A08">
        <w:rPr>
          <w:lang w:val="en-GB"/>
        </w:rPr>
        <w:t>.</w:t>
      </w:r>
    </w:p>
    <w:p w14:paraId="3A4CAA6C"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No advance documentation is expected. </w:t>
      </w:r>
    </w:p>
    <w:p w14:paraId="2A32D57D"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7B34F798" w14:textId="77777777" w:rsidR="00FB132F" w:rsidRDefault="00FB132F" w:rsidP="00B0463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lastRenderedPageBreak/>
        <w:tab/>
      </w:r>
      <w:r w:rsidRPr="004C4A08">
        <w:rPr>
          <w:lang w:val="en-GB"/>
        </w:rPr>
        <w:tab/>
        <w:t>References for the seventy-ninth session (agenda item 16)</w:t>
      </w:r>
    </w:p>
    <w:p w14:paraId="69C9BBBB" w14:textId="77777777" w:rsidR="00D0218B" w:rsidRPr="00D0218B" w:rsidRDefault="00D0218B" w:rsidP="00B0463D">
      <w:pPr>
        <w:pStyle w:val="SingleTxt"/>
        <w:keepNext/>
        <w:keepLines/>
        <w:spacing w:after="0" w:line="120" w:lineRule="exact"/>
        <w:rPr>
          <w:sz w:val="10"/>
          <w:lang w:val="en-GB"/>
        </w:rPr>
      </w:pPr>
    </w:p>
    <w:tbl>
      <w:tblPr>
        <w:tblStyle w:val="TableGrid"/>
        <w:tblW w:w="7283" w:type="dxa"/>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41"/>
        <w:gridCol w:w="3642"/>
      </w:tblGrid>
      <w:tr w:rsidR="00FB132F" w:rsidRPr="004C4A08" w14:paraId="64F43D96" w14:textId="77777777" w:rsidTr="008E26F8">
        <w:trPr>
          <w:trHeight w:val="363"/>
        </w:trPr>
        <w:tc>
          <w:tcPr>
            <w:tcW w:w="3641" w:type="dxa"/>
            <w:hideMark/>
          </w:tcPr>
          <w:p w14:paraId="66EA9727" w14:textId="77777777" w:rsidR="00FB132F" w:rsidRPr="004C4A08" w:rsidRDefault="00FB132F" w:rsidP="00B0463D">
            <w:pPr>
              <w:keepNext/>
              <w:keepLines/>
              <w:spacing w:after="120"/>
              <w:rPr>
                <w:rFonts w:eastAsia="Calibri"/>
                <w:lang w:val="en-GB"/>
              </w:rPr>
            </w:pPr>
            <w:r w:rsidRPr="004C4A08">
              <w:rPr>
                <w:rFonts w:eastAsia="Calibri"/>
                <w:lang w:val="en-GB"/>
              </w:rPr>
              <w:t>Summary records</w:t>
            </w:r>
          </w:p>
        </w:tc>
        <w:bookmarkStart w:id="29" w:name="bmv258"/>
        <w:tc>
          <w:tcPr>
            <w:tcW w:w="3642" w:type="dxa"/>
            <w:hideMark/>
          </w:tcPr>
          <w:p w14:paraId="50B5AE80" w14:textId="71E615E6" w:rsidR="00FB132F" w:rsidRPr="004C4A08" w:rsidRDefault="00FB132F" w:rsidP="00B0463D">
            <w:pPr>
              <w:keepNext/>
              <w:keepLines/>
              <w:tabs>
                <w:tab w:val="left" w:pos="288"/>
                <w:tab w:val="left" w:pos="576"/>
                <w:tab w:val="left" w:pos="864"/>
                <w:tab w:val="left" w:pos="1152"/>
              </w:tabs>
              <w:spacing w:after="120"/>
              <w:ind w:left="144" w:right="43"/>
              <w:rPr>
                <w:rFonts w:eastAsia="Calibri"/>
                <w:lang w:val="en-GB"/>
              </w:rPr>
            </w:pPr>
            <w:r w:rsidRPr="004C4A08">
              <w:rPr>
                <w:rFonts w:eastAsia="Calibri"/>
                <w:lang w:val="en-GB"/>
              </w:rPr>
              <w:fldChar w:fldCharType="begin"/>
            </w:r>
            <w:r w:rsidRPr="004C4A08">
              <w:rPr>
                <w:rFonts w:eastAsia="Calibri"/>
                <w:lang w:val="en-GB"/>
              </w:rPr>
              <w:instrText>HYPERLINK "https://docs.un.org/en/A/C.2/79/SR.8"</w:instrText>
            </w:r>
            <w:r w:rsidRPr="004C4A08">
              <w:rPr>
                <w:rFonts w:eastAsia="Calibri"/>
                <w:lang w:val="en-GB"/>
              </w:rPr>
            </w:r>
            <w:r w:rsidRPr="004C4A08">
              <w:rPr>
                <w:rFonts w:eastAsia="Calibri"/>
                <w:lang w:val="en-GB"/>
              </w:rPr>
              <w:fldChar w:fldCharType="separate"/>
            </w:r>
            <w:r w:rsidRPr="004C4A08">
              <w:rPr>
                <w:rStyle w:val="Hyperlink"/>
                <w:rFonts w:eastAsia="Calibri"/>
                <w:lang w:val="en-GB"/>
              </w:rPr>
              <w:t>A/C.2/79/SR.8</w:t>
            </w:r>
            <w:r w:rsidRPr="004C4A08">
              <w:rPr>
                <w:rFonts w:eastAsia="Calibri"/>
                <w:lang w:val="en-GB"/>
              </w:rPr>
              <w:fldChar w:fldCharType="end"/>
            </w:r>
            <w:bookmarkEnd w:id="29"/>
            <w:r w:rsidRPr="004C4A08">
              <w:rPr>
                <w:rFonts w:eastAsia="Calibri"/>
                <w:lang w:val="en-GB"/>
              </w:rPr>
              <w:t xml:space="preserve">, </w:t>
            </w:r>
            <w:hyperlink r:id="rId192" w:history="1">
              <w:r w:rsidRPr="004C4A08">
                <w:rPr>
                  <w:rStyle w:val="Hyperlink"/>
                  <w:rFonts w:eastAsia="Calibri"/>
                  <w:lang w:val="en-GB"/>
                </w:rPr>
                <w:t>9</w:t>
              </w:r>
            </w:hyperlink>
            <w:r w:rsidRPr="004C4A08">
              <w:rPr>
                <w:rFonts w:eastAsia="Calibri"/>
                <w:lang w:val="en-GB"/>
              </w:rPr>
              <w:t xml:space="preserve">, </w:t>
            </w:r>
            <w:hyperlink r:id="rId193" w:history="1">
              <w:r w:rsidRPr="004C4A08">
                <w:rPr>
                  <w:rStyle w:val="Hyperlink"/>
                  <w:rFonts w:eastAsia="Calibri"/>
                  <w:lang w:val="en-GB"/>
                </w:rPr>
                <w:t>21</w:t>
              </w:r>
            </w:hyperlink>
            <w:r w:rsidRPr="004C4A08">
              <w:rPr>
                <w:rFonts w:eastAsia="Calibri"/>
                <w:lang w:val="en-GB"/>
              </w:rPr>
              <w:t xml:space="preserve">, </w:t>
            </w:r>
            <w:hyperlink r:id="rId194" w:history="1">
              <w:r w:rsidRPr="004C4A08">
                <w:rPr>
                  <w:rStyle w:val="Hyperlink"/>
                  <w:rFonts w:eastAsia="Calibri"/>
                  <w:lang w:val="en-GB"/>
                </w:rPr>
                <w:t>23</w:t>
              </w:r>
            </w:hyperlink>
            <w:r w:rsidRPr="004C4A08">
              <w:rPr>
                <w:lang w:val="en-GB"/>
              </w:rPr>
              <w:t xml:space="preserve">, </w:t>
            </w:r>
            <w:hyperlink r:id="rId195" w:history="1">
              <w:r w:rsidRPr="004C4A08">
                <w:rPr>
                  <w:rStyle w:val="Hyperlink"/>
                  <w:rFonts w:eastAsia="Calibri"/>
                  <w:lang w:val="en-GB"/>
                </w:rPr>
                <w:t>24</w:t>
              </w:r>
            </w:hyperlink>
            <w:r w:rsidRPr="004C4A08">
              <w:rPr>
                <w:rFonts w:eastAsia="Calibri"/>
                <w:lang w:val="en-GB"/>
              </w:rPr>
              <w:t xml:space="preserve"> and </w:t>
            </w:r>
            <w:hyperlink r:id="rId196" w:history="1">
              <w:r w:rsidRPr="004C4A08">
                <w:rPr>
                  <w:rStyle w:val="Hyperlink"/>
                  <w:rFonts w:eastAsia="Calibri"/>
                  <w:lang w:val="en-GB"/>
                </w:rPr>
                <w:t>26</w:t>
              </w:r>
            </w:hyperlink>
          </w:p>
        </w:tc>
      </w:tr>
      <w:tr w:rsidR="00FB132F" w:rsidRPr="004C4A08" w14:paraId="74604945" w14:textId="77777777" w:rsidTr="008E26F8">
        <w:trPr>
          <w:trHeight w:val="363"/>
        </w:trPr>
        <w:tc>
          <w:tcPr>
            <w:tcW w:w="3641" w:type="dxa"/>
          </w:tcPr>
          <w:p w14:paraId="08EBA293" w14:textId="77777777" w:rsidR="00FB132F" w:rsidRPr="004C4A08" w:rsidRDefault="00FB132F" w:rsidP="008E26F8">
            <w:pPr>
              <w:spacing w:after="120"/>
              <w:rPr>
                <w:rFonts w:eastAsia="Calibri"/>
                <w:lang w:val="en-GB"/>
              </w:rPr>
            </w:pPr>
            <w:r w:rsidRPr="004C4A08">
              <w:rPr>
                <w:rFonts w:eastAsia="Calibri"/>
                <w:lang w:val="en-GB"/>
              </w:rPr>
              <w:t>Report of the Second Committee</w:t>
            </w:r>
          </w:p>
        </w:tc>
        <w:tc>
          <w:tcPr>
            <w:tcW w:w="3642" w:type="dxa"/>
          </w:tcPr>
          <w:p w14:paraId="52C89746" w14:textId="78EF8D9F"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197" w:history="1">
              <w:r w:rsidRPr="004C4A08">
                <w:rPr>
                  <w:rStyle w:val="Hyperlink"/>
                  <w:rFonts w:eastAsia="Calibri"/>
                  <w:lang w:val="en-GB"/>
                </w:rPr>
                <w:t>A/79/435</w:t>
              </w:r>
            </w:hyperlink>
          </w:p>
        </w:tc>
      </w:tr>
      <w:tr w:rsidR="00FB132F" w:rsidRPr="004C4A08" w14:paraId="62BA2D11" w14:textId="77777777" w:rsidTr="008E26F8">
        <w:trPr>
          <w:trHeight w:val="363"/>
        </w:trPr>
        <w:tc>
          <w:tcPr>
            <w:tcW w:w="3641" w:type="dxa"/>
            <w:hideMark/>
          </w:tcPr>
          <w:p w14:paraId="2CE7CB09" w14:textId="77777777" w:rsidR="00FB132F" w:rsidRPr="004C4A08" w:rsidRDefault="00FB132F" w:rsidP="008E26F8">
            <w:pPr>
              <w:spacing w:after="120"/>
              <w:rPr>
                <w:rFonts w:eastAsia="Calibri"/>
                <w:lang w:val="en-GB"/>
              </w:rPr>
            </w:pPr>
            <w:r w:rsidRPr="004C4A08">
              <w:rPr>
                <w:rFonts w:eastAsia="Calibri"/>
                <w:lang w:val="en-GB"/>
              </w:rPr>
              <w:t>Plenary meeting</w:t>
            </w:r>
          </w:p>
        </w:tc>
        <w:tc>
          <w:tcPr>
            <w:tcW w:w="3642" w:type="dxa"/>
            <w:hideMark/>
          </w:tcPr>
          <w:p w14:paraId="5364F28F" w14:textId="724103D2"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198" w:history="1">
              <w:r w:rsidRPr="004C4A08">
                <w:rPr>
                  <w:rStyle w:val="Hyperlink"/>
                  <w:rFonts w:eastAsia="Calibri"/>
                  <w:lang w:val="en-GB"/>
                </w:rPr>
                <w:t>A/79/PV.54</w:t>
              </w:r>
            </w:hyperlink>
          </w:p>
        </w:tc>
      </w:tr>
      <w:tr w:rsidR="00FB132F" w:rsidRPr="004C4A08" w14:paraId="6C6C47C5" w14:textId="77777777" w:rsidTr="008E26F8">
        <w:trPr>
          <w:trHeight w:val="324"/>
        </w:trPr>
        <w:tc>
          <w:tcPr>
            <w:tcW w:w="3641" w:type="dxa"/>
          </w:tcPr>
          <w:p w14:paraId="1B5FCC34" w14:textId="77777777" w:rsidR="00FB132F" w:rsidRPr="004C4A08" w:rsidRDefault="00FB132F" w:rsidP="008E26F8">
            <w:pPr>
              <w:spacing w:after="120"/>
              <w:rPr>
                <w:rFonts w:eastAsia="Calibri"/>
                <w:lang w:val="en-GB"/>
              </w:rPr>
            </w:pPr>
            <w:r w:rsidRPr="004C4A08">
              <w:rPr>
                <w:rFonts w:eastAsia="Calibri"/>
                <w:lang w:val="en-GB"/>
              </w:rPr>
              <w:t>Decision</w:t>
            </w:r>
          </w:p>
        </w:tc>
        <w:tc>
          <w:tcPr>
            <w:tcW w:w="3642" w:type="dxa"/>
          </w:tcPr>
          <w:p w14:paraId="4529B75D" w14:textId="77777777" w:rsidR="00FB132F" w:rsidRPr="004C4A08" w:rsidRDefault="00FB132F" w:rsidP="008E26F8">
            <w:pPr>
              <w:tabs>
                <w:tab w:val="left" w:pos="288"/>
                <w:tab w:val="left" w:pos="576"/>
                <w:tab w:val="left" w:pos="864"/>
                <w:tab w:val="left" w:pos="1152"/>
              </w:tabs>
              <w:spacing w:after="120"/>
              <w:ind w:left="144" w:right="43"/>
              <w:rPr>
                <w:rFonts w:eastAsia="Calibri"/>
                <w:lang w:val="en-GB"/>
              </w:rPr>
            </w:pPr>
            <w:r w:rsidRPr="004C4A08">
              <w:rPr>
                <w:rFonts w:eastAsia="Calibri"/>
                <w:lang w:val="en-GB"/>
              </w:rPr>
              <w:t>79/542</w:t>
            </w:r>
          </w:p>
        </w:tc>
      </w:tr>
    </w:tbl>
    <w:p w14:paraId="110A3A5E"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506DEDE8"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(a)</w:t>
      </w:r>
      <w:r w:rsidRPr="004C4A08">
        <w:rPr>
          <w:lang w:val="en-GB"/>
        </w:rPr>
        <w:tab/>
        <w:t>International trade and development</w:t>
      </w:r>
    </w:p>
    <w:p w14:paraId="244CBB3E"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2EB80AD2" w14:textId="03AD59DE"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At its nineteenth session, the General Assembly established the United Nations Conference on Trade and Development as an organ of the Assembly (resolution </w:t>
      </w:r>
      <w:hyperlink r:id="rId199" w:history="1">
        <w:r w:rsidRPr="004C4A08">
          <w:rPr>
            <w:rStyle w:val="Hyperlink"/>
            <w:rFonts w:eastAsia="Calibri"/>
            <w:lang w:val="en-GB"/>
          </w:rPr>
          <w:t>1995 (XIX)</w:t>
        </w:r>
      </w:hyperlink>
      <w:r w:rsidRPr="004C4A08">
        <w:rPr>
          <w:rFonts w:eastAsia="Calibri"/>
          <w:lang w:val="en-GB"/>
        </w:rPr>
        <w:t xml:space="preserve">). By the same resolution, the Assembly established the Trade and Development Board, which carries out the functions that fall within the competence of the Conference when the Conference is not in session. The Board reports annually on its activities to the Assembly. </w:t>
      </w:r>
    </w:p>
    <w:p w14:paraId="6583F733" w14:textId="14729EA2"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At its fifty-sixth session, the Assembly decided to include in the provisional agenda of its fifty-seventh session a sub-item entitled “International trade and development” (resolution </w:t>
      </w:r>
      <w:hyperlink r:id="rId200" w:history="1">
        <w:r w:rsidRPr="004C4A08">
          <w:rPr>
            <w:rStyle w:val="Hyperlink"/>
            <w:rFonts w:eastAsia="Calibri"/>
            <w:lang w:val="en-GB"/>
          </w:rPr>
          <w:t>56/178</w:t>
        </w:r>
      </w:hyperlink>
      <w:r w:rsidRPr="004C4A08">
        <w:rPr>
          <w:rFonts w:eastAsia="Calibri"/>
          <w:lang w:val="en-GB"/>
        </w:rPr>
        <w:t xml:space="preserve">). </w:t>
      </w:r>
    </w:p>
    <w:p w14:paraId="12AF425C" w14:textId="052E1256"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At its seventy-ninth session, the Assembly requested the Secretary-General, in collaboration with the secretariat of the United Nations Conference on Trade and Development, to submit to the Assembly at its eightieth session a report on the implementation of the resolution and developments in the international trading system</w:t>
      </w:r>
      <w:r w:rsidRPr="004C4A08" w:rsidDel="003B2425">
        <w:rPr>
          <w:rFonts w:eastAsia="Calibri"/>
          <w:lang w:val="en-GB"/>
        </w:rPr>
        <w:t xml:space="preserve"> </w:t>
      </w:r>
      <w:r w:rsidRPr="004C4A08">
        <w:rPr>
          <w:rFonts w:eastAsia="Calibri"/>
          <w:lang w:val="en-GB"/>
        </w:rPr>
        <w:t xml:space="preserve">(resolution </w:t>
      </w:r>
      <w:hyperlink r:id="rId201" w:history="1">
        <w:r w:rsidRPr="004C4A08">
          <w:rPr>
            <w:rStyle w:val="Hyperlink"/>
            <w:rFonts w:eastAsia="Calibri"/>
            <w:lang w:val="en-GB"/>
          </w:rPr>
          <w:t>79/195</w:t>
        </w:r>
      </w:hyperlink>
      <w:r w:rsidRPr="004C4A08">
        <w:rPr>
          <w:rFonts w:eastAsia="Calibri"/>
          <w:lang w:val="en-GB"/>
        </w:rPr>
        <w:t xml:space="preserve">). </w:t>
      </w:r>
    </w:p>
    <w:p w14:paraId="68918D4D" w14:textId="2098FDF6"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14:ligatures w14:val="none"/>
        </w:rPr>
      </w:pPr>
      <w:r w:rsidRPr="004C4A08">
        <w:rPr>
          <w:rFonts w:eastAsia="Calibri"/>
          <w:lang w:val="en-GB"/>
          <w14:ligatures w14:val="none"/>
        </w:rPr>
        <w:t xml:space="preserve">Since its thirty-eighth session, the Assembly has considered the question of economic measures as a means of political and economic coercion against developing countries, initially annually and starting with its forty-fourth session biennially (resolutions </w:t>
      </w:r>
      <w:hyperlink r:id="rId202" w:history="1">
        <w:r w:rsidRPr="004C4A08">
          <w:rPr>
            <w:rStyle w:val="Hyperlink"/>
            <w:rFonts w:eastAsia="Calibri"/>
            <w:lang w:val="en-GB"/>
            <w14:ligatures w14:val="none"/>
          </w:rPr>
          <w:t>38/197</w:t>
        </w:r>
      </w:hyperlink>
      <w:r w:rsidRPr="004C4A08">
        <w:rPr>
          <w:rFonts w:eastAsia="Calibri"/>
          <w:lang w:val="en-GB"/>
          <w14:ligatures w14:val="none"/>
        </w:rPr>
        <w:t xml:space="preserve"> and </w:t>
      </w:r>
      <w:hyperlink r:id="rId203" w:history="1">
        <w:r w:rsidRPr="004C4A08">
          <w:rPr>
            <w:rStyle w:val="Hyperlink"/>
            <w:rFonts w:eastAsia="Calibri"/>
            <w:lang w:val="en-GB"/>
            <w14:ligatures w14:val="none"/>
          </w:rPr>
          <w:t>44/215</w:t>
        </w:r>
      </w:hyperlink>
      <w:r w:rsidRPr="004C4A08">
        <w:rPr>
          <w:rFonts w:eastAsia="Calibri"/>
          <w:lang w:val="en-GB"/>
          <w14:ligatures w14:val="none"/>
        </w:rPr>
        <w:t>).</w:t>
      </w:r>
    </w:p>
    <w:p w14:paraId="32E6A08F" w14:textId="27F7284D"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14:ligatures w14:val="none"/>
        </w:rPr>
      </w:pPr>
      <w:r w:rsidRPr="004C4A08">
        <w:rPr>
          <w:rFonts w:eastAsia="Calibri"/>
          <w:lang w:val="en-GB"/>
          <w14:ligatures w14:val="none"/>
        </w:rPr>
        <w:t xml:space="preserve">At its seventy-eighth session, the Assembly requested the Secretary-General to submit to it, at its eightieth session, a report on the implementation of the resolution on unilateral economic measures as a means of political and economic coercion against developing countries, with a particular focus on the impacts of unilateral economic measures on the achievement of sustainable development (resolution </w:t>
      </w:r>
      <w:hyperlink r:id="rId204" w:history="1">
        <w:r w:rsidRPr="004C4A08">
          <w:rPr>
            <w:rStyle w:val="Hyperlink"/>
            <w:rFonts w:eastAsia="Calibri"/>
            <w:lang w:val="en-GB"/>
            <w14:ligatures w14:val="none"/>
          </w:rPr>
          <w:t>78/135</w:t>
        </w:r>
      </w:hyperlink>
      <w:r w:rsidRPr="004C4A08">
        <w:rPr>
          <w:rFonts w:eastAsia="Calibri"/>
          <w:lang w:val="en-GB"/>
          <w14:ligatures w14:val="none"/>
        </w:rPr>
        <w:t>).</w:t>
      </w:r>
    </w:p>
    <w:p w14:paraId="54AA62C4"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i/>
          <w:iCs/>
          <w:lang w:val="en-GB"/>
        </w:rPr>
        <w:t>Documents for the eightieth session</w:t>
      </w:r>
      <w:r w:rsidRPr="004C4A08">
        <w:rPr>
          <w:rFonts w:eastAsia="Calibri"/>
          <w:lang w:val="en-GB"/>
        </w:rPr>
        <w:t xml:space="preserve">: </w:t>
      </w:r>
    </w:p>
    <w:p w14:paraId="279BEAB9" w14:textId="43813A09"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lang w:val="en-GB"/>
        </w:rPr>
      </w:pPr>
      <w:r w:rsidRPr="004C4A08">
        <w:rPr>
          <w:rFonts w:eastAsia="Calibri"/>
          <w:lang w:val="en-GB"/>
        </w:rPr>
        <w:t>(a)</w:t>
      </w:r>
      <w:r w:rsidRPr="004C4A08">
        <w:rPr>
          <w:rFonts w:eastAsia="Calibri"/>
          <w:lang w:val="en-GB"/>
        </w:rPr>
        <w:tab/>
        <w:t>Report of the Trade and Development Board: Supplement No. 15 (</w:t>
      </w:r>
      <w:bookmarkStart w:id="30" w:name="bmv266"/>
      <w:r w:rsidRPr="004C4A08">
        <w:rPr>
          <w:rFonts w:eastAsia="Calibri"/>
          <w:lang w:val="en-GB"/>
        </w:rPr>
        <w:fldChar w:fldCharType="begin"/>
      </w:r>
      <w:r w:rsidRPr="004C4A08">
        <w:rPr>
          <w:rFonts w:eastAsia="Calibri"/>
          <w:lang w:val="en-GB"/>
        </w:rPr>
        <w:instrText>HYPERLINK "https://docs.un.org/en/A/80/15"</w:instrText>
      </w:r>
      <w:r w:rsidRPr="004C4A08">
        <w:rPr>
          <w:rFonts w:eastAsia="Calibri"/>
          <w:lang w:val="en-GB"/>
        </w:rPr>
      </w:r>
      <w:r w:rsidRPr="004C4A08">
        <w:rPr>
          <w:rFonts w:eastAsia="Calibri"/>
          <w:lang w:val="en-GB"/>
        </w:rPr>
        <w:fldChar w:fldCharType="separate"/>
      </w:r>
      <w:r w:rsidRPr="004C4A08">
        <w:rPr>
          <w:rStyle w:val="Hyperlink"/>
          <w:rFonts w:eastAsia="Calibri"/>
          <w:lang w:val="en-GB"/>
        </w:rPr>
        <w:t>A/80/15</w:t>
      </w:r>
      <w:r w:rsidRPr="004C4A08">
        <w:rPr>
          <w:rFonts w:eastAsia="Calibri"/>
          <w:lang w:val="en-GB"/>
        </w:rPr>
        <w:fldChar w:fldCharType="end"/>
      </w:r>
      <w:bookmarkEnd w:id="30"/>
      <w:r w:rsidRPr="004C4A08">
        <w:rPr>
          <w:rFonts w:eastAsia="Calibri"/>
          <w:lang w:val="en-GB"/>
        </w:rPr>
        <w:t xml:space="preserve">); </w:t>
      </w:r>
    </w:p>
    <w:p w14:paraId="238875CE" w14:textId="39B27C70"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(b)</w:t>
      </w:r>
      <w:r w:rsidRPr="004C4A08">
        <w:rPr>
          <w:rFonts w:eastAsia="Calibri"/>
          <w:lang w:val="en-GB"/>
        </w:rPr>
        <w:tab/>
        <w:t xml:space="preserve">Reports of the Secretary-General (resolutions </w:t>
      </w:r>
      <w:hyperlink r:id="rId205" w:history="1">
        <w:r w:rsidRPr="004C4A08">
          <w:rPr>
            <w:rStyle w:val="Hyperlink"/>
            <w:rFonts w:eastAsia="Calibri"/>
            <w:lang w:val="en-GB"/>
          </w:rPr>
          <w:t>78/135</w:t>
        </w:r>
      </w:hyperlink>
      <w:r w:rsidRPr="004C4A08">
        <w:rPr>
          <w:rFonts w:eastAsia="Calibri"/>
          <w:lang w:val="en-GB"/>
        </w:rPr>
        <w:t xml:space="preserve"> and </w:t>
      </w:r>
      <w:hyperlink r:id="rId206" w:history="1">
        <w:r w:rsidRPr="004C4A08">
          <w:rPr>
            <w:rStyle w:val="Hyperlink"/>
            <w:rFonts w:eastAsia="Calibri"/>
            <w:lang w:val="en-GB"/>
          </w:rPr>
          <w:t>79/195</w:t>
        </w:r>
      </w:hyperlink>
      <w:r w:rsidRPr="004C4A08">
        <w:rPr>
          <w:rFonts w:eastAsia="Calibri"/>
          <w:lang w:val="en-GB"/>
        </w:rPr>
        <w:t>).</w:t>
      </w:r>
    </w:p>
    <w:p w14:paraId="451C14F6"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615CF2E3"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16 (a))</w:t>
      </w:r>
    </w:p>
    <w:p w14:paraId="45DEE048"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FB132F" w:rsidRPr="004C4A08" w14:paraId="7BD7C520" w14:textId="77777777" w:rsidTr="008E26F8">
        <w:tc>
          <w:tcPr>
            <w:tcW w:w="7320" w:type="dxa"/>
            <w:gridSpan w:val="2"/>
            <w:hideMark/>
          </w:tcPr>
          <w:p w14:paraId="124F00A0" w14:textId="05098A9B" w:rsidR="00FB132F" w:rsidRPr="004C4A08" w:rsidRDefault="00FB132F" w:rsidP="008E26F8">
            <w:pPr>
              <w:tabs>
                <w:tab w:val="left" w:pos="288"/>
                <w:tab w:val="left" w:pos="576"/>
                <w:tab w:val="left" w:pos="864"/>
                <w:tab w:val="left" w:pos="1152"/>
              </w:tabs>
              <w:spacing w:after="120"/>
              <w:ind w:left="20" w:right="43"/>
              <w:rPr>
                <w:rFonts w:eastAsia="Calibri"/>
                <w:lang w:val="en-GB"/>
              </w:rPr>
            </w:pPr>
            <w:bookmarkStart w:id="31" w:name="_Hlk71202953"/>
            <w:r w:rsidRPr="004C4A08">
              <w:rPr>
                <w:rFonts w:eastAsia="Calibri"/>
                <w:lang w:val="en-GB"/>
              </w:rPr>
              <w:t>Reports of the Trade and Development Board on its seventy-fifth and seventy-sixth executive sessions and its seventy-first regular session: Supplement No. 15 (</w:t>
            </w:r>
            <w:hyperlink r:id="rId207" w:history="1">
              <w:r w:rsidRPr="004C4A08">
                <w:rPr>
                  <w:rStyle w:val="Hyperlink"/>
                  <w:rFonts w:eastAsia="Calibri"/>
                  <w:lang w:val="en-GB"/>
                </w:rPr>
                <w:t>A/79/15 (Part I)</w:t>
              </w:r>
            </w:hyperlink>
            <w:r w:rsidRPr="004C4A08">
              <w:rPr>
                <w:lang w:val="en-GB"/>
              </w:rPr>
              <w:t>,</w:t>
            </w:r>
            <w:r w:rsidRPr="004C4A08">
              <w:rPr>
                <w:rFonts w:eastAsia="Calibri"/>
                <w:lang w:val="en-GB"/>
              </w:rPr>
              <w:t xml:space="preserve"> </w:t>
            </w:r>
            <w:hyperlink r:id="rId208" w:history="1">
              <w:r w:rsidRPr="004C4A08">
                <w:rPr>
                  <w:rStyle w:val="Hyperlink"/>
                  <w:rFonts w:eastAsia="Calibri"/>
                  <w:lang w:val="en-GB"/>
                </w:rPr>
                <w:t>A/79/15 (Part</w:t>
              </w:r>
              <w:r w:rsidR="00CD4D0D">
                <w:rPr>
                  <w:rStyle w:val="Hyperlink"/>
                  <w:rFonts w:eastAsia="Calibri"/>
                  <w:lang w:val="en-GB"/>
                </w:rPr>
                <w:t xml:space="preserve"> </w:t>
              </w:r>
              <w:r w:rsidRPr="004C4A08">
                <w:rPr>
                  <w:rStyle w:val="Hyperlink"/>
                  <w:rFonts w:eastAsia="Calibri"/>
                  <w:lang w:val="en-GB"/>
                </w:rPr>
                <w:t>II)</w:t>
              </w:r>
            </w:hyperlink>
            <w:r w:rsidRPr="004C4A08">
              <w:rPr>
                <w:lang w:val="en-GB"/>
              </w:rPr>
              <w:t xml:space="preserve"> and </w:t>
            </w:r>
            <w:hyperlink r:id="rId209" w:history="1">
              <w:r w:rsidRPr="004C4A08">
                <w:rPr>
                  <w:rStyle w:val="Hyperlink"/>
                  <w:lang w:val="en-GB"/>
                </w:rPr>
                <w:t>A/79/15 (Part III)</w:t>
              </w:r>
            </w:hyperlink>
            <w:r w:rsidRPr="004C4A08">
              <w:rPr>
                <w:rFonts w:eastAsia="Calibri"/>
                <w:lang w:val="en-GB"/>
              </w:rPr>
              <w:t xml:space="preserve">) </w:t>
            </w:r>
          </w:p>
        </w:tc>
      </w:tr>
      <w:tr w:rsidR="00FB132F" w:rsidRPr="004C4A08" w14:paraId="1A8C4F47" w14:textId="77777777" w:rsidTr="008E26F8">
        <w:tc>
          <w:tcPr>
            <w:tcW w:w="3660" w:type="dxa"/>
          </w:tcPr>
          <w:p w14:paraId="1FB25603"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Report of the Secretary-General</w:t>
            </w:r>
          </w:p>
        </w:tc>
        <w:tc>
          <w:tcPr>
            <w:tcW w:w="3660" w:type="dxa"/>
          </w:tcPr>
          <w:p w14:paraId="179A6E75" w14:textId="3F33214F"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210" w:history="1">
              <w:r w:rsidRPr="004C4A08">
                <w:rPr>
                  <w:rStyle w:val="Hyperlink"/>
                  <w:rFonts w:eastAsia="Calibri"/>
                  <w:lang w:val="en-GB"/>
                </w:rPr>
                <w:t>A/79/256</w:t>
              </w:r>
            </w:hyperlink>
            <w:r w:rsidRPr="004C4A08">
              <w:rPr>
                <w:rFonts w:eastAsia="Calibri"/>
                <w:lang w:val="en-GB"/>
              </w:rPr>
              <w:t xml:space="preserve"> </w:t>
            </w:r>
          </w:p>
        </w:tc>
      </w:tr>
      <w:tr w:rsidR="00FB132F" w:rsidRPr="004C4A08" w14:paraId="6165CCC8" w14:textId="77777777" w:rsidTr="008E26F8">
        <w:tc>
          <w:tcPr>
            <w:tcW w:w="3660" w:type="dxa"/>
            <w:hideMark/>
          </w:tcPr>
          <w:p w14:paraId="13CA294B"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Summary records</w:t>
            </w:r>
          </w:p>
        </w:tc>
        <w:bookmarkStart w:id="32" w:name="bmv273"/>
        <w:bookmarkStart w:id="33" w:name="_Hlk167220158"/>
        <w:tc>
          <w:tcPr>
            <w:tcW w:w="3660" w:type="dxa"/>
            <w:hideMark/>
          </w:tcPr>
          <w:p w14:paraId="4D9ED532" w14:textId="0E8858D3" w:rsidR="00FB132F" w:rsidRPr="004C4A08" w:rsidRDefault="00FB132F" w:rsidP="008E26F8">
            <w:pPr>
              <w:tabs>
                <w:tab w:val="left" w:pos="288"/>
                <w:tab w:val="left" w:pos="576"/>
                <w:tab w:val="left" w:pos="864"/>
                <w:tab w:val="left" w:pos="1152"/>
              </w:tabs>
              <w:spacing w:after="120"/>
              <w:ind w:left="144" w:right="43"/>
              <w:rPr>
                <w:rFonts w:eastAsia="Calibri"/>
                <w:lang w:val="en-GB"/>
              </w:rPr>
            </w:pPr>
            <w:r w:rsidRPr="004C4A08">
              <w:rPr>
                <w:rFonts w:eastAsia="Calibri"/>
                <w:lang w:val="en-GB"/>
              </w:rPr>
              <w:fldChar w:fldCharType="begin"/>
            </w:r>
            <w:r w:rsidRPr="004C4A08">
              <w:rPr>
                <w:rFonts w:eastAsia="Calibri"/>
                <w:lang w:val="en-GB"/>
              </w:rPr>
              <w:instrText>HYPERLINK "https://docs.un.org/en/A/C.2/79/SR.8"</w:instrText>
            </w:r>
            <w:r w:rsidRPr="004C4A08">
              <w:rPr>
                <w:rFonts w:eastAsia="Calibri"/>
                <w:lang w:val="en-GB"/>
              </w:rPr>
            </w:r>
            <w:r w:rsidRPr="004C4A08">
              <w:rPr>
                <w:rFonts w:eastAsia="Calibri"/>
                <w:lang w:val="en-GB"/>
              </w:rPr>
              <w:fldChar w:fldCharType="separate"/>
            </w:r>
            <w:r w:rsidRPr="004C4A08">
              <w:rPr>
                <w:rStyle w:val="Hyperlink"/>
                <w:rFonts w:eastAsia="Calibri"/>
                <w:lang w:val="en-GB"/>
              </w:rPr>
              <w:t>A/C.2/79/SR.8</w:t>
            </w:r>
            <w:r w:rsidRPr="004C4A08">
              <w:rPr>
                <w:rFonts w:eastAsia="Calibri"/>
                <w:lang w:val="en-GB"/>
              </w:rPr>
              <w:fldChar w:fldCharType="end"/>
            </w:r>
            <w:bookmarkEnd w:id="32"/>
            <w:r w:rsidRPr="004C4A08">
              <w:rPr>
                <w:rFonts w:eastAsia="Calibri"/>
                <w:lang w:val="en-GB"/>
              </w:rPr>
              <w:t xml:space="preserve">, </w:t>
            </w:r>
            <w:hyperlink r:id="rId211" w:history="1">
              <w:r w:rsidRPr="004C4A08">
                <w:rPr>
                  <w:rStyle w:val="Hyperlink"/>
                  <w:rFonts w:eastAsia="Calibri"/>
                  <w:lang w:val="en-GB"/>
                </w:rPr>
                <w:t>9</w:t>
              </w:r>
            </w:hyperlink>
            <w:r w:rsidRPr="004C4A08">
              <w:rPr>
                <w:rFonts w:eastAsia="Calibri"/>
                <w:lang w:val="en-GB"/>
              </w:rPr>
              <w:t xml:space="preserve">, </w:t>
            </w:r>
            <w:hyperlink r:id="rId212" w:history="1">
              <w:r w:rsidRPr="004C4A08">
                <w:rPr>
                  <w:rStyle w:val="Hyperlink"/>
                  <w:rFonts w:eastAsia="Calibri"/>
                  <w:lang w:val="en-GB"/>
                </w:rPr>
                <w:t>21</w:t>
              </w:r>
            </w:hyperlink>
            <w:r w:rsidRPr="004C4A08">
              <w:rPr>
                <w:rFonts w:eastAsia="Calibri"/>
                <w:lang w:val="en-GB"/>
              </w:rPr>
              <w:t xml:space="preserve"> and </w:t>
            </w:r>
            <w:hyperlink r:id="rId213" w:history="1">
              <w:r w:rsidRPr="004C4A08">
                <w:rPr>
                  <w:rStyle w:val="Hyperlink"/>
                  <w:rFonts w:eastAsia="Calibri"/>
                  <w:lang w:val="en-GB"/>
                </w:rPr>
                <w:t>24</w:t>
              </w:r>
              <w:bookmarkEnd w:id="33"/>
            </w:hyperlink>
          </w:p>
        </w:tc>
      </w:tr>
      <w:tr w:rsidR="00FB132F" w:rsidRPr="004C4A08" w14:paraId="24385627" w14:textId="77777777" w:rsidTr="008E26F8">
        <w:tc>
          <w:tcPr>
            <w:tcW w:w="3660" w:type="dxa"/>
            <w:hideMark/>
          </w:tcPr>
          <w:p w14:paraId="196E0AE5"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Report of the Second Committee</w:t>
            </w:r>
          </w:p>
        </w:tc>
        <w:tc>
          <w:tcPr>
            <w:tcW w:w="3660" w:type="dxa"/>
            <w:hideMark/>
          </w:tcPr>
          <w:p w14:paraId="2DA4BECC" w14:textId="4ADAC8F3"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214" w:history="1">
              <w:r w:rsidRPr="004C4A08">
                <w:rPr>
                  <w:rStyle w:val="Hyperlink"/>
                  <w:rFonts w:eastAsia="Calibri"/>
                  <w:lang w:val="en-GB"/>
                </w:rPr>
                <w:t>A/79/435/Add.1</w:t>
              </w:r>
            </w:hyperlink>
          </w:p>
        </w:tc>
      </w:tr>
      <w:tr w:rsidR="00FB132F" w:rsidRPr="004C4A08" w14:paraId="2BFE121F" w14:textId="77777777" w:rsidTr="008E26F8">
        <w:tc>
          <w:tcPr>
            <w:tcW w:w="3660" w:type="dxa"/>
            <w:hideMark/>
          </w:tcPr>
          <w:p w14:paraId="204DD8EE"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Plenary meeting</w:t>
            </w:r>
          </w:p>
        </w:tc>
        <w:tc>
          <w:tcPr>
            <w:tcW w:w="3660" w:type="dxa"/>
            <w:hideMark/>
          </w:tcPr>
          <w:p w14:paraId="6587F63B" w14:textId="504D0342"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215" w:history="1">
              <w:r w:rsidRPr="004C4A08">
                <w:rPr>
                  <w:rStyle w:val="Hyperlink"/>
                  <w:rFonts w:eastAsia="Calibri"/>
                  <w:lang w:val="en-GB"/>
                </w:rPr>
                <w:t>A/79/PV.54</w:t>
              </w:r>
            </w:hyperlink>
          </w:p>
        </w:tc>
      </w:tr>
      <w:tr w:rsidR="00FB132F" w:rsidRPr="004C4A08" w14:paraId="0A181FAD" w14:textId="77777777" w:rsidTr="008E26F8">
        <w:tc>
          <w:tcPr>
            <w:tcW w:w="3660" w:type="dxa"/>
            <w:hideMark/>
          </w:tcPr>
          <w:p w14:paraId="4D09FD30"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Resolution</w:t>
            </w:r>
          </w:p>
        </w:tc>
        <w:tc>
          <w:tcPr>
            <w:tcW w:w="3660" w:type="dxa"/>
            <w:hideMark/>
          </w:tcPr>
          <w:p w14:paraId="1342F0AF" w14:textId="78A0D6C8"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216" w:history="1">
              <w:r w:rsidRPr="004C4A08">
                <w:rPr>
                  <w:rStyle w:val="Hyperlink"/>
                  <w:rFonts w:eastAsia="Calibri"/>
                  <w:lang w:val="en-GB"/>
                </w:rPr>
                <w:t>79/195</w:t>
              </w:r>
            </w:hyperlink>
          </w:p>
        </w:tc>
      </w:tr>
      <w:bookmarkEnd w:id="31"/>
    </w:tbl>
    <w:p w14:paraId="5A83E8DE"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11896F42" w14:textId="77777777" w:rsidR="00FB132F" w:rsidRPr="004C4A08" w:rsidRDefault="00FB132F" w:rsidP="00F37D1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lastRenderedPageBreak/>
        <w:tab/>
        <w:t>(b)</w:t>
      </w:r>
      <w:r w:rsidRPr="004C4A08">
        <w:rPr>
          <w:lang w:val="en-GB"/>
        </w:rPr>
        <w:tab/>
        <w:t>International financial system and development</w:t>
      </w:r>
    </w:p>
    <w:p w14:paraId="607DEBF3" w14:textId="77777777" w:rsidR="00FB132F" w:rsidRPr="004C4A08" w:rsidRDefault="00FB132F" w:rsidP="00F37D1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59D1B33A" w14:textId="6F7E4D34" w:rsidR="00FB132F" w:rsidRPr="004C4A08" w:rsidRDefault="00FB132F" w:rsidP="00F37D1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The General Assembly first considered the question at its fiftieth session (resolution</w:t>
      </w:r>
      <w:r w:rsidR="00CD4D0D">
        <w:rPr>
          <w:rFonts w:eastAsia="Calibri"/>
          <w:lang w:val="en-GB"/>
        </w:rPr>
        <w:t xml:space="preserve"> </w:t>
      </w:r>
      <w:hyperlink r:id="rId217" w:history="1">
        <w:r w:rsidRPr="004C4A08">
          <w:rPr>
            <w:rStyle w:val="Hyperlink"/>
            <w:rFonts w:eastAsia="Calibri"/>
            <w:lang w:val="en-GB"/>
          </w:rPr>
          <w:t>50/91</w:t>
        </w:r>
      </w:hyperlink>
      <w:r w:rsidRPr="004C4A08">
        <w:rPr>
          <w:rFonts w:eastAsia="Calibri"/>
          <w:lang w:val="en-GB"/>
        </w:rPr>
        <w:t xml:space="preserve">). </w:t>
      </w:r>
    </w:p>
    <w:p w14:paraId="5CD58BC4" w14:textId="40B2E1D9"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At its fifty-fifth session, the Assembly decided to include a sub-item entitled “International financial system and development” in the provisional agenda of its fifty-sixth session (resolution </w:t>
      </w:r>
      <w:hyperlink r:id="rId218" w:history="1">
        <w:r w:rsidRPr="004C4A08">
          <w:rPr>
            <w:rStyle w:val="Hyperlink"/>
            <w:rFonts w:eastAsia="Calibri"/>
            <w:lang w:val="en-GB"/>
          </w:rPr>
          <w:t>55/186</w:t>
        </w:r>
      </w:hyperlink>
      <w:r w:rsidRPr="004C4A08">
        <w:rPr>
          <w:rFonts w:eastAsia="Calibri"/>
          <w:lang w:val="en-GB"/>
        </w:rPr>
        <w:t xml:space="preserve">). </w:t>
      </w:r>
    </w:p>
    <w:p w14:paraId="075FB3ED" w14:textId="704B1C7E"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At its seventy-ninth session, the Assembly requested the Secretary-General to submit to it at its eightieth session an action-oriented report on the implementation of the resolution, with a particular focus on reform of the international financial system (resolution </w:t>
      </w:r>
      <w:hyperlink r:id="rId219" w:history="1">
        <w:r w:rsidRPr="004C4A08">
          <w:rPr>
            <w:rStyle w:val="Hyperlink"/>
            <w:rFonts w:eastAsia="Calibri"/>
            <w:lang w:val="en-GB"/>
          </w:rPr>
          <w:t>79/196</w:t>
        </w:r>
      </w:hyperlink>
      <w:r w:rsidRPr="004C4A08">
        <w:rPr>
          <w:rFonts w:eastAsia="Calibri"/>
          <w:lang w:val="en-GB"/>
        </w:rPr>
        <w:t xml:space="preserve">). </w:t>
      </w:r>
    </w:p>
    <w:p w14:paraId="7D8636C7" w14:textId="322B7481"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i/>
          <w:iCs/>
          <w:lang w:val="en-GB"/>
        </w:rPr>
        <w:t>Document for the eightieth session</w:t>
      </w:r>
      <w:r w:rsidRPr="004C4A08">
        <w:rPr>
          <w:rFonts w:eastAsia="Calibri"/>
          <w:lang w:val="en-GB"/>
        </w:rPr>
        <w:t>: Report of the Secretary-General (resolution</w:t>
      </w:r>
      <w:r w:rsidR="004C4A08">
        <w:rPr>
          <w:rFonts w:eastAsia="Calibri"/>
          <w:lang w:val="en-GB"/>
        </w:rPr>
        <w:t xml:space="preserve"> </w:t>
      </w:r>
      <w:hyperlink r:id="rId220" w:history="1">
        <w:r w:rsidRPr="004C4A08">
          <w:rPr>
            <w:rStyle w:val="Hyperlink"/>
            <w:rFonts w:eastAsia="Calibri"/>
            <w:lang w:val="en-GB"/>
          </w:rPr>
          <w:t>79/196</w:t>
        </w:r>
      </w:hyperlink>
      <w:r w:rsidRPr="004C4A08">
        <w:rPr>
          <w:rFonts w:eastAsia="Calibri"/>
          <w:lang w:val="en-GB"/>
        </w:rPr>
        <w:t>).</w:t>
      </w:r>
    </w:p>
    <w:p w14:paraId="20F06C87"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428030D0"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 xml:space="preserve">References for the seventy-ninth session (agenda item 16 (b)) </w:t>
      </w:r>
    </w:p>
    <w:p w14:paraId="4ADD7720"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4"/>
        <w:gridCol w:w="3684"/>
      </w:tblGrid>
      <w:tr w:rsidR="00FB132F" w:rsidRPr="004C4A08" w14:paraId="33F93347" w14:textId="77777777" w:rsidTr="008E26F8">
        <w:tc>
          <w:tcPr>
            <w:tcW w:w="3684" w:type="dxa"/>
            <w:hideMark/>
          </w:tcPr>
          <w:p w14:paraId="2D2FDF1E"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bookmarkStart w:id="34" w:name="_Hlk71204398"/>
            <w:r w:rsidRPr="004C4A08">
              <w:rPr>
                <w:rFonts w:eastAsia="Calibri"/>
                <w:lang w:val="en-GB"/>
              </w:rPr>
              <w:t>Report of the Secretary-General</w:t>
            </w:r>
          </w:p>
        </w:tc>
        <w:tc>
          <w:tcPr>
            <w:tcW w:w="3684" w:type="dxa"/>
            <w:hideMark/>
          </w:tcPr>
          <w:p w14:paraId="208F493B" w14:textId="4029C3AD"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221" w:history="1">
              <w:r w:rsidRPr="004C4A08">
                <w:rPr>
                  <w:rStyle w:val="Hyperlink"/>
                  <w:rFonts w:eastAsia="Calibri"/>
                  <w:lang w:val="en-GB"/>
                </w:rPr>
                <w:t>A/79/130</w:t>
              </w:r>
            </w:hyperlink>
          </w:p>
        </w:tc>
      </w:tr>
      <w:tr w:rsidR="00FB132F" w:rsidRPr="004C4A08" w14:paraId="0C3772EF" w14:textId="77777777" w:rsidTr="008E26F8">
        <w:tc>
          <w:tcPr>
            <w:tcW w:w="3684" w:type="dxa"/>
            <w:hideMark/>
          </w:tcPr>
          <w:p w14:paraId="7A30F245"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Summary records</w:t>
            </w:r>
          </w:p>
        </w:tc>
        <w:bookmarkStart w:id="35" w:name="bmv282"/>
        <w:tc>
          <w:tcPr>
            <w:tcW w:w="3684" w:type="dxa"/>
            <w:hideMark/>
          </w:tcPr>
          <w:p w14:paraId="42CB4C35" w14:textId="11770396" w:rsidR="00FB132F" w:rsidRPr="004C4A08" w:rsidRDefault="00FB132F" w:rsidP="008E26F8">
            <w:pPr>
              <w:tabs>
                <w:tab w:val="left" w:pos="288"/>
                <w:tab w:val="left" w:pos="576"/>
                <w:tab w:val="left" w:pos="864"/>
                <w:tab w:val="left" w:pos="1152"/>
              </w:tabs>
              <w:spacing w:after="120"/>
              <w:ind w:left="144" w:right="43"/>
              <w:rPr>
                <w:rFonts w:eastAsia="Calibri"/>
                <w:color w:val="0000FF"/>
                <w:lang w:val="en-GB"/>
              </w:rPr>
            </w:pPr>
            <w:r w:rsidRPr="004C4A08">
              <w:rPr>
                <w:rFonts w:eastAsia="Calibri"/>
                <w:lang w:val="en-GB"/>
              </w:rPr>
              <w:fldChar w:fldCharType="begin"/>
            </w:r>
            <w:r w:rsidRPr="004C4A08">
              <w:rPr>
                <w:rFonts w:eastAsia="Calibri"/>
                <w:lang w:val="en-GB"/>
              </w:rPr>
              <w:instrText>HYPERLINK "https://docs.un.org/en/A/C.2/79/SR.8"</w:instrText>
            </w:r>
            <w:r w:rsidRPr="004C4A08">
              <w:rPr>
                <w:rFonts w:eastAsia="Calibri"/>
                <w:lang w:val="en-GB"/>
              </w:rPr>
            </w:r>
            <w:r w:rsidRPr="004C4A08">
              <w:rPr>
                <w:rFonts w:eastAsia="Calibri"/>
                <w:lang w:val="en-GB"/>
              </w:rPr>
              <w:fldChar w:fldCharType="separate"/>
            </w:r>
            <w:r w:rsidRPr="004C4A08">
              <w:rPr>
                <w:rStyle w:val="Hyperlink"/>
                <w:rFonts w:eastAsia="Calibri"/>
                <w:lang w:val="en-GB"/>
              </w:rPr>
              <w:t>A/C.2/79/SR.8</w:t>
            </w:r>
            <w:r w:rsidRPr="004C4A08">
              <w:rPr>
                <w:rFonts w:eastAsia="Calibri"/>
                <w:lang w:val="en-GB"/>
              </w:rPr>
              <w:fldChar w:fldCharType="end"/>
            </w:r>
            <w:bookmarkEnd w:id="35"/>
            <w:r w:rsidRPr="004C4A08">
              <w:rPr>
                <w:rFonts w:eastAsia="Calibri"/>
                <w:lang w:val="en-GB"/>
              </w:rPr>
              <w:t xml:space="preserve">, </w:t>
            </w:r>
            <w:hyperlink r:id="rId222" w:history="1">
              <w:r w:rsidRPr="004C4A08">
                <w:rPr>
                  <w:rStyle w:val="Hyperlink"/>
                  <w:rFonts w:eastAsia="Calibri"/>
                  <w:lang w:val="en-GB"/>
                </w:rPr>
                <w:t>9</w:t>
              </w:r>
            </w:hyperlink>
            <w:r w:rsidRPr="004C4A08">
              <w:rPr>
                <w:rFonts w:eastAsia="Calibri"/>
                <w:lang w:val="en-GB"/>
              </w:rPr>
              <w:t xml:space="preserve">, </w:t>
            </w:r>
            <w:hyperlink r:id="rId223" w:history="1">
              <w:r w:rsidRPr="004C4A08">
                <w:rPr>
                  <w:rStyle w:val="Hyperlink"/>
                  <w:rFonts w:eastAsia="Calibri"/>
                  <w:lang w:val="en-GB"/>
                </w:rPr>
                <w:t>21</w:t>
              </w:r>
            </w:hyperlink>
            <w:r w:rsidRPr="004C4A08">
              <w:rPr>
                <w:rFonts w:eastAsia="Calibri"/>
                <w:lang w:val="en-GB"/>
              </w:rPr>
              <w:t xml:space="preserve"> and </w:t>
            </w:r>
            <w:hyperlink r:id="rId224" w:history="1">
              <w:r w:rsidRPr="004C4A08">
                <w:rPr>
                  <w:rStyle w:val="Hyperlink"/>
                  <w:rFonts w:eastAsia="Calibri"/>
                  <w:lang w:val="en-GB"/>
                </w:rPr>
                <w:t>23</w:t>
              </w:r>
            </w:hyperlink>
          </w:p>
        </w:tc>
      </w:tr>
      <w:tr w:rsidR="00FB132F" w:rsidRPr="004C4A08" w14:paraId="7DAE7F1A" w14:textId="77777777" w:rsidTr="008E26F8">
        <w:tc>
          <w:tcPr>
            <w:tcW w:w="3684" w:type="dxa"/>
            <w:hideMark/>
          </w:tcPr>
          <w:p w14:paraId="464100F5"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Report of the Second Committee</w:t>
            </w:r>
          </w:p>
        </w:tc>
        <w:tc>
          <w:tcPr>
            <w:tcW w:w="3684" w:type="dxa"/>
            <w:hideMark/>
          </w:tcPr>
          <w:p w14:paraId="46CE9171" w14:textId="01C83ED4"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225" w:history="1">
              <w:r w:rsidRPr="004C4A08">
                <w:rPr>
                  <w:rStyle w:val="Hyperlink"/>
                  <w:rFonts w:eastAsia="Calibri"/>
                  <w:lang w:val="en-GB"/>
                </w:rPr>
                <w:t>A/79/435/Add.2</w:t>
              </w:r>
            </w:hyperlink>
          </w:p>
        </w:tc>
      </w:tr>
      <w:tr w:rsidR="00FB132F" w:rsidRPr="004C4A08" w14:paraId="074911DE" w14:textId="77777777" w:rsidTr="008E26F8">
        <w:tc>
          <w:tcPr>
            <w:tcW w:w="3684" w:type="dxa"/>
            <w:hideMark/>
          </w:tcPr>
          <w:p w14:paraId="2A4F0D98"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Plenary meeting</w:t>
            </w:r>
          </w:p>
        </w:tc>
        <w:tc>
          <w:tcPr>
            <w:tcW w:w="3684" w:type="dxa"/>
            <w:hideMark/>
          </w:tcPr>
          <w:p w14:paraId="35C95184" w14:textId="119A5F03"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226" w:history="1">
              <w:r w:rsidRPr="004C4A08">
                <w:rPr>
                  <w:rStyle w:val="Hyperlink"/>
                  <w:rFonts w:eastAsia="Calibri"/>
                  <w:lang w:val="en-GB"/>
                </w:rPr>
                <w:t>A/79/PV.54</w:t>
              </w:r>
            </w:hyperlink>
          </w:p>
        </w:tc>
      </w:tr>
      <w:tr w:rsidR="00FB132F" w:rsidRPr="004C4A08" w14:paraId="4AB2F5E1" w14:textId="77777777" w:rsidTr="008E26F8">
        <w:tc>
          <w:tcPr>
            <w:tcW w:w="3684" w:type="dxa"/>
            <w:hideMark/>
          </w:tcPr>
          <w:p w14:paraId="193F2E1E"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Resolution</w:t>
            </w:r>
          </w:p>
        </w:tc>
        <w:tc>
          <w:tcPr>
            <w:tcW w:w="3684" w:type="dxa"/>
            <w:hideMark/>
          </w:tcPr>
          <w:p w14:paraId="27D8FEC8" w14:textId="0F15A3A4"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227" w:history="1">
              <w:r w:rsidRPr="004C4A08">
                <w:rPr>
                  <w:rStyle w:val="Hyperlink"/>
                  <w:rFonts w:eastAsia="Calibri"/>
                  <w:lang w:val="en-GB"/>
                </w:rPr>
                <w:t>79/196</w:t>
              </w:r>
            </w:hyperlink>
          </w:p>
        </w:tc>
      </w:tr>
      <w:bookmarkEnd w:id="34"/>
    </w:tbl>
    <w:p w14:paraId="4E8F8D8E"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74367219"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(c)</w:t>
      </w:r>
      <w:r w:rsidRPr="004C4A08">
        <w:rPr>
          <w:lang w:val="en-GB"/>
        </w:rPr>
        <w:tab/>
        <w:t>External debt sustainability and development</w:t>
      </w:r>
    </w:p>
    <w:p w14:paraId="67C43067"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6C81BB0E" w14:textId="5E15575A"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The General Assembly first considered the question at its forty-first session (resolution </w:t>
      </w:r>
      <w:hyperlink r:id="rId228" w:history="1">
        <w:r w:rsidRPr="004C4A08">
          <w:rPr>
            <w:rStyle w:val="Hyperlink"/>
            <w:rFonts w:eastAsia="Calibri"/>
            <w:lang w:val="en-GB"/>
          </w:rPr>
          <w:t>41/202</w:t>
        </w:r>
      </w:hyperlink>
      <w:r w:rsidRPr="004C4A08">
        <w:rPr>
          <w:rFonts w:eastAsia="Calibri"/>
          <w:lang w:val="en-GB"/>
        </w:rPr>
        <w:t>).</w:t>
      </w:r>
    </w:p>
    <w:p w14:paraId="47F1E78B" w14:textId="678F4E20"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At its seventy-ninth session, the Assembly requested the Secretary-General to submit to it, at its eightieth session, an action-oriented report on the implementation of the resolution and to include in his report progress made on international measures and concrete recommendations to accelerate the implementation of the Addis Ababa Action Agenda of the Third International Conference on Financing for Development and the 2030 Agenda for Sustainable Development with respect to matters of debt and debt sustainability and the related efforts to recover from the coronavirus disease (COVID-19) pandemic, as well as their implications for external debt sustainability and development</w:t>
      </w:r>
      <w:r w:rsidRPr="004C4A08" w:rsidDel="00F05A7F">
        <w:rPr>
          <w:rFonts w:eastAsia="Calibri"/>
          <w:lang w:val="en-GB"/>
        </w:rPr>
        <w:t xml:space="preserve"> </w:t>
      </w:r>
      <w:r w:rsidRPr="004C4A08">
        <w:rPr>
          <w:rFonts w:eastAsia="Calibri"/>
          <w:lang w:val="en-GB"/>
        </w:rPr>
        <w:t xml:space="preserve">(resolution </w:t>
      </w:r>
      <w:hyperlink r:id="rId229" w:history="1">
        <w:r w:rsidRPr="004C4A08">
          <w:rPr>
            <w:rStyle w:val="Hyperlink"/>
            <w:rFonts w:eastAsia="Calibri"/>
            <w:lang w:val="en-GB"/>
          </w:rPr>
          <w:t>79/197</w:t>
        </w:r>
      </w:hyperlink>
      <w:r w:rsidRPr="004C4A08">
        <w:rPr>
          <w:rFonts w:eastAsia="Calibri"/>
          <w:lang w:val="en-GB"/>
        </w:rPr>
        <w:t>).</w:t>
      </w:r>
    </w:p>
    <w:p w14:paraId="264CA939" w14:textId="61B4A123"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i/>
          <w:iCs/>
          <w:lang w:val="en-GB"/>
        </w:rPr>
        <w:t>Document for the eightieth session</w:t>
      </w:r>
      <w:r w:rsidRPr="004C4A08">
        <w:rPr>
          <w:rFonts w:eastAsia="Calibri"/>
          <w:lang w:val="en-GB"/>
        </w:rPr>
        <w:t>: Report of the Secretary-General (resolution</w:t>
      </w:r>
      <w:r w:rsidR="004C4A08">
        <w:rPr>
          <w:rFonts w:eastAsia="Calibri"/>
          <w:lang w:val="en-GB"/>
        </w:rPr>
        <w:t xml:space="preserve"> </w:t>
      </w:r>
      <w:hyperlink r:id="rId230" w:history="1">
        <w:r w:rsidRPr="004C4A08">
          <w:rPr>
            <w:rStyle w:val="Hyperlink"/>
            <w:rFonts w:eastAsia="Calibri"/>
            <w:lang w:val="en-GB"/>
          </w:rPr>
          <w:t>79/197</w:t>
        </w:r>
      </w:hyperlink>
      <w:r w:rsidRPr="004C4A08">
        <w:rPr>
          <w:rFonts w:eastAsia="Calibri"/>
          <w:lang w:val="en-GB"/>
        </w:rPr>
        <w:t>).</w:t>
      </w:r>
    </w:p>
    <w:p w14:paraId="6604AE7F"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5CA72037"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16 (c))</w:t>
      </w:r>
    </w:p>
    <w:p w14:paraId="128BD545"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tbl>
      <w:tblPr>
        <w:tblStyle w:val="TableGrid"/>
        <w:tblW w:w="7373" w:type="dxa"/>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3687"/>
      </w:tblGrid>
      <w:tr w:rsidR="00FB132F" w:rsidRPr="004C4A08" w14:paraId="160479CA" w14:textId="77777777" w:rsidTr="008E26F8">
        <w:tc>
          <w:tcPr>
            <w:tcW w:w="7319" w:type="dxa"/>
            <w:gridSpan w:val="2"/>
            <w:hideMark/>
          </w:tcPr>
          <w:p w14:paraId="19817223" w14:textId="0C096869" w:rsidR="00FB132F" w:rsidRPr="004C4A08" w:rsidRDefault="00FB132F" w:rsidP="008E26F8">
            <w:pPr>
              <w:tabs>
                <w:tab w:val="left" w:pos="288"/>
                <w:tab w:val="left" w:pos="576"/>
                <w:tab w:val="left" w:pos="864"/>
                <w:tab w:val="left" w:pos="1152"/>
              </w:tabs>
              <w:spacing w:after="120"/>
              <w:ind w:right="43"/>
              <w:rPr>
                <w:rFonts w:eastAsia="Calibri"/>
                <w:lang w:val="en-GB"/>
              </w:rPr>
            </w:pPr>
            <w:r w:rsidRPr="004C4A08">
              <w:rPr>
                <w:rFonts w:eastAsia="Calibri"/>
                <w:lang w:val="en-GB"/>
              </w:rPr>
              <w:t>Note by the Secretary-General transmitting the report prepared by the secretariat of the United Nations Conference on Trade and Development (</w:t>
            </w:r>
            <w:hyperlink r:id="rId231" w:history="1">
              <w:r w:rsidRPr="004C4A08">
                <w:rPr>
                  <w:rStyle w:val="Hyperlink"/>
                  <w:rFonts w:eastAsia="Calibri"/>
                  <w:lang w:val="en-GB"/>
                </w:rPr>
                <w:t>A/79/209</w:t>
              </w:r>
            </w:hyperlink>
            <w:r w:rsidRPr="004C4A08">
              <w:rPr>
                <w:lang w:val="en-GB"/>
              </w:rPr>
              <w:t xml:space="preserve"> and </w:t>
            </w:r>
            <w:hyperlink r:id="rId232" w:history="1">
              <w:r w:rsidRPr="004C4A08">
                <w:rPr>
                  <w:rStyle w:val="Hyperlink"/>
                  <w:rFonts w:eastAsia="Calibri"/>
                  <w:lang w:val="en-GB"/>
                </w:rPr>
                <w:t>A/79/209/Corr.1</w:t>
              </w:r>
            </w:hyperlink>
            <w:r w:rsidRPr="004C4A08">
              <w:rPr>
                <w:rFonts w:eastAsia="Calibri"/>
                <w:lang w:val="en-GB"/>
              </w:rPr>
              <w:t>)</w:t>
            </w:r>
          </w:p>
        </w:tc>
      </w:tr>
      <w:tr w:rsidR="00FB132F" w:rsidRPr="004C4A08" w14:paraId="0B6C10A7" w14:textId="77777777" w:rsidTr="008E26F8">
        <w:tc>
          <w:tcPr>
            <w:tcW w:w="3659" w:type="dxa"/>
            <w:hideMark/>
          </w:tcPr>
          <w:p w14:paraId="44C10264"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Summary records</w:t>
            </w:r>
          </w:p>
        </w:tc>
        <w:bookmarkStart w:id="36" w:name="bmv290"/>
        <w:tc>
          <w:tcPr>
            <w:tcW w:w="3660" w:type="dxa"/>
            <w:hideMark/>
          </w:tcPr>
          <w:p w14:paraId="3B857F29" w14:textId="2571C391" w:rsidR="00FB132F" w:rsidRPr="004C4A08" w:rsidRDefault="00FB132F" w:rsidP="008E26F8">
            <w:pPr>
              <w:tabs>
                <w:tab w:val="left" w:pos="288"/>
                <w:tab w:val="left" w:pos="576"/>
                <w:tab w:val="left" w:pos="864"/>
                <w:tab w:val="left" w:pos="1152"/>
              </w:tabs>
              <w:spacing w:after="120"/>
              <w:ind w:left="144" w:right="43"/>
              <w:rPr>
                <w:rFonts w:eastAsia="Calibri"/>
                <w:lang w:val="en-GB"/>
              </w:rPr>
            </w:pPr>
            <w:r w:rsidRPr="004C4A08">
              <w:rPr>
                <w:rFonts w:eastAsia="Calibri"/>
                <w:lang w:val="en-GB"/>
              </w:rPr>
              <w:fldChar w:fldCharType="begin"/>
            </w:r>
            <w:r w:rsidRPr="004C4A08">
              <w:rPr>
                <w:rFonts w:eastAsia="Calibri"/>
                <w:lang w:val="en-GB"/>
              </w:rPr>
              <w:instrText>HYPERLINK "https://docs.un.org/en/A/C.2/79/SR.8"</w:instrText>
            </w:r>
            <w:r w:rsidRPr="004C4A08">
              <w:rPr>
                <w:rFonts w:eastAsia="Calibri"/>
                <w:lang w:val="en-GB"/>
              </w:rPr>
            </w:r>
            <w:r w:rsidRPr="004C4A08">
              <w:rPr>
                <w:rFonts w:eastAsia="Calibri"/>
                <w:lang w:val="en-GB"/>
              </w:rPr>
              <w:fldChar w:fldCharType="separate"/>
            </w:r>
            <w:r w:rsidRPr="004C4A08">
              <w:rPr>
                <w:rStyle w:val="Hyperlink"/>
                <w:rFonts w:eastAsia="Calibri"/>
                <w:lang w:val="en-GB"/>
              </w:rPr>
              <w:t>A/C.2/79/SR.8</w:t>
            </w:r>
            <w:r w:rsidRPr="004C4A08">
              <w:rPr>
                <w:rFonts w:eastAsia="Calibri"/>
                <w:lang w:val="en-GB"/>
              </w:rPr>
              <w:fldChar w:fldCharType="end"/>
            </w:r>
            <w:bookmarkEnd w:id="36"/>
            <w:r w:rsidRPr="004C4A08">
              <w:rPr>
                <w:rFonts w:eastAsia="Calibri"/>
                <w:lang w:val="en-GB"/>
              </w:rPr>
              <w:t xml:space="preserve">, </w:t>
            </w:r>
            <w:hyperlink r:id="rId233" w:history="1">
              <w:r w:rsidRPr="004C4A08">
                <w:rPr>
                  <w:rStyle w:val="Hyperlink"/>
                  <w:rFonts w:eastAsia="Calibri"/>
                  <w:lang w:val="en-GB"/>
                </w:rPr>
                <w:t>9</w:t>
              </w:r>
            </w:hyperlink>
            <w:r w:rsidRPr="004C4A08">
              <w:rPr>
                <w:rFonts w:eastAsia="Calibri"/>
                <w:lang w:val="en-GB"/>
              </w:rPr>
              <w:t xml:space="preserve">, </w:t>
            </w:r>
            <w:hyperlink r:id="rId234" w:history="1">
              <w:r w:rsidRPr="004C4A08">
                <w:rPr>
                  <w:rStyle w:val="Hyperlink"/>
                  <w:rFonts w:eastAsia="Calibri"/>
                  <w:lang w:val="en-GB"/>
                </w:rPr>
                <w:t>21</w:t>
              </w:r>
            </w:hyperlink>
            <w:r w:rsidRPr="004C4A08">
              <w:rPr>
                <w:rFonts w:eastAsia="Calibri"/>
                <w:lang w:val="en-GB"/>
              </w:rPr>
              <w:t xml:space="preserve"> and </w:t>
            </w:r>
            <w:hyperlink r:id="rId235" w:history="1">
              <w:r w:rsidRPr="004C4A08">
                <w:rPr>
                  <w:rStyle w:val="Hyperlink"/>
                  <w:rFonts w:eastAsia="Calibri"/>
                  <w:lang w:val="en-GB"/>
                </w:rPr>
                <w:t>23</w:t>
              </w:r>
            </w:hyperlink>
          </w:p>
        </w:tc>
      </w:tr>
      <w:tr w:rsidR="00FB132F" w:rsidRPr="004C4A08" w14:paraId="37A1560B" w14:textId="77777777" w:rsidTr="008E26F8">
        <w:tc>
          <w:tcPr>
            <w:tcW w:w="3659" w:type="dxa"/>
            <w:hideMark/>
          </w:tcPr>
          <w:p w14:paraId="4BC79874"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Report of the Second Committee</w:t>
            </w:r>
          </w:p>
        </w:tc>
        <w:tc>
          <w:tcPr>
            <w:tcW w:w="3660" w:type="dxa"/>
            <w:hideMark/>
          </w:tcPr>
          <w:p w14:paraId="4330866A" w14:textId="74D847D3"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236" w:history="1">
              <w:r w:rsidRPr="004C4A08">
                <w:rPr>
                  <w:rStyle w:val="Hyperlink"/>
                  <w:rFonts w:eastAsia="Calibri"/>
                  <w:lang w:val="en-GB"/>
                </w:rPr>
                <w:t>A/79/435/Add.3</w:t>
              </w:r>
            </w:hyperlink>
          </w:p>
        </w:tc>
      </w:tr>
      <w:tr w:rsidR="00FB132F" w:rsidRPr="004C4A08" w14:paraId="5CFBF063" w14:textId="77777777" w:rsidTr="008E26F8">
        <w:tc>
          <w:tcPr>
            <w:tcW w:w="3659" w:type="dxa"/>
            <w:hideMark/>
          </w:tcPr>
          <w:p w14:paraId="436EAD0D"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Plenary meeting</w:t>
            </w:r>
          </w:p>
        </w:tc>
        <w:tc>
          <w:tcPr>
            <w:tcW w:w="3660" w:type="dxa"/>
            <w:hideMark/>
          </w:tcPr>
          <w:p w14:paraId="07F1A963" w14:textId="7E341B2A"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237" w:history="1">
              <w:r w:rsidRPr="004C4A08">
                <w:rPr>
                  <w:rStyle w:val="Hyperlink"/>
                  <w:rFonts w:eastAsia="Calibri"/>
                  <w:lang w:val="en-GB"/>
                </w:rPr>
                <w:t>A/79/PV.54</w:t>
              </w:r>
            </w:hyperlink>
          </w:p>
        </w:tc>
      </w:tr>
      <w:tr w:rsidR="00FB132F" w:rsidRPr="004C4A08" w14:paraId="22445115" w14:textId="77777777" w:rsidTr="008E26F8">
        <w:trPr>
          <w:trHeight w:val="270"/>
        </w:trPr>
        <w:tc>
          <w:tcPr>
            <w:tcW w:w="3659" w:type="dxa"/>
            <w:hideMark/>
          </w:tcPr>
          <w:p w14:paraId="4841F35C"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Resolution</w:t>
            </w:r>
          </w:p>
        </w:tc>
        <w:tc>
          <w:tcPr>
            <w:tcW w:w="3660" w:type="dxa"/>
            <w:hideMark/>
          </w:tcPr>
          <w:p w14:paraId="2521F1C1" w14:textId="02E70983"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238" w:history="1">
              <w:r w:rsidRPr="004C4A08">
                <w:rPr>
                  <w:rStyle w:val="Hyperlink"/>
                  <w:rFonts w:eastAsia="Calibri"/>
                  <w:lang w:val="en-GB"/>
                </w:rPr>
                <w:t>79/197</w:t>
              </w:r>
            </w:hyperlink>
          </w:p>
        </w:tc>
      </w:tr>
    </w:tbl>
    <w:p w14:paraId="31E74F8C"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11E37B30" w14:textId="2AE40509" w:rsidR="00FB132F" w:rsidRPr="004C4A08" w:rsidRDefault="00FB132F" w:rsidP="00F37D1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lastRenderedPageBreak/>
        <w:tab/>
        <w:t>(d)</w:t>
      </w:r>
      <w:r w:rsidRPr="004C4A08">
        <w:rPr>
          <w:lang w:val="en-GB"/>
        </w:rPr>
        <w:tab/>
        <w:t>Commodities</w:t>
      </w:r>
    </w:p>
    <w:p w14:paraId="5EF9A54C" w14:textId="77777777" w:rsidR="00FB132F" w:rsidRPr="004C4A08" w:rsidRDefault="00FB132F" w:rsidP="00F37D17">
      <w:pPr>
        <w:pStyle w:val="SingleTxt"/>
        <w:keepNext/>
        <w:keepLines/>
        <w:spacing w:after="0" w:line="120" w:lineRule="exact"/>
        <w:rPr>
          <w:sz w:val="10"/>
          <w:lang w:val="en-GB"/>
        </w:rPr>
      </w:pPr>
    </w:p>
    <w:p w14:paraId="2A472BAD" w14:textId="50E20216" w:rsidR="00FB132F" w:rsidRPr="004C4A08" w:rsidRDefault="00FB132F" w:rsidP="00F37D17">
      <w:pPr>
        <w:pStyle w:val="SingleTxt"/>
        <w:keepNext/>
        <w:keepLines/>
        <w:rPr>
          <w:lang w:val="en-GB"/>
        </w:rPr>
      </w:pPr>
      <w:r w:rsidRPr="004C4A08">
        <w:rPr>
          <w:lang w:val="en-GB"/>
        </w:rPr>
        <w:t xml:space="preserve">At its sixty-third session, the General Assembly decided to include the sub-item in the provisional agenda of its sixty-fourth session, to be included thereafter in its agenda on a biennial basis (resolution </w:t>
      </w:r>
      <w:hyperlink r:id="rId239" w:history="1">
        <w:r w:rsidRPr="004C4A08">
          <w:rPr>
            <w:rStyle w:val="Hyperlink"/>
            <w:lang w:val="en-GB"/>
          </w:rPr>
          <w:t>63/207</w:t>
        </w:r>
      </w:hyperlink>
      <w:r w:rsidRPr="004C4A08">
        <w:rPr>
          <w:lang w:val="en-GB"/>
        </w:rPr>
        <w:t xml:space="preserve">). </w:t>
      </w:r>
    </w:p>
    <w:p w14:paraId="0763683D" w14:textId="2EEED1A4" w:rsidR="00FB132F" w:rsidRPr="004C4A08" w:rsidRDefault="00FB132F" w:rsidP="00FB132F">
      <w:pPr>
        <w:pStyle w:val="SingleTxt"/>
        <w:rPr>
          <w:lang w:val="en-GB"/>
        </w:rPr>
      </w:pPr>
      <w:r w:rsidRPr="004C4A08">
        <w:rPr>
          <w:lang w:val="en-GB"/>
        </w:rPr>
        <w:t xml:space="preserve">At its seventy-eighth session, the Assembly requested the Secretary-General to submit to it, at its eightieth session, in collaboration with the secretariat of the United Nations Conference on Trade and Development, an action-oriented report on the implementation of the resolution, with a particular emphasis on recommendations and strategies for economic and export diversification, commodity production and value addition for sustainable development, in line with the implementation of the Addis Ababa Action Agenda of the Third International Conference on Financing for Development (resolution </w:t>
      </w:r>
      <w:hyperlink r:id="rId240" w:history="1">
        <w:r w:rsidRPr="004C4A08">
          <w:rPr>
            <w:rStyle w:val="Hyperlink"/>
            <w:lang w:val="en-GB"/>
          </w:rPr>
          <w:t>78/138</w:t>
        </w:r>
      </w:hyperlink>
      <w:r w:rsidRPr="004C4A08">
        <w:rPr>
          <w:lang w:val="en-GB"/>
        </w:rPr>
        <w:t xml:space="preserve">). </w:t>
      </w:r>
    </w:p>
    <w:p w14:paraId="0BA29E37" w14:textId="1C626730" w:rsidR="00FB132F" w:rsidRPr="004C4A08" w:rsidRDefault="00FB132F" w:rsidP="00FB132F">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241" w:history="1">
        <w:r w:rsidRPr="004C4A08">
          <w:rPr>
            <w:rStyle w:val="Hyperlink"/>
            <w:lang w:val="en-GB"/>
          </w:rPr>
          <w:t>78/138</w:t>
        </w:r>
      </w:hyperlink>
      <w:r w:rsidRPr="004C4A08">
        <w:rPr>
          <w:lang w:val="en-GB"/>
        </w:rPr>
        <w:t>).</w:t>
      </w:r>
    </w:p>
    <w:p w14:paraId="789C6457" w14:textId="77777777" w:rsidR="00FB132F" w:rsidRPr="004C4A08" w:rsidRDefault="00FB132F" w:rsidP="00FB132F">
      <w:pPr>
        <w:pStyle w:val="SingleTxt"/>
        <w:spacing w:after="0" w:line="120" w:lineRule="exact"/>
        <w:rPr>
          <w:sz w:val="10"/>
          <w:lang w:val="en-GB"/>
        </w:rPr>
      </w:pPr>
    </w:p>
    <w:p w14:paraId="22C25EEF" w14:textId="77777777"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seventy-eighth session (agenda item 16 (d))</w:t>
      </w:r>
    </w:p>
    <w:p w14:paraId="15C0BE15" w14:textId="77777777" w:rsidR="00FB132F" w:rsidRPr="004C4A08" w:rsidRDefault="00FB132F" w:rsidP="00FB132F">
      <w:pPr>
        <w:pStyle w:val="SingleTxt"/>
        <w:spacing w:after="0" w:line="120" w:lineRule="exact"/>
        <w:rPr>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59"/>
        <w:gridCol w:w="3660"/>
      </w:tblGrid>
      <w:tr w:rsidR="00FB132F" w:rsidRPr="004C4A08" w14:paraId="28266CA3" w14:textId="77777777" w:rsidTr="008E26F8">
        <w:tc>
          <w:tcPr>
            <w:tcW w:w="3659" w:type="dxa"/>
          </w:tcPr>
          <w:p w14:paraId="1E48FB81" w14:textId="77777777" w:rsidR="00FB132F" w:rsidRPr="004C4A08" w:rsidRDefault="00FB132F" w:rsidP="008E26F8">
            <w:pPr>
              <w:spacing w:after="120" w:line="236" w:lineRule="exact"/>
              <w:rPr>
                <w:rFonts w:asciiTheme="majorBidi" w:hAnsiTheme="majorBidi" w:cstheme="majorBidi"/>
                <w:lang w:val="en-GB"/>
              </w:rPr>
            </w:pPr>
            <w:bookmarkStart w:id="37" w:name="_Hlk8924509"/>
            <w:r w:rsidRPr="004C4A08">
              <w:rPr>
                <w:rFonts w:asciiTheme="majorBidi" w:hAnsiTheme="majorBidi" w:cstheme="majorBidi"/>
                <w:lang w:val="en-GB"/>
              </w:rPr>
              <w:t>Report of the Secretary-General</w:t>
            </w:r>
          </w:p>
        </w:tc>
        <w:tc>
          <w:tcPr>
            <w:tcW w:w="3660" w:type="dxa"/>
          </w:tcPr>
          <w:p w14:paraId="70E54F77" w14:textId="2E3C0DEC"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242" w:history="1">
              <w:r w:rsidRPr="004C4A08">
                <w:rPr>
                  <w:rStyle w:val="Hyperlink"/>
                  <w:rFonts w:asciiTheme="majorBidi" w:hAnsiTheme="majorBidi" w:cstheme="majorBidi"/>
                  <w:lang w:val="en-GB"/>
                </w:rPr>
                <w:t>A/78/231</w:t>
              </w:r>
            </w:hyperlink>
          </w:p>
        </w:tc>
      </w:tr>
      <w:tr w:rsidR="00FB132F" w:rsidRPr="004C4A08" w14:paraId="1969628B" w14:textId="77777777" w:rsidTr="008E26F8">
        <w:tc>
          <w:tcPr>
            <w:tcW w:w="3659" w:type="dxa"/>
          </w:tcPr>
          <w:p w14:paraId="65226BF9" w14:textId="77777777" w:rsidR="00FB132F" w:rsidRPr="004C4A08" w:rsidRDefault="00FB132F" w:rsidP="008E26F8">
            <w:pPr>
              <w:spacing w:after="120" w:line="236" w:lineRule="exact"/>
              <w:rPr>
                <w:rFonts w:asciiTheme="majorBidi" w:hAnsiTheme="majorBidi" w:cstheme="majorBidi"/>
                <w:lang w:val="en-GB"/>
              </w:rPr>
            </w:pPr>
            <w:r w:rsidRPr="004C4A08">
              <w:rPr>
                <w:rFonts w:asciiTheme="majorBidi" w:hAnsiTheme="majorBidi" w:cstheme="majorBidi"/>
                <w:lang w:val="en-GB"/>
              </w:rPr>
              <w:t>Summary records</w:t>
            </w:r>
          </w:p>
        </w:tc>
        <w:tc>
          <w:tcPr>
            <w:tcW w:w="3660" w:type="dxa"/>
          </w:tcPr>
          <w:p w14:paraId="74952996" w14:textId="48AA3DA4"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243" w:history="1">
              <w:r w:rsidRPr="004C4A08">
                <w:rPr>
                  <w:rStyle w:val="Hyperlink"/>
                  <w:rFonts w:asciiTheme="majorBidi" w:hAnsiTheme="majorBidi" w:cstheme="majorBidi"/>
                  <w:lang w:val="en-GB"/>
                </w:rPr>
                <w:t>A/C.2/78/SR.8</w:t>
              </w:r>
            </w:hyperlink>
            <w:r w:rsidRPr="004C4A08">
              <w:rPr>
                <w:lang w:val="en-GB"/>
              </w:rPr>
              <w:t>,</w:t>
            </w:r>
            <w:r w:rsidRPr="004C4A08">
              <w:rPr>
                <w:rFonts w:eastAsia="Calibri"/>
                <w:color w:val="0000FF"/>
                <w:lang w:val="en-GB"/>
              </w:rPr>
              <w:t xml:space="preserve"> </w:t>
            </w:r>
            <w:hyperlink r:id="rId244" w:history="1">
              <w:r w:rsidRPr="004C4A08">
                <w:rPr>
                  <w:rStyle w:val="Hyperlink"/>
                  <w:rFonts w:eastAsia="Calibri"/>
                  <w:lang w:val="en-GB"/>
                </w:rPr>
                <w:t>9</w:t>
              </w:r>
            </w:hyperlink>
            <w:r w:rsidRPr="004C4A08">
              <w:rPr>
                <w:rFonts w:eastAsia="Calibri"/>
                <w:color w:val="0000FF"/>
                <w:lang w:val="en-GB"/>
              </w:rPr>
              <w:t xml:space="preserve">, </w:t>
            </w:r>
            <w:hyperlink r:id="rId245" w:history="1">
              <w:r w:rsidRPr="004C4A08">
                <w:rPr>
                  <w:rStyle w:val="Hyperlink"/>
                  <w:rFonts w:eastAsia="Calibri"/>
                  <w:lang w:val="en-GB"/>
                </w:rPr>
                <w:t>11</w:t>
              </w:r>
            </w:hyperlink>
            <w:r w:rsidRPr="004C4A08">
              <w:rPr>
                <w:rFonts w:eastAsia="Calibri"/>
                <w:color w:val="0000FF"/>
                <w:lang w:val="en-GB"/>
              </w:rPr>
              <w:t xml:space="preserve">, </w:t>
            </w:r>
            <w:hyperlink r:id="rId246" w:history="1">
              <w:r w:rsidRPr="004C4A08">
                <w:rPr>
                  <w:rStyle w:val="Hyperlink"/>
                  <w:rFonts w:eastAsia="Calibri"/>
                  <w:lang w:val="en-GB"/>
                </w:rPr>
                <w:t>21</w:t>
              </w:r>
            </w:hyperlink>
            <w:r w:rsidRPr="004C4A08">
              <w:rPr>
                <w:rFonts w:eastAsia="Calibri"/>
                <w:color w:val="0000FF"/>
                <w:lang w:val="en-GB"/>
              </w:rPr>
              <w:t xml:space="preserve"> </w:t>
            </w:r>
            <w:r w:rsidRPr="004C4A08">
              <w:rPr>
                <w:rFonts w:eastAsia="Calibri"/>
                <w:lang w:val="en-GB"/>
              </w:rPr>
              <w:t xml:space="preserve">and </w:t>
            </w:r>
            <w:hyperlink r:id="rId247" w:history="1">
              <w:r w:rsidRPr="004C4A08">
                <w:rPr>
                  <w:rStyle w:val="Hyperlink"/>
                  <w:rFonts w:eastAsia="Calibri"/>
                  <w:lang w:val="en-GB"/>
                </w:rPr>
                <w:t>23</w:t>
              </w:r>
            </w:hyperlink>
          </w:p>
        </w:tc>
      </w:tr>
      <w:tr w:rsidR="00FB132F" w:rsidRPr="004C4A08" w14:paraId="4B4F7BAC" w14:textId="77777777" w:rsidTr="008E26F8">
        <w:tc>
          <w:tcPr>
            <w:tcW w:w="3659" w:type="dxa"/>
          </w:tcPr>
          <w:p w14:paraId="7AF63C7E" w14:textId="77777777" w:rsidR="00FB132F" w:rsidRPr="004C4A08" w:rsidRDefault="00FB132F" w:rsidP="008E26F8">
            <w:pPr>
              <w:spacing w:after="120" w:line="236" w:lineRule="exact"/>
              <w:rPr>
                <w:rFonts w:asciiTheme="majorBidi" w:hAnsiTheme="majorBidi" w:cstheme="majorBidi"/>
                <w:lang w:val="en-GB"/>
              </w:rPr>
            </w:pPr>
            <w:r w:rsidRPr="004C4A08">
              <w:rPr>
                <w:rFonts w:asciiTheme="majorBidi" w:hAnsiTheme="majorBidi" w:cstheme="majorBidi"/>
                <w:lang w:val="en-GB"/>
              </w:rPr>
              <w:t>Report of the Second Committee</w:t>
            </w:r>
          </w:p>
        </w:tc>
        <w:tc>
          <w:tcPr>
            <w:tcW w:w="3660" w:type="dxa"/>
          </w:tcPr>
          <w:p w14:paraId="537BB159" w14:textId="438E0FF3"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248" w:history="1">
              <w:r w:rsidRPr="004C4A08">
                <w:rPr>
                  <w:rStyle w:val="Hyperlink"/>
                  <w:rFonts w:asciiTheme="majorBidi" w:hAnsiTheme="majorBidi" w:cstheme="majorBidi"/>
                  <w:lang w:val="en-GB"/>
                </w:rPr>
                <w:t>A/78/459/Add.4</w:t>
              </w:r>
            </w:hyperlink>
          </w:p>
        </w:tc>
      </w:tr>
      <w:tr w:rsidR="00FB132F" w:rsidRPr="004C4A08" w14:paraId="61D2C967" w14:textId="77777777" w:rsidTr="008E26F8">
        <w:tc>
          <w:tcPr>
            <w:tcW w:w="3659" w:type="dxa"/>
          </w:tcPr>
          <w:p w14:paraId="4348553E" w14:textId="77777777" w:rsidR="00FB132F" w:rsidRPr="004C4A08" w:rsidRDefault="00FB132F" w:rsidP="008E26F8">
            <w:pPr>
              <w:spacing w:after="120" w:line="236" w:lineRule="exact"/>
              <w:rPr>
                <w:rFonts w:asciiTheme="majorBidi" w:hAnsiTheme="majorBidi" w:cstheme="majorBidi"/>
                <w:lang w:val="en-GB"/>
              </w:rPr>
            </w:pPr>
            <w:r w:rsidRPr="004C4A08">
              <w:rPr>
                <w:rFonts w:asciiTheme="majorBidi" w:hAnsiTheme="majorBidi" w:cstheme="majorBidi"/>
                <w:lang w:val="en-GB"/>
              </w:rPr>
              <w:t>Plenary meeting</w:t>
            </w:r>
          </w:p>
        </w:tc>
        <w:tc>
          <w:tcPr>
            <w:tcW w:w="3660" w:type="dxa"/>
          </w:tcPr>
          <w:p w14:paraId="48FB0A9B" w14:textId="6B270EFD"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249" w:history="1">
              <w:r w:rsidRPr="004C4A08">
                <w:rPr>
                  <w:rStyle w:val="Hyperlink"/>
                  <w:rFonts w:asciiTheme="majorBidi" w:hAnsiTheme="majorBidi" w:cstheme="majorBidi"/>
                  <w:lang w:val="en-GB"/>
                </w:rPr>
                <w:t>A/78/PV.49</w:t>
              </w:r>
            </w:hyperlink>
          </w:p>
        </w:tc>
      </w:tr>
      <w:tr w:rsidR="00FB132F" w:rsidRPr="004C4A08" w14:paraId="1686FE9B" w14:textId="77777777" w:rsidTr="008E26F8">
        <w:tc>
          <w:tcPr>
            <w:tcW w:w="3659" w:type="dxa"/>
          </w:tcPr>
          <w:p w14:paraId="6E85603D" w14:textId="77777777" w:rsidR="00FB132F" w:rsidRPr="004C4A08" w:rsidRDefault="00FB132F" w:rsidP="008E26F8">
            <w:pPr>
              <w:spacing w:after="120" w:line="236" w:lineRule="exact"/>
              <w:rPr>
                <w:rFonts w:asciiTheme="majorBidi" w:hAnsiTheme="majorBidi" w:cstheme="majorBidi"/>
                <w:lang w:val="en-GB"/>
              </w:rPr>
            </w:pPr>
            <w:r w:rsidRPr="004C4A08">
              <w:rPr>
                <w:rFonts w:asciiTheme="majorBidi" w:hAnsiTheme="majorBidi" w:cstheme="majorBidi"/>
                <w:lang w:val="en-GB"/>
              </w:rPr>
              <w:t>Resolution</w:t>
            </w:r>
          </w:p>
        </w:tc>
        <w:tc>
          <w:tcPr>
            <w:tcW w:w="3660" w:type="dxa"/>
          </w:tcPr>
          <w:p w14:paraId="0DC9EC9D" w14:textId="6FF97C25"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250" w:history="1">
              <w:r w:rsidRPr="004C4A08">
                <w:rPr>
                  <w:rStyle w:val="Hyperlink"/>
                  <w:lang w:val="en-GB"/>
                </w:rPr>
                <w:t>78/138</w:t>
              </w:r>
            </w:hyperlink>
          </w:p>
        </w:tc>
      </w:tr>
      <w:bookmarkEnd w:id="37"/>
    </w:tbl>
    <w:p w14:paraId="53E2434B" w14:textId="77777777" w:rsidR="00FB132F" w:rsidRPr="004C4A08" w:rsidRDefault="00FB132F" w:rsidP="00FB132F">
      <w:pPr>
        <w:pStyle w:val="SingleTxt"/>
        <w:spacing w:after="0" w:line="120" w:lineRule="exact"/>
        <w:rPr>
          <w:sz w:val="10"/>
          <w:lang w:val="en-GB"/>
        </w:rPr>
      </w:pPr>
    </w:p>
    <w:p w14:paraId="2A3C7CEC"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(e)</w:t>
      </w:r>
      <w:r w:rsidRPr="004C4A08">
        <w:rPr>
          <w:lang w:val="en-GB"/>
        </w:rPr>
        <w:tab/>
        <w:t>Financial inclusion for sustainable development</w:t>
      </w:r>
    </w:p>
    <w:p w14:paraId="6D913A0E"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14:ligatures w14:val="none"/>
        </w:rPr>
      </w:pPr>
    </w:p>
    <w:p w14:paraId="776D207F" w14:textId="5D17EE65"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14:ligatures w14:val="none"/>
        </w:rPr>
      </w:pPr>
      <w:r w:rsidRPr="004C4A08">
        <w:rPr>
          <w:rFonts w:eastAsia="Calibri"/>
          <w:lang w:val="en-GB"/>
          <w14:ligatures w14:val="none"/>
        </w:rPr>
        <w:t xml:space="preserve">At its seventieth session, the General Assembly decided to include the sub-item in the provisional agenda of its seventy-second session (resolution </w:t>
      </w:r>
      <w:hyperlink r:id="rId251" w:history="1">
        <w:r w:rsidRPr="004C4A08">
          <w:rPr>
            <w:rStyle w:val="Hyperlink"/>
            <w:rFonts w:eastAsia="Calibri"/>
            <w:lang w:val="en-GB"/>
            <w14:ligatures w14:val="none"/>
          </w:rPr>
          <w:t>70/189</w:t>
        </w:r>
      </w:hyperlink>
      <w:r w:rsidRPr="004C4A08">
        <w:rPr>
          <w:rFonts w:eastAsia="Calibri"/>
          <w:lang w:val="en-GB"/>
          <w14:ligatures w14:val="none"/>
        </w:rPr>
        <w:t>). The Assembly has had the sub-item on its agenda biennially since then.</w:t>
      </w:r>
    </w:p>
    <w:p w14:paraId="30849A41"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14:ligatures w14:val="none"/>
        </w:rPr>
      </w:pPr>
      <w:r w:rsidRPr="004C4A08">
        <w:rPr>
          <w:rFonts w:eastAsia="Calibri"/>
          <w:lang w:val="en-GB"/>
          <w14:ligatures w14:val="none"/>
        </w:rPr>
        <w:t>No advance documentation is expected.</w:t>
      </w:r>
    </w:p>
    <w:p w14:paraId="6A1E7BAA"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14:ligatures w14:val="none"/>
        </w:rPr>
      </w:pPr>
    </w:p>
    <w:p w14:paraId="2E7B109C"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seventy-eighth session (agenda item 16 (e))</w:t>
      </w:r>
    </w:p>
    <w:p w14:paraId="42390112"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14:ligatures w14:val="none"/>
        </w:rPr>
      </w:pPr>
    </w:p>
    <w:tbl>
      <w:tblPr>
        <w:tblStyle w:val="TableGrid1"/>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3"/>
        <w:gridCol w:w="3636"/>
      </w:tblGrid>
      <w:tr w:rsidR="00FB132F" w:rsidRPr="004C4A08" w14:paraId="5FEA4E9C" w14:textId="77777777" w:rsidTr="008E26F8">
        <w:tc>
          <w:tcPr>
            <w:tcW w:w="3683" w:type="dxa"/>
          </w:tcPr>
          <w:p w14:paraId="1FEAE58F" w14:textId="77777777" w:rsidR="00FB132F" w:rsidRPr="004C4A08" w:rsidRDefault="00FB132F" w:rsidP="008E26F8">
            <w:pPr>
              <w:spacing w:after="120" w:line="240" w:lineRule="atLeast"/>
              <w:rPr>
                <w:rFonts w:eastAsia="Calibri"/>
                <w:lang w:val="en-GB"/>
              </w:rPr>
            </w:pPr>
            <w:bookmarkStart w:id="38" w:name="_Hlk71208099"/>
            <w:r w:rsidRPr="004C4A08">
              <w:rPr>
                <w:rFonts w:eastAsia="Calibri"/>
                <w:lang w:val="en-GB"/>
              </w:rPr>
              <w:t>Summary records</w:t>
            </w:r>
          </w:p>
        </w:tc>
        <w:tc>
          <w:tcPr>
            <w:tcW w:w="3636" w:type="dxa"/>
          </w:tcPr>
          <w:p w14:paraId="11756682" w14:textId="7BF6805B"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252" w:history="1">
              <w:r w:rsidRPr="004C4A08">
                <w:rPr>
                  <w:rStyle w:val="Hyperlink"/>
                  <w:rFonts w:eastAsia="Calibri"/>
                  <w:lang w:val="en-GB"/>
                </w:rPr>
                <w:t>A/C.2/78/SR.8</w:t>
              </w:r>
            </w:hyperlink>
            <w:r w:rsidRPr="004C4A08">
              <w:rPr>
                <w:rFonts w:eastAsia="Calibri"/>
                <w:color w:val="0000FF"/>
                <w:lang w:val="en-GB"/>
              </w:rPr>
              <w:t xml:space="preserve">, </w:t>
            </w:r>
            <w:hyperlink r:id="rId253" w:history="1">
              <w:r w:rsidRPr="004C4A08">
                <w:rPr>
                  <w:rStyle w:val="Hyperlink"/>
                  <w:rFonts w:eastAsia="Calibri"/>
                  <w:lang w:val="en-GB"/>
                </w:rPr>
                <w:t>9</w:t>
              </w:r>
            </w:hyperlink>
            <w:r w:rsidRPr="004C4A08">
              <w:rPr>
                <w:rFonts w:eastAsia="Calibri"/>
                <w:color w:val="0000FF"/>
                <w:lang w:val="en-GB"/>
              </w:rPr>
              <w:t xml:space="preserve">, </w:t>
            </w:r>
            <w:hyperlink r:id="rId254" w:history="1">
              <w:r w:rsidRPr="004C4A08">
                <w:rPr>
                  <w:rStyle w:val="Hyperlink"/>
                  <w:rFonts w:eastAsia="Calibri"/>
                  <w:lang w:val="en-GB"/>
                </w:rPr>
                <w:t>11</w:t>
              </w:r>
            </w:hyperlink>
            <w:r w:rsidRPr="004C4A08">
              <w:rPr>
                <w:rFonts w:eastAsia="Calibri"/>
                <w:color w:val="0000FF"/>
                <w:lang w:val="en-GB"/>
              </w:rPr>
              <w:t xml:space="preserve"> </w:t>
            </w:r>
            <w:r w:rsidRPr="004C4A08">
              <w:rPr>
                <w:rFonts w:eastAsia="Calibri"/>
                <w:lang w:val="en-GB"/>
              </w:rPr>
              <w:t xml:space="preserve">and </w:t>
            </w:r>
            <w:hyperlink r:id="rId255" w:history="1">
              <w:r w:rsidRPr="004C4A08">
                <w:rPr>
                  <w:rStyle w:val="Hyperlink"/>
                  <w:rFonts w:eastAsia="Calibri"/>
                  <w:lang w:val="en-GB"/>
                </w:rPr>
                <w:t>22</w:t>
              </w:r>
            </w:hyperlink>
          </w:p>
        </w:tc>
      </w:tr>
      <w:tr w:rsidR="00FB132F" w:rsidRPr="004C4A08" w14:paraId="41C7EB94" w14:textId="77777777" w:rsidTr="008E26F8">
        <w:tc>
          <w:tcPr>
            <w:tcW w:w="3683" w:type="dxa"/>
          </w:tcPr>
          <w:p w14:paraId="3AD69827" w14:textId="77777777" w:rsidR="00FB132F" w:rsidRPr="004C4A08" w:rsidRDefault="00FB132F" w:rsidP="008E26F8">
            <w:pPr>
              <w:spacing w:after="120" w:line="240" w:lineRule="atLeast"/>
              <w:rPr>
                <w:rFonts w:eastAsia="Calibri"/>
                <w:lang w:val="en-GB"/>
              </w:rPr>
            </w:pPr>
            <w:r w:rsidRPr="004C4A08">
              <w:rPr>
                <w:rFonts w:eastAsia="Calibri"/>
                <w:lang w:val="en-GB"/>
              </w:rPr>
              <w:t>Report of the Second Committee</w:t>
            </w:r>
          </w:p>
        </w:tc>
        <w:tc>
          <w:tcPr>
            <w:tcW w:w="3636" w:type="dxa"/>
          </w:tcPr>
          <w:p w14:paraId="5597F612" w14:textId="38A1B76E"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256" w:history="1">
              <w:r w:rsidRPr="004C4A08">
                <w:rPr>
                  <w:rStyle w:val="Hyperlink"/>
                  <w:rFonts w:eastAsia="Calibri"/>
                  <w:lang w:val="en-GB"/>
                </w:rPr>
                <w:t>A/78/459/Add.5</w:t>
              </w:r>
            </w:hyperlink>
          </w:p>
        </w:tc>
      </w:tr>
      <w:tr w:rsidR="00FB132F" w:rsidRPr="004C4A08" w14:paraId="3CE89ABD" w14:textId="77777777" w:rsidTr="008E26F8">
        <w:tc>
          <w:tcPr>
            <w:tcW w:w="3683" w:type="dxa"/>
          </w:tcPr>
          <w:p w14:paraId="2DA55AD8" w14:textId="77777777" w:rsidR="00FB132F" w:rsidRPr="004C4A08" w:rsidRDefault="00FB132F" w:rsidP="008E26F8">
            <w:pPr>
              <w:spacing w:after="120" w:line="240" w:lineRule="atLeast"/>
              <w:rPr>
                <w:rFonts w:eastAsia="Calibri"/>
                <w:lang w:val="en-GB"/>
              </w:rPr>
            </w:pPr>
            <w:r w:rsidRPr="004C4A08">
              <w:rPr>
                <w:rFonts w:eastAsia="Calibri"/>
                <w:lang w:val="en-GB"/>
              </w:rPr>
              <w:t>Plenary meeting</w:t>
            </w:r>
          </w:p>
        </w:tc>
        <w:tc>
          <w:tcPr>
            <w:tcW w:w="3636" w:type="dxa"/>
          </w:tcPr>
          <w:p w14:paraId="3B9ACE49" w14:textId="32ECC100"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257" w:history="1">
              <w:r w:rsidRPr="004C4A08">
                <w:rPr>
                  <w:rStyle w:val="Hyperlink"/>
                  <w:rFonts w:eastAsia="Calibri"/>
                  <w:lang w:val="en-GB"/>
                </w:rPr>
                <w:t>A/78/PV.49</w:t>
              </w:r>
            </w:hyperlink>
          </w:p>
        </w:tc>
      </w:tr>
      <w:tr w:rsidR="00FB132F" w:rsidRPr="004C4A08" w14:paraId="4878BE30" w14:textId="77777777" w:rsidTr="008E26F8">
        <w:tc>
          <w:tcPr>
            <w:tcW w:w="3683" w:type="dxa"/>
          </w:tcPr>
          <w:p w14:paraId="428524CB" w14:textId="77777777" w:rsidR="00FB132F" w:rsidRPr="004C4A08" w:rsidRDefault="00FB132F" w:rsidP="008E26F8">
            <w:pPr>
              <w:spacing w:after="120" w:line="240" w:lineRule="atLeast"/>
              <w:rPr>
                <w:rFonts w:eastAsia="Calibri"/>
                <w:lang w:val="en-GB"/>
              </w:rPr>
            </w:pPr>
            <w:r w:rsidRPr="004C4A08">
              <w:rPr>
                <w:rFonts w:eastAsia="Calibri"/>
                <w:lang w:val="en-GB"/>
              </w:rPr>
              <w:t>Resolution</w:t>
            </w:r>
          </w:p>
        </w:tc>
        <w:tc>
          <w:tcPr>
            <w:tcW w:w="3636" w:type="dxa"/>
          </w:tcPr>
          <w:p w14:paraId="08E15B50" w14:textId="1A99DCDC"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258" w:history="1">
              <w:r w:rsidRPr="004C4A08">
                <w:rPr>
                  <w:rStyle w:val="Hyperlink"/>
                  <w:rFonts w:eastAsia="Calibri"/>
                  <w:lang w:val="en-GB"/>
                </w:rPr>
                <w:t>78/139</w:t>
              </w:r>
            </w:hyperlink>
          </w:p>
        </w:tc>
      </w:tr>
      <w:bookmarkEnd w:id="38"/>
    </w:tbl>
    <w:p w14:paraId="5B252522" w14:textId="77777777" w:rsidR="00FB132F" w:rsidRPr="004C4A08" w:rsidRDefault="00FB132F" w:rsidP="00FB132F">
      <w:pPr>
        <w:pStyle w:val="SingleTxt"/>
        <w:spacing w:after="0" w:line="120" w:lineRule="exact"/>
        <w:rPr>
          <w:sz w:val="10"/>
          <w:lang w:val="en-GB"/>
        </w:rPr>
      </w:pPr>
    </w:p>
    <w:p w14:paraId="3B0E6032"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(f)</w:t>
      </w:r>
      <w:r w:rsidRPr="004C4A08">
        <w:rPr>
          <w:lang w:val="en-GB"/>
        </w:rPr>
        <w:tab/>
        <w:t>Promotion of international cooperation to combat illicit financial flows and strengthen good practices on assets return to foster sustainable development</w:t>
      </w:r>
    </w:p>
    <w:p w14:paraId="318D25A6"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0EEA0FB9" w14:textId="24D803B9"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The General Assembly first considered the question at its seventy-first session (resolution </w:t>
      </w:r>
      <w:hyperlink r:id="rId259" w:history="1">
        <w:r w:rsidRPr="004C4A08">
          <w:rPr>
            <w:rStyle w:val="Hyperlink"/>
            <w:rFonts w:eastAsia="Calibri"/>
            <w:lang w:val="en-GB"/>
          </w:rPr>
          <w:t>71/213</w:t>
        </w:r>
      </w:hyperlink>
      <w:r w:rsidRPr="004C4A08">
        <w:rPr>
          <w:rFonts w:eastAsia="Calibri"/>
          <w:lang w:val="en-GB"/>
        </w:rPr>
        <w:t>).</w:t>
      </w:r>
    </w:p>
    <w:p w14:paraId="4469EB72" w14:textId="1FBDAA95"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At its seventy-ninth session, the Assembly requested the Secretary-General to submit to it, at its eightieth session, a report, within existing resources, in relation to progress made on combating illicit financial flows and the implementation of assets return and recovery based on existing mechanisms, and to elaborate on strengthening </w:t>
      </w:r>
      <w:r w:rsidRPr="004C4A08">
        <w:rPr>
          <w:rFonts w:eastAsia="Calibri"/>
          <w:w w:val="102"/>
          <w:lang w:val="en-GB"/>
        </w:rPr>
        <w:t>international coordination in that regard; and requested the United Nations Conference</w:t>
      </w:r>
      <w:r w:rsidRPr="004C4A08">
        <w:rPr>
          <w:rFonts w:eastAsia="Calibri"/>
          <w:lang w:val="en-GB"/>
        </w:rPr>
        <w:t xml:space="preserve"> on Trade and Development and the United Nations Office on Drugs and Crime to inform it, at its eightieth session, about the implementation of the resolution, through a dedicated section of the </w:t>
      </w:r>
      <w:r w:rsidRPr="004C4A08">
        <w:rPr>
          <w:rFonts w:eastAsia="Calibri"/>
          <w:i/>
          <w:lang w:val="en-GB"/>
        </w:rPr>
        <w:t>Sustainable Development Goals Pulse</w:t>
      </w:r>
      <w:r w:rsidRPr="004C4A08">
        <w:rPr>
          <w:rFonts w:eastAsia="Calibri"/>
          <w:lang w:val="en-GB"/>
        </w:rPr>
        <w:t xml:space="preserve"> report, to be </w:t>
      </w:r>
      <w:r w:rsidRPr="004C4A08">
        <w:rPr>
          <w:rFonts w:eastAsia="Calibri"/>
          <w:lang w:val="en-GB"/>
        </w:rPr>
        <w:lastRenderedPageBreak/>
        <w:t xml:space="preserve">introduced to the Second Committee by the Secretariat, elaborating in particular on the progress in testing, refining and applying the methodology to report on indicator 16.4.1, and the need to combat illicit financial flows and recover and return stolen assets in line with commitments contained in the Addis Ababa Action Agenda of the Third International Conference on Financing for Development and the 2030 Agenda for Sustainable Development, in the context of the coronavirus disease (COVID-19) pandemic (resolution </w:t>
      </w:r>
      <w:hyperlink r:id="rId260" w:history="1">
        <w:r w:rsidRPr="004C4A08">
          <w:rPr>
            <w:rStyle w:val="Hyperlink"/>
            <w:rFonts w:eastAsia="Calibri"/>
            <w:lang w:val="en-GB"/>
          </w:rPr>
          <w:t>79/234</w:t>
        </w:r>
      </w:hyperlink>
      <w:r w:rsidRPr="004C4A08">
        <w:rPr>
          <w:rFonts w:eastAsia="Calibri"/>
          <w:lang w:val="en-GB"/>
        </w:rPr>
        <w:t>).</w:t>
      </w:r>
    </w:p>
    <w:p w14:paraId="2E7A59F1" w14:textId="7439DB1F"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i/>
          <w:iCs/>
          <w:lang w:val="en-GB"/>
        </w:rPr>
        <w:t>Document for the eightieth session</w:t>
      </w:r>
      <w:r w:rsidRPr="004C4A08">
        <w:rPr>
          <w:rFonts w:eastAsia="Calibri"/>
          <w:lang w:val="en-GB"/>
        </w:rPr>
        <w:t xml:space="preserve">: Report of the Secretary-General (resolution </w:t>
      </w:r>
      <w:hyperlink r:id="rId261" w:history="1">
        <w:r w:rsidRPr="004C4A08">
          <w:rPr>
            <w:rStyle w:val="Hyperlink"/>
            <w:rFonts w:eastAsia="Calibri"/>
            <w:lang w:val="en-GB"/>
          </w:rPr>
          <w:t>79/234</w:t>
        </w:r>
      </w:hyperlink>
      <w:r w:rsidRPr="004C4A08">
        <w:rPr>
          <w:rFonts w:eastAsia="Calibri"/>
          <w:lang w:val="en-GB"/>
        </w:rPr>
        <w:t>).</w:t>
      </w:r>
    </w:p>
    <w:p w14:paraId="26D9511D"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7A0981D9"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16 (d))</w:t>
      </w:r>
    </w:p>
    <w:p w14:paraId="59C76A80"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tbl>
      <w:tblPr>
        <w:tblStyle w:val="TableGrid"/>
        <w:tblW w:w="7373" w:type="dxa"/>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3687"/>
      </w:tblGrid>
      <w:tr w:rsidR="00FB132F" w:rsidRPr="004C4A08" w14:paraId="09C394B1" w14:textId="77777777" w:rsidTr="008E26F8">
        <w:trPr>
          <w:trHeight w:val="363"/>
        </w:trPr>
        <w:tc>
          <w:tcPr>
            <w:tcW w:w="3686" w:type="dxa"/>
          </w:tcPr>
          <w:p w14:paraId="524D9654" w14:textId="77777777" w:rsidR="00FB132F" w:rsidRPr="004C4A08" w:rsidRDefault="00FB132F" w:rsidP="008E26F8">
            <w:pPr>
              <w:spacing w:after="120"/>
              <w:rPr>
                <w:rFonts w:eastAsia="Calibri"/>
                <w:lang w:val="en-GB"/>
              </w:rPr>
            </w:pPr>
            <w:r w:rsidRPr="004C4A08">
              <w:rPr>
                <w:rFonts w:eastAsia="Calibri"/>
                <w:lang w:val="en-GB"/>
              </w:rPr>
              <w:t>Report of the Secretary-General</w:t>
            </w:r>
          </w:p>
        </w:tc>
        <w:tc>
          <w:tcPr>
            <w:tcW w:w="3687" w:type="dxa"/>
          </w:tcPr>
          <w:p w14:paraId="058CE897" w14:textId="6B2D360B" w:rsidR="00FB132F" w:rsidRPr="004C4A08" w:rsidDel="00E354D0" w:rsidRDefault="00FB132F" w:rsidP="008E26F8">
            <w:pPr>
              <w:tabs>
                <w:tab w:val="left" w:pos="288"/>
                <w:tab w:val="left" w:pos="576"/>
                <w:tab w:val="left" w:pos="864"/>
                <w:tab w:val="left" w:pos="1152"/>
              </w:tabs>
              <w:spacing w:after="120"/>
              <w:ind w:left="144" w:right="43"/>
              <w:rPr>
                <w:rFonts w:eastAsia="Calibri"/>
                <w:lang w:val="en-GB"/>
              </w:rPr>
            </w:pPr>
            <w:hyperlink r:id="rId262" w:history="1">
              <w:r w:rsidRPr="004C4A08">
                <w:rPr>
                  <w:rStyle w:val="Hyperlink"/>
                  <w:rFonts w:eastAsia="Calibri"/>
                  <w:lang w:val="en-GB"/>
                </w:rPr>
                <w:t>A/79/186</w:t>
              </w:r>
            </w:hyperlink>
          </w:p>
        </w:tc>
      </w:tr>
      <w:tr w:rsidR="00FB132F" w:rsidRPr="004C4A08" w14:paraId="5EC8BC94" w14:textId="77777777" w:rsidTr="008E26F8">
        <w:trPr>
          <w:trHeight w:val="363"/>
        </w:trPr>
        <w:tc>
          <w:tcPr>
            <w:tcW w:w="3686" w:type="dxa"/>
            <w:hideMark/>
          </w:tcPr>
          <w:p w14:paraId="2F2C07BE" w14:textId="77777777" w:rsidR="00FB132F" w:rsidRPr="004C4A08" w:rsidRDefault="00FB132F" w:rsidP="008E26F8">
            <w:pPr>
              <w:spacing w:after="120"/>
              <w:rPr>
                <w:rFonts w:eastAsia="Calibri"/>
                <w:lang w:val="en-GB"/>
              </w:rPr>
            </w:pPr>
            <w:r w:rsidRPr="004C4A08">
              <w:rPr>
                <w:rFonts w:eastAsia="Calibri"/>
                <w:lang w:val="en-GB"/>
              </w:rPr>
              <w:t>Summary records</w:t>
            </w:r>
          </w:p>
        </w:tc>
        <w:bookmarkStart w:id="39" w:name="bmv311"/>
        <w:tc>
          <w:tcPr>
            <w:tcW w:w="3687" w:type="dxa"/>
            <w:hideMark/>
          </w:tcPr>
          <w:p w14:paraId="4731DBC4" w14:textId="2FC78043" w:rsidR="00FB132F" w:rsidRPr="004C4A08" w:rsidRDefault="00FB132F" w:rsidP="008E26F8">
            <w:pPr>
              <w:tabs>
                <w:tab w:val="left" w:pos="288"/>
                <w:tab w:val="left" w:pos="576"/>
                <w:tab w:val="left" w:pos="864"/>
                <w:tab w:val="left" w:pos="1152"/>
              </w:tabs>
              <w:spacing w:after="120"/>
              <w:ind w:left="144" w:right="43"/>
              <w:rPr>
                <w:rFonts w:eastAsia="Calibri"/>
                <w:lang w:val="en-GB"/>
              </w:rPr>
            </w:pPr>
            <w:r w:rsidRPr="004C4A08">
              <w:rPr>
                <w:rFonts w:eastAsia="Calibri"/>
                <w:lang w:val="en-GB"/>
              </w:rPr>
              <w:fldChar w:fldCharType="begin"/>
            </w:r>
            <w:r w:rsidRPr="004C4A08">
              <w:rPr>
                <w:rFonts w:eastAsia="Calibri"/>
                <w:lang w:val="en-GB"/>
              </w:rPr>
              <w:instrText>HYPERLINK "https://docs.un.org/en/A/C.2/79/SR.8"</w:instrText>
            </w:r>
            <w:r w:rsidRPr="004C4A08">
              <w:rPr>
                <w:rFonts w:eastAsia="Calibri"/>
                <w:lang w:val="en-GB"/>
              </w:rPr>
            </w:r>
            <w:r w:rsidRPr="004C4A08">
              <w:rPr>
                <w:rFonts w:eastAsia="Calibri"/>
                <w:lang w:val="en-GB"/>
              </w:rPr>
              <w:fldChar w:fldCharType="separate"/>
            </w:r>
            <w:r w:rsidRPr="004C4A08">
              <w:rPr>
                <w:rStyle w:val="Hyperlink"/>
                <w:rFonts w:eastAsia="Calibri"/>
                <w:lang w:val="en-GB"/>
              </w:rPr>
              <w:t>A/C.2/79/SR.8</w:t>
            </w:r>
            <w:r w:rsidRPr="004C4A08">
              <w:rPr>
                <w:rFonts w:eastAsia="Calibri"/>
                <w:lang w:val="en-GB"/>
              </w:rPr>
              <w:fldChar w:fldCharType="end"/>
            </w:r>
            <w:bookmarkEnd w:id="39"/>
            <w:r w:rsidRPr="004C4A08">
              <w:rPr>
                <w:rFonts w:eastAsia="Calibri"/>
                <w:color w:val="0000FF"/>
                <w:lang w:val="en-GB"/>
              </w:rPr>
              <w:t xml:space="preserve">, </w:t>
            </w:r>
            <w:hyperlink r:id="rId263" w:history="1">
              <w:r w:rsidRPr="004C4A08">
                <w:rPr>
                  <w:rStyle w:val="Hyperlink"/>
                  <w:rFonts w:eastAsia="Calibri"/>
                  <w:lang w:val="en-GB"/>
                </w:rPr>
                <w:t>9</w:t>
              </w:r>
            </w:hyperlink>
            <w:r w:rsidRPr="004C4A08">
              <w:rPr>
                <w:rFonts w:eastAsia="Calibri"/>
                <w:color w:val="0000FF"/>
                <w:lang w:val="en-GB"/>
              </w:rPr>
              <w:t xml:space="preserve">, </w:t>
            </w:r>
            <w:hyperlink r:id="rId264" w:history="1">
              <w:r w:rsidRPr="004C4A08">
                <w:rPr>
                  <w:rStyle w:val="Hyperlink"/>
                  <w:rFonts w:eastAsia="Calibri"/>
                  <w:lang w:val="en-GB"/>
                </w:rPr>
                <w:t>21</w:t>
              </w:r>
            </w:hyperlink>
            <w:r w:rsidRPr="004C4A08">
              <w:rPr>
                <w:rFonts w:eastAsia="Calibri"/>
                <w:color w:val="0000FF"/>
                <w:lang w:val="en-GB"/>
              </w:rPr>
              <w:t xml:space="preserve"> </w:t>
            </w:r>
            <w:r w:rsidRPr="004C4A08">
              <w:rPr>
                <w:rFonts w:eastAsia="Calibri"/>
                <w:color w:val="000000"/>
                <w:lang w:val="en-GB"/>
              </w:rPr>
              <w:t>and</w:t>
            </w:r>
            <w:r w:rsidRPr="004C4A08">
              <w:rPr>
                <w:rFonts w:eastAsia="Calibri"/>
                <w:color w:val="0000FF"/>
                <w:lang w:val="en-GB"/>
              </w:rPr>
              <w:t xml:space="preserve"> </w:t>
            </w:r>
            <w:hyperlink r:id="rId265" w:history="1">
              <w:r w:rsidRPr="004C4A08">
                <w:rPr>
                  <w:rStyle w:val="Hyperlink"/>
                  <w:rFonts w:eastAsia="Calibri"/>
                  <w:lang w:val="en-GB"/>
                </w:rPr>
                <w:t>23</w:t>
              </w:r>
            </w:hyperlink>
          </w:p>
        </w:tc>
      </w:tr>
      <w:tr w:rsidR="00FB132F" w:rsidRPr="004C4A08" w14:paraId="78D6CCCA" w14:textId="77777777" w:rsidTr="008E26F8">
        <w:trPr>
          <w:trHeight w:val="363"/>
        </w:trPr>
        <w:tc>
          <w:tcPr>
            <w:tcW w:w="3686" w:type="dxa"/>
            <w:hideMark/>
          </w:tcPr>
          <w:p w14:paraId="55F75374" w14:textId="77777777" w:rsidR="00FB132F" w:rsidRPr="004C4A08" w:rsidRDefault="00FB132F" w:rsidP="008E26F8">
            <w:pPr>
              <w:spacing w:after="120"/>
              <w:rPr>
                <w:rFonts w:eastAsia="Calibri"/>
                <w:lang w:val="en-GB"/>
              </w:rPr>
            </w:pPr>
            <w:r w:rsidRPr="004C4A08">
              <w:rPr>
                <w:rFonts w:eastAsia="Calibri"/>
                <w:lang w:val="en-GB"/>
              </w:rPr>
              <w:t>Report of the Second Committee</w:t>
            </w:r>
          </w:p>
        </w:tc>
        <w:tc>
          <w:tcPr>
            <w:tcW w:w="3687" w:type="dxa"/>
            <w:hideMark/>
          </w:tcPr>
          <w:p w14:paraId="0C49733E" w14:textId="217A9743"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266" w:history="1">
              <w:r w:rsidRPr="004C4A08">
                <w:rPr>
                  <w:rStyle w:val="Hyperlink"/>
                  <w:rFonts w:eastAsia="Calibri"/>
                  <w:lang w:val="en-GB"/>
                </w:rPr>
                <w:t>A/79/435/Add.4</w:t>
              </w:r>
            </w:hyperlink>
          </w:p>
        </w:tc>
      </w:tr>
      <w:tr w:rsidR="00FB132F" w:rsidRPr="004C4A08" w14:paraId="324D696E" w14:textId="77777777" w:rsidTr="008E26F8">
        <w:trPr>
          <w:trHeight w:val="363"/>
        </w:trPr>
        <w:tc>
          <w:tcPr>
            <w:tcW w:w="3686" w:type="dxa"/>
          </w:tcPr>
          <w:p w14:paraId="637B5538" w14:textId="77777777" w:rsidR="00FB132F" w:rsidRPr="004C4A08" w:rsidRDefault="00FB132F" w:rsidP="008E26F8">
            <w:pPr>
              <w:spacing w:after="120"/>
              <w:rPr>
                <w:rFonts w:eastAsia="Calibri"/>
                <w:lang w:val="en-GB"/>
              </w:rPr>
            </w:pPr>
            <w:r w:rsidRPr="004C4A08">
              <w:rPr>
                <w:rFonts w:eastAsia="Calibri"/>
                <w:lang w:val="en-GB"/>
              </w:rPr>
              <w:t>Report of the Fifth Committee</w:t>
            </w:r>
          </w:p>
        </w:tc>
        <w:tc>
          <w:tcPr>
            <w:tcW w:w="3687" w:type="dxa"/>
          </w:tcPr>
          <w:p w14:paraId="0D813EA8" w14:textId="47BC6A23" w:rsidR="00FB132F" w:rsidRPr="004C4A08" w:rsidRDefault="00FB132F" w:rsidP="008E26F8">
            <w:pPr>
              <w:tabs>
                <w:tab w:val="left" w:pos="288"/>
                <w:tab w:val="left" w:pos="576"/>
                <w:tab w:val="left" w:pos="864"/>
                <w:tab w:val="left" w:pos="1152"/>
              </w:tabs>
              <w:spacing w:after="120"/>
              <w:ind w:left="144" w:right="43"/>
              <w:rPr>
                <w:lang w:val="en-GB"/>
              </w:rPr>
            </w:pPr>
            <w:hyperlink r:id="rId267" w:history="1">
              <w:r w:rsidRPr="004C4A08">
                <w:rPr>
                  <w:rStyle w:val="Hyperlink"/>
                  <w:rFonts w:eastAsia="Calibri"/>
                  <w:lang w:val="en-GB"/>
                </w:rPr>
                <w:t>A/79/661</w:t>
              </w:r>
            </w:hyperlink>
            <w:r w:rsidRPr="004C4A08" w:rsidDel="00203449">
              <w:rPr>
                <w:rFonts w:eastAsia="Calibri"/>
                <w:lang w:val="en-GB"/>
              </w:rPr>
              <w:t xml:space="preserve"> </w:t>
            </w:r>
          </w:p>
        </w:tc>
      </w:tr>
      <w:tr w:rsidR="00FB132F" w:rsidRPr="004C4A08" w14:paraId="5F8C040C" w14:textId="77777777" w:rsidTr="008E26F8">
        <w:trPr>
          <w:trHeight w:val="363"/>
        </w:trPr>
        <w:tc>
          <w:tcPr>
            <w:tcW w:w="3686" w:type="dxa"/>
            <w:hideMark/>
          </w:tcPr>
          <w:p w14:paraId="5ED275DA" w14:textId="77777777" w:rsidR="00FB132F" w:rsidRPr="004C4A08" w:rsidRDefault="00FB132F" w:rsidP="008E26F8">
            <w:pPr>
              <w:spacing w:after="120"/>
              <w:rPr>
                <w:rFonts w:eastAsia="Calibri"/>
                <w:lang w:val="en-GB"/>
              </w:rPr>
            </w:pPr>
            <w:r w:rsidRPr="004C4A08">
              <w:rPr>
                <w:rFonts w:eastAsia="Calibri"/>
                <w:lang w:val="en-GB"/>
              </w:rPr>
              <w:t>Plenary meetings</w:t>
            </w:r>
          </w:p>
        </w:tc>
        <w:tc>
          <w:tcPr>
            <w:tcW w:w="3687" w:type="dxa"/>
            <w:hideMark/>
          </w:tcPr>
          <w:p w14:paraId="4B0024AE" w14:textId="3DBF8311"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268" w:history="1">
              <w:r w:rsidRPr="004C4A08">
                <w:rPr>
                  <w:rStyle w:val="Hyperlink"/>
                  <w:rFonts w:eastAsia="Calibri"/>
                  <w:lang w:val="en-GB"/>
                </w:rPr>
                <w:t>A/79/PV.54</w:t>
              </w:r>
            </w:hyperlink>
            <w:r w:rsidRPr="004C4A08">
              <w:rPr>
                <w:rFonts w:eastAsia="Calibri"/>
                <w:lang w:val="en-GB"/>
              </w:rPr>
              <w:t xml:space="preserve"> and </w:t>
            </w:r>
            <w:hyperlink r:id="rId269" w:history="1">
              <w:r w:rsidRPr="004C4A08">
                <w:rPr>
                  <w:rStyle w:val="Hyperlink"/>
                  <w:rFonts w:eastAsia="Calibri"/>
                  <w:lang w:val="en-GB"/>
                </w:rPr>
                <w:t>55 (Resumption 1)</w:t>
              </w:r>
            </w:hyperlink>
          </w:p>
        </w:tc>
      </w:tr>
      <w:tr w:rsidR="00FB132F" w:rsidRPr="004C4A08" w14:paraId="125EF0F8" w14:textId="77777777" w:rsidTr="008E26F8">
        <w:trPr>
          <w:trHeight w:val="324"/>
        </w:trPr>
        <w:tc>
          <w:tcPr>
            <w:tcW w:w="3686" w:type="dxa"/>
            <w:hideMark/>
          </w:tcPr>
          <w:p w14:paraId="19841C39" w14:textId="77777777" w:rsidR="00FB132F" w:rsidRPr="004C4A08" w:rsidRDefault="00FB132F" w:rsidP="008E26F8">
            <w:pPr>
              <w:spacing w:after="120"/>
              <w:rPr>
                <w:rFonts w:eastAsia="Calibri"/>
                <w:lang w:val="en-GB"/>
              </w:rPr>
            </w:pPr>
            <w:r w:rsidRPr="004C4A08">
              <w:rPr>
                <w:rFonts w:eastAsia="Calibri"/>
                <w:lang w:val="en-GB"/>
              </w:rPr>
              <w:t>Resolution</w:t>
            </w:r>
          </w:p>
        </w:tc>
        <w:tc>
          <w:tcPr>
            <w:tcW w:w="3687" w:type="dxa"/>
            <w:hideMark/>
          </w:tcPr>
          <w:p w14:paraId="7C3B84B4" w14:textId="530CA913"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270" w:history="1">
              <w:r w:rsidRPr="004C4A08">
                <w:rPr>
                  <w:rStyle w:val="Hyperlink"/>
                  <w:rFonts w:eastAsia="Calibri"/>
                  <w:lang w:val="en-GB"/>
                </w:rPr>
                <w:t>79/234</w:t>
              </w:r>
            </w:hyperlink>
          </w:p>
        </w:tc>
      </w:tr>
    </w:tbl>
    <w:p w14:paraId="5F4F0C12"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768EEE4B"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(g)</w:t>
      </w:r>
      <w:r w:rsidRPr="004C4A08">
        <w:rPr>
          <w:lang w:val="en-GB"/>
        </w:rPr>
        <w:tab/>
        <w:t>Promoting investments for sustainable development</w:t>
      </w:r>
    </w:p>
    <w:p w14:paraId="6458B8B1"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3AB24B79" w14:textId="6B3D8BD4"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At its seventy-fourth session, the General Assembly decided to include the sub-item in the provisional agenda of its seventy-fifth session (resolution </w:t>
      </w:r>
      <w:hyperlink r:id="rId271" w:history="1">
        <w:r w:rsidRPr="004C4A08">
          <w:rPr>
            <w:rStyle w:val="Hyperlink"/>
            <w:rFonts w:eastAsia="Calibri"/>
            <w:lang w:val="en-GB"/>
          </w:rPr>
          <w:t>74/199</w:t>
        </w:r>
      </w:hyperlink>
      <w:r w:rsidRPr="004C4A08">
        <w:rPr>
          <w:rFonts w:eastAsia="Calibri"/>
          <w:lang w:val="en-GB"/>
        </w:rPr>
        <w:t xml:space="preserve">). </w:t>
      </w:r>
    </w:p>
    <w:p w14:paraId="65062D62" w14:textId="74ADCAF0"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At its seventy-ninth session, the Assembly requested the Secretary-General, in collaboration with the secretariat of the United Nations Conference on Trade and Development, to inform the Assembly, at its eightieth session, of the implementation of the resolution, based on their ongoing research, through a dedicated section of the </w:t>
      </w:r>
      <w:r w:rsidRPr="004C4A08">
        <w:rPr>
          <w:rFonts w:eastAsia="Calibri"/>
          <w:i/>
          <w:lang w:val="en-GB"/>
        </w:rPr>
        <w:t>World Investment Report</w:t>
      </w:r>
      <w:r w:rsidRPr="004C4A08">
        <w:rPr>
          <w:rFonts w:eastAsia="Calibri"/>
          <w:lang w:val="en-GB"/>
        </w:rPr>
        <w:t xml:space="preserve">, with a special focus on promoting investments for sustainable development as well as concrete recommendations, including on strategic sectors to invest for the implementation of the 2030 Agenda for Sustainable Development, and looked forward to the continuing consideration of those issues in the forthcoming reports of the Inter-Agency Task Force on Financing for Development (resolution </w:t>
      </w:r>
      <w:hyperlink r:id="rId272" w:history="1">
        <w:r w:rsidRPr="004C4A08">
          <w:rPr>
            <w:rStyle w:val="Hyperlink"/>
            <w:rFonts w:eastAsia="Calibri"/>
            <w:lang w:val="en-GB"/>
          </w:rPr>
          <w:t>79/198</w:t>
        </w:r>
      </w:hyperlink>
      <w:r w:rsidRPr="004C4A08">
        <w:rPr>
          <w:rFonts w:eastAsia="Calibri"/>
          <w:lang w:val="en-GB"/>
        </w:rPr>
        <w:t>).</w:t>
      </w:r>
    </w:p>
    <w:p w14:paraId="3907ECEE"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No advance documentation is expected. </w:t>
      </w:r>
    </w:p>
    <w:p w14:paraId="0019489F"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6503AD4A"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16 (e))</w:t>
      </w:r>
    </w:p>
    <w:p w14:paraId="591BCC32"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tbl>
      <w:tblPr>
        <w:tblStyle w:val="TableGrid"/>
        <w:tblW w:w="7283" w:type="dxa"/>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41"/>
        <w:gridCol w:w="3642"/>
      </w:tblGrid>
      <w:tr w:rsidR="00FB132F" w:rsidRPr="004C4A08" w14:paraId="0BB15302" w14:textId="77777777" w:rsidTr="008E26F8">
        <w:trPr>
          <w:trHeight w:val="363"/>
        </w:trPr>
        <w:tc>
          <w:tcPr>
            <w:tcW w:w="3641" w:type="dxa"/>
            <w:hideMark/>
          </w:tcPr>
          <w:p w14:paraId="1A757940" w14:textId="77777777" w:rsidR="00FB132F" w:rsidRPr="004C4A08" w:rsidRDefault="00FB132F" w:rsidP="008E26F8">
            <w:pPr>
              <w:spacing w:after="120"/>
              <w:rPr>
                <w:rFonts w:eastAsia="Calibri"/>
                <w:lang w:val="en-GB"/>
              </w:rPr>
            </w:pPr>
            <w:bookmarkStart w:id="40" w:name="_Hlk71209524"/>
            <w:r w:rsidRPr="004C4A08">
              <w:rPr>
                <w:rFonts w:eastAsia="Calibri"/>
                <w:lang w:val="en-GB"/>
              </w:rPr>
              <w:t>Summary records</w:t>
            </w:r>
          </w:p>
        </w:tc>
        <w:bookmarkStart w:id="41" w:name="bmv318"/>
        <w:tc>
          <w:tcPr>
            <w:tcW w:w="3642" w:type="dxa"/>
            <w:hideMark/>
          </w:tcPr>
          <w:p w14:paraId="27B952FC" w14:textId="56F2E910" w:rsidR="00FB132F" w:rsidRPr="004C4A08" w:rsidRDefault="00FB132F" w:rsidP="008E26F8">
            <w:pPr>
              <w:tabs>
                <w:tab w:val="left" w:pos="288"/>
                <w:tab w:val="left" w:pos="576"/>
                <w:tab w:val="left" w:pos="864"/>
                <w:tab w:val="left" w:pos="1152"/>
              </w:tabs>
              <w:spacing w:after="120"/>
              <w:ind w:left="128" w:right="43"/>
              <w:rPr>
                <w:rFonts w:eastAsia="Calibri"/>
                <w:lang w:val="en-GB"/>
              </w:rPr>
            </w:pPr>
            <w:r w:rsidRPr="004C4A08">
              <w:rPr>
                <w:rFonts w:eastAsia="Calibri"/>
                <w:lang w:val="en-GB"/>
              </w:rPr>
              <w:fldChar w:fldCharType="begin"/>
            </w:r>
            <w:r w:rsidRPr="004C4A08">
              <w:rPr>
                <w:rFonts w:eastAsia="Calibri"/>
                <w:lang w:val="en-GB"/>
              </w:rPr>
              <w:instrText>HYPERLINK "https://docs.un.org/en/A/C.2/79/SR.8"</w:instrText>
            </w:r>
            <w:r w:rsidRPr="004C4A08">
              <w:rPr>
                <w:rFonts w:eastAsia="Calibri"/>
                <w:lang w:val="en-GB"/>
              </w:rPr>
            </w:r>
            <w:r w:rsidRPr="004C4A08">
              <w:rPr>
                <w:rFonts w:eastAsia="Calibri"/>
                <w:lang w:val="en-GB"/>
              </w:rPr>
              <w:fldChar w:fldCharType="separate"/>
            </w:r>
            <w:r w:rsidRPr="004C4A08">
              <w:rPr>
                <w:rStyle w:val="Hyperlink"/>
                <w:rFonts w:eastAsia="Calibri"/>
                <w:lang w:val="en-GB"/>
              </w:rPr>
              <w:t>A/C.2/79/SR.8</w:t>
            </w:r>
            <w:r w:rsidRPr="004C4A08">
              <w:rPr>
                <w:rFonts w:eastAsia="Calibri"/>
                <w:lang w:val="en-GB"/>
              </w:rPr>
              <w:fldChar w:fldCharType="end"/>
            </w:r>
            <w:bookmarkEnd w:id="41"/>
            <w:r w:rsidRPr="004C4A08">
              <w:rPr>
                <w:rFonts w:eastAsia="Calibri"/>
                <w:color w:val="0000FF"/>
                <w:lang w:val="en-GB"/>
              </w:rPr>
              <w:t xml:space="preserve">, </w:t>
            </w:r>
            <w:hyperlink r:id="rId273" w:history="1">
              <w:r w:rsidRPr="004C4A08">
                <w:rPr>
                  <w:rStyle w:val="Hyperlink"/>
                  <w:rFonts w:eastAsia="Calibri"/>
                  <w:lang w:val="en-GB"/>
                </w:rPr>
                <w:t>9</w:t>
              </w:r>
            </w:hyperlink>
            <w:r w:rsidRPr="004C4A08">
              <w:rPr>
                <w:rFonts w:eastAsia="Calibri"/>
                <w:color w:val="0000FF"/>
                <w:lang w:val="en-GB"/>
              </w:rPr>
              <w:t xml:space="preserve">, </w:t>
            </w:r>
            <w:hyperlink r:id="rId274" w:history="1">
              <w:r w:rsidRPr="004C4A08">
                <w:rPr>
                  <w:rStyle w:val="Hyperlink"/>
                  <w:rFonts w:eastAsia="Calibri"/>
                  <w:lang w:val="en-GB"/>
                </w:rPr>
                <w:t>21</w:t>
              </w:r>
            </w:hyperlink>
            <w:r w:rsidRPr="004C4A08">
              <w:rPr>
                <w:rFonts w:eastAsia="Calibri"/>
                <w:color w:val="0000FF"/>
                <w:lang w:val="en-GB"/>
              </w:rPr>
              <w:t xml:space="preserve"> </w:t>
            </w:r>
            <w:r w:rsidRPr="004C4A08">
              <w:rPr>
                <w:rFonts w:eastAsia="Calibri"/>
                <w:color w:val="000000"/>
                <w:lang w:val="en-GB"/>
              </w:rPr>
              <w:t>and</w:t>
            </w:r>
            <w:r w:rsidRPr="004C4A08">
              <w:rPr>
                <w:rFonts w:eastAsia="Calibri"/>
                <w:color w:val="0000FF"/>
                <w:lang w:val="en-GB"/>
              </w:rPr>
              <w:t xml:space="preserve"> </w:t>
            </w:r>
            <w:hyperlink r:id="rId275" w:history="1">
              <w:r w:rsidRPr="004C4A08">
                <w:rPr>
                  <w:rStyle w:val="Hyperlink"/>
                  <w:rFonts w:eastAsia="Calibri"/>
                  <w:lang w:val="en-GB"/>
                </w:rPr>
                <w:t>23</w:t>
              </w:r>
            </w:hyperlink>
          </w:p>
        </w:tc>
      </w:tr>
      <w:tr w:rsidR="00FB132F" w:rsidRPr="004C4A08" w14:paraId="02ED6163" w14:textId="77777777" w:rsidTr="008E26F8">
        <w:trPr>
          <w:trHeight w:val="363"/>
        </w:trPr>
        <w:tc>
          <w:tcPr>
            <w:tcW w:w="3641" w:type="dxa"/>
            <w:hideMark/>
          </w:tcPr>
          <w:p w14:paraId="2CCA35D1" w14:textId="77777777" w:rsidR="00FB132F" w:rsidRPr="004C4A08" w:rsidRDefault="00FB132F" w:rsidP="008E26F8">
            <w:pPr>
              <w:spacing w:after="120"/>
              <w:rPr>
                <w:rFonts w:eastAsia="Calibri"/>
                <w:lang w:val="en-GB"/>
              </w:rPr>
            </w:pPr>
            <w:r w:rsidRPr="004C4A08">
              <w:rPr>
                <w:rFonts w:eastAsia="Calibri"/>
                <w:lang w:val="en-GB"/>
              </w:rPr>
              <w:t>Report of the Second Committee</w:t>
            </w:r>
          </w:p>
        </w:tc>
        <w:tc>
          <w:tcPr>
            <w:tcW w:w="3642" w:type="dxa"/>
            <w:hideMark/>
          </w:tcPr>
          <w:p w14:paraId="647F4E58" w14:textId="25B081DE"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276" w:history="1">
              <w:r w:rsidRPr="004C4A08">
                <w:rPr>
                  <w:rStyle w:val="Hyperlink"/>
                  <w:rFonts w:eastAsia="Calibri"/>
                  <w:lang w:val="en-GB"/>
                </w:rPr>
                <w:t>A/79/435/Add.5</w:t>
              </w:r>
            </w:hyperlink>
          </w:p>
        </w:tc>
      </w:tr>
      <w:tr w:rsidR="00FB132F" w:rsidRPr="004C4A08" w14:paraId="48897DE7" w14:textId="77777777" w:rsidTr="008E26F8">
        <w:trPr>
          <w:trHeight w:val="363"/>
        </w:trPr>
        <w:tc>
          <w:tcPr>
            <w:tcW w:w="3641" w:type="dxa"/>
            <w:hideMark/>
          </w:tcPr>
          <w:p w14:paraId="67BDB727" w14:textId="77777777" w:rsidR="00FB132F" w:rsidRPr="004C4A08" w:rsidRDefault="00FB132F" w:rsidP="008E26F8">
            <w:pPr>
              <w:spacing w:after="120"/>
              <w:rPr>
                <w:rFonts w:eastAsia="Calibri"/>
                <w:lang w:val="en-GB"/>
              </w:rPr>
            </w:pPr>
            <w:r w:rsidRPr="004C4A08">
              <w:rPr>
                <w:rFonts w:eastAsia="Calibri"/>
                <w:lang w:val="en-GB"/>
              </w:rPr>
              <w:t>Plenary meeting</w:t>
            </w:r>
          </w:p>
        </w:tc>
        <w:tc>
          <w:tcPr>
            <w:tcW w:w="3642" w:type="dxa"/>
            <w:hideMark/>
          </w:tcPr>
          <w:p w14:paraId="7428491B" w14:textId="750D8B48"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277" w:history="1">
              <w:r w:rsidRPr="004C4A08">
                <w:rPr>
                  <w:rStyle w:val="Hyperlink"/>
                  <w:rFonts w:eastAsia="Calibri"/>
                  <w:lang w:val="en-GB"/>
                </w:rPr>
                <w:t>A/79/PV.54</w:t>
              </w:r>
            </w:hyperlink>
          </w:p>
        </w:tc>
      </w:tr>
      <w:tr w:rsidR="00FB132F" w:rsidRPr="004C4A08" w14:paraId="1A9C84F5" w14:textId="77777777" w:rsidTr="008E26F8">
        <w:trPr>
          <w:trHeight w:val="324"/>
        </w:trPr>
        <w:tc>
          <w:tcPr>
            <w:tcW w:w="3641" w:type="dxa"/>
            <w:hideMark/>
          </w:tcPr>
          <w:p w14:paraId="5DAFF2BD" w14:textId="77777777" w:rsidR="00FB132F" w:rsidRPr="004C4A08" w:rsidRDefault="00FB132F" w:rsidP="008E26F8">
            <w:pPr>
              <w:spacing w:after="120"/>
              <w:rPr>
                <w:rFonts w:eastAsia="Calibri"/>
                <w:lang w:val="en-GB"/>
              </w:rPr>
            </w:pPr>
            <w:r w:rsidRPr="004C4A08">
              <w:rPr>
                <w:rFonts w:eastAsia="Calibri"/>
                <w:lang w:val="en-GB"/>
              </w:rPr>
              <w:t>Resolution</w:t>
            </w:r>
          </w:p>
        </w:tc>
        <w:tc>
          <w:tcPr>
            <w:tcW w:w="3642" w:type="dxa"/>
            <w:hideMark/>
          </w:tcPr>
          <w:p w14:paraId="4200251C" w14:textId="182152FB"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278" w:history="1">
              <w:r w:rsidRPr="004C4A08">
                <w:rPr>
                  <w:rStyle w:val="Hyperlink"/>
                  <w:rFonts w:eastAsia="Calibri"/>
                  <w:lang w:val="en-GB"/>
                </w:rPr>
                <w:t>79/198</w:t>
              </w:r>
            </w:hyperlink>
          </w:p>
        </w:tc>
      </w:tr>
      <w:bookmarkEnd w:id="40"/>
    </w:tbl>
    <w:p w14:paraId="01A5600F"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4062C3A4"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rFonts w:ascii="Times New Roman Bold" w:hAnsi="Times New Roman Bold" w:cs="Times New Roman Bold"/>
          <w:spacing w:val="4"/>
          <w:lang w:val="en-GB"/>
        </w:rPr>
      </w:pPr>
      <w:r w:rsidRPr="004C4A08">
        <w:rPr>
          <w:lang w:val="en-GB"/>
        </w:rPr>
        <w:tab/>
        <w:t>(h)</w:t>
      </w:r>
      <w:r w:rsidRPr="004C4A08">
        <w:rPr>
          <w:lang w:val="en-GB"/>
        </w:rPr>
        <w:tab/>
      </w:r>
      <w:r w:rsidRPr="004C4A08">
        <w:rPr>
          <w:rFonts w:ascii="Times New Roman Bold" w:hAnsi="Times New Roman Bold" w:cs="Times New Roman Bold"/>
          <w:spacing w:val="4"/>
          <w:lang w:val="en-GB"/>
        </w:rPr>
        <w:t>Promotion of inclusive and effective international tax cooperation at the United Nations</w:t>
      </w:r>
    </w:p>
    <w:p w14:paraId="27F83A28"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78DBCBB9" w14:textId="1D95221E"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The General Assembly first considered the question at its seventy-seventh session (resolution </w:t>
      </w:r>
      <w:hyperlink r:id="rId279" w:history="1">
        <w:r w:rsidRPr="004C4A08">
          <w:rPr>
            <w:rStyle w:val="Hyperlink"/>
            <w:rFonts w:eastAsia="Calibri"/>
            <w:lang w:val="en-GB"/>
          </w:rPr>
          <w:t>77/244</w:t>
        </w:r>
      </w:hyperlink>
      <w:r w:rsidRPr="004C4A08">
        <w:rPr>
          <w:rFonts w:eastAsia="Calibri"/>
          <w:lang w:val="en-GB"/>
        </w:rPr>
        <w:t xml:space="preserve">). </w:t>
      </w:r>
    </w:p>
    <w:p w14:paraId="23236514" w14:textId="3214783C"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At its seventy-ninth session, the Assembly decided to establish a Member State-led, open-ended intergovernmental negotiating committee for the purpose of drafting the United Nations Framework Convention on International Tax Cooperation and two </w:t>
      </w:r>
      <w:r w:rsidRPr="004C4A08">
        <w:rPr>
          <w:rFonts w:eastAsia="Calibri"/>
          <w:lang w:val="en-GB"/>
        </w:rPr>
        <w:lastRenderedPageBreak/>
        <w:t xml:space="preserve">early protocols simultaneously. The Assembly also decided to include the sub-item in the provisional agenda of its eightieth session (resolution </w:t>
      </w:r>
      <w:hyperlink r:id="rId280" w:history="1">
        <w:r w:rsidRPr="004C4A08">
          <w:rPr>
            <w:rStyle w:val="Hyperlink"/>
            <w:rFonts w:eastAsia="Calibri"/>
            <w:lang w:val="en-GB"/>
          </w:rPr>
          <w:t>79/235</w:t>
        </w:r>
      </w:hyperlink>
      <w:r w:rsidRPr="004C4A08">
        <w:rPr>
          <w:rFonts w:eastAsia="Calibri"/>
          <w:lang w:val="en-GB"/>
        </w:rPr>
        <w:t xml:space="preserve">). </w:t>
      </w:r>
    </w:p>
    <w:p w14:paraId="1FE98742"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No advance documentation is expected.</w:t>
      </w:r>
    </w:p>
    <w:p w14:paraId="5CF6C465" w14:textId="77777777" w:rsidR="00FB132F" w:rsidRPr="004C4A08" w:rsidRDefault="00FB132F" w:rsidP="00FB132F">
      <w:pPr>
        <w:pStyle w:val="SingleTxt"/>
        <w:spacing w:after="0" w:line="120" w:lineRule="exact"/>
        <w:rPr>
          <w:sz w:val="10"/>
          <w:lang w:val="en-GB"/>
        </w:rPr>
      </w:pPr>
    </w:p>
    <w:p w14:paraId="01D9333B"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16 (f))</w:t>
      </w:r>
    </w:p>
    <w:p w14:paraId="048F1E6D"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tbl>
      <w:tblPr>
        <w:tblStyle w:val="TableGrid"/>
        <w:tblW w:w="7373" w:type="dxa"/>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3687"/>
      </w:tblGrid>
      <w:tr w:rsidR="00FB132F" w:rsidRPr="004C4A08" w14:paraId="0C3C0B55" w14:textId="77777777" w:rsidTr="008E26F8">
        <w:trPr>
          <w:trHeight w:val="363"/>
        </w:trPr>
        <w:tc>
          <w:tcPr>
            <w:tcW w:w="3641" w:type="dxa"/>
            <w:hideMark/>
          </w:tcPr>
          <w:p w14:paraId="018EF3BA" w14:textId="77777777" w:rsidR="00FB132F" w:rsidRPr="004C4A08" w:rsidRDefault="00FB132F" w:rsidP="008E26F8">
            <w:pPr>
              <w:spacing w:after="120"/>
              <w:rPr>
                <w:rFonts w:eastAsia="Calibri"/>
                <w:lang w:val="en-GB"/>
              </w:rPr>
            </w:pPr>
            <w:r w:rsidRPr="004C4A08">
              <w:rPr>
                <w:rFonts w:eastAsia="Calibri"/>
                <w:lang w:val="en-GB"/>
              </w:rPr>
              <w:t>Summary records</w:t>
            </w:r>
          </w:p>
        </w:tc>
        <w:bookmarkStart w:id="42" w:name="bmv324"/>
        <w:bookmarkStart w:id="43" w:name="_Hlk167220342"/>
        <w:tc>
          <w:tcPr>
            <w:tcW w:w="3642" w:type="dxa"/>
            <w:hideMark/>
          </w:tcPr>
          <w:p w14:paraId="6428CC8C" w14:textId="62AED4A3" w:rsidR="00FB132F" w:rsidRPr="004C4A08" w:rsidRDefault="00FB132F" w:rsidP="008E26F8">
            <w:pPr>
              <w:tabs>
                <w:tab w:val="left" w:pos="288"/>
                <w:tab w:val="left" w:pos="576"/>
                <w:tab w:val="left" w:pos="864"/>
                <w:tab w:val="left" w:pos="1152"/>
              </w:tabs>
              <w:spacing w:after="120"/>
              <w:ind w:left="144" w:right="43"/>
              <w:rPr>
                <w:rFonts w:eastAsia="Calibri"/>
                <w:lang w:val="en-GB"/>
              </w:rPr>
            </w:pPr>
            <w:r w:rsidRPr="004C4A08">
              <w:rPr>
                <w:rFonts w:eastAsia="Calibri"/>
                <w:lang w:val="en-GB"/>
              </w:rPr>
              <w:fldChar w:fldCharType="begin"/>
            </w:r>
            <w:r w:rsidRPr="004C4A08">
              <w:rPr>
                <w:rFonts w:eastAsia="Calibri"/>
                <w:lang w:val="en-GB"/>
              </w:rPr>
              <w:instrText>HYPERLINK "https://docs.un.org/en/A/C.2/79/SR.8"</w:instrText>
            </w:r>
            <w:r w:rsidRPr="004C4A08">
              <w:rPr>
                <w:rFonts w:eastAsia="Calibri"/>
                <w:lang w:val="en-GB"/>
              </w:rPr>
            </w:r>
            <w:r w:rsidRPr="004C4A08">
              <w:rPr>
                <w:rFonts w:eastAsia="Calibri"/>
                <w:lang w:val="en-GB"/>
              </w:rPr>
              <w:fldChar w:fldCharType="separate"/>
            </w:r>
            <w:r w:rsidRPr="004C4A08">
              <w:rPr>
                <w:rStyle w:val="Hyperlink"/>
                <w:rFonts w:eastAsia="Calibri"/>
                <w:lang w:val="en-GB"/>
              </w:rPr>
              <w:t>A/C.2/79/SR.8</w:t>
            </w:r>
            <w:r w:rsidRPr="004C4A08">
              <w:rPr>
                <w:rFonts w:eastAsia="Calibri"/>
                <w:lang w:val="en-GB"/>
              </w:rPr>
              <w:fldChar w:fldCharType="end"/>
            </w:r>
            <w:bookmarkEnd w:id="42"/>
            <w:r w:rsidRPr="004C4A08">
              <w:rPr>
                <w:rFonts w:eastAsia="Calibri"/>
                <w:color w:val="0000FF"/>
                <w:lang w:val="en-GB"/>
              </w:rPr>
              <w:t xml:space="preserve">, </w:t>
            </w:r>
            <w:hyperlink r:id="rId281" w:history="1">
              <w:r w:rsidRPr="004C4A08">
                <w:rPr>
                  <w:rStyle w:val="Hyperlink"/>
                  <w:rFonts w:eastAsia="Calibri"/>
                  <w:lang w:val="en-GB"/>
                </w:rPr>
                <w:t>9</w:t>
              </w:r>
            </w:hyperlink>
            <w:r w:rsidRPr="004C4A08">
              <w:rPr>
                <w:lang w:val="en-GB"/>
              </w:rPr>
              <w:t xml:space="preserve"> </w:t>
            </w:r>
            <w:r w:rsidRPr="004C4A08">
              <w:rPr>
                <w:rFonts w:eastAsia="Calibri"/>
                <w:lang w:val="en-GB"/>
              </w:rPr>
              <w:t xml:space="preserve">and </w:t>
            </w:r>
            <w:hyperlink r:id="rId282" w:history="1">
              <w:r w:rsidRPr="004C4A08">
                <w:rPr>
                  <w:rStyle w:val="Hyperlink"/>
                  <w:rFonts w:eastAsia="Calibri"/>
                  <w:lang w:val="en-GB"/>
                </w:rPr>
                <w:t>26</w:t>
              </w:r>
              <w:bookmarkEnd w:id="43"/>
            </w:hyperlink>
          </w:p>
        </w:tc>
      </w:tr>
      <w:tr w:rsidR="00FB132F" w:rsidRPr="004C4A08" w14:paraId="28DBB3AA" w14:textId="77777777" w:rsidTr="008E26F8">
        <w:trPr>
          <w:trHeight w:val="363"/>
        </w:trPr>
        <w:tc>
          <w:tcPr>
            <w:tcW w:w="3641" w:type="dxa"/>
            <w:hideMark/>
          </w:tcPr>
          <w:p w14:paraId="768B6636" w14:textId="77777777" w:rsidR="00FB132F" w:rsidRPr="004C4A08" w:rsidRDefault="00FB132F" w:rsidP="008E26F8">
            <w:pPr>
              <w:spacing w:after="120"/>
              <w:rPr>
                <w:rFonts w:eastAsia="Calibri"/>
                <w:lang w:val="en-GB"/>
              </w:rPr>
            </w:pPr>
            <w:r w:rsidRPr="004C4A08">
              <w:rPr>
                <w:rFonts w:eastAsia="Calibri"/>
                <w:lang w:val="en-GB"/>
              </w:rPr>
              <w:t>Report of the Second Committee</w:t>
            </w:r>
          </w:p>
        </w:tc>
        <w:tc>
          <w:tcPr>
            <w:tcW w:w="3642" w:type="dxa"/>
            <w:hideMark/>
          </w:tcPr>
          <w:p w14:paraId="5CDD1782" w14:textId="3A8762C6"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283" w:history="1">
              <w:r w:rsidRPr="004C4A08">
                <w:rPr>
                  <w:rStyle w:val="Hyperlink"/>
                  <w:rFonts w:eastAsia="Calibri"/>
                  <w:lang w:val="en-GB"/>
                </w:rPr>
                <w:t>A/79/435/Add.6</w:t>
              </w:r>
            </w:hyperlink>
          </w:p>
        </w:tc>
      </w:tr>
      <w:tr w:rsidR="00FB132F" w:rsidRPr="004C4A08" w14:paraId="4C56FDAA" w14:textId="77777777" w:rsidTr="008E26F8">
        <w:trPr>
          <w:trHeight w:val="363"/>
        </w:trPr>
        <w:tc>
          <w:tcPr>
            <w:tcW w:w="3641" w:type="dxa"/>
          </w:tcPr>
          <w:p w14:paraId="0F8847A5" w14:textId="77777777" w:rsidR="00FB132F" w:rsidRPr="004C4A08" w:rsidRDefault="00FB132F" w:rsidP="008E26F8">
            <w:pPr>
              <w:spacing w:after="120"/>
              <w:rPr>
                <w:rFonts w:eastAsia="Calibri"/>
                <w:lang w:val="en-GB"/>
              </w:rPr>
            </w:pPr>
            <w:r w:rsidRPr="004C4A08">
              <w:rPr>
                <w:rFonts w:eastAsia="Calibri"/>
                <w:lang w:val="en-GB"/>
              </w:rPr>
              <w:t>Report of the Fifth Committee</w:t>
            </w:r>
          </w:p>
        </w:tc>
        <w:tc>
          <w:tcPr>
            <w:tcW w:w="3642" w:type="dxa"/>
          </w:tcPr>
          <w:p w14:paraId="7A3131F8" w14:textId="50148DD3"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284" w:history="1">
              <w:r w:rsidRPr="004C4A08">
                <w:rPr>
                  <w:rStyle w:val="Hyperlink"/>
                  <w:rFonts w:eastAsia="Calibri"/>
                  <w:lang w:val="en-GB"/>
                </w:rPr>
                <w:t>A/79/662</w:t>
              </w:r>
            </w:hyperlink>
            <w:r w:rsidRPr="004C4A08" w:rsidDel="00203449">
              <w:rPr>
                <w:rFonts w:eastAsia="Calibri"/>
                <w:lang w:val="en-GB"/>
              </w:rPr>
              <w:t xml:space="preserve"> </w:t>
            </w:r>
          </w:p>
        </w:tc>
      </w:tr>
      <w:tr w:rsidR="00FB132F" w:rsidRPr="004C4A08" w14:paraId="410E1152" w14:textId="77777777" w:rsidTr="008E26F8">
        <w:trPr>
          <w:trHeight w:val="363"/>
        </w:trPr>
        <w:tc>
          <w:tcPr>
            <w:tcW w:w="3641" w:type="dxa"/>
            <w:hideMark/>
          </w:tcPr>
          <w:p w14:paraId="404E454A" w14:textId="77777777" w:rsidR="00FB132F" w:rsidRPr="004C4A08" w:rsidRDefault="00FB132F" w:rsidP="008E26F8">
            <w:pPr>
              <w:spacing w:after="120"/>
              <w:rPr>
                <w:rFonts w:eastAsia="Calibri"/>
                <w:lang w:val="en-GB"/>
              </w:rPr>
            </w:pPr>
            <w:r w:rsidRPr="004C4A08">
              <w:rPr>
                <w:rFonts w:eastAsia="Calibri"/>
                <w:lang w:val="en-GB"/>
              </w:rPr>
              <w:t>Plenary meeting</w:t>
            </w:r>
          </w:p>
        </w:tc>
        <w:bookmarkStart w:id="44" w:name="bmv327"/>
        <w:tc>
          <w:tcPr>
            <w:tcW w:w="3642" w:type="dxa"/>
            <w:hideMark/>
          </w:tcPr>
          <w:p w14:paraId="15C4FC41" w14:textId="517B95A7" w:rsidR="00FB132F" w:rsidRPr="004C4A08" w:rsidRDefault="00FB132F" w:rsidP="008E26F8">
            <w:pPr>
              <w:tabs>
                <w:tab w:val="left" w:pos="288"/>
                <w:tab w:val="left" w:pos="576"/>
                <w:tab w:val="left" w:pos="864"/>
                <w:tab w:val="left" w:pos="1152"/>
              </w:tabs>
              <w:spacing w:after="120"/>
              <w:ind w:left="144" w:right="43"/>
              <w:rPr>
                <w:rFonts w:eastAsia="Calibri"/>
                <w:lang w:val="en-GB"/>
              </w:rPr>
            </w:pPr>
            <w:r w:rsidRPr="004C4A08">
              <w:rPr>
                <w:rFonts w:eastAsia="Calibri"/>
                <w:lang w:val="en-GB"/>
              </w:rPr>
              <w:fldChar w:fldCharType="begin"/>
            </w:r>
            <w:r w:rsidRPr="004C4A08">
              <w:rPr>
                <w:rFonts w:eastAsia="Calibri"/>
                <w:lang w:val="en-GB"/>
              </w:rPr>
              <w:instrText>HYPERLINK "https://docs.un.org/en/A/79/PV.55(Resumption1)"</w:instrText>
            </w:r>
            <w:r w:rsidRPr="004C4A08">
              <w:rPr>
                <w:rFonts w:eastAsia="Calibri"/>
                <w:lang w:val="en-GB"/>
              </w:rPr>
            </w:r>
            <w:r w:rsidRPr="004C4A08">
              <w:rPr>
                <w:rFonts w:eastAsia="Calibri"/>
                <w:lang w:val="en-GB"/>
              </w:rPr>
              <w:fldChar w:fldCharType="separate"/>
            </w:r>
            <w:r w:rsidRPr="004C4A08">
              <w:rPr>
                <w:rStyle w:val="Hyperlink"/>
                <w:rFonts w:eastAsia="Calibri"/>
                <w:lang w:val="en-GB"/>
              </w:rPr>
              <w:t>A/79/PV.55 (Resumption 1)</w:t>
            </w:r>
            <w:r w:rsidRPr="004C4A08">
              <w:rPr>
                <w:rFonts w:eastAsia="Calibri"/>
                <w:lang w:val="en-GB"/>
              </w:rPr>
              <w:fldChar w:fldCharType="end"/>
            </w:r>
            <w:bookmarkEnd w:id="44"/>
          </w:p>
        </w:tc>
      </w:tr>
      <w:tr w:rsidR="00FB132F" w:rsidRPr="004C4A08" w14:paraId="319EBBCC" w14:textId="77777777" w:rsidTr="008E26F8">
        <w:trPr>
          <w:trHeight w:val="324"/>
        </w:trPr>
        <w:tc>
          <w:tcPr>
            <w:tcW w:w="3641" w:type="dxa"/>
            <w:hideMark/>
          </w:tcPr>
          <w:p w14:paraId="53BB4A1C" w14:textId="77777777" w:rsidR="00FB132F" w:rsidRPr="004C4A08" w:rsidRDefault="00FB132F" w:rsidP="008E26F8">
            <w:pPr>
              <w:spacing w:after="120"/>
              <w:rPr>
                <w:rFonts w:eastAsia="Calibri"/>
                <w:lang w:val="en-GB"/>
              </w:rPr>
            </w:pPr>
            <w:r w:rsidRPr="004C4A08">
              <w:rPr>
                <w:rFonts w:eastAsia="Calibri"/>
                <w:lang w:val="en-GB"/>
              </w:rPr>
              <w:t>Resolution</w:t>
            </w:r>
          </w:p>
        </w:tc>
        <w:tc>
          <w:tcPr>
            <w:tcW w:w="3642" w:type="dxa"/>
            <w:hideMark/>
          </w:tcPr>
          <w:p w14:paraId="5316ED69" w14:textId="7935E1DB"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285" w:history="1">
              <w:r w:rsidRPr="004C4A08">
                <w:rPr>
                  <w:rStyle w:val="Hyperlink"/>
                  <w:rFonts w:eastAsia="Calibri"/>
                  <w:lang w:val="en-GB"/>
                </w:rPr>
                <w:t>79/235</w:t>
              </w:r>
            </w:hyperlink>
          </w:p>
        </w:tc>
      </w:tr>
    </w:tbl>
    <w:p w14:paraId="3197551B" w14:textId="77777777" w:rsidR="00FB132F" w:rsidRPr="004C4A08" w:rsidRDefault="00FB132F" w:rsidP="00FB132F">
      <w:pPr>
        <w:pStyle w:val="SingleTxt"/>
        <w:spacing w:after="0" w:line="120" w:lineRule="exact"/>
        <w:rPr>
          <w:sz w:val="10"/>
          <w:lang w:val="en-GB"/>
        </w:rPr>
      </w:pPr>
    </w:p>
    <w:p w14:paraId="15A8B80A" w14:textId="77777777" w:rsidR="00FB132F" w:rsidRPr="004C4A08" w:rsidRDefault="00FB132F" w:rsidP="00FB132F">
      <w:pPr>
        <w:pStyle w:val="SingleTxt"/>
        <w:spacing w:after="0" w:line="120" w:lineRule="exact"/>
        <w:rPr>
          <w:sz w:val="10"/>
          <w:lang w:val="en-GB"/>
        </w:rPr>
      </w:pPr>
    </w:p>
    <w:p w14:paraId="04A91933" w14:textId="77777777" w:rsidR="00FB132F" w:rsidRPr="004C4A08" w:rsidRDefault="00FB132F" w:rsidP="00FB132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17.</w:t>
      </w:r>
      <w:r w:rsidRPr="004C4A08">
        <w:rPr>
          <w:lang w:val="en-GB"/>
        </w:rPr>
        <w:tab/>
        <w:t>Follow-up to and implementation of the outcomes of the International Conferences on Financing for Development</w:t>
      </w:r>
    </w:p>
    <w:p w14:paraId="66386A87" w14:textId="77777777" w:rsidR="00FB132F" w:rsidRPr="004C4A08" w:rsidRDefault="00FB132F" w:rsidP="00FB132F">
      <w:pPr>
        <w:pStyle w:val="SingleTxt"/>
        <w:spacing w:after="0" w:line="120" w:lineRule="exact"/>
        <w:rPr>
          <w:sz w:val="10"/>
          <w:lang w:val="en-GB"/>
        </w:rPr>
      </w:pPr>
    </w:p>
    <w:p w14:paraId="1D5BB54E" w14:textId="77777777" w:rsidR="00FB132F" w:rsidRPr="004C4A08" w:rsidRDefault="00FB132F" w:rsidP="00FB132F">
      <w:pPr>
        <w:pStyle w:val="SingleTxt"/>
        <w:spacing w:after="0" w:line="120" w:lineRule="exact"/>
        <w:rPr>
          <w:sz w:val="10"/>
          <w:lang w:val="en-GB"/>
        </w:rPr>
      </w:pPr>
    </w:p>
    <w:p w14:paraId="62473944" w14:textId="17D570E2"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 xml:space="preserve">At its fifty-seventh session, the General Assembly decided to include in the provisional agenda of its fifty-eighth session an item entitled “Follow-up to the International Conference on Financing for Development” (resolution </w:t>
      </w:r>
      <w:hyperlink r:id="rId286" w:history="1">
        <w:r w:rsidRPr="004C4A08">
          <w:rPr>
            <w:rStyle w:val="Hyperlink"/>
            <w:rFonts w:eastAsia="Calibri"/>
            <w:lang w:val="en-GB"/>
          </w:rPr>
          <w:t>57/250</w:t>
        </w:r>
      </w:hyperlink>
      <w:r w:rsidRPr="004C4A08">
        <w:rPr>
          <w:lang w:val="en-GB"/>
        </w:rPr>
        <w:t xml:space="preserve">). </w:t>
      </w:r>
    </w:p>
    <w:p w14:paraId="616CCDED" w14:textId="42E64DC0"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At its seventy-ninth session, the Assembly requested the Secretary-General to submit to it, at its eightieth session, a report on the outcome of the Fourth International Conference on Financing for Development (resolution</w:t>
      </w:r>
      <w:r w:rsidR="00775EA6" w:rsidRPr="004C4A08">
        <w:rPr>
          <w:rFonts w:eastAsia="Calibri"/>
          <w:lang w:val="en-GB"/>
        </w:rPr>
        <w:t xml:space="preserve"> </w:t>
      </w:r>
      <w:hyperlink r:id="rId287" w:history="1">
        <w:r w:rsidRPr="004C4A08">
          <w:rPr>
            <w:rStyle w:val="Hyperlink"/>
            <w:rFonts w:eastAsia="Calibri"/>
            <w:lang w:val="en-GB"/>
          </w:rPr>
          <w:t>79/199</w:t>
        </w:r>
      </w:hyperlink>
      <w:r w:rsidRPr="004C4A08">
        <w:rPr>
          <w:rFonts w:eastAsia="Calibri"/>
          <w:lang w:val="en-GB"/>
        </w:rPr>
        <w:t>).</w:t>
      </w:r>
    </w:p>
    <w:p w14:paraId="2624F057" w14:textId="77777777" w:rsidR="00FB132F" w:rsidRPr="004C4A08" w:rsidRDefault="00FB132F" w:rsidP="001B08C6">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i/>
          <w:iCs/>
          <w:lang w:val="en-GB"/>
        </w:rPr>
        <w:t>Documents for the eightieth session</w:t>
      </w:r>
      <w:r w:rsidRPr="004C4A08">
        <w:rPr>
          <w:rFonts w:eastAsia="Calibri"/>
          <w:lang w:val="en-GB"/>
        </w:rPr>
        <w:t xml:space="preserve">: </w:t>
      </w:r>
    </w:p>
    <w:p w14:paraId="7224FB04" w14:textId="28BE1C90" w:rsidR="00FB132F" w:rsidRPr="004C4A08" w:rsidRDefault="00FB132F" w:rsidP="001B08C6">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(a)</w:t>
      </w:r>
      <w:r w:rsidRPr="004C4A08">
        <w:rPr>
          <w:rFonts w:eastAsia="Calibri"/>
          <w:lang w:val="en-GB"/>
        </w:rPr>
        <w:tab/>
        <w:t xml:space="preserve">Report of the Secretary-General (resolution </w:t>
      </w:r>
      <w:hyperlink r:id="rId288" w:history="1">
        <w:r w:rsidRPr="004C4A08">
          <w:rPr>
            <w:rStyle w:val="Hyperlink"/>
            <w:rFonts w:eastAsia="Calibri"/>
            <w:lang w:val="en-GB"/>
          </w:rPr>
          <w:t>79/199</w:t>
        </w:r>
      </w:hyperlink>
      <w:r w:rsidRPr="004C4A08">
        <w:rPr>
          <w:rFonts w:eastAsia="Calibri"/>
          <w:lang w:val="en-GB"/>
        </w:rPr>
        <w:t>);</w:t>
      </w:r>
    </w:p>
    <w:p w14:paraId="0FBEB840" w14:textId="4B520473"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Calibri"/>
          <w:lang w:val="en-GB"/>
        </w:rPr>
      </w:pPr>
      <w:r w:rsidRPr="004C4A08">
        <w:rPr>
          <w:rFonts w:eastAsia="Calibri"/>
          <w:lang w:val="en-GB"/>
        </w:rPr>
        <w:t>(b)</w:t>
      </w:r>
      <w:r w:rsidRPr="004C4A08">
        <w:rPr>
          <w:rFonts w:eastAsia="Calibri"/>
          <w:lang w:val="en-GB"/>
        </w:rPr>
        <w:tab/>
        <w:t>Summary by the President of the Economic and Social Council of the 2025 Economic and Social Council forum on financing for development follow-up (resolution</w:t>
      </w:r>
      <w:r w:rsidR="00CD4D0D">
        <w:rPr>
          <w:rFonts w:eastAsia="Calibri"/>
          <w:lang w:val="en-GB"/>
        </w:rPr>
        <w:t xml:space="preserve"> </w:t>
      </w:r>
      <w:hyperlink r:id="rId289" w:history="1">
        <w:r w:rsidRPr="004C4A08">
          <w:rPr>
            <w:rStyle w:val="Hyperlink"/>
            <w:rFonts w:eastAsia="Calibri"/>
            <w:lang w:val="en-GB"/>
          </w:rPr>
          <w:t>79/199</w:t>
        </w:r>
      </w:hyperlink>
      <w:r w:rsidRPr="004C4A08">
        <w:rPr>
          <w:rFonts w:eastAsia="Calibri"/>
          <w:lang w:val="en-GB"/>
        </w:rPr>
        <w:t>).</w:t>
      </w:r>
    </w:p>
    <w:p w14:paraId="22AF2307"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33DF8ABA"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17)</w:t>
      </w:r>
    </w:p>
    <w:p w14:paraId="21D9CA7A"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tbl>
      <w:tblPr>
        <w:tblStyle w:val="TableGrid"/>
        <w:tblW w:w="7373" w:type="dxa"/>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3687"/>
      </w:tblGrid>
      <w:tr w:rsidR="00FB132F" w:rsidRPr="004C4A08" w14:paraId="0D04BED4" w14:textId="77777777" w:rsidTr="008E26F8">
        <w:tc>
          <w:tcPr>
            <w:tcW w:w="3686" w:type="dxa"/>
            <w:hideMark/>
          </w:tcPr>
          <w:p w14:paraId="3B397A0B" w14:textId="77777777" w:rsidR="00FB132F" w:rsidRPr="004C4A08" w:rsidRDefault="00FB132F" w:rsidP="008E26F8">
            <w:pPr>
              <w:tabs>
                <w:tab w:val="left" w:pos="288"/>
                <w:tab w:val="left" w:pos="576"/>
                <w:tab w:val="left" w:pos="864"/>
                <w:tab w:val="left" w:pos="1152"/>
              </w:tabs>
              <w:spacing w:after="120"/>
              <w:ind w:right="43"/>
              <w:rPr>
                <w:rFonts w:eastAsia="Calibri"/>
                <w:lang w:val="en-GB"/>
              </w:rPr>
            </w:pPr>
            <w:r w:rsidRPr="004C4A08">
              <w:rPr>
                <w:rFonts w:eastAsia="Calibri"/>
                <w:lang w:val="en-GB"/>
              </w:rPr>
              <w:t>Report of the Secretary-General</w:t>
            </w:r>
          </w:p>
        </w:tc>
        <w:tc>
          <w:tcPr>
            <w:tcW w:w="3687" w:type="dxa"/>
            <w:hideMark/>
          </w:tcPr>
          <w:p w14:paraId="270BDC07" w14:textId="16EB56B2"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290" w:history="1">
              <w:r w:rsidRPr="004C4A08">
                <w:rPr>
                  <w:rStyle w:val="Hyperlink"/>
                  <w:rFonts w:eastAsia="Calibri"/>
                  <w:lang w:val="en-GB"/>
                </w:rPr>
                <w:t>A/79/285</w:t>
              </w:r>
            </w:hyperlink>
          </w:p>
        </w:tc>
      </w:tr>
      <w:tr w:rsidR="00FB132F" w:rsidRPr="004C4A08" w14:paraId="1144205C" w14:textId="77777777" w:rsidTr="008E26F8">
        <w:tc>
          <w:tcPr>
            <w:tcW w:w="7373" w:type="dxa"/>
            <w:gridSpan w:val="2"/>
            <w:hideMark/>
          </w:tcPr>
          <w:p w14:paraId="0A198D08" w14:textId="3A853E7D" w:rsidR="00FB132F" w:rsidRPr="004C4A08" w:rsidRDefault="00FB132F" w:rsidP="008E26F8">
            <w:pPr>
              <w:tabs>
                <w:tab w:val="left" w:pos="288"/>
                <w:tab w:val="left" w:pos="576"/>
                <w:tab w:val="left" w:pos="864"/>
                <w:tab w:val="left" w:pos="1152"/>
              </w:tabs>
              <w:spacing w:after="120"/>
              <w:rPr>
                <w:rFonts w:eastAsia="Calibri"/>
                <w:lang w:val="en-GB"/>
              </w:rPr>
            </w:pPr>
            <w:r w:rsidRPr="004C4A08">
              <w:rPr>
                <w:rFonts w:eastAsia="Calibri"/>
                <w:lang w:val="en-GB"/>
              </w:rPr>
              <w:t>Summary by the President of the Economic and Social Council of the forum on financing for development follow-up, including the special high-level meeting with the Bretton Woods institutions, the World Trade Organization and the United Nations Conference on Trade and Development (New York, 22–25 April 2024) (</w:t>
            </w:r>
            <w:hyperlink r:id="rId291" w:history="1">
              <w:r w:rsidRPr="004C4A08">
                <w:rPr>
                  <w:rStyle w:val="Hyperlink"/>
                  <w:rFonts w:eastAsia="Calibri"/>
                  <w:lang w:val="en-GB"/>
                </w:rPr>
                <w:t>A/79/92</w:t>
              </w:r>
            </w:hyperlink>
            <w:r w:rsidRPr="004C4A08">
              <w:rPr>
                <w:rFonts w:eastAsia="Calibri"/>
                <w:lang w:val="en-GB"/>
              </w:rPr>
              <w:t>)</w:t>
            </w:r>
          </w:p>
        </w:tc>
      </w:tr>
      <w:tr w:rsidR="00FB132F" w:rsidRPr="004C4A08" w14:paraId="05AC7B4E" w14:textId="77777777" w:rsidTr="008E26F8">
        <w:tc>
          <w:tcPr>
            <w:tcW w:w="3686" w:type="dxa"/>
            <w:hideMark/>
          </w:tcPr>
          <w:p w14:paraId="7D9A2297" w14:textId="77777777" w:rsidR="00FB132F" w:rsidRPr="004C4A08" w:rsidRDefault="00FB132F" w:rsidP="008E26F8">
            <w:pPr>
              <w:spacing w:after="120"/>
              <w:rPr>
                <w:rFonts w:eastAsia="Calibri"/>
                <w:lang w:val="en-GB"/>
              </w:rPr>
            </w:pPr>
            <w:r w:rsidRPr="004C4A08">
              <w:rPr>
                <w:rFonts w:eastAsia="Calibri"/>
                <w:lang w:val="en-GB"/>
              </w:rPr>
              <w:t>Summary records</w:t>
            </w:r>
          </w:p>
        </w:tc>
        <w:bookmarkStart w:id="45" w:name="bmv335"/>
        <w:bookmarkStart w:id="46" w:name="_Hlk167220495"/>
        <w:tc>
          <w:tcPr>
            <w:tcW w:w="3687" w:type="dxa"/>
            <w:hideMark/>
          </w:tcPr>
          <w:p w14:paraId="1D2DEB66" w14:textId="3210933E" w:rsidR="00FB132F" w:rsidRPr="004C4A08" w:rsidRDefault="00FB132F" w:rsidP="008E26F8">
            <w:pPr>
              <w:tabs>
                <w:tab w:val="left" w:pos="288"/>
                <w:tab w:val="left" w:pos="576"/>
                <w:tab w:val="left" w:pos="864"/>
                <w:tab w:val="left" w:pos="1152"/>
              </w:tabs>
              <w:spacing w:after="120"/>
              <w:ind w:left="144" w:right="43"/>
              <w:rPr>
                <w:rFonts w:eastAsia="Calibri"/>
                <w:lang w:val="en-GB"/>
              </w:rPr>
            </w:pPr>
            <w:r w:rsidRPr="004C4A08">
              <w:rPr>
                <w:rFonts w:eastAsia="Calibri"/>
                <w:lang w:val="en-GB"/>
              </w:rPr>
              <w:fldChar w:fldCharType="begin"/>
            </w:r>
            <w:r w:rsidRPr="004C4A08">
              <w:rPr>
                <w:rFonts w:eastAsia="Calibri"/>
                <w:lang w:val="en-GB"/>
              </w:rPr>
              <w:instrText>HYPERLINK "https://docs.un.org/en/A/C.2/79/SR.8"</w:instrText>
            </w:r>
            <w:r w:rsidRPr="004C4A08">
              <w:rPr>
                <w:rFonts w:eastAsia="Calibri"/>
                <w:lang w:val="en-GB"/>
              </w:rPr>
            </w:r>
            <w:r w:rsidRPr="004C4A08">
              <w:rPr>
                <w:rFonts w:eastAsia="Calibri"/>
                <w:lang w:val="en-GB"/>
              </w:rPr>
              <w:fldChar w:fldCharType="separate"/>
            </w:r>
            <w:r w:rsidRPr="004C4A08">
              <w:rPr>
                <w:rStyle w:val="Hyperlink"/>
                <w:rFonts w:eastAsia="Calibri"/>
                <w:lang w:val="en-GB"/>
              </w:rPr>
              <w:t>A/C.2/79/SR.8</w:t>
            </w:r>
            <w:r w:rsidRPr="004C4A08">
              <w:rPr>
                <w:rFonts w:eastAsia="Calibri"/>
                <w:lang w:val="en-GB"/>
              </w:rPr>
              <w:fldChar w:fldCharType="end"/>
            </w:r>
            <w:bookmarkEnd w:id="45"/>
            <w:r w:rsidRPr="004C4A08">
              <w:rPr>
                <w:rFonts w:eastAsia="Calibri"/>
                <w:lang w:val="en-GB"/>
              </w:rPr>
              <w:t xml:space="preserve">, </w:t>
            </w:r>
            <w:hyperlink r:id="rId292" w:history="1">
              <w:r w:rsidRPr="004C4A08">
                <w:rPr>
                  <w:rStyle w:val="Hyperlink"/>
                  <w:rFonts w:eastAsia="Calibri"/>
                  <w:lang w:val="en-GB"/>
                </w:rPr>
                <w:t>9</w:t>
              </w:r>
            </w:hyperlink>
            <w:r w:rsidRPr="004C4A08">
              <w:rPr>
                <w:rFonts w:eastAsia="Calibri"/>
                <w:lang w:val="en-GB"/>
              </w:rPr>
              <w:t xml:space="preserve">, </w:t>
            </w:r>
            <w:hyperlink r:id="rId293" w:history="1">
              <w:r w:rsidRPr="004C4A08">
                <w:rPr>
                  <w:rStyle w:val="Hyperlink"/>
                  <w:rFonts w:eastAsia="Calibri"/>
                  <w:lang w:val="en-GB"/>
                </w:rPr>
                <w:t>21</w:t>
              </w:r>
            </w:hyperlink>
            <w:r w:rsidRPr="004C4A08">
              <w:rPr>
                <w:rFonts w:eastAsia="Calibri"/>
                <w:lang w:val="en-GB"/>
              </w:rPr>
              <w:t xml:space="preserve"> and </w:t>
            </w:r>
            <w:hyperlink r:id="rId294" w:history="1">
              <w:r w:rsidRPr="004C4A08">
                <w:rPr>
                  <w:rStyle w:val="Hyperlink"/>
                  <w:rFonts w:eastAsia="Calibri"/>
                  <w:lang w:val="en-GB"/>
                </w:rPr>
                <w:t>25</w:t>
              </w:r>
            </w:hyperlink>
            <w:r w:rsidRPr="004C4A08">
              <w:rPr>
                <w:rFonts w:eastAsia="Calibri"/>
                <w:lang w:val="en-GB"/>
              </w:rPr>
              <w:t xml:space="preserve"> </w:t>
            </w:r>
            <w:bookmarkEnd w:id="46"/>
          </w:p>
        </w:tc>
      </w:tr>
      <w:tr w:rsidR="00FB132F" w:rsidRPr="004C4A08" w14:paraId="618A1B3A" w14:textId="77777777" w:rsidTr="008E26F8">
        <w:tc>
          <w:tcPr>
            <w:tcW w:w="3686" w:type="dxa"/>
            <w:hideMark/>
          </w:tcPr>
          <w:p w14:paraId="45030B3E" w14:textId="77777777" w:rsidR="00FB132F" w:rsidRPr="004C4A08" w:rsidRDefault="00FB132F" w:rsidP="008E26F8">
            <w:pPr>
              <w:spacing w:after="120"/>
              <w:rPr>
                <w:rFonts w:eastAsia="Calibri"/>
                <w:lang w:val="en-GB"/>
              </w:rPr>
            </w:pPr>
            <w:r w:rsidRPr="004C4A08">
              <w:rPr>
                <w:rFonts w:eastAsia="Calibri"/>
                <w:lang w:val="en-GB"/>
              </w:rPr>
              <w:t>Report of the Second Committee</w:t>
            </w:r>
          </w:p>
        </w:tc>
        <w:tc>
          <w:tcPr>
            <w:tcW w:w="3687" w:type="dxa"/>
            <w:hideMark/>
          </w:tcPr>
          <w:p w14:paraId="20D3344C" w14:textId="34F80DCB"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295" w:history="1">
              <w:r w:rsidRPr="004C4A08">
                <w:rPr>
                  <w:rStyle w:val="Hyperlink"/>
                  <w:rFonts w:eastAsia="Calibri"/>
                  <w:lang w:val="en-GB"/>
                </w:rPr>
                <w:t>A/79/436</w:t>
              </w:r>
            </w:hyperlink>
          </w:p>
        </w:tc>
      </w:tr>
      <w:tr w:rsidR="00FB132F" w:rsidRPr="004C4A08" w14:paraId="0C0CBA05" w14:textId="77777777" w:rsidTr="008E26F8">
        <w:tc>
          <w:tcPr>
            <w:tcW w:w="3686" w:type="dxa"/>
            <w:hideMark/>
          </w:tcPr>
          <w:p w14:paraId="0A437530" w14:textId="0257F8D6" w:rsidR="00FB132F" w:rsidRPr="004C4A08" w:rsidRDefault="00FB132F" w:rsidP="008E26F8">
            <w:pPr>
              <w:spacing w:after="120"/>
              <w:rPr>
                <w:rFonts w:eastAsia="Calibri"/>
                <w:lang w:val="en-GB"/>
              </w:rPr>
            </w:pPr>
            <w:r w:rsidRPr="004C4A08">
              <w:rPr>
                <w:rFonts w:eastAsia="Calibri"/>
                <w:lang w:val="en-GB"/>
              </w:rPr>
              <w:t>Plenary meeting</w:t>
            </w:r>
            <w:r w:rsidR="00D2192D" w:rsidRPr="004C4A08">
              <w:rPr>
                <w:rFonts w:eastAsia="Calibri"/>
                <w:lang w:val="en-GB"/>
              </w:rPr>
              <w:t>s</w:t>
            </w:r>
          </w:p>
        </w:tc>
        <w:tc>
          <w:tcPr>
            <w:tcW w:w="3687" w:type="dxa"/>
            <w:hideMark/>
          </w:tcPr>
          <w:p w14:paraId="58F3623E" w14:textId="1832AEB2"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296" w:history="1">
              <w:r w:rsidRPr="004C4A08">
                <w:rPr>
                  <w:rStyle w:val="Hyperlink"/>
                  <w:rFonts w:eastAsia="Calibri"/>
                  <w:lang w:val="en-GB"/>
                </w:rPr>
                <w:t>A/79/PV.54</w:t>
              </w:r>
            </w:hyperlink>
            <w:r w:rsidR="00D2192D" w:rsidRPr="004C4A08">
              <w:rPr>
                <w:lang w:val="en-GB"/>
              </w:rPr>
              <w:t xml:space="preserve">, </w:t>
            </w:r>
            <w:hyperlink r:id="rId297" w:history="1">
              <w:r w:rsidR="00D2192D" w:rsidRPr="004C4A08">
                <w:rPr>
                  <w:rStyle w:val="Hyperlink"/>
                  <w:lang w:val="en-GB"/>
                </w:rPr>
                <w:t>64</w:t>
              </w:r>
            </w:hyperlink>
            <w:r w:rsidR="00D2192D" w:rsidRPr="004C4A08">
              <w:rPr>
                <w:lang w:val="en-GB"/>
              </w:rPr>
              <w:t xml:space="preserve"> and </w:t>
            </w:r>
            <w:hyperlink r:id="rId298" w:history="1">
              <w:r w:rsidR="00D2192D" w:rsidRPr="004C4A08">
                <w:rPr>
                  <w:rStyle w:val="Hyperlink"/>
                  <w:lang w:val="en-GB"/>
                </w:rPr>
                <w:t>67</w:t>
              </w:r>
            </w:hyperlink>
          </w:p>
        </w:tc>
      </w:tr>
      <w:tr w:rsidR="00FB132F" w:rsidRPr="004C4A08" w14:paraId="0A826FA9" w14:textId="77777777" w:rsidTr="008E26F8">
        <w:tc>
          <w:tcPr>
            <w:tcW w:w="3686" w:type="dxa"/>
            <w:hideMark/>
          </w:tcPr>
          <w:p w14:paraId="5F490EF5" w14:textId="77777777" w:rsidR="00FB132F" w:rsidRPr="004C4A08" w:rsidRDefault="00FB132F" w:rsidP="008E26F8">
            <w:pPr>
              <w:spacing w:after="120"/>
              <w:rPr>
                <w:rFonts w:eastAsia="Calibri"/>
                <w:lang w:val="en-GB"/>
              </w:rPr>
            </w:pPr>
            <w:r w:rsidRPr="004C4A08">
              <w:rPr>
                <w:rFonts w:eastAsia="Calibri"/>
                <w:lang w:val="en-GB"/>
              </w:rPr>
              <w:t>Resolution</w:t>
            </w:r>
          </w:p>
        </w:tc>
        <w:tc>
          <w:tcPr>
            <w:tcW w:w="3687" w:type="dxa"/>
            <w:hideMark/>
          </w:tcPr>
          <w:p w14:paraId="10CFAF3D" w14:textId="0DFD47F3"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299" w:history="1">
              <w:r w:rsidRPr="004C4A08">
                <w:rPr>
                  <w:rStyle w:val="Hyperlink"/>
                  <w:rFonts w:eastAsia="Calibri"/>
                  <w:lang w:val="en-GB"/>
                </w:rPr>
                <w:t>79/199</w:t>
              </w:r>
            </w:hyperlink>
          </w:p>
        </w:tc>
      </w:tr>
      <w:tr w:rsidR="00D2192D" w:rsidRPr="004C4A08" w14:paraId="37101A90" w14:textId="77777777" w:rsidTr="008E26F8">
        <w:tc>
          <w:tcPr>
            <w:tcW w:w="3686" w:type="dxa"/>
          </w:tcPr>
          <w:p w14:paraId="3FEB8303" w14:textId="02E4381B" w:rsidR="00D2192D" w:rsidRPr="004C4A08" w:rsidRDefault="00D2192D" w:rsidP="008E26F8">
            <w:pPr>
              <w:spacing w:after="120"/>
              <w:rPr>
                <w:rFonts w:eastAsia="Calibri"/>
                <w:lang w:val="en-GB"/>
              </w:rPr>
            </w:pPr>
            <w:r w:rsidRPr="004C4A08">
              <w:rPr>
                <w:rFonts w:eastAsia="Calibri"/>
                <w:lang w:val="en-GB"/>
              </w:rPr>
              <w:t>Decision</w:t>
            </w:r>
          </w:p>
        </w:tc>
        <w:tc>
          <w:tcPr>
            <w:tcW w:w="3687" w:type="dxa"/>
          </w:tcPr>
          <w:p w14:paraId="490DF22A" w14:textId="667FF71C" w:rsidR="00D2192D" w:rsidRPr="004C4A08" w:rsidRDefault="00D2192D" w:rsidP="008E26F8">
            <w:pPr>
              <w:tabs>
                <w:tab w:val="left" w:pos="288"/>
                <w:tab w:val="left" w:pos="576"/>
                <w:tab w:val="left" w:pos="864"/>
                <w:tab w:val="left" w:pos="1152"/>
              </w:tabs>
              <w:spacing w:after="120"/>
              <w:ind w:left="144" w:right="43"/>
              <w:rPr>
                <w:lang w:val="en-GB"/>
              </w:rPr>
            </w:pPr>
            <w:r w:rsidRPr="004C4A08">
              <w:rPr>
                <w:lang w:val="en-GB"/>
              </w:rPr>
              <w:t>79/560</w:t>
            </w:r>
          </w:p>
        </w:tc>
      </w:tr>
    </w:tbl>
    <w:p w14:paraId="49025839" w14:textId="77777777" w:rsidR="00FB132F" w:rsidRPr="004C4A08" w:rsidRDefault="00FB132F" w:rsidP="00FB132F">
      <w:pPr>
        <w:pStyle w:val="SingleTxt"/>
        <w:spacing w:after="0" w:line="120" w:lineRule="exact"/>
        <w:rPr>
          <w:sz w:val="10"/>
          <w:lang w:val="en-GB"/>
        </w:rPr>
      </w:pPr>
    </w:p>
    <w:p w14:paraId="79FF5487" w14:textId="77777777" w:rsidR="00FB132F" w:rsidRPr="004C4A08" w:rsidRDefault="00FB132F" w:rsidP="00FB132F">
      <w:pPr>
        <w:pStyle w:val="SingleTxt"/>
        <w:spacing w:after="0" w:line="120" w:lineRule="exact"/>
        <w:rPr>
          <w:sz w:val="10"/>
          <w:lang w:val="en-GB"/>
        </w:rPr>
      </w:pPr>
    </w:p>
    <w:p w14:paraId="535AA65E" w14:textId="77777777" w:rsidR="00FB132F" w:rsidRPr="004C4A08" w:rsidRDefault="00FB132F" w:rsidP="00FB132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bookmarkStart w:id="47" w:name="_Hlk132714671"/>
      <w:r w:rsidRPr="004C4A08">
        <w:rPr>
          <w:lang w:val="en-GB"/>
        </w:rPr>
        <w:t>18.</w:t>
      </w:r>
      <w:r w:rsidRPr="004C4A08">
        <w:rPr>
          <w:lang w:val="en-GB"/>
        </w:rPr>
        <w:tab/>
        <w:t>Sustainable development</w:t>
      </w:r>
    </w:p>
    <w:bookmarkEnd w:id="47"/>
    <w:p w14:paraId="57AD5092" w14:textId="77777777" w:rsidR="00FB132F" w:rsidRPr="004C4A08" w:rsidRDefault="00FB132F" w:rsidP="00FB132F">
      <w:pPr>
        <w:pStyle w:val="SingleTxt"/>
        <w:spacing w:after="0" w:line="120" w:lineRule="exact"/>
        <w:rPr>
          <w:sz w:val="10"/>
          <w:lang w:val="en-GB"/>
        </w:rPr>
      </w:pPr>
    </w:p>
    <w:p w14:paraId="2EF8C483" w14:textId="77777777" w:rsidR="00FB132F" w:rsidRPr="004C4A08" w:rsidRDefault="00FB132F" w:rsidP="00FB132F">
      <w:pPr>
        <w:pStyle w:val="SingleTxt"/>
        <w:spacing w:after="0" w:line="120" w:lineRule="exact"/>
        <w:rPr>
          <w:sz w:val="10"/>
          <w:lang w:val="en-GB"/>
        </w:rPr>
      </w:pPr>
    </w:p>
    <w:p w14:paraId="18979668"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At its fifty-eighth session, the General Assembly, under the item entitled “Report of the Economic and Social Council”, approved the provisional programme of work of the Second Committee for the fifty-ninth session as set out in the annex to decision 58/553, which included the item entitled “Sustainable development” and its sub</w:t>
      </w:r>
      <w:r w:rsidRPr="004C4A08">
        <w:rPr>
          <w:lang w:val="en-GB"/>
        </w:rPr>
        <w:noBreakHyphen/>
        <w:t xml:space="preserve">items. </w:t>
      </w:r>
    </w:p>
    <w:p w14:paraId="4AA558C2" w14:textId="77777777"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lastRenderedPageBreak/>
        <w:tab/>
      </w:r>
      <w:r w:rsidRPr="004C4A08">
        <w:rPr>
          <w:lang w:val="en-GB"/>
        </w:rPr>
        <w:tab/>
        <w:t>Agricultural technology for sustainable development</w:t>
      </w:r>
    </w:p>
    <w:p w14:paraId="444AF506" w14:textId="77777777" w:rsidR="00FB132F" w:rsidRPr="004C4A08" w:rsidRDefault="00FB132F" w:rsidP="00FB132F">
      <w:pPr>
        <w:pStyle w:val="SingleTxt"/>
        <w:spacing w:after="0" w:line="120" w:lineRule="exact"/>
        <w:rPr>
          <w:sz w:val="10"/>
          <w:lang w:val="en-GB"/>
        </w:rPr>
      </w:pPr>
    </w:p>
    <w:p w14:paraId="0AA6CC43" w14:textId="3AA22E40" w:rsidR="00FB132F" w:rsidRPr="004C4A08" w:rsidRDefault="00FB132F" w:rsidP="00FB132F">
      <w:pPr>
        <w:pStyle w:val="SingleTxt"/>
        <w:rPr>
          <w:lang w:val="en-GB"/>
        </w:rPr>
      </w:pPr>
      <w:r w:rsidRPr="004C4A08">
        <w:rPr>
          <w:lang w:val="en-GB"/>
        </w:rPr>
        <w:t xml:space="preserve">At its seventy-eighth session, the Assembly requested the Secretary-General to submit to it, at its eightieth session, within existing resources, an action-oriented report that examined the current technological trends and key advances in agricultural technologies, provided illustrative examples of the transformative use of technologies at scale and included recommendations that assisted Member States in accelerating their efforts to implement the relevant goals and targets of the 2030 Agenda for Sustainable Development (resolution </w:t>
      </w:r>
      <w:hyperlink r:id="rId300" w:history="1">
        <w:r w:rsidRPr="004C4A08">
          <w:rPr>
            <w:rStyle w:val="Hyperlink"/>
            <w:lang w:val="en-GB"/>
          </w:rPr>
          <w:t>78/144</w:t>
        </w:r>
      </w:hyperlink>
      <w:r w:rsidRPr="004C4A08">
        <w:rPr>
          <w:lang w:val="en-GB"/>
        </w:rPr>
        <w:t>).</w:t>
      </w:r>
    </w:p>
    <w:p w14:paraId="3BF6DB17" w14:textId="5B0D9446" w:rsidR="00FB132F" w:rsidRPr="004C4A08" w:rsidRDefault="00FB132F" w:rsidP="00FB132F">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301" w:history="1">
        <w:r w:rsidRPr="004C4A08">
          <w:rPr>
            <w:rStyle w:val="Hyperlink"/>
            <w:bCs/>
            <w:lang w:val="en-GB"/>
          </w:rPr>
          <w:t>78/144</w:t>
        </w:r>
      </w:hyperlink>
      <w:r w:rsidRPr="004C4A08">
        <w:rPr>
          <w:lang w:val="en-GB"/>
        </w:rPr>
        <w:t>).</w:t>
      </w:r>
    </w:p>
    <w:p w14:paraId="083FD667" w14:textId="77777777" w:rsidR="00FB132F" w:rsidRPr="004C4A08" w:rsidRDefault="00FB132F" w:rsidP="00FB132F">
      <w:pPr>
        <w:pStyle w:val="SingleTxt"/>
        <w:spacing w:after="0" w:line="120" w:lineRule="exact"/>
        <w:rPr>
          <w:sz w:val="10"/>
          <w:lang w:val="en-GB"/>
        </w:rPr>
      </w:pPr>
    </w:p>
    <w:p w14:paraId="1410E71E" w14:textId="77777777"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Sustainable tourism and sustainable development in Central America</w:t>
      </w:r>
    </w:p>
    <w:p w14:paraId="677F1821" w14:textId="77777777" w:rsidR="00FB132F" w:rsidRPr="004C4A08" w:rsidRDefault="00FB132F" w:rsidP="00FB132F">
      <w:pPr>
        <w:pStyle w:val="SingleTxt"/>
        <w:spacing w:after="0" w:line="120" w:lineRule="exact"/>
        <w:rPr>
          <w:sz w:val="10"/>
          <w:lang w:val="en-GB"/>
        </w:rPr>
      </w:pPr>
    </w:p>
    <w:p w14:paraId="11CD869A" w14:textId="59017C65" w:rsidR="00FB132F" w:rsidRPr="004C4A08" w:rsidRDefault="00FB132F" w:rsidP="00FB132F">
      <w:pPr>
        <w:pStyle w:val="SingleTxt"/>
        <w:rPr>
          <w:lang w:val="en-GB"/>
        </w:rPr>
      </w:pPr>
      <w:r w:rsidRPr="004C4A08">
        <w:rPr>
          <w:lang w:val="en-GB"/>
        </w:rPr>
        <w:t xml:space="preserve">At its seventy-eighth session, the Assembly requested the Secretary-General, in cooperation with the Secretary-General of the World Tourism Organization and with other relevant United Nations entities, to submit to it, at its eightieth session, an action-oriented report on the implementation of the resolution, including concrete recommendations to accelerate the implementation of the 2030 Agenda for Sustainable Development in that regard, in the States members of the Central American Integration System (resolution </w:t>
      </w:r>
      <w:hyperlink r:id="rId302" w:history="1">
        <w:r w:rsidRPr="004C4A08">
          <w:rPr>
            <w:rStyle w:val="Hyperlink"/>
            <w:lang w:val="en-GB"/>
          </w:rPr>
          <w:t>78/145</w:t>
        </w:r>
      </w:hyperlink>
      <w:r w:rsidRPr="004C4A08">
        <w:rPr>
          <w:lang w:val="en-GB"/>
        </w:rPr>
        <w:t>).</w:t>
      </w:r>
    </w:p>
    <w:p w14:paraId="14B188E8" w14:textId="199564A7" w:rsidR="00FB132F" w:rsidRPr="004C4A08" w:rsidRDefault="00FB132F" w:rsidP="00FB132F">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303" w:history="1">
        <w:r w:rsidRPr="004C4A08">
          <w:rPr>
            <w:rStyle w:val="Hyperlink"/>
            <w:lang w:val="en-GB"/>
          </w:rPr>
          <w:t>78/145</w:t>
        </w:r>
      </w:hyperlink>
      <w:r w:rsidRPr="004C4A08">
        <w:rPr>
          <w:lang w:val="en-GB"/>
        </w:rPr>
        <w:t>).</w:t>
      </w:r>
    </w:p>
    <w:p w14:paraId="79DDE047" w14:textId="77777777" w:rsidR="00FB132F" w:rsidRPr="004C4A08" w:rsidRDefault="00FB132F" w:rsidP="00FB132F">
      <w:pPr>
        <w:pStyle w:val="SingleTxt"/>
        <w:spacing w:after="0" w:line="120" w:lineRule="exact"/>
        <w:rPr>
          <w:sz w:val="10"/>
          <w:lang w:val="en-GB"/>
        </w:rPr>
      </w:pPr>
    </w:p>
    <w:p w14:paraId="4FF2063E" w14:textId="77777777" w:rsidR="00FB132F" w:rsidRPr="004C4A08" w:rsidRDefault="00FB132F" w:rsidP="00921F17">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Oil slick on Lebanese shores</w:t>
      </w:r>
    </w:p>
    <w:p w14:paraId="12E65B82" w14:textId="77777777" w:rsidR="00FB132F" w:rsidRPr="004C4A08" w:rsidRDefault="00FB132F" w:rsidP="00921F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2A513BAE" w14:textId="0E267741" w:rsidR="00FB132F" w:rsidRPr="004C4A08" w:rsidRDefault="00FB132F" w:rsidP="00921F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At its seventy-ninth session, the Assembly requested the Secretary-General to submit to it at its eightieth session a report on the implementation of the resolution on the oil slick on Lebanese shores (resolution </w:t>
      </w:r>
      <w:hyperlink r:id="rId304" w:history="1">
        <w:r w:rsidRPr="004C4A08">
          <w:rPr>
            <w:rStyle w:val="Hyperlink"/>
            <w:rFonts w:eastAsia="Calibri"/>
            <w:lang w:val="en-GB"/>
          </w:rPr>
          <w:t>79/200</w:t>
        </w:r>
      </w:hyperlink>
      <w:r w:rsidRPr="004C4A08">
        <w:rPr>
          <w:rFonts w:eastAsia="Calibri"/>
          <w:lang w:val="en-GB"/>
        </w:rPr>
        <w:t>).</w:t>
      </w:r>
      <w:bookmarkStart w:id="48" w:name="_Hlk192762484"/>
    </w:p>
    <w:p w14:paraId="096B578F" w14:textId="147E63D6"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i/>
          <w:iCs/>
          <w:lang w:val="en-GB"/>
        </w:rPr>
        <w:t xml:space="preserve">Document for </w:t>
      </w:r>
      <w:bookmarkEnd w:id="48"/>
      <w:r w:rsidRPr="004C4A08">
        <w:rPr>
          <w:rFonts w:eastAsia="Calibri"/>
          <w:i/>
          <w:iCs/>
          <w:lang w:val="en-GB"/>
        </w:rPr>
        <w:t>the eightieth session</w:t>
      </w:r>
      <w:r w:rsidRPr="004C4A08">
        <w:rPr>
          <w:rFonts w:eastAsia="Calibri"/>
          <w:lang w:val="en-GB"/>
        </w:rPr>
        <w:t xml:space="preserve">: Report of the Secretary-General (resolution </w:t>
      </w:r>
      <w:hyperlink r:id="rId305" w:history="1">
        <w:r w:rsidRPr="004C4A08">
          <w:rPr>
            <w:rStyle w:val="Hyperlink"/>
            <w:rFonts w:eastAsia="Calibri"/>
            <w:lang w:val="en-GB"/>
          </w:rPr>
          <w:t>79/200</w:t>
        </w:r>
      </w:hyperlink>
      <w:r w:rsidRPr="004C4A08">
        <w:rPr>
          <w:rFonts w:eastAsia="Calibri"/>
          <w:lang w:val="en-GB"/>
        </w:rPr>
        <w:t>).</w:t>
      </w:r>
    </w:p>
    <w:p w14:paraId="760AB827" w14:textId="77777777" w:rsidR="00FB132F" w:rsidRPr="00CD4D0D"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14479AA5"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18)</w:t>
      </w:r>
    </w:p>
    <w:p w14:paraId="1A0463C4"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tbl>
      <w:tblPr>
        <w:tblStyle w:val="TableGrid"/>
        <w:tblW w:w="7373" w:type="dxa"/>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3687"/>
      </w:tblGrid>
      <w:tr w:rsidR="00FB132F" w:rsidRPr="004C4A08" w14:paraId="2B49DC74" w14:textId="77777777" w:rsidTr="008E26F8">
        <w:tc>
          <w:tcPr>
            <w:tcW w:w="3660" w:type="dxa"/>
            <w:hideMark/>
          </w:tcPr>
          <w:p w14:paraId="3574160B" w14:textId="77777777" w:rsidR="00FB132F" w:rsidRPr="004C4A08" w:rsidRDefault="00FB132F" w:rsidP="008E26F8">
            <w:pPr>
              <w:spacing w:after="120"/>
              <w:jc w:val="both"/>
              <w:rPr>
                <w:rFonts w:eastAsia="Calibri"/>
                <w:lang w:val="en-GB"/>
              </w:rPr>
            </w:pPr>
            <w:r w:rsidRPr="004C4A08">
              <w:rPr>
                <w:rFonts w:eastAsia="Calibri"/>
                <w:lang w:val="en-GB"/>
              </w:rPr>
              <w:t>Reports of the Secretary-General</w:t>
            </w:r>
          </w:p>
        </w:tc>
        <w:tc>
          <w:tcPr>
            <w:tcW w:w="3660" w:type="dxa"/>
            <w:hideMark/>
          </w:tcPr>
          <w:p w14:paraId="417E748B" w14:textId="5F1FA587" w:rsidR="00FB132F" w:rsidRPr="004C4A08" w:rsidRDefault="00FB132F" w:rsidP="008E26F8">
            <w:pPr>
              <w:tabs>
                <w:tab w:val="left" w:pos="288"/>
                <w:tab w:val="left" w:pos="576"/>
                <w:tab w:val="left" w:pos="864"/>
                <w:tab w:val="left" w:pos="1152"/>
              </w:tabs>
              <w:spacing w:after="120"/>
              <w:ind w:left="144" w:right="43"/>
              <w:rPr>
                <w:rFonts w:eastAsia="Calibri"/>
                <w:color w:val="0000FF"/>
                <w:spacing w:val="2"/>
                <w:lang w:val="en-GB"/>
              </w:rPr>
            </w:pPr>
            <w:hyperlink r:id="rId306" w:history="1">
              <w:r w:rsidRPr="004C4A08">
                <w:rPr>
                  <w:rStyle w:val="Hyperlink"/>
                  <w:rFonts w:eastAsia="Calibri"/>
                  <w:spacing w:val="2"/>
                  <w:lang w:val="en-GB"/>
                </w:rPr>
                <w:t>A/79/79</w:t>
              </w:r>
            </w:hyperlink>
            <w:r w:rsidRPr="004C4A08">
              <w:rPr>
                <w:rFonts w:eastAsia="Calibri"/>
                <w:color w:val="0000FF"/>
                <w:spacing w:val="2"/>
                <w:lang w:val="en-GB"/>
              </w:rPr>
              <w:t xml:space="preserve">, </w:t>
            </w:r>
            <w:hyperlink r:id="rId307" w:history="1">
              <w:r w:rsidRPr="004C4A08">
                <w:rPr>
                  <w:rStyle w:val="Hyperlink"/>
                  <w:rFonts w:eastAsia="Calibri"/>
                  <w:spacing w:val="2"/>
                  <w:lang w:val="en-GB"/>
                </w:rPr>
                <w:t>A/79/208</w:t>
              </w:r>
            </w:hyperlink>
            <w:r w:rsidRPr="004C4A08">
              <w:rPr>
                <w:rFonts w:eastAsia="Calibri"/>
                <w:color w:val="0000FF"/>
                <w:spacing w:val="2"/>
                <w:lang w:val="en-GB"/>
              </w:rPr>
              <w:t xml:space="preserve"> </w:t>
            </w:r>
            <w:r w:rsidRPr="004C4A08">
              <w:rPr>
                <w:rFonts w:eastAsia="Calibri"/>
                <w:spacing w:val="2"/>
                <w:lang w:val="en-GB"/>
              </w:rPr>
              <w:t xml:space="preserve">and </w:t>
            </w:r>
            <w:hyperlink r:id="rId308" w:history="1">
              <w:r w:rsidRPr="004C4A08">
                <w:rPr>
                  <w:rStyle w:val="Hyperlink"/>
                  <w:rFonts w:eastAsia="Calibri"/>
                  <w:spacing w:val="2"/>
                  <w:lang w:val="en-GB"/>
                </w:rPr>
                <w:t>A/79/294</w:t>
              </w:r>
            </w:hyperlink>
          </w:p>
        </w:tc>
      </w:tr>
      <w:tr w:rsidR="00FB132F" w:rsidRPr="004C4A08" w14:paraId="7D11D2A6" w14:textId="77777777" w:rsidTr="008E26F8">
        <w:tc>
          <w:tcPr>
            <w:tcW w:w="3660" w:type="dxa"/>
            <w:hideMark/>
          </w:tcPr>
          <w:p w14:paraId="4B9B0D74"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Summary records</w:t>
            </w:r>
          </w:p>
        </w:tc>
        <w:bookmarkStart w:id="49" w:name="bmv348"/>
        <w:bookmarkStart w:id="50" w:name="_Hlk167220623"/>
        <w:tc>
          <w:tcPr>
            <w:tcW w:w="3660" w:type="dxa"/>
            <w:hideMark/>
          </w:tcPr>
          <w:p w14:paraId="166007A4" w14:textId="7D717FA7" w:rsidR="00FB132F" w:rsidRPr="004C4A08" w:rsidRDefault="00FB132F" w:rsidP="008E26F8">
            <w:pPr>
              <w:tabs>
                <w:tab w:val="left" w:pos="288"/>
                <w:tab w:val="left" w:pos="576"/>
                <w:tab w:val="left" w:pos="864"/>
                <w:tab w:val="left" w:pos="1152"/>
              </w:tabs>
              <w:spacing w:after="120"/>
              <w:ind w:left="144" w:right="43"/>
              <w:rPr>
                <w:rFonts w:eastAsia="Calibri"/>
                <w:color w:val="0000FF"/>
                <w:spacing w:val="2"/>
                <w:lang w:val="en-GB"/>
              </w:rPr>
            </w:pPr>
            <w:r w:rsidRPr="004C4A08">
              <w:rPr>
                <w:rFonts w:eastAsia="Calibri"/>
                <w:spacing w:val="2"/>
                <w:lang w:val="en-GB"/>
              </w:rPr>
              <w:fldChar w:fldCharType="begin"/>
            </w:r>
            <w:r w:rsidRPr="004C4A08">
              <w:rPr>
                <w:rFonts w:eastAsia="Calibri"/>
                <w:spacing w:val="2"/>
                <w:lang w:val="en-GB"/>
              </w:rPr>
              <w:instrText>HYPERLINK "https://docs.un.org/en/A/C.2/79/SR.10"</w:instrText>
            </w:r>
            <w:r w:rsidRPr="004C4A08">
              <w:rPr>
                <w:rFonts w:eastAsia="Calibri"/>
                <w:spacing w:val="2"/>
                <w:lang w:val="en-GB"/>
              </w:rPr>
            </w:r>
            <w:r w:rsidRPr="004C4A08">
              <w:rPr>
                <w:rFonts w:eastAsia="Calibri"/>
                <w:spacing w:val="2"/>
                <w:lang w:val="en-GB"/>
              </w:rPr>
              <w:fldChar w:fldCharType="separate"/>
            </w:r>
            <w:r w:rsidRPr="004C4A08">
              <w:rPr>
                <w:rStyle w:val="Hyperlink"/>
                <w:rFonts w:eastAsia="Calibri"/>
                <w:spacing w:val="2"/>
                <w:lang w:val="en-GB"/>
              </w:rPr>
              <w:t>A/C.2/79/SR.10</w:t>
            </w:r>
            <w:r w:rsidRPr="004C4A08">
              <w:rPr>
                <w:rFonts w:eastAsia="Calibri"/>
                <w:spacing w:val="2"/>
                <w:lang w:val="en-GB"/>
              </w:rPr>
              <w:fldChar w:fldCharType="end"/>
            </w:r>
            <w:bookmarkEnd w:id="49"/>
            <w:r w:rsidRPr="004C4A08">
              <w:rPr>
                <w:rFonts w:eastAsia="Calibri"/>
                <w:color w:val="0000FF"/>
                <w:spacing w:val="2"/>
                <w:lang w:val="en-GB"/>
              </w:rPr>
              <w:t xml:space="preserve">, </w:t>
            </w:r>
            <w:hyperlink r:id="rId309" w:history="1">
              <w:r w:rsidRPr="004C4A08">
                <w:rPr>
                  <w:rStyle w:val="Hyperlink"/>
                  <w:rFonts w:eastAsia="Calibri"/>
                  <w:spacing w:val="0"/>
                  <w:w w:val="100"/>
                  <w:lang w:val="en-GB"/>
                </w:rPr>
                <w:t>11</w:t>
              </w:r>
            </w:hyperlink>
            <w:r w:rsidRPr="004C4A08">
              <w:rPr>
                <w:rFonts w:eastAsia="Calibri"/>
                <w:color w:val="0000FF"/>
                <w:spacing w:val="2"/>
                <w:lang w:val="en-GB"/>
              </w:rPr>
              <w:t xml:space="preserve">, </w:t>
            </w:r>
            <w:hyperlink r:id="rId310" w:history="1">
              <w:r w:rsidRPr="004C4A08">
                <w:rPr>
                  <w:rStyle w:val="Hyperlink"/>
                  <w:rFonts w:eastAsia="Calibri"/>
                  <w:spacing w:val="2"/>
                  <w:lang w:val="en-GB"/>
                </w:rPr>
                <w:t>13</w:t>
              </w:r>
            </w:hyperlink>
            <w:r w:rsidRPr="004C4A08">
              <w:rPr>
                <w:rFonts w:eastAsia="Calibri"/>
                <w:color w:val="0000FF"/>
                <w:spacing w:val="2"/>
                <w:lang w:val="en-GB"/>
              </w:rPr>
              <w:t xml:space="preserve">, </w:t>
            </w:r>
            <w:hyperlink r:id="rId311" w:history="1">
              <w:r w:rsidRPr="004C4A08">
                <w:rPr>
                  <w:rStyle w:val="Hyperlink"/>
                  <w:rFonts w:eastAsia="Calibri"/>
                  <w:spacing w:val="2"/>
                  <w:lang w:val="en-GB"/>
                </w:rPr>
                <w:t>21</w:t>
              </w:r>
            </w:hyperlink>
            <w:r w:rsidRPr="004C4A08">
              <w:rPr>
                <w:rFonts w:eastAsia="Calibri"/>
                <w:color w:val="0000FF"/>
                <w:spacing w:val="2"/>
                <w:lang w:val="en-GB"/>
              </w:rPr>
              <w:t>–</w:t>
            </w:r>
            <w:hyperlink r:id="rId312" w:history="1">
              <w:r w:rsidRPr="004C4A08">
                <w:rPr>
                  <w:rStyle w:val="Hyperlink"/>
                  <w:rFonts w:eastAsia="Calibri"/>
                  <w:spacing w:val="2"/>
                  <w:lang w:val="en-GB"/>
                </w:rPr>
                <w:t>24</w:t>
              </w:r>
              <w:bookmarkEnd w:id="50"/>
            </w:hyperlink>
            <w:r w:rsidRPr="004C4A08">
              <w:rPr>
                <w:rFonts w:eastAsia="Calibri"/>
                <w:spacing w:val="2"/>
                <w:lang w:val="en-GB"/>
              </w:rPr>
              <w:t xml:space="preserve"> and </w:t>
            </w:r>
            <w:hyperlink r:id="rId313" w:history="1">
              <w:r w:rsidRPr="004C4A08">
                <w:rPr>
                  <w:rStyle w:val="Hyperlink"/>
                  <w:rFonts w:eastAsia="Calibri"/>
                  <w:spacing w:val="0"/>
                  <w:w w:val="100"/>
                  <w:lang w:val="en-GB"/>
                </w:rPr>
                <w:t>26</w:t>
              </w:r>
            </w:hyperlink>
          </w:p>
        </w:tc>
      </w:tr>
      <w:tr w:rsidR="00FB132F" w:rsidRPr="004C4A08" w14:paraId="1793873D" w14:textId="77777777" w:rsidTr="008E26F8">
        <w:tc>
          <w:tcPr>
            <w:tcW w:w="3660" w:type="dxa"/>
            <w:hideMark/>
          </w:tcPr>
          <w:p w14:paraId="2FCB33B9"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Report of the Second Committee</w:t>
            </w:r>
          </w:p>
        </w:tc>
        <w:tc>
          <w:tcPr>
            <w:tcW w:w="3660" w:type="dxa"/>
            <w:hideMark/>
          </w:tcPr>
          <w:p w14:paraId="218C1F25" w14:textId="26BF41F7" w:rsidR="00FB132F" w:rsidRPr="004C4A08" w:rsidRDefault="00FB132F" w:rsidP="008E26F8">
            <w:pPr>
              <w:tabs>
                <w:tab w:val="left" w:pos="288"/>
                <w:tab w:val="left" w:pos="576"/>
                <w:tab w:val="left" w:pos="864"/>
                <w:tab w:val="left" w:pos="1152"/>
              </w:tabs>
              <w:spacing w:after="120"/>
              <w:ind w:left="144" w:right="43"/>
              <w:rPr>
                <w:rFonts w:eastAsia="Calibri"/>
                <w:color w:val="0000FF"/>
                <w:spacing w:val="2"/>
                <w:lang w:val="en-GB"/>
              </w:rPr>
            </w:pPr>
            <w:hyperlink r:id="rId314" w:history="1">
              <w:r w:rsidRPr="004C4A08">
                <w:rPr>
                  <w:rStyle w:val="Hyperlink"/>
                  <w:rFonts w:eastAsia="Calibri"/>
                  <w:spacing w:val="2"/>
                  <w:lang w:val="en-GB"/>
                </w:rPr>
                <w:t>A/79/437</w:t>
              </w:r>
            </w:hyperlink>
          </w:p>
        </w:tc>
      </w:tr>
      <w:tr w:rsidR="00FB132F" w:rsidRPr="004C4A08" w14:paraId="0C699B97" w14:textId="77777777" w:rsidTr="008E26F8">
        <w:tc>
          <w:tcPr>
            <w:tcW w:w="3660" w:type="dxa"/>
            <w:hideMark/>
          </w:tcPr>
          <w:p w14:paraId="11B7FCDD"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Plenary meeting</w:t>
            </w:r>
          </w:p>
        </w:tc>
        <w:tc>
          <w:tcPr>
            <w:tcW w:w="3660" w:type="dxa"/>
            <w:hideMark/>
          </w:tcPr>
          <w:p w14:paraId="5A6C6B9F" w14:textId="7E18C888" w:rsidR="00FB132F" w:rsidRPr="004C4A08" w:rsidRDefault="00FB132F" w:rsidP="008E26F8">
            <w:pPr>
              <w:tabs>
                <w:tab w:val="left" w:pos="288"/>
                <w:tab w:val="left" w:pos="576"/>
                <w:tab w:val="left" w:pos="864"/>
                <w:tab w:val="left" w:pos="1152"/>
              </w:tabs>
              <w:spacing w:after="120"/>
              <w:ind w:left="144" w:right="43"/>
              <w:rPr>
                <w:rFonts w:eastAsia="Calibri"/>
                <w:color w:val="0000FF"/>
                <w:spacing w:val="2"/>
                <w:lang w:val="en-GB"/>
              </w:rPr>
            </w:pPr>
            <w:hyperlink r:id="rId315" w:history="1">
              <w:r w:rsidRPr="004C4A08">
                <w:rPr>
                  <w:rStyle w:val="Hyperlink"/>
                  <w:rFonts w:eastAsia="Calibri"/>
                  <w:spacing w:val="2"/>
                  <w:lang w:val="en-GB"/>
                </w:rPr>
                <w:t>A/79/PV.54</w:t>
              </w:r>
            </w:hyperlink>
            <w:r w:rsidRPr="004C4A08">
              <w:rPr>
                <w:rFonts w:eastAsia="Calibri"/>
                <w:color w:val="0000FF"/>
                <w:spacing w:val="2"/>
                <w:lang w:val="en-GB"/>
              </w:rPr>
              <w:t xml:space="preserve"> </w:t>
            </w:r>
          </w:p>
        </w:tc>
      </w:tr>
      <w:tr w:rsidR="00FB132F" w:rsidRPr="004C4A08" w14:paraId="38A1F329" w14:textId="77777777" w:rsidTr="008E26F8">
        <w:tc>
          <w:tcPr>
            <w:tcW w:w="3660" w:type="dxa"/>
            <w:hideMark/>
          </w:tcPr>
          <w:p w14:paraId="4A82A7C0"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Resolutions</w:t>
            </w:r>
          </w:p>
        </w:tc>
        <w:tc>
          <w:tcPr>
            <w:tcW w:w="3660" w:type="dxa"/>
            <w:hideMark/>
          </w:tcPr>
          <w:p w14:paraId="116A5DEC" w14:textId="7050413B" w:rsidR="00FB132F" w:rsidRPr="004C4A08" w:rsidRDefault="00FB132F" w:rsidP="008E26F8">
            <w:pPr>
              <w:tabs>
                <w:tab w:val="left" w:pos="288"/>
                <w:tab w:val="left" w:pos="576"/>
                <w:tab w:val="left" w:pos="864"/>
                <w:tab w:val="left" w:pos="1152"/>
              </w:tabs>
              <w:spacing w:after="120"/>
              <w:ind w:left="144" w:right="43"/>
              <w:rPr>
                <w:rFonts w:eastAsia="Calibri"/>
                <w:color w:val="0000FF"/>
                <w:spacing w:val="2"/>
                <w:lang w:val="en-GB"/>
              </w:rPr>
            </w:pPr>
            <w:hyperlink r:id="rId316" w:history="1">
              <w:r w:rsidRPr="004C4A08">
                <w:rPr>
                  <w:rStyle w:val="Hyperlink"/>
                  <w:rFonts w:eastAsia="Calibri"/>
                  <w:spacing w:val="2"/>
                  <w:lang w:val="en-GB"/>
                </w:rPr>
                <w:t>79/200</w:t>
              </w:r>
            </w:hyperlink>
            <w:r w:rsidRPr="004C4A08">
              <w:rPr>
                <w:rFonts w:eastAsia="Calibri"/>
                <w:color w:val="0000FF"/>
                <w:spacing w:val="2"/>
                <w:lang w:val="en-GB"/>
              </w:rPr>
              <w:t xml:space="preserve"> </w:t>
            </w:r>
            <w:r w:rsidRPr="004C4A08">
              <w:rPr>
                <w:rFonts w:eastAsia="Calibri"/>
                <w:spacing w:val="2"/>
                <w:lang w:val="en-GB"/>
              </w:rPr>
              <w:t xml:space="preserve">and </w:t>
            </w:r>
            <w:hyperlink r:id="rId317" w:history="1">
              <w:r w:rsidRPr="004C4A08">
                <w:rPr>
                  <w:rStyle w:val="Hyperlink"/>
                  <w:rFonts w:eastAsia="Calibri"/>
                  <w:spacing w:val="2"/>
                  <w:lang w:val="en-GB"/>
                </w:rPr>
                <w:t>79/201</w:t>
              </w:r>
            </w:hyperlink>
          </w:p>
        </w:tc>
      </w:tr>
    </w:tbl>
    <w:p w14:paraId="37FA5039"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18E47CDE"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(a)</w:t>
      </w:r>
      <w:r w:rsidRPr="004C4A08">
        <w:rPr>
          <w:lang w:val="en-GB"/>
        </w:rPr>
        <w:tab/>
        <w:t xml:space="preserve">Towards the achievement of sustainable development: implementation of the 2030 Agenda for Sustainable Development, including through sustainable consumption and production, building on Agenda 21 </w:t>
      </w:r>
    </w:p>
    <w:p w14:paraId="1097022E"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0C3B54AA" w14:textId="1E1E019E"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rFonts w:eastAsia="Calibri"/>
          <w:lang w:val="en-GB"/>
        </w:rPr>
        <w:t xml:space="preserve">The General Assembly has considered the question annually since its fifty-eighth session (resolution </w:t>
      </w:r>
      <w:hyperlink r:id="rId318" w:history="1">
        <w:r w:rsidRPr="004C4A08">
          <w:rPr>
            <w:rStyle w:val="Hyperlink"/>
            <w:rFonts w:eastAsia="Calibri"/>
            <w:lang w:val="en-GB"/>
          </w:rPr>
          <w:t>58/218</w:t>
        </w:r>
      </w:hyperlink>
      <w:r w:rsidRPr="004C4A08">
        <w:rPr>
          <w:rFonts w:eastAsia="Calibri"/>
          <w:lang w:val="en-GB"/>
        </w:rPr>
        <w:t>)</w:t>
      </w:r>
      <w:r w:rsidRPr="004C4A08">
        <w:rPr>
          <w:lang w:val="en-GB"/>
        </w:rPr>
        <w:t>.</w:t>
      </w:r>
    </w:p>
    <w:p w14:paraId="77CBB546" w14:textId="69EB20CB" w:rsidR="007D7B4C" w:rsidRPr="004C4A08" w:rsidRDefault="007D7B4C" w:rsidP="007D7B4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 xml:space="preserve">At its seventy-seventh session, the Assembly considered the question of promoting zero-waste initiatives to advance the 2030 Agenda for Sustainable Development and requested the Secretary-General to inform Member States about the implementation of the resolution, through the report to be submitted to it at its eightieth session under the sub-item (resolution </w:t>
      </w:r>
      <w:hyperlink r:id="rId319" w:history="1">
        <w:r w:rsidRPr="004C4A08">
          <w:rPr>
            <w:rStyle w:val="Hyperlink"/>
            <w:lang w:val="en-GB"/>
          </w:rPr>
          <w:t>77/161</w:t>
        </w:r>
      </w:hyperlink>
      <w:r w:rsidRPr="004C4A08">
        <w:rPr>
          <w:lang w:val="en-GB"/>
        </w:rPr>
        <w:t>).</w:t>
      </w:r>
    </w:p>
    <w:p w14:paraId="5B2BA8D7" w14:textId="0A074101"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lastRenderedPageBreak/>
        <w:t xml:space="preserve">At its seventy-ninth session, the Assembly requested the Secretary-General to submit to it at its eightieth session a report on the implementation of the resolution, with a particular focus on the state of play with regard to sustainable consumption and production and the application and promotion thereof, and to recommend concrete actions to implement the 2030 Agenda for Sustainable Development in that regard (resolution </w:t>
      </w:r>
      <w:hyperlink r:id="rId320" w:history="1">
        <w:r w:rsidRPr="004C4A08">
          <w:rPr>
            <w:rStyle w:val="Hyperlink"/>
            <w:rFonts w:eastAsia="Calibri"/>
            <w:lang w:val="en-GB"/>
          </w:rPr>
          <w:t>79/202</w:t>
        </w:r>
      </w:hyperlink>
      <w:r w:rsidRPr="004C4A08">
        <w:rPr>
          <w:rFonts w:eastAsia="Calibri"/>
          <w:lang w:val="en-GB"/>
        </w:rPr>
        <w:t>).</w:t>
      </w:r>
    </w:p>
    <w:p w14:paraId="34F92AF4" w14:textId="13BF451F"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i/>
          <w:iCs/>
          <w:lang w:val="en-GB"/>
        </w:rPr>
        <w:t>Document for the eightieth session</w:t>
      </w:r>
      <w:r w:rsidRPr="004C4A08">
        <w:rPr>
          <w:rFonts w:eastAsia="Calibri"/>
          <w:lang w:val="en-GB"/>
        </w:rPr>
        <w:t xml:space="preserve">: Report of the Secretary-General (resolution </w:t>
      </w:r>
      <w:hyperlink r:id="rId321" w:history="1">
        <w:r w:rsidRPr="004C4A08">
          <w:rPr>
            <w:rStyle w:val="Hyperlink"/>
            <w:rFonts w:eastAsia="Calibri"/>
            <w:lang w:val="en-GB"/>
          </w:rPr>
          <w:t>79/202</w:t>
        </w:r>
      </w:hyperlink>
      <w:r w:rsidRPr="004C4A08">
        <w:rPr>
          <w:rFonts w:eastAsia="Calibri"/>
          <w:lang w:val="en-GB"/>
        </w:rPr>
        <w:t>).</w:t>
      </w:r>
    </w:p>
    <w:p w14:paraId="55F1AD3A"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338F7B10"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18 (a))</w:t>
      </w:r>
    </w:p>
    <w:p w14:paraId="2270EB5B"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FB132F" w:rsidRPr="004C4A08" w14:paraId="335B93F1" w14:textId="77777777" w:rsidTr="008E26F8">
        <w:trPr>
          <w:trHeight w:val="315"/>
        </w:trPr>
        <w:tc>
          <w:tcPr>
            <w:tcW w:w="3660" w:type="dxa"/>
            <w:hideMark/>
          </w:tcPr>
          <w:p w14:paraId="6101D407"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Report of the Secretary-General</w:t>
            </w:r>
          </w:p>
        </w:tc>
        <w:tc>
          <w:tcPr>
            <w:tcW w:w="3660" w:type="dxa"/>
            <w:hideMark/>
          </w:tcPr>
          <w:p w14:paraId="1E3005CF" w14:textId="36C97C24"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322" w:history="1">
              <w:r w:rsidRPr="004C4A08">
                <w:rPr>
                  <w:rStyle w:val="Hyperlink"/>
                  <w:rFonts w:eastAsia="Calibri"/>
                  <w:lang w:val="en-GB"/>
                </w:rPr>
                <w:t>A/79/528</w:t>
              </w:r>
            </w:hyperlink>
          </w:p>
        </w:tc>
      </w:tr>
      <w:tr w:rsidR="00FB132F" w:rsidRPr="004C4A08" w14:paraId="33F3FFC2" w14:textId="77777777" w:rsidTr="008E26F8">
        <w:tc>
          <w:tcPr>
            <w:tcW w:w="3660" w:type="dxa"/>
            <w:hideMark/>
          </w:tcPr>
          <w:p w14:paraId="5B4751CD"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Summary records</w:t>
            </w:r>
          </w:p>
        </w:tc>
        <w:bookmarkStart w:id="51" w:name="bmv357"/>
        <w:tc>
          <w:tcPr>
            <w:tcW w:w="3660" w:type="dxa"/>
            <w:hideMark/>
          </w:tcPr>
          <w:p w14:paraId="5A1A09BA" w14:textId="671FD713" w:rsidR="00FB132F" w:rsidRPr="004C4A08" w:rsidRDefault="00FB132F" w:rsidP="008E26F8">
            <w:pPr>
              <w:tabs>
                <w:tab w:val="left" w:pos="288"/>
                <w:tab w:val="left" w:pos="576"/>
                <w:tab w:val="left" w:pos="864"/>
                <w:tab w:val="left" w:pos="1152"/>
              </w:tabs>
              <w:spacing w:after="120"/>
              <w:ind w:left="144" w:right="43"/>
              <w:rPr>
                <w:rFonts w:eastAsia="Calibri"/>
                <w:lang w:val="en-GB"/>
              </w:rPr>
            </w:pPr>
            <w:r w:rsidRPr="004C4A08">
              <w:rPr>
                <w:rFonts w:eastAsia="Calibri"/>
                <w:lang w:val="en-GB"/>
              </w:rPr>
              <w:fldChar w:fldCharType="begin"/>
            </w:r>
            <w:r w:rsidRPr="004C4A08">
              <w:rPr>
                <w:rFonts w:eastAsia="Calibri"/>
                <w:lang w:val="en-GB"/>
              </w:rPr>
              <w:instrText>HYPERLINK "https://docs.un.org/en/A/C.2/79/SR.10"</w:instrText>
            </w:r>
            <w:r w:rsidRPr="004C4A08">
              <w:rPr>
                <w:rFonts w:eastAsia="Calibri"/>
                <w:lang w:val="en-GB"/>
              </w:rPr>
            </w:r>
            <w:r w:rsidRPr="004C4A08">
              <w:rPr>
                <w:rFonts w:eastAsia="Calibri"/>
                <w:lang w:val="en-GB"/>
              </w:rPr>
              <w:fldChar w:fldCharType="separate"/>
            </w:r>
            <w:r w:rsidRPr="004C4A08">
              <w:rPr>
                <w:rStyle w:val="Hyperlink"/>
                <w:rFonts w:eastAsia="Calibri"/>
                <w:lang w:val="en-GB"/>
              </w:rPr>
              <w:t>A/C.2/79/SR.10</w:t>
            </w:r>
            <w:r w:rsidRPr="004C4A08">
              <w:rPr>
                <w:rFonts w:eastAsia="Calibri"/>
                <w:lang w:val="en-GB"/>
              </w:rPr>
              <w:fldChar w:fldCharType="end"/>
            </w:r>
            <w:bookmarkEnd w:id="51"/>
            <w:r w:rsidRPr="004C4A08">
              <w:rPr>
                <w:rFonts w:eastAsia="Calibri"/>
                <w:color w:val="0000FF"/>
                <w:lang w:val="en-GB"/>
              </w:rPr>
              <w:t xml:space="preserve">, </w:t>
            </w:r>
            <w:hyperlink r:id="rId323" w:history="1">
              <w:r w:rsidRPr="004C4A08">
                <w:rPr>
                  <w:rStyle w:val="Hyperlink"/>
                  <w:rFonts w:eastAsia="Calibri"/>
                  <w:spacing w:val="0"/>
                  <w:w w:val="100"/>
                  <w:lang w:val="en-GB"/>
                </w:rPr>
                <w:t>11</w:t>
              </w:r>
            </w:hyperlink>
            <w:r w:rsidRPr="004C4A08">
              <w:rPr>
                <w:rFonts w:eastAsia="Calibri"/>
                <w:lang w:val="en-GB"/>
              </w:rPr>
              <w:t xml:space="preserve">, </w:t>
            </w:r>
            <w:hyperlink r:id="rId324" w:history="1">
              <w:r w:rsidRPr="004C4A08">
                <w:rPr>
                  <w:rStyle w:val="Hyperlink"/>
                  <w:rFonts w:eastAsia="Calibri"/>
                  <w:lang w:val="en-GB"/>
                </w:rPr>
                <w:t>13</w:t>
              </w:r>
            </w:hyperlink>
            <w:r w:rsidRPr="004C4A08">
              <w:rPr>
                <w:rFonts w:eastAsia="Calibri"/>
                <w:lang w:val="en-GB"/>
              </w:rPr>
              <w:t xml:space="preserve">, </w:t>
            </w:r>
            <w:hyperlink r:id="rId325" w:history="1">
              <w:r w:rsidRPr="004C4A08">
                <w:rPr>
                  <w:rStyle w:val="Hyperlink"/>
                  <w:rFonts w:eastAsia="Calibri"/>
                  <w:lang w:val="en-GB"/>
                </w:rPr>
                <w:t>21</w:t>
              </w:r>
            </w:hyperlink>
            <w:r w:rsidRPr="004C4A08">
              <w:rPr>
                <w:rFonts w:eastAsia="Calibri"/>
                <w:color w:val="0000FF"/>
                <w:lang w:val="en-GB"/>
              </w:rPr>
              <w:t xml:space="preserve"> </w:t>
            </w:r>
            <w:r w:rsidRPr="004C4A08">
              <w:rPr>
                <w:rFonts w:eastAsia="Calibri"/>
                <w:lang w:val="en-GB"/>
              </w:rPr>
              <w:t xml:space="preserve">and </w:t>
            </w:r>
            <w:hyperlink r:id="rId326" w:history="1">
              <w:r w:rsidRPr="004C4A08">
                <w:rPr>
                  <w:rStyle w:val="Hyperlink"/>
                  <w:rFonts w:eastAsia="Calibri"/>
                  <w:lang w:val="en-GB"/>
                </w:rPr>
                <w:t>23</w:t>
              </w:r>
            </w:hyperlink>
          </w:p>
        </w:tc>
      </w:tr>
      <w:tr w:rsidR="00FB132F" w:rsidRPr="004C4A08" w14:paraId="509BDF4D" w14:textId="77777777" w:rsidTr="008E26F8">
        <w:tc>
          <w:tcPr>
            <w:tcW w:w="3660" w:type="dxa"/>
            <w:hideMark/>
          </w:tcPr>
          <w:p w14:paraId="32A7917D"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Report of the Second Committee</w:t>
            </w:r>
          </w:p>
        </w:tc>
        <w:tc>
          <w:tcPr>
            <w:tcW w:w="3660" w:type="dxa"/>
            <w:hideMark/>
          </w:tcPr>
          <w:p w14:paraId="61854458" w14:textId="2B61F164"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327" w:history="1">
              <w:r w:rsidRPr="004C4A08">
                <w:rPr>
                  <w:rStyle w:val="Hyperlink"/>
                  <w:rFonts w:eastAsia="Calibri"/>
                  <w:lang w:val="en-GB"/>
                </w:rPr>
                <w:t>A/79/437/Add.1</w:t>
              </w:r>
            </w:hyperlink>
          </w:p>
        </w:tc>
      </w:tr>
      <w:tr w:rsidR="00FB132F" w:rsidRPr="004C4A08" w14:paraId="7D5EB347" w14:textId="77777777" w:rsidTr="008E26F8">
        <w:tc>
          <w:tcPr>
            <w:tcW w:w="3660" w:type="dxa"/>
            <w:hideMark/>
          </w:tcPr>
          <w:p w14:paraId="06D26611"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Plenary meeting</w:t>
            </w:r>
          </w:p>
        </w:tc>
        <w:tc>
          <w:tcPr>
            <w:tcW w:w="3660" w:type="dxa"/>
            <w:hideMark/>
          </w:tcPr>
          <w:p w14:paraId="50A24C87" w14:textId="3F2F8F30"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328" w:history="1">
              <w:r w:rsidRPr="004C4A08">
                <w:rPr>
                  <w:rStyle w:val="Hyperlink"/>
                  <w:rFonts w:eastAsia="Calibri"/>
                  <w:lang w:val="en-GB"/>
                </w:rPr>
                <w:t>A/79/PV.54</w:t>
              </w:r>
            </w:hyperlink>
            <w:r w:rsidRPr="004C4A08">
              <w:rPr>
                <w:rFonts w:eastAsia="Calibri"/>
                <w:lang w:val="en-GB"/>
              </w:rPr>
              <w:t xml:space="preserve"> </w:t>
            </w:r>
          </w:p>
        </w:tc>
      </w:tr>
      <w:tr w:rsidR="00FB132F" w:rsidRPr="004C4A08" w14:paraId="0F0D063F" w14:textId="77777777" w:rsidTr="008E26F8">
        <w:tc>
          <w:tcPr>
            <w:tcW w:w="3660" w:type="dxa"/>
          </w:tcPr>
          <w:p w14:paraId="35109BA3"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Resolution</w:t>
            </w:r>
          </w:p>
        </w:tc>
        <w:tc>
          <w:tcPr>
            <w:tcW w:w="3660" w:type="dxa"/>
          </w:tcPr>
          <w:p w14:paraId="592F84F8" w14:textId="547BA082" w:rsidR="00FB132F" w:rsidRPr="004C4A08" w:rsidRDefault="00FB132F" w:rsidP="008E26F8">
            <w:pPr>
              <w:tabs>
                <w:tab w:val="left" w:pos="288"/>
                <w:tab w:val="left" w:pos="576"/>
                <w:tab w:val="left" w:pos="864"/>
                <w:tab w:val="left" w:pos="1152"/>
              </w:tabs>
              <w:spacing w:after="120"/>
              <w:ind w:left="144" w:right="43"/>
              <w:rPr>
                <w:rFonts w:eastAsia="Calibri"/>
                <w:color w:val="0000FF"/>
                <w:lang w:val="en-GB"/>
              </w:rPr>
            </w:pPr>
            <w:hyperlink r:id="rId329" w:history="1">
              <w:r w:rsidRPr="004C4A08">
                <w:rPr>
                  <w:rStyle w:val="Hyperlink"/>
                  <w:rFonts w:eastAsia="Calibri"/>
                  <w:lang w:val="en-GB"/>
                </w:rPr>
                <w:t>79/202</w:t>
              </w:r>
            </w:hyperlink>
          </w:p>
        </w:tc>
      </w:tr>
    </w:tbl>
    <w:p w14:paraId="01B564CD"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26E8ABA5"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(b)</w:t>
      </w:r>
      <w:r w:rsidRPr="004C4A08">
        <w:rPr>
          <w:lang w:val="en-GB"/>
        </w:rPr>
        <w:tab/>
        <w:t xml:space="preserve">Follow-up to and implementation of the Antigua and Barbuda Agenda for Small Island Developing States: A Renewed Declaration for Resilient Prosperity </w:t>
      </w:r>
    </w:p>
    <w:p w14:paraId="470DA200"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710CA84C" w14:textId="3DA27314"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rFonts w:eastAsia="Calibri"/>
          <w:lang w:val="en-GB"/>
        </w:rPr>
        <w:t xml:space="preserve">The General Assembly </w:t>
      </w:r>
      <w:r w:rsidRPr="004C4A08">
        <w:rPr>
          <w:lang w:val="en-GB"/>
        </w:rPr>
        <w:t xml:space="preserve">has </w:t>
      </w:r>
      <w:r w:rsidRPr="004C4A08">
        <w:rPr>
          <w:rFonts w:eastAsia="Calibri"/>
          <w:lang w:val="en-GB"/>
        </w:rPr>
        <w:t>considered the question of small island developing States</w:t>
      </w:r>
      <w:r w:rsidRPr="004C4A08">
        <w:rPr>
          <w:lang w:val="en-GB"/>
        </w:rPr>
        <w:t xml:space="preserve"> annually since its fiftieth session (resolution </w:t>
      </w:r>
      <w:hyperlink r:id="rId330" w:history="1">
        <w:r w:rsidRPr="004C4A08">
          <w:rPr>
            <w:rStyle w:val="Hyperlink"/>
            <w:lang w:val="en-GB"/>
          </w:rPr>
          <w:t>50/116</w:t>
        </w:r>
      </w:hyperlink>
      <w:r w:rsidRPr="004C4A08">
        <w:rPr>
          <w:lang w:val="en-GB"/>
        </w:rPr>
        <w:t>).</w:t>
      </w:r>
    </w:p>
    <w:p w14:paraId="0DA164B2" w14:textId="6BB54F62"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At its seventy-eighth session, the Assembly requested the Secretary-General, in his annual report to the Assembly at its eightieth session, to present proposals to ensure a coordinated, coherent and effective United Nations system-wide capacity-development approach to small island developing States and to enhance the implementation, monitoring and evaluation of the Antigua and Barbuda Agenda for Small Island Developing States, including a potential single dedicated entity at the Secretariat (resolution </w:t>
      </w:r>
      <w:hyperlink r:id="rId331" w:history="1">
        <w:r w:rsidRPr="004C4A08">
          <w:rPr>
            <w:rStyle w:val="Hyperlink"/>
            <w:rFonts w:eastAsia="Calibri"/>
            <w:lang w:val="en-GB"/>
          </w:rPr>
          <w:t>78/317</w:t>
        </w:r>
      </w:hyperlink>
      <w:r w:rsidRPr="004C4A08">
        <w:rPr>
          <w:rFonts w:eastAsia="Calibri"/>
          <w:lang w:val="en-GB"/>
        </w:rPr>
        <w:t>).</w:t>
      </w:r>
    </w:p>
    <w:p w14:paraId="03A0C886" w14:textId="69BD9A60"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rPr>
          <w:rFonts w:eastAsia="Calibri"/>
          <w:lang w:val="en-GB"/>
        </w:rPr>
      </w:pPr>
      <w:r w:rsidRPr="004C4A08">
        <w:rPr>
          <w:rFonts w:eastAsia="Calibri"/>
          <w:lang w:val="en-GB"/>
        </w:rPr>
        <w:t xml:space="preserve">At its seventy-ninth session, the Assembly requested the Secretary-General to submit to it, at its eightieth session, a report on the follow-up to and implementation of the Agenda, including on progress made and continuing challenges faced, and on the implementation of the resolution (resolution </w:t>
      </w:r>
      <w:hyperlink r:id="rId332" w:history="1">
        <w:r w:rsidRPr="004C4A08">
          <w:rPr>
            <w:rStyle w:val="Hyperlink"/>
            <w:rFonts w:eastAsia="Calibri"/>
            <w:lang w:val="en-GB"/>
          </w:rPr>
          <w:t>79/203</w:t>
        </w:r>
      </w:hyperlink>
      <w:r w:rsidRPr="004C4A08">
        <w:rPr>
          <w:rFonts w:eastAsia="Calibri"/>
          <w:lang w:val="en-GB"/>
        </w:rPr>
        <w:t>).</w:t>
      </w:r>
    </w:p>
    <w:p w14:paraId="4A397793" w14:textId="28DCF3FB"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i/>
          <w:iCs/>
          <w:lang w:val="en-GB"/>
        </w:rPr>
        <w:t>Documents for the eightieth session</w:t>
      </w:r>
      <w:r w:rsidRPr="004C4A08">
        <w:rPr>
          <w:rFonts w:eastAsia="Calibri"/>
          <w:lang w:val="en-GB"/>
        </w:rPr>
        <w:t xml:space="preserve">: Reports of the Secretary-General (resolutions </w:t>
      </w:r>
      <w:hyperlink r:id="rId333" w:history="1">
        <w:r w:rsidRPr="004C4A08">
          <w:rPr>
            <w:rStyle w:val="Hyperlink"/>
            <w:rFonts w:eastAsia="Calibri"/>
            <w:lang w:val="en-GB"/>
          </w:rPr>
          <w:t>78/317</w:t>
        </w:r>
      </w:hyperlink>
      <w:r w:rsidRPr="004C4A08">
        <w:rPr>
          <w:rFonts w:eastAsia="Calibri"/>
          <w:lang w:val="en-GB"/>
        </w:rPr>
        <w:t xml:space="preserve"> and </w:t>
      </w:r>
      <w:hyperlink r:id="rId334" w:history="1">
        <w:r w:rsidRPr="004C4A08">
          <w:rPr>
            <w:rStyle w:val="Hyperlink"/>
            <w:rFonts w:eastAsia="Calibri"/>
            <w:lang w:val="en-GB"/>
          </w:rPr>
          <w:t>79/203</w:t>
        </w:r>
      </w:hyperlink>
      <w:r w:rsidRPr="004C4A08">
        <w:rPr>
          <w:rFonts w:eastAsia="Calibri"/>
          <w:lang w:val="en-GB"/>
        </w:rPr>
        <w:t>).</w:t>
      </w:r>
    </w:p>
    <w:p w14:paraId="19AD1367"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1FCE1775"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18 (b))</w:t>
      </w:r>
    </w:p>
    <w:p w14:paraId="4066B075"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tbl>
      <w:tblPr>
        <w:tblStyle w:val="TableGrid"/>
        <w:tblW w:w="7373" w:type="dxa"/>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3687"/>
      </w:tblGrid>
      <w:tr w:rsidR="00FB132F" w:rsidRPr="004C4A08" w14:paraId="545DCB71" w14:textId="77777777" w:rsidTr="008E26F8">
        <w:tc>
          <w:tcPr>
            <w:tcW w:w="3686" w:type="dxa"/>
            <w:hideMark/>
          </w:tcPr>
          <w:p w14:paraId="3E8C40E3" w14:textId="77777777" w:rsidR="00FB132F" w:rsidRPr="004C4A08" w:rsidRDefault="00FB132F" w:rsidP="00C27CA3">
            <w:pPr>
              <w:tabs>
                <w:tab w:val="left" w:pos="288"/>
                <w:tab w:val="left" w:pos="576"/>
                <w:tab w:val="left" w:pos="864"/>
                <w:tab w:val="left" w:pos="1152"/>
              </w:tabs>
              <w:spacing w:after="120" w:line="240" w:lineRule="auto"/>
              <w:ind w:right="40"/>
              <w:rPr>
                <w:rFonts w:eastAsia="Calibri"/>
                <w:lang w:val="en-GB"/>
              </w:rPr>
            </w:pPr>
            <w:r w:rsidRPr="004C4A08">
              <w:rPr>
                <w:rFonts w:eastAsia="Calibri"/>
                <w:lang w:val="en-GB"/>
              </w:rPr>
              <w:t>Reports of the Secretary-General</w:t>
            </w:r>
          </w:p>
        </w:tc>
        <w:tc>
          <w:tcPr>
            <w:tcW w:w="3687" w:type="dxa"/>
            <w:hideMark/>
          </w:tcPr>
          <w:p w14:paraId="25A209C7" w14:textId="51A1F36E" w:rsidR="00FB132F" w:rsidRPr="004C4A08" w:rsidRDefault="00FB132F" w:rsidP="00C27CA3">
            <w:pPr>
              <w:tabs>
                <w:tab w:val="left" w:pos="288"/>
                <w:tab w:val="left" w:pos="576"/>
                <w:tab w:val="left" w:pos="864"/>
                <w:tab w:val="left" w:pos="1152"/>
              </w:tabs>
              <w:spacing w:after="120" w:line="240" w:lineRule="auto"/>
              <w:ind w:left="144" w:right="43"/>
              <w:rPr>
                <w:rFonts w:eastAsia="Calibri"/>
                <w:lang w:val="en-GB"/>
              </w:rPr>
            </w:pPr>
            <w:hyperlink r:id="rId335" w:history="1">
              <w:r w:rsidRPr="004C4A08">
                <w:rPr>
                  <w:rStyle w:val="Hyperlink"/>
                  <w:rFonts w:eastAsia="Calibri"/>
                  <w:lang w:val="en-GB"/>
                </w:rPr>
                <w:t>A/79/399</w:t>
              </w:r>
            </w:hyperlink>
            <w:r w:rsidRPr="004C4A08">
              <w:rPr>
                <w:rFonts w:eastAsia="Calibri"/>
                <w:color w:val="0000FF"/>
                <w:lang w:val="en-GB"/>
              </w:rPr>
              <w:t xml:space="preserve"> </w:t>
            </w:r>
            <w:r w:rsidRPr="004C4A08">
              <w:rPr>
                <w:rFonts w:eastAsia="Calibri"/>
                <w:lang w:val="en-GB"/>
              </w:rPr>
              <w:t xml:space="preserve">and </w:t>
            </w:r>
            <w:hyperlink r:id="rId336" w:history="1">
              <w:r w:rsidRPr="004C4A08">
                <w:rPr>
                  <w:rStyle w:val="Hyperlink"/>
                  <w:rFonts w:eastAsia="Calibri"/>
                  <w:lang w:val="en-GB"/>
                </w:rPr>
                <w:t>A/79/527</w:t>
              </w:r>
            </w:hyperlink>
          </w:p>
        </w:tc>
      </w:tr>
      <w:tr w:rsidR="00FB132F" w:rsidRPr="004C4A08" w14:paraId="3C79EB46" w14:textId="77777777" w:rsidTr="008E26F8">
        <w:tc>
          <w:tcPr>
            <w:tcW w:w="3686" w:type="dxa"/>
            <w:hideMark/>
          </w:tcPr>
          <w:p w14:paraId="2D529813" w14:textId="77777777" w:rsidR="00FB132F" w:rsidRPr="004C4A08" w:rsidRDefault="00FB132F" w:rsidP="00C27CA3">
            <w:pPr>
              <w:tabs>
                <w:tab w:val="left" w:pos="288"/>
                <w:tab w:val="left" w:pos="576"/>
                <w:tab w:val="left" w:pos="864"/>
                <w:tab w:val="left" w:pos="1152"/>
              </w:tabs>
              <w:spacing w:after="120" w:line="240" w:lineRule="auto"/>
              <w:ind w:right="40"/>
              <w:rPr>
                <w:rFonts w:eastAsia="Calibri"/>
                <w:lang w:val="en-GB"/>
              </w:rPr>
            </w:pPr>
            <w:r w:rsidRPr="004C4A08">
              <w:rPr>
                <w:rFonts w:eastAsia="Calibri"/>
                <w:lang w:val="en-GB"/>
              </w:rPr>
              <w:t>Summary records</w:t>
            </w:r>
          </w:p>
        </w:tc>
        <w:bookmarkStart w:id="52" w:name="bmv368"/>
        <w:tc>
          <w:tcPr>
            <w:tcW w:w="3687" w:type="dxa"/>
            <w:hideMark/>
          </w:tcPr>
          <w:p w14:paraId="54A0EB91" w14:textId="45B70842" w:rsidR="00FB132F" w:rsidRPr="004C4A08" w:rsidRDefault="00FB132F" w:rsidP="00C27CA3">
            <w:pPr>
              <w:tabs>
                <w:tab w:val="left" w:pos="288"/>
                <w:tab w:val="left" w:pos="576"/>
                <w:tab w:val="left" w:pos="864"/>
                <w:tab w:val="left" w:pos="1152"/>
              </w:tabs>
              <w:spacing w:after="120" w:line="240" w:lineRule="auto"/>
              <w:ind w:left="144" w:right="43"/>
              <w:rPr>
                <w:rFonts w:eastAsia="Calibri"/>
                <w:lang w:val="en-GB"/>
              </w:rPr>
            </w:pPr>
            <w:r w:rsidRPr="004C4A08">
              <w:rPr>
                <w:rFonts w:eastAsia="Calibri"/>
                <w:lang w:val="en-GB"/>
              </w:rPr>
              <w:fldChar w:fldCharType="begin"/>
            </w:r>
            <w:r w:rsidRPr="004C4A08">
              <w:rPr>
                <w:rFonts w:eastAsia="Calibri"/>
                <w:lang w:val="en-GB"/>
              </w:rPr>
              <w:instrText>HYPERLINK "https://docs.un.org/en/A/C.2/79/SR.10"</w:instrText>
            </w:r>
            <w:r w:rsidRPr="004C4A08">
              <w:rPr>
                <w:rFonts w:eastAsia="Calibri"/>
                <w:lang w:val="en-GB"/>
              </w:rPr>
            </w:r>
            <w:r w:rsidRPr="004C4A08">
              <w:rPr>
                <w:rFonts w:eastAsia="Calibri"/>
                <w:lang w:val="en-GB"/>
              </w:rPr>
              <w:fldChar w:fldCharType="separate"/>
            </w:r>
            <w:r w:rsidRPr="004C4A08">
              <w:rPr>
                <w:rStyle w:val="Hyperlink"/>
                <w:rFonts w:eastAsia="Calibri"/>
                <w:lang w:val="en-GB"/>
              </w:rPr>
              <w:t>A/C.2/79/SR.10</w:t>
            </w:r>
            <w:r w:rsidRPr="004C4A08">
              <w:rPr>
                <w:rFonts w:eastAsia="Calibri"/>
                <w:lang w:val="en-GB"/>
              </w:rPr>
              <w:fldChar w:fldCharType="end"/>
            </w:r>
            <w:bookmarkEnd w:id="52"/>
            <w:r w:rsidRPr="004C4A08">
              <w:rPr>
                <w:rFonts w:eastAsia="Calibri"/>
                <w:color w:val="0000FF"/>
                <w:lang w:val="en-GB"/>
              </w:rPr>
              <w:t xml:space="preserve">, </w:t>
            </w:r>
            <w:hyperlink r:id="rId337" w:history="1">
              <w:r w:rsidRPr="004C4A08">
                <w:rPr>
                  <w:rStyle w:val="Hyperlink"/>
                  <w:rFonts w:eastAsia="Calibri"/>
                  <w:spacing w:val="0"/>
                  <w:w w:val="100"/>
                  <w:lang w:val="en-GB"/>
                </w:rPr>
                <w:t>11</w:t>
              </w:r>
            </w:hyperlink>
            <w:r w:rsidRPr="004C4A08">
              <w:rPr>
                <w:rFonts w:eastAsia="Calibri"/>
                <w:lang w:val="en-GB"/>
              </w:rPr>
              <w:t xml:space="preserve">, </w:t>
            </w:r>
            <w:hyperlink r:id="rId338" w:history="1">
              <w:r w:rsidRPr="004C4A08">
                <w:rPr>
                  <w:rStyle w:val="Hyperlink"/>
                  <w:rFonts w:eastAsia="Calibri"/>
                  <w:lang w:val="en-GB"/>
                </w:rPr>
                <w:t>13</w:t>
              </w:r>
            </w:hyperlink>
            <w:r w:rsidRPr="004C4A08">
              <w:rPr>
                <w:rFonts w:eastAsia="Calibri"/>
                <w:lang w:val="en-GB"/>
              </w:rPr>
              <w:t xml:space="preserve"> and </w:t>
            </w:r>
            <w:hyperlink r:id="rId339" w:history="1">
              <w:r w:rsidRPr="004C4A08">
                <w:rPr>
                  <w:rStyle w:val="Hyperlink"/>
                  <w:rFonts w:eastAsia="Calibri"/>
                  <w:lang w:val="en-GB"/>
                </w:rPr>
                <w:t>21</w:t>
              </w:r>
            </w:hyperlink>
            <w:r w:rsidRPr="004C4A08">
              <w:rPr>
                <w:rFonts w:eastAsia="Calibri"/>
                <w:color w:val="0000FF"/>
                <w:lang w:val="en-GB"/>
              </w:rPr>
              <w:t>–</w:t>
            </w:r>
            <w:hyperlink r:id="rId340" w:history="1">
              <w:r w:rsidRPr="004C4A08">
                <w:rPr>
                  <w:rStyle w:val="Hyperlink"/>
                  <w:rFonts w:eastAsia="Calibri"/>
                  <w:lang w:val="en-GB"/>
                </w:rPr>
                <w:t>23</w:t>
              </w:r>
            </w:hyperlink>
          </w:p>
        </w:tc>
      </w:tr>
      <w:tr w:rsidR="00FB132F" w:rsidRPr="004C4A08" w14:paraId="45CFA6E0" w14:textId="77777777" w:rsidTr="008E26F8">
        <w:tc>
          <w:tcPr>
            <w:tcW w:w="3686" w:type="dxa"/>
            <w:hideMark/>
          </w:tcPr>
          <w:p w14:paraId="2C43AEDA" w14:textId="77777777" w:rsidR="00FB132F" w:rsidRPr="004C4A08" w:rsidRDefault="00FB132F" w:rsidP="00C27CA3">
            <w:pPr>
              <w:tabs>
                <w:tab w:val="left" w:pos="288"/>
                <w:tab w:val="left" w:pos="576"/>
                <w:tab w:val="left" w:pos="864"/>
                <w:tab w:val="left" w:pos="1152"/>
              </w:tabs>
              <w:spacing w:after="120" w:line="240" w:lineRule="auto"/>
              <w:ind w:right="40"/>
              <w:rPr>
                <w:rFonts w:eastAsia="Calibri"/>
                <w:lang w:val="en-GB"/>
              </w:rPr>
            </w:pPr>
            <w:r w:rsidRPr="004C4A08">
              <w:rPr>
                <w:rFonts w:eastAsia="Calibri"/>
                <w:lang w:val="en-GB"/>
              </w:rPr>
              <w:t>Report of the Second Committee</w:t>
            </w:r>
          </w:p>
        </w:tc>
        <w:tc>
          <w:tcPr>
            <w:tcW w:w="3687" w:type="dxa"/>
            <w:hideMark/>
          </w:tcPr>
          <w:p w14:paraId="3B97B38B" w14:textId="282E33B2" w:rsidR="00FB132F" w:rsidRPr="004C4A08" w:rsidRDefault="00FB132F" w:rsidP="00C27CA3">
            <w:pPr>
              <w:tabs>
                <w:tab w:val="left" w:pos="288"/>
                <w:tab w:val="left" w:pos="576"/>
                <w:tab w:val="left" w:pos="864"/>
                <w:tab w:val="left" w:pos="1152"/>
              </w:tabs>
              <w:spacing w:after="120" w:line="240" w:lineRule="auto"/>
              <w:ind w:left="144" w:right="43"/>
              <w:jc w:val="both"/>
              <w:rPr>
                <w:rFonts w:eastAsia="Calibri"/>
                <w:lang w:val="en-GB"/>
              </w:rPr>
            </w:pPr>
            <w:hyperlink r:id="rId341" w:history="1">
              <w:r w:rsidRPr="004C4A08">
                <w:rPr>
                  <w:rStyle w:val="Hyperlink"/>
                  <w:rFonts w:eastAsia="Calibri"/>
                  <w:lang w:val="en-GB"/>
                </w:rPr>
                <w:t>A/79/437/Add.2</w:t>
              </w:r>
            </w:hyperlink>
          </w:p>
        </w:tc>
      </w:tr>
      <w:tr w:rsidR="00FB132F" w:rsidRPr="004C4A08" w14:paraId="7A407F25" w14:textId="77777777" w:rsidTr="008E26F8">
        <w:tc>
          <w:tcPr>
            <w:tcW w:w="3686" w:type="dxa"/>
            <w:hideMark/>
          </w:tcPr>
          <w:p w14:paraId="4A41AEE0" w14:textId="77777777" w:rsidR="00FB132F" w:rsidRPr="004C4A08" w:rsidRDefault="00FB132F" w:rsidP="00C27CA3">
            <w:pPr>
              <w:tabs>
                <w:tab w:val="left" w:pos="288"/>
                <w:tab w:val="left" w:pos="576"/>
                <w:tab w:val="left" w:pos="864"/>
                <w:tab w:val="left" w:pos="1152"/>
              </w:tabs>
              <w:spacing w:after="120" w:line="240" w:lineRule="auto"/>
              <w:ind w:right="40"/>
              <w:rPr>
                <w:rFonts w:eastAsia="Calibri"/>
                <w:lang w:val="en-GB"/>
              </w:rPr>
            </w:pPr>
            <w:r w:rsidRPr="004C4A08">
              <w:rPr>
                <w:rFonts w:eastAsia="Calibri"/>
                <w:lang w:val="en-GB"/>
              </w:rPr>
              <w:t>Plenary meeting</w:t>
            </w:r>
          </w:p>
        </w:tc>
        <w:tc>
          <w:tcPr>
            <w:tcW w:w="3687" w:type="dxa"/>
            <w:hideMark/>
          </w:tcPr>
          <w:p w14:paraId="54DE9680" w14:textId="06E8F21B" w:rsidR="00FB132F" w:rsidRPr="004C4A08" w:rsidRDefault="00FB132F" w:rsidP="00C27CA3">
            <w:pPr>
              <w:tabs>
                <w:tab w:val="left" w:pos="288"/>
                <w:tab w:val="left" w:pos="576"/>
                <w:tab w:val="left" w:pos="864"/>
                <w:tab w:val="left" w:pos="1152"/>
              </w:tabs>
              <w:spacing w:after="120" w:line="240" w:lineRule="auto"/>
              <w:ind w:left="144" w:right="43"/>
              <w:rPr>
                <w:rFonts w:eastAsia="Calibri"/>
                <w:lang w:val="en-GB"/>
              </w:rPr>
            </w:pPr>
            <w:hyperlink r:id="rId342" w:history="1">
              <w:r w:rsidRPr="004C4A08">
                <w:rPr>
                  <w:rStyle w:val="Hyperlink"/>
                  <w:rFonts w:eastAsia="Calibri"/>
                  <w:lang w:val="en-GB"/>
                </w:rPr>
                <w:t>A/79/PV.54</w:t>
              </w:r>
            </w:hyperlink>
            <w:r w:rsidRPr="004C4A08">
              <w:rPr>
                <w:rFonts w:eastAsia="Calibri"/>
                <w:lang w:val="en-GB"/>
              </w:rPr>
              <w:t xml:space="preserve"> </w:t>
            </w:r>
          </w:p>
        </w:tc>
      </w:tr>
      <w:tr w:rsidR="00FB132F" w:rsidRPr="004C4A08" w14:paraId="33807F94" w14:textId="77777777" w:rsidTr="008E26F8">
        <w:tc>
          <w:tcPr>
            <w:tcW w:w="3686" w:type="dxa"/>
            <w:hideMark/>
          </w:tcPr>
          <w:p w14:paraId="175A95B2" w14:textId="77777777" w:rsidR="00FB132F" w:rsidRPr="004C4A08" w:rsidRDefault="00FB132F" w:rsidP="00C27CA3">
            <w:pPr>
              <w:tabs>
                <w:tab w:val="left" w:pos="288"/>
                <w:tab w:val="left" w:pos="576"/>
                <w:tab w:val="left" w:pos="864"/>
                <w:tab w:val="left" w:pos="1152"/>
              </w:tabs>
              <w:spacing w:after="120" w:line="240" w:lineRule="auto"/>
              <w:ind w:right="40"/>
              <w:rPr>
                <w:rFonts w:eastAsia="Calibri"/>
                <w:lang w:val="en-GB"/>
              </w:rPr>
            </w:pPr>
            <w:r w:rsidRPr="004C4A08">
              <w:rPr>
                <w:rFonts w:eastAsia="Calibri"/>
                <w:lang w:val="en-GB"/>
              </w:rPr>
              <w:t>Resolutions</w:t>
            </w:r>
          </w:p>
        </w:tc>
        <w:tc>
          <w:tcPr>
            <w:tcW w:w="3687" w:type="dxa"/>
            <w:hideMark/>
          </w:tcPr>
          <w:p w14:paraId="092D8CD5" w14:textId="152B0104" w:rsidR="00FB132F" w:rsidRPr="004C4A08" w:rsidRDefault="00FB132F" w:rsidP="00C27CA3">
            <w:pPr>
              <w:tabs>
                <w:tab w:val="left" w:pos="288"/>
                <w:tab w:val="left" w:pos="576"/>
                <w:tab w:val="left" w:pos="864"/>
                <w:tab w:val="left" w:pos="1152"/>
              </w:tabs>
              <w:spacing w:after="120" w:line="240" w:lineRule="auto"/>
              <w:ind w:left="144" w:right="43"/>
              <w:jc w:val="both"/>
              <w:rPr>
                <w:rFonts w:eastAsia="Calibri"/>
                <w:lang w:val="en-GB"/>
              </w:rPr>
            </w:pPr>
            <w:hyperlink r:id="rId343" w:history="1">
              <w:r w:rsidRPr="004C4A08">
                <w:rPr>
                  <w:rStyle w:val="Hyperlink"/>
                  <w:rFonts w:eastAsia="Calibri"/>
                  <w:lang w:val="en-GB"/>
                </w:rPr>
                <w:t>79/203</w:t>
              </w:r>
            </w:hyperlink>
            <w:r w:rsidRPr="004C4A08">
              <w:rPr>
                <w:lang w:val="en-GB"/>
              </w:rPr>
              <w:t xml:space="preserve"> and </w:t>
            </w:r>
            <w:hyperlink r:id="rId344" w:history="1">
              <w:r w:rsidRPr="004C4A08">
                <w:rPr>
                  <w:rStyle w:val="Hyperlink"/>
                  <w:rFonts w:eastAsia="Calibri"/>
                  <w:lang w:val="en-GB"/>
                </w:rPr>
                <w:t>79/204</w:t>
              </w:r>
            </w:hyperlink>
          </w:p>
        </w:tc>
      </w:tr>
    </w:tbl>
    <w:p w14:paraId="63AB0D15"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3421C0F0"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(c)</w:t>
      </w:r>
      <w:r w:rsidRPr="004C4A08">
        <w:rPr>
          <w:lang w:val="en-GB"/>
        </w:rPr>
        <w:tab/>
        <w:t>Disaster risk reduction</w:t>
      </w:r>
    </w:p>
    <w:p w14:paraId="0DF376A8"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501BB8BD" w14:textId="0654FB0F"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spacing w:val="2"/>
          <w:lang w:val="en-GB"/>
        </w:rPr>
        <w:t>The General Assembly has had the sub-item on its</w:t>
      </w:r>
      <w:r w:rsidRPr="004C4A08">
        <w:rPr>
          <w:lang w:val="en-GB"/>
        </w:rPr>
        <w:t xml:space="preserve"> </w:t>
      </w:r>
      <w:r w:rsidRPr="004C4A08">
        <w:rPr>
          <w:spacing w:val="2"/>
          <w:lang w:val="en-GB"/>
        </w:rPr>
        <w:t xml:space="preserve">agenda annually since its fifty-sixth session (resolution </w:t>
      </w:r>
      <w:hyperlink r:id="rId345" w:history="1">
        <w:r w:rsidRPr="004C4A08">
          <w:rPr>
            <w:rStyle w:val="Hyperlink"/>
            <w:rFonts w:eastAsia="Calibri"/>
            <w:spacing w:val="2"/>
            <w:lang w:val="en-GB"/>
          </w:rPr>
          <w:t>56/194</w:t>
        </w:r>
      </w:hyperlink>
      <w:r w:rsidRPr="004C4A08">
        <w:rPr>
          <w:lang w:val="en-GB"/>
        </w:rPr>
        <w:t>)</w:t>
      </w:r>
      <w:r w:rsidRPr="004C4A08">
        <w:rPr>
          <w:spacing w:val="2"/>
          <w:lang w:val="en-GB"/>
        </w:rPr>
        <w:t>.</w:t>
      </w:r>
    </w:p>
    <w:p w14:paraId="528AFCDB" w14:textId="223936C8"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At its seventy-ninth session, the Assembly requested the Secretary-General to submit to it, at its eightieth session, a report on the implementation of the resolution, the </w:t>
      </w:r>
      <w:r w:rsidRPr="004C4A08">
        <w:rPr>
          <w:rFonts w:eastAsia="Calibri"/>
          <w:lang w:val="en-GB"/>
        </w:rPr>
        <w:lastRenderedPageBreak/>
        <w:t xml:space="preserve">effective global response to address the impacts of the El Niño phenomenon and the implementation of the United Nations action plan to ensure that every person on Earth is protected by early warning systems within the next four years (resolution </w:t>
      </w:r>
      <w:hyperlink r:id="rId346" w:history="1">
        <w:r w:rsidRPr="004C4A08">
          <w:rPr>
            <w:rStyle w:val="Hyperlink"/>
            <w:rFonts w:eastAsia="Calibri"/>
            <w:lang w:val="en-GB"/>
          </w:rPr>
          <w:t>79/205</w:t>
        </w:r>
      </w:hyperlink>
      <w:r w:rsidRPr="004C4A08">
        <w:rPr>
          <w:rFonts w:eastAsia="Calibri"/>
          <w:lang w:val="en-GB"/>
        </w:rPr>
        <w:t>).</w:t>
      </w:r>
    </w:p>
    <w:p w14:paraId="3913415D" w14:textId="36B856F2"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pacing w:val="0"/>
          <w:lang w:val="en-GB"/>
        </w:rPr>
      </w:pPr>
      <w:r w:rsidRPr="004C4A08">
        <w:rPr>
          <w:rFonts w:eastAsia="Calibri"/>
          <w:i/>
          <w:iCs/>
          <w:spacing w:val="0"/>
          <w:lang w:val="en-GB"/>
        </w:rPr>
        <w:t>Document for the eightieth session</w:t>
      </w:r>
      <w:r w:rsidRPr="004C4A08">
        <w:rPr>
          <w:rFonts w:eastAsia="Calibri"/>
          <w:spacing w:val="0"/>
          <w:lang w:val="en-GB"/>
        </w:rPr>
        <w:t>: Report of the Secretary-General (resolution</w:t>
      </w:r>
      <w:r w:rsidR="00C27CA3" w:rsidRPr="004C4A08">
        <w:rPr>
          <w:rFonts w:eastAsia="Calibri"/>
          <w:spacing w:val="0"/>
          <w:lang w:val="en-GB"/>
        </w:rPr>
        <w:t xml:space="preserve"> </w:t>
      </w:r>
      <w:hyperlink r:id="rId347" w:history="1">
        <w:r w:rsidRPr="004C4A08">
          <w:rPr>
            <w:rStyle w:val="Hyperlink"/>
            <w:rFonts w:eastAsia="Calibri"/>
            <w:spacing w:val="0"/>
            <w:lang w:val="en-GB"/>
          </w:rPr>
          <w:t>79/205</w:t>
        </w:r>
      </w:hyperlink>
      <w:r w:rsidRPr="004C4A08">
        <w:rPr>
          <w:rFonts w:eastAsia="Calibri"/>
          <w:spacing w:val="0"/>
          <w:lang w:val="en-GB"/>
        </w:rPr>
        <w:t>).</w:t>
      </w:r>
    </w:p>
    <w:p w14:paraId="32BF6487"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73805D6A"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18 (c))</w:t>
      </w:r>
    </w:p>
    <w:p w14:paraId="1E8CAB90"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tbl>
      <w:tblPr>
        <w:tblStyle w:val="TableGrid"/>
        <w:tblW w:w="7373" w:type="dxa"/>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3687"/>
      </w:tblGrid>
      <w:tr w:rsidR="00FB132F" w:rsidRPr="004C4A08" w14:paraId="4BC28FA4" w14:textId="77777777" w:rsidTr="008E26F8">
        <w:tc>
          <w:tcPr>
            <w:tcW w:w="3686" w:type="dxa"/>
            <w:hideMark/>
          </w:tcPr>
          <w:p w14:paraId="159E7720" w14:textId="77777777" w:rsidR="00FB132F" w:rsidRPr="004C4A08" w:rsidRDefault="00FB132F" w:rsidP="00C27CA3">
            <w:pPr>
              <w:tabs>
                <w:tab w:val="left" w:pos="288"/>
                <w:tab w:val="left" w:pos="576"/>
                <w:tab w:val="left" w:pos="864"/>
                <w:tab w:val="left" w:pos="1152"/>
              </w:tabs>
              <w:spacing w:after="120" w:line="240" w:lineRule="auto"/>
              <w:ind w:right="40"/>
              <w:rPr>
                <w:rFonts w:eastAsia="Calibri"/>
                <w:lang w:val="en-GB"/>
              </w:rPr>
            </w:pPr>
            <w:r w:rsidRPr="004C4A08">
              <w:rPr>
                <w:rFonts w:eastAsia="Calibri"/>
                <w:lang w:val="en-GB"/>
              </w:rPr>
              <w:t>Report of the Secretary-General</w:t>
            </w:r>
          </w:p>
        </w:tc>
        <w:tc>
          <w:tcPr>
            <w:tcW w:w="3687" w:type="dxa"/>
            <w:hideMark/>
          </w:tcPr>
          <w:p w14:paraId="7B4CC8DC" w14:textId="7B894F50" w:rsidR="00FB132F" w:rsidRPr="004C4A08" w:rsidRDefault="00FB132F" w:rsidP="00C27CA3">
            <w:pPr>
              <w:tabs>
                <w:tab w:val="left" w:pos="288"/>
                <w:tab w:val="left" w:pos="576"/>
                <w:tab w:val="left" w:pos="864"/>
                <w:tab w:val="left" w:pos="1152"/>
              </w:tabs>
              <w:spacing w:after="120" w:line="240" w:lineRule="auto"/>
              <w:ind w:left="144" w:right="43"/>
              <w:rPr>
                <w:rFonts w:eastAsia="Calibri"/>
                <w:lang w:val="en-GB"/>
              </w:rPr>
            </w:pPr>
            <w:hyperlink r:id="rId348" w:history="1">
              <w:r w:rsidRPr="004C4A08">
                <w:rPr>
                  <w:rStyle w:val="Hyperlink"/>
                  <w:rFonts w:eastAsia="Calibri"/>
                  <w:lang w:val="en-GB"/>
                </w:rPr>
                <w:t>A/79/268</w:t>
              </w:r>
            </w:hyperlink>
          </w:p>
        </w:tc>
      </w:tr>
      <w:tr w:rsidR="00FB132F" w:rsidRPr="004C4A08" w14:paraId="7124D982" w14:textId="77777777" w:rsidTr="008E26F8">
        <w:tc>
          <w:tcPr>
            <w:tcW w:w="3686" w:type="dxa"/>
            <w:hideMark/>
          </w:tcPr>
          <w:p w14:paraId="020D59D4" w14:textId="77777777" w:rsidR="00FB132F" w:rsidRPr="004C4A08" w:rsidRDefault="00FB132F" w:rsidP="00C27CA3">
            <w:pPr>
              <w:tabs>
                <w:tab w:val="left" w:pos="288"/>
                <w:tab w:val="left" w:pos="576"/>
                <w:tab w:val="left" w:pos="864"/>
                <w:tab w:val="left" w:pos="1152"/>
              </w:tabs>
              <w:spacing w:after="120" w:line="240" w:lineRule="auto"/>
              <w:ind w:right="43"/>
              <w:rPr>
                <w:rFonts w:eastAsia="Calibri"/>
                <w:lang w:val="en-GB"/>
              </w:rPr>
            </w:pPr>
            <w:r w:rsidRPr="004C4A08">
              <w:rPr>
                <w:rFonts w:eastAsia="Calibri"/>
                <w:lang w:val="en-GB"/>
              </w:rPr>
              <w:t>Summary records</w:t>
            </w:r>
          </w:p>
        </w:tc>
        <w:bookmarkStart w:id="53" w:name="bmv377"/>
        <w:tc>
          <w:tcPr>
            <w:tcW w:w="3687" w:type="dxa"/>
            <w:hideMark/>
          </w:tcPr>
          <w:p w14:paraId="553BC5EC" w14:textId="480E9246" w:rsidR="00FB132F" w:rsidRPr="004C4A08" w:rsidRDefault="00FB132F" w:rsidP="00C27CA3">
            <w:pPr>
              <w:tabs>
                <w:tab w:val="left" w:pos="288"/>
                <w:tab w:val="left" w:pos="576"/>
                <w:tab w:val="left" w:pos="864"/>
                <w:tab w:val="left" w:pos="1152"/>
              </w:tabs>
              <w:spacing w:after="120" w:line="240" w:lineRule="auto"/>
              <w:ind w:left="144" w:right="43"/>
              <w:rPr>
                <w:rFonts w:eastAsia="Calibri"/>
                <w:lang w:val="en-GB"/>
              </w:rPr>
            </w:pPr>
            <w:r w:rsidRPr="004C4A08">
              <w:rPr>
                <w:rFonts w:eastAsia="Calibri"/>
                <w:lang w:val="en-GB"/>
              </w:rPr>
              <w:fldChar w:fldCharType="begin"/>
            </w:r>
            <w:r w:rsidRPr="004C4A08">
              <w:rPr>
                <w:rFonts w:eastAsia="Calibri"/>
                <w:lang w:val="en-GB"/>
              </w:rPr>
              <w:instrText>HYPERLINK "https://docs.un.org/en/A/C.2/79/SR.10"</w:instrText>
            </w:r>
            <w:r w:rsidRPr="004C4A08">
              <w:rPr>
                <w:rFonts w:eastAsia="Calibri"/>
                <w:lang w:val="en-GB"/>
              </w:rPr>
            </w:r>
            <w:r w:rsidRPr="004C4A08">
              <w:rPr>
                <w:rFonts w:eastAsia="Calibri"/>
                <w:lang w:val="en-GB"/>
              </w:rPr>
              <w:fldChar w:fldCharType="separate"/>
            </w:r>
            <w:r w:rsidRPr="004C4A08">
              <w:rPr>
                <w:rStyle w:val="Hyperlink"/>
                <w:rFonts w:eastAsia="Calibri"/>
                <w:lang w:val="en-GB"/>
              </w:rPr>
              <w:t>A/C.2/79/SR.10</w:t>
            </w:r>
            <w:r w:rsidRPr="004C4A08">
              <w:rPr>
                <w:rFonts w:eastAsia="Calibri"/>
                <w:lang w:val="en-GB"/>
              </w:rPr>
              <w:fldChar w:fldCharType="end"/>
            </w:r>
            <w:bookmarkEnd w:id="53"/>
            <w:r w:rsidRPr="004C4A08">
              <w:rPr>
                <w:rFonts w:eastAsia="Calibri"/>
                <w:color w:val="0000FF"/>
                <w:lang w:val="en-GB"/>
              </w:rPr>
              <w:t xml:space="preserve">, </w:t>
            </w:r>
            <w:hyperlink r:id="rId349" w:history="1">
              <w:r w:rsidRPr="004C4A08">
                <w:rPr>
                  <w:rStyle w:val="Hyperlink"/>
                  <w:rFonts w:eastAsia="Calibri"/>
                  <w:spacing w:val="0"/>
                  <w:w w:val="100"/>
                  <w:lang w:val="en-GB"/>
                </w:rPr>
                <w:t>11</w:t>
              </w:r>
            </w:hyperlink>
            <w:r w:rsidRPr="004C4A08">
              <w:rPr>
                <w:rFonts w:eastAsia="Calibri"/>
                <w:color w:val="0000FF"/>
                <w:lang w:val="en-GB"/>
              </w:rPr>
              <w:t xml:space="preserve">, </w:t>
            </w:r>
            <w:hyperlink r:id="rId350" w:history="1">
              <w:r w:rsidRPr="004C4A08">
                <w:rPr>
                  <w:rStyle w:val="Hyperlink"/>
                  <w:rFonts w:eastAsia="Calibri"/>
                  <w:lang w:val="en-GB"/>
                </w:rPr>
                <w:t>13</w:t>
              </w:r>
            </w:hyperlink>
            <w:r w:rsidRPr="004C4A08">
              <w:rPr>
                <w:rFonts w:eastAsia="Calibri"/>
                <w:lang w:val="en-GB"/>
              </w:rPr>
              <w:t xml:space="preserve">, </w:t>
            </w:r>
            <w:hyperlink r:id="rId351" w:history="1">
              <w:r w:rsidRPr="004C4A08">
                <w:rPr>
                  <w:rStyle w:val="Hyperlink"/>
                  <w:rFonts w:eastAsia="Calibri"/>
                  <w:lang w:val="en-GB"/>
                </w:rPr>
                <w:t>21</w:t>
              </w:r>
            </w:hyperlink>
            <w:r w:rsidRPr="004C4A08">
              <w:rPr>
                <w:rFonts w:eastAsia="Calibri"/>
                <w:color w:val="0000FF"/>
                <w:lang w:val="en-GB"/>
              </w:rPr>
              <w:t xml:space="preserve"> </w:t>
            </w:r>
            <w:r w:rsidRPr="004C4A08">
              <w:rPr>
                <w:rFonts w:eastAsia="Calibri"/>
                <w:lang w:val="en-GB"/>
              </w:rPr>
              <w:t xml:space="preserve">and </w:t>
            </w:r>
            <w:hyperlink r:id="rId352" w:history="1">
              <w:r w:rsidRPr="004C4A08">
                <w:rPr>
                  <w:rStyle w:val="Hyperlink"/>
                  <w:rFonts w:eastAsia="Calibri"/>
                  <w:lang w:val="en-GB"/>
                </w:rPr>
                <w:t>24</w:t>
              </w:r>
            </w:hyperlink>
            <w:r w:rsidRPr="004C4A08">
              <w:rPr>
                <w:rFonts w:eastAsia="Calibri"/>
                <w:color w:val="0000FF"/>
                <w:lang w:val="en-GB"/>
              </w:rPr>
              <w:t xml:space="preserve"> </w:t>
            </w:r>
          </w:p>
        </w:tc>
      </w:tr>
      <w:tr w:rsidR="00FB132F" w:rsidRPr="004C4A08" w14:paraId="2593A89A" w14:textId="77777777" w:rsidTr="008E26F8">
        <w:tc>
          <w:tcPr>
            <w:tcW w:w="3686" w:type="dxa"/>
            <w:hideMark/>
          </w:tcPr>
          <w:p w14:paraId="2DB93ADA" w14:textId="77777777" w:rsidR="00FB132F" w:rsidRPr="004C4A08" w:rsidRDefault="00FB132F" w:rsidP="00C27CA3">
            <w:pPr>
              <w:tabs>
                <w:tab w:val="left" w:pos="288"/>
                <w:tab w:val="left" w:pos="576"/>
                <w:tab w:val="left" w:pos="864"/>
                <w:tab w:val="left" w:pos="1152"/>
              </w:tabs>
              <w:spacing w:after="120" w:line="240" w:lineRule="auto"/>
              <w:ind w:right="40"/>
              <w:rPr>
                <w:rFonts w:eastAsia="Calibri"/>
                <w:lang w:val="en-GB"/>
              </w:rPr>
            </w:pPr>
            <w:r w:rsidRPr="004C4A08">
              <w:rPr>
                <w:rFonts w:eastAsia="Calibri"/>
                <w:lang w:val="en-GB"/>
              </w:rPr>
              <w:t>Report of the Second Committee</w:t>
            </w:r>
          </w:p>
        </w:tc>
        <w:tc>
          <w:tcPr>
            <w:tcW w:w="3687" w:type="dxa"/>
            <w:hideMark/>
          </w:tcPr>
          <w:p w14:paraId="361382F4" w14:textId="2EBBCE76" w:rsidR="00FB132F" w:rsidRPr="004C4A08" w:rsidRDefault="00FB132F" w:rsidP="00C27CA3">
            <w:pPr>
              <w:tabs>
                <w:tab w:val="left" w:pos="288"/>
                <w:tab w:val="left" w:pos="576"/>
                <w:tab w:val="left" w:pos="864"/>
                <w:tab w:val="left" w:pos="1152"/>
              </w:tabs>
              <w:spacing w:after="120" w:line="240" w:lineRule="auto"/>
              <w:ind w:left="144" w:right="43"/>
              <w:jc w:val="both"/>
              <w:rPr>
                <w:rFonts w:eastAsia="Calibri"/>
                <w:lang w:val="en-GB"/>
              </w:rPr>
            </w:pPr>
            <w:hyperlink r:id="rId353" w:history="1">
              <w:r w:rsidRPr="004C4A08">
                <w:rPr>
                  <w:rStyle w:val="Hyperlink"/>
                  <w:rFonts w:eastAsia="Calibri"/>
                  <w:lang w:val="en-GB"/>
                </w:rPr>
                <w:t>A/79/437/Add.3</w:t>
              </w:r>
            </w:hyperlink>
          </w:p>
        </w:tc>
      </w:tr>
      <w:tr w:rsidR="00FB132F" w:rsidRPr="004C4A08" w14:paraId="7555C527" w14:textId="77777777" w:rsidTr="008E26F8">
        <w:tc>
          <w:tcPr>
            <w:tcW w:w="3686" w:type="dxa"/>
            <w:hideMark/>
          </w:tcPr>
          <w:p w14:paraId="2CB7ED3E" w14:textId="77777777" w:rsidR="00FB132F" w:rsidRPr="004C4A08" w:rsidRDefault="00FB132F" w:rsidP="00C27CA3">
            <w:pPr>
              <w:tabs>
                <w:tab w:val="left" w:pos="288"/>
                <w:tab w:val="left" w:pos="576"/>
                <w:tab w:val="left" w:pos="864"/>
                <w:tab w:val="left" w:pos="1152"/>
              </w:tabs>
              <w:spacing w:after="120" w:line="240" w:lineRule="auto"/>
              <w:ind w:right="40"/>
              <w:rPr>
                <w:rFonts w:eastAsia="Calibri"/>
                <w:lang w:val="en-GB"/>
              </w:rPr>
            </w:pPr>
            <w:r w:rsidRPr="004C4A08">
              <w:rPr>
                <w:rFonts w:eastAsia="Calibri"/>
                <w:lang w:val="en-GB"/>
              </w:rPr>
              <w:t>Plenary meeting</w:t>
            </w:r>
          </w:p>
        </w:tc>
        <w:tc>
          <w:tcPr>
            <w:tcW w:w="3687" w:type="dxa"/>
            <w:hideMark/>
          </w:tcPr>
          <w:p w14:paraId="27154070" w14:textId="06002E31" w:rsidR="00FB132F" w:rsidRPr="004C4A08" w:rsidRDefault="00FB132F" w:rsidP="00C27CA3">
            <w:pPr>
              <w:tabs>
                <w:tab w:val="left" w:pos="288"/>
                <w:tab w:val="left" w:pos="576"/>
                <w:tab w:val="left" w:pos="864"/>
                <w:tab w:val="left" w:pos="1152"/>
              </w:tabs>
              <w:spacing w:after="120" w:line="240" w:lineRule="auto"/>
              <w:ind w:left="144" w:right="43"/>
              <w:rPr>
                <w:rFonts w:eastAsia="Calibri"/>
                <w:lang w:val="en-GB"/>
              </w:rPr>
            </w:pPr>
            <w:hyperlink r:id="rId354" w:history="1">
              <w:r w:rsidRPr="004C4A08">
                <w:rPr>
                  <w:rStyle w:val="Hyperlink"/>
                  <w:rFonts w:eastAsia="Calibri"/>
                  <w:lang w:val="en-GB"/>
                </w:rPr>
                <w:t>A/79/PV.54</w:t>
              </w:r>
            </w:hyperlink>
            <w:r w:rsidRPr="004C4A08">
              <w:rPr>
                <w:rFonts w:eastAsia="Calibri"/>
                <w:lang w:val="en-GB"/>
              </w:rPr>
              <w:t xml:space="preserve"> </w:t>
            </w:r>
          </w:p>
        </w:tc>
      </w:tr>
      <w:tr w:rsidR="00FB132F" w:rsidRPr="004C4A08" w14:paraId="36441092" w14:textId="77777777" w:rsidTr="008E26F8">
        <w:tc>
          <w:tcPr>
            <w:tcW w:w="3686" w:type="dxa"/>
            <w:hideMark/>
          </w:tcPr>
          <w:p w14:paraId="76795968" w14:textId="77777777" w:rsidR="00FB132F" w:rsidRPr="004C4A08" w:rsidRDefault="00FB132F" w:rsidP="00C27CA3">
            <w:pPr>
              <w:tabs>
                <w:tab w:val="left" w:pos="288"/>
                <w:tab w:val="left" w:pos="576"/>
                <w:tab w:val="left" w:pos="864"/>
                <w:tab w:val="left" w:pos="1152"/>
              </w:tabs>
              <w:spacing w:after="120" w:line="240" w:lineRule="auto"/>
              <w:ind w:right="40"/>
              <w:rPr>
                <w:rFonts w:eastAsia="Calibri"/>
                <w:lang w:val="en-GB"/>
              </w:rPr>
            </w:pPr>
            <w:r w:rsidRPr="004C4A08">
              <w:rPr>
                <w:rFonts w:eastAsia="Calibri"/>
                <w:lang w:val="en-GB"/>
              </w:rPr>
              <w:t>Resolution</w:t>
            </w:r>
          </w:p>
        </w:tc>
        <w:tc>
          <w:tcPr>
            <w:tcW w:w="3687" w:type="dxa"/>
            <w:hideMark/>
          </w:tcPr>
          <w:p w14:paraId="2867EEE2" w14:textId="14861931" w:rsidR="00FB132F" w:rsidRPr="004C4A08" w:rsidRDefault="00FB132F" w:rsidP="00C27CA3">
            <w:pPr>
              <w:tabs>
                <w:tab w:val="left" w:pos="288"/>
                <w:tab w:val="left" w:pos="576"/>
                <w:tab w:val="left" w:pos="864"/>
                <w:tab w:val="left" w:pos="1152"/>
              </w:tabs>
              <w:spacing w:after="120" w:line="240" w:lineRule="auto"/>
              <w:ind w:left="144" w:right="43"/>
              <w:jc w:val="both"/>
              <w:rPr>
                <w:rFonts w:eastAsia="Calibri"/>
                <w:lang w:val="en-GB"/>
              </w:rPr>
            </w:pPr>
            <w:hyperlink r:id="rId355" w:history="1">
              <w:r w:rsidRPr="004C4A08">
                <w:rPr>
                  <w:rStyle w:val="Hyperlink"/>
                  <w:rFonts w:eastAsia="Calibri"/>
                  <w:lang w:val="en-GB"/>
                </w:rPr>
                <w:t>79/205</w:t>
              </w:r>
            </w:hyperlink>
          </w:p>
        </w:tc>
      </w:tr>
    </w:tbl>
    <w:p w14:paraId="6C3C7AEA"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674466F4"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(d)</w:t>
      </w:r>
      <w:r w:rsidRPr="004C4A08">
        <w:rPr>
          <w:lang w:val="en-GB"/>
        </w:rPr>
        <w:tab/>
        <w:t>Protection of global climate for present and future generations of humankind</w:t>
      </w:r>
    </w:p>
    <w:p w14:paraId="462E99E6"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04D2DEAE" w14:textId="330D2F72" w:rsidR="00FB132F" w:rsidRPr="004C4A08" w:rsidRDefault="00FB132F" w:rsidP="00C27CA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left="1267" w:right="1267"/>
        <w:jc w:val="both"/>
        <w:rPr>
          <w:lang w:val="en-GB"/>
        </w:rPr>
      </w:pPr>
      <w:r w:rsidRPr="004C4A08">
        <w:rPr>
          <w:lang w:val="en-GB"/>
        </w:rPr>
        <w:t xml:space="preserve">The General Assembly has considered the question annually since its forty-eighth session (resolution </w:t>
      </w:r>
      <w:hyperlink r:id="rId356" w:history="1">
        <w:r w:rsidRPr="004C4A08">
          <w:rPr>
            <w:rStyle w:val="Hyperlink"/>
            <w:rFonts w:eastAsia="Calibri"/>
            <w:lang w:val="en-GB"/>
          </w:rPr>
          <w:t>48/189</w:t>
        </w:r>
      </w:hyperlink>
      <w:r w:rsidRPr="004C4A08">
        <w:rPr>
          <w:lang w:val="en-GB"/>
        </w:rPr>
        <w:t>).</w:t>
      </w:r>
    </w:p>
    <w:p w14:paraId="28B56FB0" w14:textId="4513709A" w:rsidR="00FB132F" w:rsidRPr="004C4A08" w:rsidRDefault="00FB132F" w:rsidP="00C27CA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left="1267" w:right="1267"/>
        <w:jc w:val="both"/>
        <w:rPr>
          <w:rFonts w:eastAsia="Calibri"/>
          <w:lang w:val="en-GB"/>
        </w:rPr>
      </w:pPr>
      <w:r w:rsidRPr="004C4A08">
        <w:rPr>
          <w:rFonts w:eastAsia="Calibri"/>
          <w:lang w:val="en-GB"/>
        </w:rPr>
        <w:t>At its seventy-ninth session, the Assembly invited the secretariat of the United Nations Framework Convention on Climate Change to report, through the Secretary-General, to it, at its eightieth</w:t>
      </w:r>
      <w:r w:rsidRPr="004C4A08">
        <w:rPr>
          <w:rFonts w:eastAsia="Calibri"/>
          <w:i/>
          <w:iCs/>
          <w:lang w:val="en-GB"/>
        </w:rPr>
        <w:t xml:space="preserve"> </w:t>
      </w:r>
      <w:r w:rsidRPr="004C4A08">
        <w:rPr>
          <w:rFonts w:eastAsia="Calibri"/>
          <w:lang w:val="en-GB"/>
        </w:rPr>
        <w:t xml:space="preserve">session, on the work of the Conference of the Parties to the Convention (resolution </w:t>
      </w:r>
      <w:hyperlink r:id="rId357" w:history="1">
        <w:r w:rsidRPr="004C4A08">
          <w:rPr>
            <w:rStyle w:val="Hyperlink"/>
            <w:rFonts w:eastAsia="Calibri"/>
            <w:lang w:val="en-GB"/>
          </w:rPr>
          <w:t>79/206</w:t>
        </w:r>
      </w:hyperlink>
      <w:r w:rsidRPr="004C4A08">
        <w:rPr>
          <w:rFonts w:eastAsia="Calibri"/>
          <w:lang w:val="en-GB"/>
        </w:rPr>
        <w:t>).</w:t>
      </w:r>
    </w:p>
    <w:p w14:paraId="538A686F" w14:textId="704DD13A" w:rsidR="00FB132F" w:rsidRPr="004C4A08" w:rsidRDefault="00FB132F" w:rsidP="00C27CA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left="1267" w:right="1267"/>
        <w:jc w:val="both"/>
        <w:rPr>
          <w:rFonts w:eastAsia="Calibri"/>
          <w:lang w:val="en-GB"/>
        </w:rPr>
      </w:pPr>
      <w:r w:rsidRPr="004C4A08">
        <w:rPr>
          <w:rFonts w:eastAsia="Calibri"/>
          <w:i/>
          <w:iCs/>
          <w:lang w:val="en-GB"/>
        </w:rPr>
        <w:t>Document for the eightieth session</w:t>
      </w:r>
      <w:r w:rsidRPr="004C4A08">
        <w:rPr>
          <w:rFonts w:eastAsia="Calibri"/>
          <w:lang w:val="en-GB"/>
        </w:rPr>
        <w:t xml:space="preserve">: Note by the Secretary-General transmitting the reports on the implementation of United Nations environmental conventions (resolution </w:t>
      </w:r>
      <w:hyperlink r:id="rId358" w:history="1">
        <w:r w:rsidRPr="004C4A08">
          <w:rPr>
            <w:rStyle w:val="Hyperlink"/>
            <w:rFonts w:eastAsia="Calibri"/>
            <w:lang w:val="en-GB"/>
          </w:rPr>
          <w:t>79/206</w:t>
        </w:r>
      </w:hyperlink>
      <w:r w:rsidRPr="004C4A08">
        <w:rPr>
          <w:rFonts w:eastAsia="Calibri"/>
          <w:lang w:val="en-GB"/>
        </w:rPr>
        <w:t>).</w:t>
      </w:r>
    </w:p>
    <w:p w14:paraId="7FD55EAF"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379E6326"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18 (d))</w:t>
      </w:r>
    </w:p>
    <w:p w14:paraId="524E8125"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tbl>
      <w:tblPr>
        <w:tblStyle w:val="TableGrid"/>
        <w:tblW w:w="7373" w:type="dxa"/>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3687"/>
      </w:tblGrid>
      <w:tr w:rsidR="00FB132F" w:rsidRPr="004C4A08" w14:paraId="0087AB9E" w14:textId="77777777" w:rsidTr="008E26F8">
        <w:tc>
          <w:tcPr>
            <w:tcW w:w="7320" w:type="dxa"/>
            <w:gridSpan w:val="2"/>
            <w:hideMark/>
          </w:tcPr>
          <w:p w14:paraId="28BD4834" w14:textId="36FE53B3" w:rsidR="00FB132F" w:rsidRPr="004C4A08" w:rsidRDefault="00FB132F" w:rsidP="00C27CA3">
            <w:pPr>
              <w:tabs>
                <w:tab w:val="left" w:pos="288"/>
                <w:tab w:val="left" w:pos="576"/>
                <w:tab w:val="left" w:pos="864"/>
                <w:tab w:val="left" w:pos="1152"/>
              </w:tabs>
              <w:spacing w:after="120" w:line="240" w:lineRule="auto"/>
              <w:ind w:right="40"/>
              <w:rPr>
                <w:rFonts w:eastAsia="Calibri"/>
                <w:lang w:val="en-GB"/>
              </w:rPr>
            </w:pPr>
            <w:r w:rsidRPr="004C4A08">
              <w:rPr>
                <w:rFonts w:eastAsia="Calibri"/>
                <w:lang w:val="en-GB"/>
              </w:rPr>
              <w:t>Note by the Secretary-General transmitting the reports submitted by the secretariats of the United Nations Framework Convention on Climate Change, the United Nations Convention to Combat Desertification in Those Countries Experiencing Serious Drought and/or Desertification, Particularly in Africa, and the Convention on Biological Diversity (</w:t>
            </w:r>
            <w:hyperlink r:id="rId359" w:history="1">
              <w:r w:rsidRPr="004C4A08">
                <w:rPr>
                  <w:rStyle w:val="Hyperlink"/>
                  <w:rFonts w:eastAsia="Calibri"/>
                  <w:lang w:val="en-GB"/>
                </w:rPr>
                <w:t>A/79/273</w:t>
              </w:r>
            </w:hyperlink>
            <w:r w:rsidRPr="004C4A08">
              <w:rPr>
                <w:rFonts w:eastAsia="Calibri"/>
                <w:lang w:val="en-GB"/>
              </w:rPr>
              <w:t>), sect. I</w:t>
            </w:r>
          </w:p>
        </w:tc>
      </w:tr>
      <w:tr w:rsidR="00FB132F" w:rsidRPr="004C4A08" w14:paraId="4124E53E" w14:textId="77777777" w:rsidTr="008E26F8">
        <w:tc>
          <w:tcPr>
            <w:tcW w:w="3660" w:type="dxa"/>
            <w:hideMark/>
          </w:tcPr>
          <w:p w14:paraId="6FCF6CC4" w14:textId="77777777" w:rsidR="00FB132F" w:rsidRPr="004C4A08" w:rsidRDefault="00FB132F" w:rsidP="00C27CA3">
            <w:pPr>
              <w:tabs>
                <w:tab w:val="left" w:pos="288"/>
                <w:tab w:val="left" w:pos="576"/>
                <w:tab w:val="left" w:pos="864"/>
                <w:tab w:val="left" w:pos="1152"/>
              </w:tabs>
              <w:spacing w:after="120" w:line="240" w:lineRule="auto"/>
              <w:ind w:right="43"/>
              <w:rPr>
                <w:rFonts w:eastAsia="Calibri"/>
                <w:lang w:val="en-GB"/>
              </w:rPr>
            </w:pPr>
            <w:r w:rsidRPr="004C4A08">
              <w:rPr>
                <w:rFonts w:eastAsia="Calibri"/>
                <w:lang w:val="en-GB"/>
              </w:rPr>
              <w:t>Summary records</w:t>
            </w:r>
          </w:p>
        </w:tc>
        <w:bookmarkStart w:id="54" w:name="bmv385"/>
        <w:tc>
          <w:tcPr>
            <w:tcW w:w="3660" w:type="dxa"/>
            <w:hideMark/>
          </w:tcPr>
          <w:p w14:paraId="038C8708" w14:textId="6C2419C8" w:rsidR="00FB132F" w:rsidRPr="004C4A08" w:rsidRDefault="00FB132F" w:rsidP="00C27CA3">
            <w:pPr>
              <w:tabs>
                <w:tab w:val="left" w:pos="288"/>
                <w:tab w:val="left" w:pos="576"/>
                <w:tab w:val="left" w:pos="864"/>
                <w:tab w:val="left" w:pos="1152"/>
              </w:tabs>
              <w:spacing w:after="120" w:line="240" w:lineRule="auto"/>
              <w:ind w:left="144" w:right="43"/>
              <w:rPr>
                <w:rFonts w:eastAsia="Calibri"/>
                <w:lang w:val="en-GB"/>
              </w:rPr>
            </w:pPr>
            <w:r w:rsidRPr="004C4A08">
              <w:rPr>
                <w:rFonts w:eastAsia="Calibri"/>
                <w:lang w:val="en-GB"/>
              </w:rPr>
              <w:fldChar w:fldCharType="begin"/>
            </w:r>
            <w:r w:rsidRPr="004C4A08">
              <w:rPr>
                <w:rFonts w:eastAsia="Calibri"/>
                <w:lang w:val="en-GB"/>
              </w:rPr>
              <w:instrText>HYPERLINK "https://docs.un.org/en/A/C.2/79/SR.10"</w:instrText>
            </w:r>
            <w:r w:rsidRPr="004C4A08">
              <w:rPr>
                <w:rFonts w:eastAsia="Calibri"/>
                <w:lang w:val="en-GB"/>
              </w:rPr>
            </w:r>
            <w:r w:rsidRPr="004C4A08">
              <w:rPr>
                <w:rFonts w:eastAsia="Calibri"/>
                <w:lang w:val="en-GB"/>
              </w:rPr>
              <w:fldChar w:fldCharType="separate"/>
            </w:r>
            <w:r w:rsidRPr="004C4A08">
              <w:rPr>
                <w:rStyle w:val="Hyperlink"/>
                <w:rFonts w:eastAsia="Calibri"/>
                <w:lang w:val="en-GB"/>
              </w:rPr>
              <w:t>A/C.2/79/SR.10</w:t>
            </w:r>
            <w:r w:rsidRPr="004C4A08">
              <w:rPr>
                <w:rFonts w:eastAsia="Calibri"/>
                <w:lang w:val="en-GB"/>
              </w:rPr>
              <w:fldChar w:fldCharType="end"/>
            </w:r>
            <w:bookmarkEnd w:id="54"/>
            <w:r w:rsidRPr="004C4A08">
              <w:rPr>
                <w:rFonts w:eastAsia="Calibri"/>
                <w:color w:val="0000FF"/>
                <w:lang w:val="en-GB"/>
              </w:rPr>
              <w:t xml:space="preserve">, </w:t>
            </w:r>
            <w:hyperlink r:id="rId360" w:history="1">
              <w:r w:rsidRPr="004C4A08">
                <w:rPr>
                  <w:rStyle w:val="Hyperlink"/>
                  <w:rFonts w:eastAsia="Calibri"/>
                  <w:spacing w:val="0"/>
                  <w:w w:val="100"/>
                  <w:lang w:val="en-GB"/>
                </w:rPr>
                <w:t>11</w:t>
              </w:r>
            </w:hyperlink>
            <w:r w:rsidRPr="004C4A08">
              <w:rPr>
                <w:rFonts w:eastAsia="Calibri"/>
                <w:color w:val="0000FF"/>
                <w:lang w:val="en-GB"/>
              </w:rPr>
              <w:t xml:space="preserve">, </w:t>
            </w:r>
            <w:hyperlink r:id="rId361" w:history="1">
              <w:r w:rsidRPr="004C4A08">
                <w:rPr>
                  <w:rStyle w:val="Hyperlink"/>
                  <w:rFonts w:eastAsia="Calibri"/>
                  <w:lang w:val="en-GB"/>
                </w:rPr>
                <w:t>13</w:t>
              </w:r>
            </w:hyperlink>
            <w:r w:rsidRPr="004C4A08">
              <w:rPr>
                <w:rFonts w:eastAsia="Calibri"/>
                <w:lang w:val="en-GB"/>
              </w:rPr>
              <w:t xml:space="preserve">, </w:t>
            </w:r>
            <w:hyperlink r:id="rId362" w:history="1">
              <w:r w:rsidRPr="004C4A08">
                <w:rPr>
                  <w:rStyle w:val="Hyperlink"/>
                  <w:rFonts w:eastAsia="Calibri"/>
                  <w:lang w:val="en-GB"/>
                </w:rPr>
                <w:t>21</w:t>
              </w:r>
            </w:hyperlink>
            <w:r w:rsidRPr="004C4A08">
              <w:rPr>
                <w:rFonts w:eastAsia="Calibri"/>
                <w:color w:val="0000FF"/>
                <w:lang w:val="en-GB"/>
              </w:rPr>
              <w:t xml:space="preserve"> </w:t>
            </w:r>
            <w:r w:rsidRPr="004C4A08">
              <w:rPr>
                <w:rFonts w:eastAsia="Calibri"/>
                <w:lang w:val="en-GB"/>
              </w:rPr>
              <w:t xml:space="preserve">and </w:t>
            </w:r>
            <w:hyperlink r:id="rId363" w:history="1">
              <w:r w:rsidRPr="004C4A08">
                <w:rPr>
                  <w:rStyle w:val="Hyperlink"/>
                  <w:rFonts w:eastAsia="Calibri"/>
                  <w:lang w:val="en-GB"/>
                </w:rPr>
                <w:t>24</w:t>
              </w:r>
            </w:hyperlink>
          </w:p>
        </w:tc>
      </w:tr>
      <w:tr w:rsidR="00FB132F" w:rsidRPr="004C4A08" w14:paraId="6DF5C1AA" w14:textId="77777777" w:rsidTr="008E26F8">
        <w:tc>
          <w:tcPr>
            <w:tcW w:w="3660" w:type="dxa"/>
            <w:hideMark/>
          </w:tcPr>
          <w:p w14:paraId="3F7B6339" w14:textId="77777777" w:rsidR="00FB132F" w:rsidRPr="004C4A08" w:rsidRDefault="00FB132F" w:rsidP="00C27CA3">
            <w:pPr>
              <w:tabs>
                <w:tab w:val="left" w:pos="288"/>
                <w:tab w:val="left" w:pos="576"/>
                <w:tab w:val="left" w:pos="864"/>
                <w:tab w:val="left" w:pos="1152"/>
              </w:tabs>
              <w:spacing w:after="120" w:line="240" w:lineRule="auto"/>
              <w:ind w:right="40"/>
              <w:rPr>
                <w:rFonts w:eastAsia="Calibri"/>
                <w:lang w:val="en-GB"/>
              </w:rPr>
            </w:pPr>
            <w:r w:rsidRPr="004C4A08">
              <w:rPr>
                <w:rFonts w:eastAsia="Calibri"/>
                <w:lang w:val="en-GB"/>
              </w:rPr>
              <w:t>Report of the Second Committee</w:t>
            </w:r>
          </w:p>
        </w:tc>
        <w:tc>
          <w:tcPr>
            <w:tcW w:w="3660" w:type="dxa"/>
            <w:hideMark/>
          </w:tcPr>
          <w:p w14:paraId="7B9A6A87" w14:textId="10862153" w:rsidR="00FB132F" w:rsidRPr="004C4A08" w:rsidRDefault="00FB132F" w:rsidP="00C27CA3">
            <w:pPr>
              <w:tabs>
                <w:tab w:val="left" w:pos="288"/>
                <w:tab w:val="left" w:pos="576"/>
                <w:tab w:val="left" w:pos="864"/>
                <w:tab w:val="left" w:pos="1152"/>
              </w:tabs>
              <w:spacing w:after="120" w:line="240" w:lineRule="auto"/>
              <w:ind w:left="144" w:right="43"/>
              <w:jc w:val="both"/>
              <w:rPr>
                <w:rFonts w:eastAsia="Calibri"/>
                <w:lang w:val="en-GB"/>
              </w:rPr>
            </w:pPr>
            <w:hyperlink r:id="rId364" w:history="1">
              <w:r w:rsidRPr="004C4A08">
                <w:rPr>
                  <w:rStyle w:val="Hyperlink"/>
                  <w:rFonts w:eastAsia="Calibri"/>
                  <w:lang w:val="en-GB"/>
                </w:rPr>
                <w:t>A/79/437/Add.4</w:t>
              </w:r>
            </w:hyperlink>
          </w:p>
        </w:tc>
      </w:tr>
      <w:tr w:rsidR="00FB132F" w:rsidRPr="004C4A08" w14:paraId="05E65573" w14:textId="77777777" w:rsidTr="008E26F8">
        <w:tc>
          <w:tcPr>
            <w:tcW w:w="3660" w:type="dxa"/>
            <w:hideMark/>
          </w:tcPr>
          <w:p w14:paraId="08138415" w14:textId="77777777" w:rsidR="00FB132F" w:rsidRPr="004C4A08" w:rsidRDefault="00FB132F" w:rsidP="00C27CA3">
            <w:pPr>
              <w:tabs>
                <w:tab w:val="left" w:pos="288"/>
                <w:tab w:val="left" w:pos="576"/>
                <w:tab w:val="left" w:pos="864"/>
                <w:tab w:val="left" w:pos="1152"/>
              </w:tabs>
              <w:spacing w:after="120" w:line="240" w:lineRule="auto"/>
              <w:ind w:right="40"/>
              <w:rPr>
                <w:rFonts w:eastAsia="Calibri"/>
                <w:lang w:val="en-GB"/>
              </w:rPr>
            </w:pPr>
            <w:r w:rsidRPr="004C4A08">
              <w:rPr>
                <w:rFonts w:eastAsia="Calibri"/>
                <w:lang w:val="en-GB"/>
              </w:rPr>
              <w:t>Plenary meeting</w:t>
            </w:r>
          </w:p>
        </w:tc>
        <w:tc>
          <w:tcPr>
            <w:tcW w:w="3660" w:type="dxa"/>
            <w:hideMark/>
          </w:tcPr>
          <w:p w14:paraId="6FBECDB4" w14:textId="4E1FA6E9" w:rsidR="00FB132F" w:rsidRPr="004C4A08" w:rsidRDefault="00FB132F" w:rsidP="00C27CA3">
            <w:pPr>
              <w:tabs>
                <w:tab w:val="left" w:pos="288"/>
                <w:tab w:val="left" w:pos="576"/>
                <w:tab w:val="left" w:pos="864"/>
                <w:tab w:val="left" w:pos="1152"/>
              </w:tabs>
              <w:spacing w:after="120" w:line="240" w:lineRule="auto"/>
              <w:ind w:left="144" w:right="43"/>
              <w:rPr>
                <w:rFonts w:eastAsia="Calibri"/>
                <w:lang w:val="en-GB"/>
              </w:rPr>
            </w:pPr>
            <w:hyperlink r:id="rId365" w:history="1">
              <w:r w:rsidRPr="004C4A08">
                <w:rPr>
                  <w:rStyle w:val="Hyperlink"/>
                  <w:rFonts w:eastAsia="Calibri"/>
                  <w:lang w:val="en-GB"/>
                </w:rPr>
                <w:t>A/79/PV.54</w:t>
              </w:r>
            </w:hyperlink>
          </w:p>
        </w:tc>
      </w:tr>
      <w:tr w:rsidR="00FB132F" w:rsidRPr="004C4A08" w14:paraId="6A132D9F" w14:textId="77777777" w:rsidTr="008E26F8">
        <w:tc>
          <w:tcPr>
            <w:tcW w:w="3660" w:type="dxa"/>
            <w:hideMark/>
          </w:tcPr>
          <w:p w14:paraId="7068D558" w14:textId="77777777" w:rsidR="00FB132F" w:rsidRPr="004C4A08" w:rsidRDefault="00FB132F" w:rsidP="00C27CA3">
            <w:pPr>
              <w:tabs>
                <w:tab w:val="left" w:pos="288"/>
                <w:tab w:val="left" w:pos="576"/>
                <w:tab w:val="left" w:pos="864"/>
                <w:tab w:val="left" w:pos="1152"/>
              </w:tabs>
              <w:spacing w:after="120" w:line="240" w:lineRule="auto"/>
              <w:ind w:right="40"/>
              <w:rPr>
                <w:rFonts w:eastAsia="Calibri"/>
                <w:lang w:val="en-GB"/>
              </w:rPr>
            </w:pPr>
            <w:r w:rsidRPr="004C4A08">
              <w:rPr>
                <w:rFonts w:eastAsia="Calibri"/>
                <w:lang w:val="en-GB"/>
              </w:rPr>
              <w:t>Resolution</w:t>
            </w:r>
          </w:p>
        </w:tc>
        <w:tc>
          <w:tcPr>
            <w:tcW w:w="3660" w:type="dxa"/>
            <w:hideMark/>
          </w:tcPr>
          <w:p w14:paraId="00CD967F" w14:textId="1EEAE863" w:rsidR="00FB132F" w:rsidRPr="004C4A08" w:rsidRDefault="00FB132F" w:rsidP="00C27CA3">
            <w:pPr>
              <w:tabs>
                <w:tab w:val="left" w:pos="288"/>
                <w:tab w:val="left" w:pos="576"/>
                <w:tab w:val="left" w:pos="864"/>
                <w:tab w:val="left" w:pos="1152"/>
              </w:tabs>
              <w:spacing w:after="120" w:line="240" w:lineRule="auto"/>
              <w:ind w:left="144" w:right="43"/>
              <w:jc w:val="both"/>
              <w:rPr>
                <w:rFonts w:eastAsia="Calibri"/>
                <w:lang w:val="en-GB"/>
              </w:rPr>
            </w:pPr>
            <w:hyperlink r:id="rId366" w:history="1">
              <w:r w:rsidRPr="004C4A08">
                <w:rPr>
                  <w:rStyle w:val="Hyperlink"/>
                  <w:rFonts w:eastAsia="Calibri"/>
                  <w:lang w:val="en-GB"/>
                </w:rPr>
                <w:t>79/206</w:t>
              </w:r>
            </w:hyperlink>
          </w:p>
        </w:tc>
      </w:tr>
    </w:tbl>
    <w:p w14:paraId="400AE07C" w14:textId="0076A87B" w:rsidR="00B54D8A" w:rsidRPr="004C4A08" w:rsidRDefault="00B54D8A" w:rsidP="00B54D8A">
      <w:pPr>
        <w:pStyle w:val="SingleTxt"/>
        <w:spacing w:after="0" w:line="120" w:lineRule="exact"/>
        <w:rPr>
          <w:sz w:val="10"/>
          <w:lang w:val="en-GB"/>
        </w:rPr>
      </w:pPr>
    </w:p>
    <w:p w14:paraId="71968F19" w14:textId="7C52C24B" w:rsidR="00FB132F" w:rsidRPr="004C4A08" w:rsidRDefault="00B54D8A"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00FB132F" w:rsidRPr="004C4A08">
        <w:rPr>
          <w:lang w:val="en-GB"/>
        </w:rPr>
        <w:t>(e)</w:t>
      </w:r>
      <w:r w:rsidR="00FB132F" w:rsidRPr="004C4A08">
        <w:rPr>
          <w:lang w:val="en-GB"/>
        </w:rPr>
        <w:tab/>
        <w:t>Implementation of the United Nations Convention to Combat Desertification in Those Countries Experiencing Serious Drought and/or Desertification, Particularly in Africa</w:t>
      </w:r>
    </w:p>
    <w:p w14:paraId="37FCAF96"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73E8F0EB" w14:textId="59E422EA"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 xml:space="preserve">The General Assembly first considered the </w:t>
      </w:r>
      <w:r w:rsidRPr="004C4A08">
        <w:rPr>
          <w:rFonts w:eastAsia="Calibri"/>
          <w:lang w:val="en-GB"/>
        </w:rPr>
        <w:t>question</w:t>
      </w:r>
      <w:r w:rsidRPr="004C4A08">
        <w:rPr>
          <w:lang w:val="en-GB"/>
        </w:rPr>
        <w:t xml:space="preserve"> at its forty-seventh session (resolution </w:t>
      </w:r>
      <w:hyperlink r:id="rId367" w:history="1">
        <w:r w:rsidRPr="004C4A08">
          <w:rPr>
            <w:rStyle w:val="Hyperlink"/>
            <w:rFonts w:eastAsia="Calibri"/>
            <w:lang w:val="en-GB"/>
          </w:rPr>
          <w:t>47/188</w:t>
        </w:r>
      </w:hyperlink>
      <w:r w:rsidRPr="004C4A08">
        <w:rPr>
          <w:lang w:val="en-GB"/>
        </w:rPr>
        <w:t>).</w:t>
      </w:r>
    </w:p>
    <w:p w14:paraId="4A6F68FF" w14:textId="7A054DEB"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At the seventy-ninth session, the Assembly requested the Secretary-General to submit to it at its eightieth</w:t>
      </w:r>
      <w:r w:rsidRPr="004C4A08">
        <w:rPr>
          <w:rFonts w:eastAsia="Calibri"/>
          <w:i/>
          <w:iCs/>
          <w:lang w:val="en-GB"/>
        </w:rPr>
        <w:t xml:space="preserve"> </w:t>
      </w:r>
      <w:r w:rsidRPr="004C4A08">
        <w:rPr>
          <w:rFonts w:eastAsia="Calibri"/>
          <w:lang w:val="en-GB"/>
        </w:rPr>
        <w:t xml:space="preserve">session a report on the implementation of the resolution (resolution </w:t>
      </w:r>
      <w:hyperlink r:id="rId368" w:history="1">
        <w:r w:rsidRPr="004C4A08">
          <w:rPr>
            <w:rStyle w:val="Hyperlink"/>
            <w:rFonts w:eastAsia="Calibri"/>
            <w:lang w:val="en-GB"/>
          </w:rPr>
          <w:t>79/207</w:t>
        </w:r>
      </w:hyperlink>
      <w:r w:rsidRPr="004C4A08">
        <w:rPr>
          <w:rFonts w:eastAsia="Calibri"/>
          <w:lang w:val="en-GB"/>
        </w:rPr>
        <w:t>).</w:t>
      </w:r>
    </w:p>
    <w:p w14:paraId="2F1BE1C5" w14:textId="504058CD"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i/>
          <w:iCs/>
          <w:lang w:val="en-GB"/>
        </w:rPr>
        <w:t>Document for the eightieth session</w:t>
      </w:r>
      <w:r w:rsidRPr="004C4A08">
        <w:rPr>
          <w:rFonts w:eastAsia="Calibri"/>
          <w:lang w:val="en-GB"/>
        </w:rPr>
        <w:t xml:space="preserve">: Note by the Secretary-General transmitting the reports on the implementation of United Nations environmental conventions (resolution </w:t>
      </w:r>
      <w:hyperlink r:id="rId369" w:history="1">
        <w:r w:rsidRPr="004C4A08">
          <w:rPr>
            <w:rStyle w:val="Hyperlink"/>
            <w:rFonts w:eastAsia="Calibri"/>
            <w:lang w:val="en-GB"/>
          </w:rPr>
          <w:t>79/207</w:t>
        </w:r>
      </w:hyperlink>
      <w:r w:rsidRPr="004C4A08">
        <w:rPr>
          <w:rFonts w:eastAsia="Calibri"/>
          <w:lang w:val="en-GB"/>
        </w:rPr>
        <w:t>).</w:t>
      </w:r>
    </w:p>
    <w:p w14:paraId="5BB101F4"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00" w:lineRule="exact"/>
        <w:ind w:left="1267" w:right="1267"/>
        <w:jc w:val="both"/>
        <w:rPr>
          <w:rFonts w:eastAsia="Calibri"/>
          <w:sz w:val="10"/>
          <w:lang w:val="en-GB"/>
        </w:rPr>
      </w:pPr>
    </w:p>
    <w:p w14:paraId="30A4E11B" w14:textId="77777777" w:rsidR="00FB132F" w:rsidRPr="004C4A08" w:rsidRDefault="00FB132F" w:rsidP="0091478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lastRenderedPageBreak/>
        <w:tab/>
      </w:r>
      <w:r w:rsidRPr="004C4A08">
        <w:rPr>
          <w:lang w:val="en-GB"/>
        </w:rPr>
        <w:tab/>
        <w:t>References for the seventy-ninth session (agenda item 18 (e))</w:t>
      </w:r>
    </w:p>
    <w:p w14:paraId="405C9F20" w14:textId="77777777" w:rsidR="00FB132F" w:rsidRPr="004C4A08" w:rsidRDefault="00FB132F" w:rsidP="00914789">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00" w:lineRule="exact"/>
        <w:ind w:left="1267" w:right="1267"/>
        <w:jc w:val="both"/>
        <w:rPr>
          <w:rFonts w:eastAsia="Calibri"/>
          <w:sz w:val="10"/>
          <w:lang w:val="en-GB"/>
        </w:rPr>
      </w:pPr>
    </w:p>
    <w:tbl>
      <w:tblPr>
        <w:tblStyle w:val="TableGrid"/>
        <w:tblW w:w="7373" w:type="dxa"/>
        <w:tblInd w:w="12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3687"/>
      </w:tblGrid>
      <w:tr w:rsidR="00FB132F" w:rsidRPr="004C4A08" w14:paraId="1B915E5A" w14:textId="77777777" w:rsidTr="008E26F8">
        <w:tc>
          <w:tcPr>
            <w:tcW w:w="7320" w:type="dxa"/>
            <w:gridSpan w:val="2"/>
            <w:hideMark/>
          </w:tcPr>
          <w:p w14:paraId="3C51720E" w14:textId="1B69A402" w:rsidR="00FB132F" w:rsidRPr="004C4A08" w:rsidRDefault="00FB132F" w:rsidP="00914789">
            <w:pPr>
              <w:keepNext/>
              <w:keepLines/>
              <w:tabs>
                <w:tab w:val="left" w:pos="288"/>
                <w:tab w:val="left" w:pos="576"/>
                <w:tab w:val="left" w:pos="864"/>
                <w:tab w:val="left" w:pos="1152"/>
              </w:tabs>
              <w:spacing w:after="120" w:line="240" w:lineRule="auto"/>
              <w:ind w:right="43"/>
              <w:rPr>
                <w:rFonts w:eastAsia="Calibri"/>
                <w:lang w:val="en-GB"/>
              </w:rPr>
            </w:pPr>
            <w:r w:rsidRPr="004C4A08">
              <w:rPr>
                <w:rFonts w:eastAsia="Calibri"/>
                <w:lang w:val="en-GB"/>
              </w:rPr>
              <w:t>Note by the Secretary-General transmitting the reports submitted by the secretariats of the United Nations Framework Convention on Climate Change, the United Nations Convention to Combat Desertification in Those Countries Experiencing Serious Drought and/or Desertification, Particularly in Africa, and the Convention on Biological Diversity (</w:t>
            </w:r>
            <w:hyperlink r:id="rId370" w:history="1">
              <w:r w:rsidRPr="004C4A08">
                <w:rPr>
                  <w:rStyle w:val="Hyperlink"/>
                  <w:rFonts w:eastAsia="Calibri"/>
                  <w:lang w:val="en-GB"/>
                </w:rPr>
                <w:t>A/79/273</w:t>
              </w:r>
            </w:hyperlink>
            <w:r w:rsidRPr="004C4A08">
              <w:rPr>
                <w:rFonts w:eastAsia="Calibri"/>
                <w:lang w:val="en-GB"/>
              </w:rPr>
              <w:t xml:space="preserve">), sect. II </w:t>
            </w:r>
          </w:p>
        </w:tc>
      </w:tr>
      <w:tr w:rsidR="00FB132F" w:rsidRPr="004C4A08" w14:paraId="629E2814" w14:textId="77777777" w:rsidTr="008E26F8">
        <w:tc>
          <w:tcPr>
            <w:tcW w:w="3660" w:type="dxa"/>
            <w:hideMark/>
          </w:tcPr>
          <w:p w14:paraId="32DD5F50" w14:textId="77777777" w:rsidR="00FB132F" w:rsidRPr="004C4A08" w:rsidRDefault="00FB132F" w:rsidP="008E26F8">
            <w:pPr>
              <w:tabs>
                <w:tab w:val="left" w:pos="288"/>
                <w:tab w:val="left" w:pos="576"/>
                <w:tab w:val="left" w:pos="864"/>
                <w:tab w:val="left" w:pos="1152"/>
              </w:tabs>
              <w:spacing w:after="120" w:line="240" w:lineRule="auto"/>
              <w:ind w:right="43"/>
              <w:rPr>
                <w:rFonts w:eastAsia="Calibri"/>
                <w:lang w:val="en-GB"/>
              </w:rPr>
            </w:pPr>
            <w:r w:rsidRPr="004C4A08">
              <w:rPr>
                <w:rFonts w:eastAsia="Calibri"/>
                <w:lang w:val="en-GB"/>
              </w:rPr>
              <w:t>Summary records</w:t>
            </w:r>
          </w:p>
        </w:tc>
        <w:bookmarkStart w:id="55" w:name="bmv393"/>
        <w:tc>
          <w:tcPr>
            <w:tcW w:w="3660" w:type="dxa"/>
            <w:hideMark/>
          </w:tcPr>
          <w:p w14:paraId="719E57E0" w14:textId="2B4765B2" w:rsidR="00FB132F" w:rsidRPr="004C4A08" w:rsidRDefault="00FB132F" w:rsidP="008E26F8">
            <w:pPr>
              <w:tabs>
                <w:tab w:val="left" w:pos="288"/>
                <w:tab w:val="left" w:pos="576"/>
                <w:tab w:val="left" w:pos="864"/>
                <w:tab w:val="left" w:pos="1152"/>
              </w:tabs>
              <w:spacing w:after="120" w:line="240" w:lineRule="auto"/>
              <w:ind w:left="144" w:right="43"/>
              <w:rPr>
                <w:rFonts w:eastAsia="Calibri"/>
                <w:lang w:val="en-GB"/>
              </w:rPr>
            </w:pPr>
            <w:r w:rsidRPr="004C4A08">
              <w:rPr>
                <w:rFonts w:eastAsia="Calibri"/>
                <w:lang w:val="en-GB"/>
              </w:rPr>
              <w:fldChar w:fldCharType="begin"/>
            </w:r>
            <w:r w:rsidRPr="004C4A08">
              <w:rPr>
                <w:rFonts w:eastAsia="Calibri"/>
                <w:lang w:val="en-GB"/>
              </w:rPr>
              <w:instrText>HYPERLINK "https://docs.un.org/en/A/C.2/79/SR.10"</w:instrText>
            </w:r>
            <w:r w:rsidRPr="004C4A08">
              <w:rPr>
                <w:rFonts w:eastAsia="Calibri"/>
                <w:lang w:val="en-GB"/>
              </w:rPr>
            </w:r>
            <w:r w:rsidRPr="004C4A08">
              <w:rPr>
                <w:rFonts w:eastAsia="Calibri"/>
                <w:lang w:val="en-GB"/>
              </w:rPr>
              <w:fldChar w:fldCharType="separate"/>
            </w:r>
            <w:r w:rsidRPr="004C4A08">
              <w:rPr>
                <w:rStyle w:val="Hyperlink"/>
                <w:rFonts w:eastAsia="Calibri"/>
                <w:lang w:val="en-GB"/>
              </w:rPr>
              <w:t>A/C.2/79/SR.10</w:t>
            </w:r>
            <w:r w:rsidRPr="004C4A08">
              <w:rPr>
                <w:rFonts w:eastAsia="Calibri"/>
                <w:lang w:val="en-GB"/>
              </w:rPr>
              <w:fldChar w:fldCharType="end"/>
            </w:r>
            <w:bookmarkEnd w:id="55"/>
            <w:r w:rsidRPr="004C4A08">
              <w:rPr>
                <w:rFonts w:eastAsia="Calibri"/>
                <w:color w:val="0000FF"/>
                <w:lang w:val="en-GB"/>
              </w:rPr>
              <w:t xml:space="preserve">, </w:t>
            </w:r>
            <w:hyperlink r:id="rId371" w:history="1">
              <w:r w:rsidRPr="004C4A08">
                <w:rPr>
                  <w:rStyle w:val="Hyperlink"/>
                  <w:rFonts w:eastAsia="Calibri"/>
                  <w:spacing w:val="0"/>
                  <w:w w:val="100"/>
                  <w:lang w:val="en-GB"/>
                </w:rPr>
                <w:t>11</w:t>
              </w:r>
            </w:hyperlink>
            <w:r w:rsidRPr="004C4A08">
              <w:rPr>
                <w:rFonts w:eastAsia="Calibri"/>
                <w:color w:val="0000FF"/>
                <w:lang w:val="en-GB"/>
              </w:rPr>
              <w:t xml:space="preserve">, </w:t>
            </w:r>
            <w:hyperlink r:id="rId372" w:history="1">
              <w:r w:rsidRPr="004C4A08">
                <w:rPr>
                  <w:rStyle w:val="Hyperlink"/>
                  <w:rFonts w:eastAsia="Calibri"/>
                  <w:lang w:val="en-GB"/>
                </w:rPr>
                <w:t>13</w:t>
              </w:r>
            </w:hyperlink>
            <w:r w:rsidRPr="004C4A08">
              <w:rPr>
                <w:rFonts w:eastAsia="Calibri"/>
                <w:lang w:val="en-GB"/>
              </w:rPr>
              <w:t xml:space="preserve">, </w:t>
            </w:r>
            <w:hyperlink r:id="rId373" w:history="1">
              <w:r w:rsidRPr="004C4A08">
                <w:rPr>
                  <w:rStyle w:val="Hyperlink"/>
                  <w:rFonts w:eastAsia="Calibri"/>
                  <w:lang w:val="en-GB"/>
                </w:rPr>
                <w:t>21</w:t>
              </w:r>
            </w:hyperlink>
            <w:r w:rsidRPr="004C4A08">
              <w:rPr>
                <w:rFonts w:eastAsia="Calibri"/>
                <w:color w:val="0000FF"/>
                <w:lang w:val="en-GB"/>
              </w:rPr>
              <w:t xml:space="preserve"> </w:t>
            </w:r>
            <w:r w:rsidRPr="004C4A08">
              <w:rPr>
                <w:rFonts w:eastAsia="Calibri"/>
                <w:lang w:val="en-GB"/>
              </w:rPr>
              <w:t xml:space="preserve">and </w:t>
            </w:r>
            <w:hyperlink r:id="rId374" w:history="1">
              <w:r w:rsidRPr="004C4A08">
                <w:rPr>
                  <w:rStyle w:val="Hyperlink"/>
                  <w:rFonts w:eastAsia="Calibri"/>
                  <w:lang w:val="en-GB"/>
                </w:rPr>
                <w:t>24</w:t>
              </w:r>
            </w:hyperlink>
          </w:p>
        </w:tc>
      </w:tr>
      <w:tr w:rsidR="00FB132F" w:rsidRPr="004C4A08" w14:paraId="2C775838" w14:textId="77777777" w:rsidTr="008E26F8">
        <w:tc>
          <w:tcPr>
            <w:tcW w:w="3660" w:type="dxa"/>
            <w:hideMark/>
          </w:tcPr>
          <w:p w14:paraId="68748345" w14:textId="77777777" w:rsidR="00FB132F" w:rsidRPr="004C4A08" w:rsidRDefault="00FB132F" w:rsidP="008E26F8">
            <w:pPr>
              <w:tabs>
                <w:tab w:val="left" w:pos="288"/>
                <w:tab w:val="left" w:pos="576"/>
                <w:tab w:val="left" w:pos="864"/>
                <w:tab w:val="left" w:pos="1152"/>
              </w:tabs>
              <w:spacing w:after="120" w:line="240" w:lineRule="auto"/>
              <w:ind w:right="43"/>
              <w:rPr>
                <w:rFonts w:eastAsia="Calibri"/>
                <w:lang w:val="en-GB"/>
              </w:rPr>
            </w:pPr>
            <w:r w:rsidRPr="004C4A08">
              <w:rPr>
                <w:rFonts w:eastAsia="Calibri"/>
                <w:lang w:val="en-GB"/>
              </w:rPr>
              <w:t>Report of the Second Committee</w:t>
            </w:r>
          </w:p>
        </w:tc>
        <w:tc>
          <w:tcPr>
            <w:tcW w:w="3660" w:type="dxa"/>
            <w:hideMark/>
          </w:tcPr>
          <w:p w14:paraId="58DCDF82" w14:textId="61192BE1" w:rsidR="00FB132F" w:rsidRPr="004C4A08" w:rsidRDefault="00FB132F" w:rsidP="008E26F8">
            <w:pPr>
              <w:tabs>
                <w:tab w:val="left" w:pos="288"/>
                <w:tab w:val="left" w:pos="576"/>
                <w:tab w:val="left" w:pos="864"/>
                <w:tab w:val="left" w:pos="1152"/>
              </w:tabs>
              <w:spacing w:after="120" w:line="240" w:lineRule="auto"/>
              <w:ind w:left="144" w:right="43"/>
              <w:rPr>
                <w:rFonts w:eastAsia="Calibri"/>
                <w:lang w:val="en-GB"/>
              </w:rPr>
            </w:pPr>
            <w:hyperlink r:id="rId375" w:history="1">
              <w:r w:rsidRPr="004C4A08">
                <w:rPr>
                  <w:rStyle w:val="Hyperlink"/>
                  <w:rFonts w:eastAsia="Calibri"/>
                  <w:lang w:val="en-GB"/>
                </w:rPr>
                <w:t>A/79/437/Add.5</w:t>
              </w:r>
            </w:hyperlink>
          </w:p>
        </w:tc>
      </w:tr>
      <w:tr w:rsidR="00FB132F" w:rsidRPr="004C4A08" w14:paraId="59EADC69" w14:textId="77777777" w:rsidTr="008E26F8">
        <w:tc>
          <w:tcPr>
            <w:tcW w:w="3660" w:type="dxa"/>
            <w:hideMark/>
          </w:tcPr>
          <w:p w14:paraId="79801596" w14:textId="77777777" w:rsidR="00FB132F" w:rsidRPr="004C4A08" w:rsidRDefault="00FB132F" w:rsidP="008E26F8">
            <w:pPr>
              <w:tabs>
                <w:tab w:val="left" w:pos="288"/>
                <w:tab w:val="left" w:pos="576"/>
                <w:tab w:val="left" w:pos="864"/>
                <w:tab w:val="left" w:pos="1152"/>
              </w:tabs>
              <w:spacing w:after="120" w:line="240" w:lineRule="auto"/>
              <w:ind w:right="43"/>
              <w:rPr>
                <w:rFonts w:eastAsia="Calibri"/>
                <w:lang w:val="en-GB"/>
              </w:rPr>
            </w:pPr>
            <w:r w:rsidRPr="004C4A08">
              <w:rPr>
                <w:rFonts w:eastAsia="Calibri"/>
                <w:lang w:val="en-GB"/>
              </w:rPr>
              <w:t>Plenary meeting</w:t>
            </w:r>
          </w:p>
        </w:tc>
        <w:tc>
          <w:tcPr>
            <w:tcW w:w="3660" w:type="dxa"/>
            <w:hideMark/>
          </w:tcPr>
          <w:p w14:paraId="41C91301" w14:textId="4E73C8A4" w:rsidR="00FB132F" w:rsidRPr="004C4A08" w:rsidRDefault="00FB132F" w:rsidP="008E26F8">
            <w:pPr>
              <w:tabs>
                <w:tab w:val="left" w:pos="288"/>
                <w:tab w:val="left" w:pos="576"/>
                <w:tab w:val="left" w:pos="864"/>
                <w:tab w:val="left" w:pos="1152"/>
              </w:tabs>
              <w:spacing w:after="120" w:line="240" w:lineRule="auto"/>
              <w:ind w:left="144" w:right="43"/>
              <w:rPr>
                <w:rFonts w:eastAsia="Calibri"/>
                <w:lang w:val="en-GB"/>
              </w:rPr>
            </w:pPr>
            <w:hyperlink r:id="rId376" w:history="1">
              <w:r w:rsidRPr="004C4A08">
                <w:rPr>
                  <w:rStyle w:val="Hyperlink"/>
                  <w:rFonts w:eastAsia="Calibri"/>
                  <w:lang w:val="en-GB"/>
                </w:rPr>
                <w:t>A/79/PV.54</w:t>
              </w:r>
            </w:hyperlink>
          </w:p>
        </w:tc>
      </w:tr>
      <w:tr w:rsidR="00FB132F" w:rsidRPr="004C4A08" w14:paraId="4153426B" w14:textId="77777777" w:rsidTr="008E26F8">
        <w:tc>
          <w:tcPr>
            <w:tcW w:w="3660" w:type="dxa"/>
            <w:hideMark/>
          </w:tcPr>
          <w:p w14:paraId="22169A30" w14:textId="77777777" w:rsidR="00FB132F" w:rsidRPr="004C4A08" w:rsidRDefault="00FB132F" w:rsidP="008E26F8">
            <w:pPr>
              <w:tabs>
                <w:tab w:val="left" w:pos="288"/>
                <w:tab w:val="left" w:pos="576"/>
                <w:tab w:val="left" w:pos="864"/>
                <w:tab w:val="left" w:pos="1152"/>
              </w:tabs>
              <w:spacing w:after="120" w:line="240" w:lineRule="auto"/>
              <w:ind w:right="43"/>
              <w:rPr>
                <w:rFonts w:eastAsia="Calibri"/>
                <w:lang w:val="en-GB"/>
              </w:rPr>
            </w:pPr>
            <w:r w:rsidRPr="004C4A08">
              <w:rPr>
                <w:rFonts w:eastAsia="Calibri"/>
                <w:lang w:val="en-GB"/>
              </w:rPr>
              <w:t>Resolution</w:t>
            </w:r>
          </w:p>
        </w:tc>
        <w:tc>
          <w:tcPr>
            <w:tcW w:w="3660" w:type="dxa"/>
            <w:hideMark/>
          </w:tcPr>
          <w:p w14:paraId="5825E872" w14:textId="5014CB52" w:rsidR="00FB132F" w:rsidRPr="004C4A08" w:rsidRDefault="00FB132F" w:rsidP="008E26F8">
            <w:pPr>
              <w:tabs>
                <w:tab w:val="left" w:pos="288"/>
                <w:tab w:val="left" w:pos="576"/>
                <w:tab w:val="left" w:pos="864"/>
                <w:tab w:val="left" w:pos="1152"/>
              </w:tabs>
              <w:spacing w:after="120" w:line="240" w:lineRule="auto"/>
              <w:ind w:left="144" w:right="43"/>
              <w:rPr>
                <w:rFonts w:eastAsia="Calibri"/>
                <w:lang w:val="en-GB"/>
              </w:rPr>
            </w:pPr>
            <w:hyperlink r:id="rId377" w:history="1">
              <w:r w:rsidRPr="004C4A08">
                <w:rPr>
                  <w:rStyle w:val="Hyperlink"/>
                  <w:rFonts w:eastAsia="Calibri"/>
                  <w:lang w:val="en-GB"/>
                </w:rPr>
                <w:t>79/207</w:t>
              </w:r>
            </w:hyperlink>
          </w:p>
        </w:tc>
      </w:tr>
    </w:tbl>
    <w:p w14:paraId="3227D704"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00" w:lineRule="exact"/>
        <w:ind w:left="1267" w:right="1267"/>
        <w:jc w:val="both"/>
        <w:rPr>
          <w:sz w:val="10"/>
          <w:lang w:val="en-GB"/>
        </w:rPr>
      </w:pPr>
    </w:p>
    <w:p w14:paraId="3D708D9E"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(f)</w:t>
      </w:r>
      <w:r w:rsidRPr="004C4A08">
        <w:rPr>
          <w:lang w:val="en-GB"/>
        </w:rPr>
        <w:tab/>
        <w:t xml:space="preserve">Convention on Biological Diversity </w:t>
      </w:r>
    </w:p>
    <w:p w14:paraId="21F5C616"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00" w:lineRule="exact"/>
        <w:ind w:left="1267" w:right="1267"/>
        <w:jc w:val="both"/>
        <w:rPr>
          <w:sz w:val="10"/>
          <w:lang w:val="en-GB"/>
        </w:rPr>
      </w:pPr>
    </w:p>
    <w:p w14:paraId="6CBCEBBE" w14:textId="5E3505F3"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 xml:space="preserve">The General Assembly has had the sub-item on its agenda annually since its fifty-first session (resolution </w:t>
      </w:r>
      <w:hyperlink r:id="rId378" w:history="1">
        <w:r w:rsidRPr="004C4A08">
          <w:rPr>
            <w:rStyle w:val="Hyperlink"/>
            <w:rFonts w:eastAsia="Calibri"/>
            <w:lang w:val="en-GB"/>
          </w:rPr>
          <w:t>51/182</w:t>
        </w:r>
      </w:hyperlink>
      <w:r w:rsidRPr="004C4A08">
        <w:rPr>
          <w:lang w:val="en-GB"/>
        </w:rPr>
        <w:t>).</w:t>
      </w:r>
    </w:p>
    <w:p w14:paraId="26ACC93E" w14:textId="28297A7B"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At its seventy-ninth session, the Assembly requested the Secretary-General to submit to it, at its eightieth</w:t>
      </w:r>
      <w:r w:rsidRPr="004C4A08">
        <w:rPr>
          <w:rFonts w:eastAsia="Calibri"/>
          <w:i/>
          <w:iCs/>
          <w:lang w:val="en-GB"/>
        </w:rPr>
        <w:t xml:space="preserve"> </w:t>
      </w:r>
      <w:r w:rsidRPr="004C4A08">
        <w:rPr>
          <w:rFonts w:eastAsia="Calibri"/>
          <w:lang w:val="en-GB"/>
        </w:rPr>
        <w:t xml:space="preserve">session, a report on the implementation of the resolution, </w:t>
      </w:r>
      <w:r w:rsidRPr="004C4A08">
        <w:rPr>
          <w:rFonts w:eastAsia="Calibri"/>
          <w:spacing w:val="2"/>
          <w:lang w:val="en-GB"/>
        </w:rPr>
        <w:t xml:space="preserve">including on progress in the implementation of the Convention on Biological Diversity and the Kunming-Montreal Global Biodiversity Framework (resolution </w:t>
      </w:r>
      <w:hyperlink r:id="rId379" w:history="1">
        <w:r w:rsidRPr="004C4A08">
          <w:rPr>
            <w:rStyle w:val="Hyperlink"/>
            <w:rFonts w:eastAsia="Calibri"/>
            <w:spacing w:val="2"/>
            <w:lang w:val="en-GB"/>
          </w:rPr>
          <w:t>79/208</w:t>
        </w:r>
      </w:hyperlink>
      <w:r w:rsidRPr="004C4A08">
        <w:rPr>
          <w:rFonts w:eastAsia="Calibri"/>
          <w:spacing w:val="2"/>
          <w:lang w:val="en-GB"/>
        </w:rPr>
        <w:t>).</w:t>
      </w:r>
    </w:p>
    <w:p w14:paraId="4DB114AF" w14:textId="435E8B91" w:rsidR="00FB132F"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i/>
          <w:iCs/>
          <w:lang w:val="en-GB"/>
        </w:rPr>
        <w:t>Document for the eightieth session</w:t>
      </w:r>
      <w:r w:rsidRPr="004C4A08">
        <w:rPr>
          <w:rFonts w:eastAsia="Calibri"/>
          <w:lang w:val="en-GB"/>
        </w:rPr>
        <w:t xml:space="preserve">: Note by the Secretary-General transmitting the reports on the implementation of United Nations environmental conventions (resolution </w:t>
      </w:r>
      <w:hyperlink r:id="rId380" w:history="1">
        <w:r w:rsidRPr="004C4A08">
          <w:rPr>
            <w:rStyle w:val="Hyperlink"/>
            <w:rFonts w:eastAsia="Calibri"/>
            <w:lang w:val="en-GB"/>
          </w:rPr>
          <w:t>79/208</w:t>
        </w:r>
      </w:hyperlink>
      <w:r w:rsidRPr="004C4A08">
        <w:rPr>
          <w:rFonts w:eastAsia="Calibri"/>
          <w:lang w:val="en-GB"/>
        </w:rPr>
        <w:t>).</w:t>
      </w:r>
    </w:p>
    <w:p w14:paraId="27D5864D" w14:textId="77777777" w:rsidR="00914789" w:rsidRPr="00CD4D0D" w:rsidRDefault="00914789" w:rsidP="0091478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6AF08611"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18 (f))</w:t>
      </w:r>
    </w:p>
    <w:p w14:paraId="28543A74"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00" w:lineRule="exact"/>
        <w:ind w:left="1267" w:right="1267"/>
        <w:jc w:val="both"/>
        <w:rPr>
          <w:rFonts w:eastAsia="Calibri"/>
          <w:sz w:val="10"/>
          <w:lang w:val="en-GB"/>
        </w:rPr>
      </w:pPr>
    </w:p>
    <w:tbl>
      <w:tblPr>
        <w:tblStyle w:val="TableGrid"/>
        <w:tblW w:w="7373" w:type="dxa"/>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3687"/>
      </w:tblGrid>
      <w:tr w:rsidR="00FB132F" w:rsidRPr="004C4A08" w14:paraId="10B569EE" w14:textId="77777777" w:rsidTr="008E26F8">
        <w:tc>
          <w:tcPr>
            <w:tcW w:w="7320" w:type="dxa"/>
            <w:gridSpan w:val="2"/>
            <w:hideMark/>
          </w:tcPr>
          <w:p w14:paraId="42534CC8" w14:textId="7CCADFEB" w:rsidR="00FB132F" w:rsidRPr="004C4A08" w:rsidRDefault="00FB132F" w:rsidP="008E26F8">
            <w:pPr>
              <w:tabs>
                <w:tab w:val="left" w:pos="288"/>
                <w:tab w:val="left" w:pos="576"/>
                <w:tab w:val="left" w:pos="864"/>
                <w:tab w:val="left" w:pos="1152"/>
              </w:tabs>
              <w:spacing w:after="120" w:line="240" w:lineRule="auto"/>
              <w:ind w:right="43"/>
              <w:rPr>
                <w:rFonts w:eastAsia="Calibri"/>
                <w:lang w:val="en-GB"/>
              </w:rPr>
            </w:pPr>
            <w:r w:rsidRPr="004C4A08">
              <w:rPr>
                <w:rFonts w:eastAsia="Calibri"/>
                <w:lang w:val="en-GB"/>
              </w:rPr>
              <w:t>Note by the Secretary-General transmitting the reports submitted by the secretariats of the United Nations Framework Convention on Climate Change, the United Nations Convention to Combat Desertification in Those Countries Experiencing Serious Drought and/or Desertification, Particularly in Africa, and the Convention on Biological Diversity (</w:t>
            </w:r>
            <w:hyperlink r:id="rId381" w:history="1">
              <w:r w:rsidRPr="004C4A08">
                <w:rPr>
                  <w:rStyle w:val="Hyperlink"/>
                  <w:rFonts w:eastAsia="Calibri"/>
                  <w:lang w:val="en-GB"/>
                </w:rPr>
                <w:t>A/79/273</w:t>
              </w:r>
            </w:hyperlink>
            <w:r w:rsidRPr="004C4A08">
              <w:rPr>
                <w:rFonts w:eastAsia="Calibri"/>
                <w:lang w:val="en-GB"/>
              </w:rPr>
              <w:t xml:space="preserve">), sect. III </w:t>
            </w:r>
          </w:p>
        </w:tc>
      </w:tr>
      <w:tr w:rsidR="00FB132F" w:rsidRPr="004C4A08" w14:paraId="25897FB7" w14:textId="77777777" w:rsidTr="008E26F8">
        <w:tc>
          <w:tcPr>
            <w:tcW w:w="3660" w:type="dxa"/>
            <w:hideMark/>
          </w:tcPr>
          <w:p w14:paraId="1AAD77B3" w14:textId="77777777" w:rsidR="00FB132F" w:rsidRPr="004C4A08" w:rsidRDefault="00FB132F" w:rsidP="008E26F8">
            <w:pPr>
              <w:tabs>
                <w:tab w:val="left" w:pos="288"/>
                <w:tab w:val="left" w:pos="576"/>
                <w:tab w:val="left" w:pos="864"/>
                <w:tab w:val="left" w:pos="1152"/>
              </w:tabs>
              <w:spacing w:after="120" w:line="240" w:lineRule="auto"/>
              <w:ind w:right="40"/>
              <w:rPr>
                <w:rFonts w:eastAsia="Calibri"/>
                <w:lang w:val="en-GB"/>
              </w:rPr>
            </w:pPr>
            <w:r w:rsidRPr="004C4A08">
              <w:rPr>
                <w:rFonts w:eastAsia="Calibri"/>
                <w:lang w:val="en-GB"/>
              </w:rPr>
              <w:t>Summary records</w:t>
            </w:r>
          </w:p>
        </w:tc>
        <w:bookmarkStart w:id="56" w:name="bmv401"/>
        <w:tc>
          <w:tcPr>
            <w:tcW w:w="3660" w:type="dxa"/>
            <w:hideMark/>
          </w:tcPr>
          <w:p w14:paraId="0BD5D643" w14:textId="1E31CE72" w:rsidR="00FB132F" w:rsidRPr="004C4A08" w:rsidRDefault="00FB132F" w:rsidP="008E26F8">
            <w:pPr>
              <w:tabs>
                <w:tab w:val="left" w:pos="288"/>
                <w:tab w:val="left" w:pos="576"/>
                <w:tab w:val="left" w:pos="864"/>
                <w:tab w:val="left" w:pos="1152"/>
              </w:tabs>
              <w:spacing w:after="120" w:line="240" w:lineRule="auto"/>
              <w:ind w:left="144" w:right="43"/>
              <w:rPr>
                <w:rFonts w:eastAsia="Calibri"/>
                <w:lang w:val="en-GB"/>
              </w:rPr>
            </w:pPr>
            <w:r w:rsidRPr="004C4A08">
              <w:rPr>
                <w:rFonts w:eastAsia="Calibri"/>
                <w:lang w:val="en-GB"/>
              </w:rPr>
              <w:fldChar w:fldCharType="begin"/>
            </w:r>
            <w:r w:rsidRPr="004C4A08">
              <w:rPr>
                <w:rFonts w:eastAsia="Calibri"/>
                <w:lang w:val="en-GB"/>
              </w:rPr>
              <w:instrText>HYPERLINK "https://docs.un.org/en/A/C.2/79/SR.10"</w:instrText>
            </w:r>
            <w:r w:rsidRPr="004C4A08">
              <w:rPr>
                <w:rFonts w:eastAsia="Calibri"/>
                <w:lang w:val="en-GB"/>
              </w:rPr>
            </w:r>
            <w:r w:rsidRPr="004C4A08">
              <w:rPr>
                <w:rFonts w:eastAsia="Calibri"/>
                <w:lang w:val="en-GB"/>
              </w:rPr>
              <w:fldChar w:fldCharType="separate"/>
            </w:r>
            <w:r w:rsidRPr="004C4A08">
              <w:rPr>
                <w:rStyle w:val="Hyperlink"/>
                <w:rFonts w:eastAsia="Calibri"/>
                <w:lang w:val="en-GB"/>
              </w:rPr>
              <w:t>A/C.2/79/SR.10</w:t>
            </w:r>
            <w:r w:rsidRPr="004C4A08">
              <w:rPr>
                <w:rFonts w:eastAsia="Calibri"/>
                <w:lang w:val="en-GB"/>
              </w:rPr>
              <w:fldChar w:fldCharType="end"/>
            </w:r>
            <w:bookmarkEnd w:id="56"/>
            <w:r w:rsidRPr="004C4A08">
              <w:rPr>
                <w:rFonts w:eastAsia="Calibri"/>
                <w:color w:val="0000FF"/>
                <w:lang w:val="en-GB"/>
              </w:rPr>
              <w:t xml:space="preserve">, </w:t>
            </w:r>
            <w:hyperlink r:id="rId382" w:history="1">
              <w:r w:rsidRPr="004C4A08">
                <w:rPr>
                  <w:rStyle w:val="Hyperlink"/>
                  <w:rFonts w:eastAsia="Calibri"/>
                  <w:spacing w:val="0"/>
                  <w:w w:val="100"/>
                  <w:lang w:val="en-GB"/>
                </w:rPr>
                <w:t>11</w:t>
              </w:r>
            </w:hyperlink>
            <w:r w:rsidRPr="004C4A08">
              <w:rPr>
                <w:rFonts w:eastAsia="Calibri"/>
                <w:color w:val="0000FF"/>
                <w:lang w:val="en-GB"/>
              </w:rPr>
              <w:t xml:space="preserve">, </w:t>
            </w:r>
            <w:hyperlink r:id="rId383" w:history="1">
              <w:r w:rsidRPr="004C4A08">
                <w:rPr>
                  <w:rStyle w:val="Hyperlink"/>
                  <w:rFonts w:eastAsia="Calibri"/>
                  <w:lang w:val="en-GB"/>
                </w:rPr>
                <w:t>13</w:t>
              </w:r>
            </w:hyperlink>
            <w:r w:rsidRPr="004C4A08">
              <w:rPr>
                <w:rFonts w:eastAsia="Calibri"/>
                <w:lang w:val="en-GB"/>
              </w:rPr>
              <w:t xml:space="preserve">, </w:t>
            </w:r>
            <w:hyperlink r:id="rId384" w:history="1">
              <w:r w:rsidRPr="004C4A08">
                <w:rPr>
                  <w:rStyle w:val="Hyperlink"/>
                  <w:rFonts w:eastAsia="Calibri"/>
                  <w:lang w:val="en-GB"/>
                </w:rPr>
                <w:t>21</w:t>
              </w:r>
            </w:hyperlink>
            <w:r w:rsidRPr="004C4A08">
              <w:rPr>
                <w:rFonts w:eastAsia="Calibri"/>
                <w:color w:val="0000FF"/>
                <w:lang w:val="en-GB"/>
              </w:rPr>
              <w:t xml:space="preserve"> </w:t>
            </w:r>
            <w:r w:rsidRPr="004C4A08">
              <w:rPr>
                <w:rFonts w:eastAsia="Calibri"/>
                <w:lang w:val="en-GB"/>
              </w:rPr>
              <w:t xml:space="preserve">and </w:t>
            </w:r>
            <w:hyperlink r:id="rId385" w:history="1">
              <w:r w:rsidRPr="004C4A08">
                <w:rPr>
                  <w:rStyle w:val="Hyperlink"/>
                  <w:rFonts w:eastAsia="Calibri"/>
                  <w:lang w:val="en-GB"/>
                </w:rPr>
                <w:t>24</w:t>
              </w:r>
            </w:hyperlink>
          </w:p>
        </w:tc>
      </w:tr>
      <w:tr w:rsidR="00FB132F" w:rsidRPr="004C4A08" w14:paraId="7F5B3939" w14:textId="77777777" w:rsidTr="008E26F8">
        <w:tc>
          <w:tcPr>
            <w:tcW w:w="3660" w:type="dxa"/>
            <w:hideMark/>
          </w:tcPr>
          <w:p w14:paraId="26F54BE0" w14:textId="77777777" w:rsidR="00FB132F" w:rsidRPr="004C4A08" w:rsidRDefault="00FB132F" w:rsidP="008E26F8">
            <w:pPr>
              <w:tabs>
                <w:tab w:val="left" w:pos="288"/>
                <w:tab w:val="left" w:pos="576"/>
                <w:tab w:val="left" w:pos="864"/>
                <w:tab w:val="left" w:pos="1152"/>
              </w:tabs>
              <w:spacing w:after="120" w:line="240" w:lineRule="auto"/>
              <w:ind w:right="40"/>
              <w:rPr>
                <w:rFonts w:eastAsia="Calibri"/>
                <w:lang w:val="en-GB"/>
              </w:rPr>
            </w:pPr>
            <w:r w:rsidRPr="004C4A08">
              <w:rPr>
                <w:rFonts w:eastAsia="Calibri"/>
                <w:lang w:val="en-GB"/>
              </w:rPr>
              <w:t>Report of the Second Committee</w:t>
            </w:r>
          </w:p>
        </w:tc>
        <w:tc>
          <w:tcPr>
            <w:tcW w:w="3660" w:type="dxa"/>
            <w:hideMark/>
          </w:tcPr>
          <w:p w14:paraId="2B6C934A" w14:textId="0E65710B" w:rsidR="00FB132F" w:rsidRPr="004C4A08" w:rsidRDefault="00FB132F" w:rsidP="008E26F8">
            <w:pPr>
              <w:tabs>
                <w:tab w:val="left" w:pos="288"/>
                <w:tab w:val="left" w:pos="576"/>
                <w:tab w:val="left" w:pos="864"/>
                <w:tab w:val="left" w:pos="1152"/>
              </w:tabs>
              <w:spacing w:after="120" w:line="240" w:lineRule="auto"/>
              <w:ind w:left="144" w:right="43"/>
              <w:rPr>
                <w:rFonts w:eastAsia="Calibri"/>
                <w:lang w:val="en-GB"/>
              </w:rPr>
            </w:pPr>
            <w:hyperlink r:id="rId386" w:history="1">
              <w:r w:rsidRPr="004C4A08">
                <w:rPr>
                  <w:rStyle w:val="Hyperlink"/>
                  <w:rFonts w:eastAsia="Calibri"/>
                  <w:lang w:val="en-GB"/>
                </w:rPr>
                <w:t>A/79/437/Add.6</w:t>
              </w:r>
            </w:hyperlink>
          </w:p>
        </w:tc>
      </w:tr>
      <w:tr w:rsidR="00FB132F" w:rsidRPr="004C4A08" w14:paraId="6AA8D78E" w14:textId="77777777" w:rsidTr="008E26F8">
        <w:tc>
          <w:tcPr>
            <w:tcW w:w="3660" w:type="dxa"/>
            <w:hideMark/>
          </w:tcPr>
          <w:p w14:paraId="69AF3A83" w14:textId="77777777" w:rsidR="00FB132F" w:rsidRPr="004C4A08" w:rsidRDefault="00FB132F" w:rsidP="008E26F8">
            <w:pPr>
              <w:tabs>
                <w:tab w:val="left" w:pos="288"/>
                <w:tab w:val="left" w:pos="576"/>
                <w:tab w:val="left" w:pos="864"/>
                <w:tab w:val="left" w:pos="1152"/>
              </w:tabs>
              <w:spacing w:after="120" w:line="240" w:lineRule="auto"/>
              <w:ind w:right="40"/>
              <w:rPr>
                <w:rFonts w:eastAsia="Calibri"/>
                <w:lang w:val="en-GB"/>
              </w:rPr>
            </w:pPr>
            <w:r w:rsidRPr="004C4A08">
              <w:rPr>
                <w:rFonts w:eastAsia="Calibri"/>
                <w:lang w:val="en-GB"/>
              </w:rPr>
              <w:t>Plenary meeting</w:t>
            </w:r>
          </w:p>
        </w:tc>
        <w:tc>
          <w:tcPr>
            <w:tcW w:w="3660" w:type="dxa"/>
            <w:hideMark/>
          </w:tcPr>
          <w:p w14:paraId="0264A8B5" w14:textId="146CA14D" w:rsidR="00FB132F" w:rsidRPr="004C4A08" w:rsidRDefault="00FB132F" w:rsidP="008E26F8">
            <w:pPr>
              <w:tabs>
                <w:tab w:val="left" w:pos="288"/>
                <w:tab w:val="left" w:pos="576"/>
                <w:tab w:val="left" w:pos="864"/>
                <w:tab w:val="left" w:pos="1152"/>
              </w:tabs>
              <w:spacing w:after="120" w:line="240" w:lineRule="auto"/>
              <w:ind w:left="144" w:right="43"/>
              <w:rPr>
                <w:rFonts w:eastAsia="Calibri"/>
                <w:lang w:val="en-GB"/>
              </w:rPr>
            </w:pPr>
            <w:hyperlink r:id="rId387" w:history="1">
              <w:r w:rsidRPr="004C4A08">
                <w:rPr>
                  <w:rStyle w:val="Hyperlink"/>
                  <w:rFonts w:eastAsia="Calibri"/>
                  <w:lang w:val="en-GB"/>
                </w:rPr>
                <w:t>A/79/PV.54</w:t>
              </w:r>
            </w:hyperlink>
            <w:r w:rsidRPr="004C4A08">
              <w:rPr>
                <w:rFonts w:eastAsia="Calibri"/>
                <w:lang w:val="en-GB"/>
              </w:rPr>
              <w:t xml:space="preserve"> </w:t>
            </w:r>
          </w:p>
        </w:tc>
      </w:tr>
      <w:tr w:rsidR="00FB132F" w:rsidRPr="004C4A08" w14:paraId="2E37BA1E" w14:textId="77777777" w:rsidTr="008E26F8">
        <w:tc>
          <w:tcPr>
            <w:tcW w:w="3660" w:type="dxa"/>
            <w:hideMark/>
          </w:tcPr>
          <w:p w14:paraId="6A625E71" w14:textId="77777777" w:rsidR="00FB132F" w:rsidRPr="004C4A08" w:rsidRDefault="00FB132F" w:rsidP="008E26F8">
            <w:pPr>
              <w:tabs>
                <w:tab w:val="left" w:pos="288"/>
                <w:tab w:val="left" w:pos="576"/>
                <w:tab w:val="left" w:pos="864"/>
                <w:tab w:val="left" w:pos="1152"/>
              </w:tabs>
              <w:spacing w:after="120" w:line="240" w:lineRule="auto"/>
              <w:ind w:right="40"/>
              <w:rPr>
                <w:rFonts w:eastAsia="Calibri"/>
                <w:lang w:val="en-GB"/>
              </w:rPr>
            </w:pPr>
            <w:r w:rsidRPr="004C4A08">
              <w:rPr>
                <w:rFonts w:eastAsia="Calibri"/>
                <w:lang w:val="en-GB"/>
              </w:rPr>
              <w:t>Resolution</w:t>
            </w:r>
          </w:p>
        </w:tc>
        <w:tc>
          <w:tcPr>
            <w:tcW w:w="3660" w:type="dxa"/>
            <w:hideMark/>
          </w:tcPr>
          <w:p w14:paraId="5ACE0F8F" w14:textId="67E516A7" w:rsidR="00FB132F" w:rsidRPr="004C4A08" w:rsidRDefault="00FB132F" w:rsidP="008E26F8">
            <w:pPr>
              <w:tabs>
                <w:tab w:val="left" w:pos="288"/>
                <w:tab w:val="left" w:pos="576"/>
                <w:tab w:val="left" w:pos="864"/>
                <w:tab w:val="left" w:pos="1152"/>
              </w:tabs>
              <w:spacing w:after="120" w:line="240" w:lineRule="auto"/>
              <w:ind w:left="144" w:right="43"/>
              <w:rPr>
                <w:rFonts w:eastAsia="Calibri"/>
                <w:lang w:val="en-GB"/>
              </w:rPr>
            </w:pPr>
            <w:hyperlink r:id="rId388" w:history="1">
              <w:r w:rsidRPr="004C4A08">
                <w:rPr>
                  <w:rStyle w:val="Hyperlink"/>
                  <w:rFonts w:eastAsia="Calibri"/>
                  <w:lang w:val="en-GB"/>
                </w:rPr>
                <w:t>79/208</w:t>
              </w:r>
            </w:hyperlink>
          </w:p>
        </w:tc>
      </w:tr>
    </w:tbl>
    <w:p w14:paraId="22BCF247" w14:textId="77777777" w:rsidR="00C27CA3" w:rsidRPr="004C4A08" w:rsidRDefault="00C27CA3" w:rsidP="00C27CA3">
      <w:pPr>
        <w:pStyle w:val="SingleTxt"/>
        <w:spacing w:after="0" w:line="120" w:lineRule="exact"/>
        <w:rPr>
          <w:sz w:val="10"/>
          <w:lang w:val="en-GB"/>
        </w:rPr>
      </w:pPr>
    </w:p>
    <w:p w14:paraId="32B99E76" w14:textId="1A289A87" w:rsidR="00FB132F" w:rsidRPr="004C4A08" w:rsidRDefault="00FB132F" w:rsidP="00C27CA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(g)</w:t>
      </w:r>
      <w:r w:rsidRPr="004C4A08">
        <w:rPr>
          <w:lang w:val="en-GB"/>
        </w:rPr>
        <w:tab/>
        <w:t xml:space="preserve">Education for sustainable development </w:t>
      </w:r>
    </w:p>
    <w:p w14:paraId="1600DFB9" w14:textId="77777777" w:rsidR="00FB132F" w:rsidRPr="004C4A08" w:rsidRDefault="00FB132F" w:rsidP="00C27CA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3A93814B" w14:textId="392D05A3" w:rsidR="00FB132F" w:rsidRPr="004C4A08" w:rsidRDefault="00FB132F" w:rsidP="00C27CA3">
      <w:pPr>
        <w:pStyle w:val="SingleTxt"/>
        <w:keepNext/>
        <w:keepLines/>
        <w:rPr>
          <w:lang w:val="en-GB"/>
        </w:rPr>
      </w:pPr>
      <w:r w:rsidRPr="004C4A08">
        <w:rPr>
          <w:lang w:val="en-GB"/>
        </w:rPr>
        <w:t xml:space="preserve">The General Assembly has considered the question biennially since its seventieth session (resolution </w:t>
      </w:r>
      <w:hyperlink r:id="rId389" w:history="1">
        <w:r w:rsidRPr="004C4A08">
          <w:rPr>
            <w:rStyle w:val="Hyperlink"/>
            <w:lang w:val="en-GB"/>
          </w:rPr>
          <w:t>70/209</w:t>
        </w:r>
      </w:hyperlink>
      <w:r w:rsidRPr="004C4A08">
        <w:rPr>
          <w:lang w:val="en-GB"/>
        </w:rPr>
        <w:t>).</w:t>
      </w:r>
    </w:p>
    <w:p w14:paraId="47D3DFDB" w14:textId="58ACCB1B" w:rsidR="00FB132F" w:rsidRPr="004C4A08" w:rsidRDefault="00FB132F" w:rsidP="00C27CA3">
      <w:pPr>
        <w:pStyle w:val="SingleTxt"/>
        <w:keepNext/>
        <w:keepLines/>
        <w:rPr>
          <w:lang w:val="en-GB"/>
        </w:rPr>
      </w:pPr>
      <w:r w:rsidRPr="004C4A08">
        <w:rPr>
          <w:lang w:val="en-GB"/>
        </w:rPr>
        <w:t xml:space="preserve">At its seventy-eighth session, the Assembly requested the Secretary-General to submit to it, at its eightieth session, an action-oriented report on the implementation of the resolution (resolution </w:t>
      </w:r>
      <w:hyperlink r:id="rId390" w:history="1">
        <w:r w:rsidRPr="004C4A08">
          <w:rPr>
            <w:rStyle w:val="Hyperlink"/>
            <w:lang w:val="en-GB"/>
          </w:rPr>
          <w:t>78/156</w:t>
        </w:r>
      </w:hyperlink>
      <w:r w:rsidRPr="004C4A08">
        <w:rPr>
          <w:lang w:val="en-GB"/>
        </w:rPr>
        <w:t xml:space="preserve">). </w:t>
      </w:r>
    </w:p>
    <w:p w14:paraId="263FA495" w14:textId="1BB6E49D" w:rsidR="00FB132F" w:rsidRPr="004C4A08" w:rsidRDefault="00FB132F" w:rsidP="00FB132F">
      <w:pPr>
        <w:pStyle w:val="SingleTxt"/>
        <w:rPr>
          <w:lang w:val="en-GB"/>
        </w:rPr>
      </w:pPr>
      <w:r w:rsidRPr="004C4A08">
        <w:rPr>
          <w:i/>
          <w:iCs/>
          <w:lang w:val="en-GB"/>
        </w:rPr>
        <w:t>Document for the eightieth session</w:t>
      </w:r>
      <w:r w:rsidRPr="004C4A08">
        <w:rPr>
          <w:lang w:val="en-GB"/>
        </w:rPr>
        <w:t xml:space="preserve">: Note by the Secretary-General transmitting the report of the Director General of the United Nations Educational, Scientific and Cultural Organization (resolution </w:t>
      </w:r>
      <w:hyperlink r:id="rId391" w:history="1">
        <w:r w:rsidRPr="004C4A08">
          <w:rPr>
            <w:rStyle w:val="Hyperlink"/>
            <w:lang w:val="en-GB"/>
          </w:rPr>
          <w:t>78/156</w:t>
        </w:r>
      </w:hyperlink>
      <w:r w:rsidRPr="004C4A08">
        <w:rPr>
          <w:lang w:val="en-GB"/>
        </w:rPr>
        <w:t xml:space="preserve">). </w:t>
      </w:r>
    </w:p>
    <w:p w14:paraId="7299C1AA" w14:textId="77777777" w:rsidR="00FB132F" w:rsidRPr="004C4A08" w:rsidRDefault="00FB132F" w:rsidP="00FB132F">
      <w:pPr>
        <w:pStyle w:val="SingleTxt"/>
        <w:spacing w:after="0" w:line="120" w:lineRule="exact"/>
        <w:rPr>
          <w:sz w:val="10"/>
          <w:lang w:val="en-GB"/>
        </w:rPr>
      </w:pPr>
    </w:p>
    <w:p w14:paraId="0FA79949" w14:textId="77777777" w:rsidR="00FB132F" w:rsidRPr="004C4A08" w:rsidRDefault="00FB132F" w:rsidP="00914789">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lastRenderedPageBreak/>
        <w:tab/>
      </w:r>
      <w:r w:rsidRPr="004C4A08">
        <w:rPr>
          <w:lang w:val="en-GB"/>
        </w:rPr>
        <w:tab/>
        <w:t>References for the seventy-eighth session (agenda item 18 (g))</w:t>
      </w:r>
    </w:p>
    <w:p w14:paraId="2BB0492E" w14:textId="77777777" w:rsidR="00FB132F" w:rsidRPr="004C4A08" w:rsidRDefault="00FB132F" w:rsidP="00914789">
      <w:pPr>
        <w:pStyle w:val="SingleTxt"/>
        <w:keepNext/>
        <w:keepLines/>
        <w:spacing w:after="0" w:line="120" w:lineRule="exact"/>
        <w:rPr>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FB132F" w:rsidRPr="004C4A08" w14:paraId="49EFE879" w14:textId="77777777" w:rsidTr="008E26F8">
        <w:tc>
          <w:tcPr>
            <w:tcW w:w="7320" w:type="dxa"/>
            <w:gridSpan w:val="2"/>
            <w:hideMark/>
          </w:tcPr>
          <w:p w14:paraId="24F44460" w14:textId="3E64F728" w:rsidR="00FB132F" w:rsidRPr="004C4A08" w:rsidRDefault="00FB132F" w:rsidP="00914789">
            <w:pPr>
              <w:keepNext/>
              <w:keepLines/>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Note by the Secretary-General transmitting the report of the Director General of the United Nations Educational, Scientific and Cultural Organization on education for sustainable development in the framework of the 2030 Agenda for Sustainable Development</w:t>
            </w:r>
            <w:r w:rsidRPr="004C4A08" w:rsidDel="008E6028">
              <w:rPr>
                <w:rFonts w:asciiTheme="majorBidi" w:hAnsiTheme="majorBidi" w:cstheme="majorBidi"/>
                <w:lang w:val="en-GB"/>
              </w:rPr>
              <w:t xml:space="preserve"> </w:t>
            </w:r>
            <w:r w:rsidRPr="004C4A08">
              <w:rPr>
                <w:rFonts w:asciiTheme="majorBidi" w:hAnsiTheme="majorBidi" w:cstheme="majorBidi"/>
                <w:lang w:val="en-GB"/>
              </w:rPr>
              <w:t>(</w:t>
            </w:r>
            <w:hyperlink r:id="rId392" w:history="1">
              <w:r w:rsidRPr="004C4A08">
                <w:rPr>
                  <w:rStyle w:val="Hyperlink"/>
                  <w:rFonts w:asciiTheme="majorBidi" w:hAnsiTheme="majorBidi" w:cstheme="majorBidi"/>
                  <w:lang w:val="en-GB"/>
                </w:rPr>
                <w:t>A/78/219</w:t>
              </w:r>
            </w:hyperlink>
            <w:r w:rsidRPr="004C4A08">
              <w:rPr>
                <w:rFonts w:asciiTheme="majorBidi" w:hAnsiTheme="majorBidi" w:cstheme="majorBidi"/>
                <w:lang w:val="en-GB"/>
              </w:rPr>
              <w:t>)</w:t>
            </w:r>
          </w:p>
        </w:tc>
      </w:tr>
      <w:tr w:rsidR="00FB132F" w:rsidRPr="004C4A08" w14:paraId="4BF670DF" w14:textId="77777777" w:rsidTr="008E26F8">
        <w:tc>
          <w:tcPr>
            <w:tcW w:w="3660" w:type="dxa"/>
            <w:hideMark/>
          </w:tcPr>
          <w:p w14:paraId="13B63C62" w14:textId="77777777" w:rsidR="00FB132F" w:rsidRPr="004C4A08" w:rsidRDefault="00FB132F" w:rsidP="008E26F8">
            <w:pPr>
              <w:tabs>
                <w:tab w:val="left" w:pos="288"/>
                <w:tab w:val="left" w:pos="576"/>
                <w:tab w:val="left" w:pos="864"/>
                <w:tab w:val="left" w:pos="1152"/>
              </w:tabs>
              <w:spacing w:after="120"/>
              <w:ind w:right="40"/>
              <w:jc w:val="both"/>
              <w:rPr>
                <w:rFonts w:asciiTheme="majorBidi" w:hAnsiTheme="majorBidi" w:cstheme="majorBidi"/>
                <w:lang w:val="en-GB"/>
              </w:rPr>
            </w:pPr>
            <w:r w:rsidRPr="004C4A08">
              <w:rPr>
                <w:rFonts w:asciiTheme="majorBidi" w:hAnsiTheme="majorBidi" w:cstheme="majorBidi"/>
                <w:lang w:val="en-GB"/>
              </w:rPr>
              <w:t>Summary records</w:t>
            </w:r>
          </w:p>
        </w:tc>
        <w:bookmarkStart w:id="57" w:name="_Hlk70414059"/>
        <w:tc>
          <w:tcPr>
            <w:tcW w:w="3660" w:type="dxa"/>
            <w:hideMark/>
          </w:tcPr>
          <w:p w14:paraId="51372795" w14:textId="494BC512" w:rsidR="00FB132F" w:rsidRPr="004C4A08" w:rsidRDefault="00FB132F" w:rsidP="008E26F8">
            <w:pPr>
              <w:tabs>
                <w:tab w:val="left" w:pos="288"/>
                <w:tab w:val="left" w:pos="576"/>
                <w:tab w:val="left" w:pos="864"/>
                <w:tab w:val="left" w:pos="1152"/>
              </w:tabs>
              <w:spacing w:after="120"/>
              <w:ind w:left="144" w:right="40"/>
              <w:rPr>
                <w:rFonts w:asciiTheme="majorBidi" w:hAnsiTheme="majorBidi" w:cstheme="majorBidi"/>
                <w:lang w:val="en-GB"/>
              </w:rPr>
            </w:pPr>
            <w:r w:rsidRPr="004C4A08">
              <w:rPr>
                <w:rFonts w:asciiTheme="majorBidi" w:hAnsiTheme="majorBidi" w:cstheme="majorBidi"/>
                <w:lang w:val="en-GB"/>
              </w:rPr>
              <w:fldChar w:fldCharType="begin"/>
            </w:r>
            <w:r w:rsidRPr="004C4A08">
              <w:rPr>
                <w:rFonts w:asciiTheme="majorBidi" w:hAnsiTheme="majorBidi" w:cstheme="majorBidi"/>
                <w:lang w:val="en-GB"/>
              </w:rPr>
              <w:instrText>HYPERLINK "https://docs.un.org/en/A/C.2/78/SR.12"</w:instrText>
            </w:r>
            <w:r w:rsidRPr="004C4A08">
              <w:rPr>
                <w:rFonts w:asciiTheme="majorBidi" w:hAnsiTheme="majorBidi" w:cstheme="majorBidi"/>
                <w:lang w:val="en-GB"/>
              </w:rPr>
            </w:r>
            <w:r w:rsidRPr="004C4A08">
              <w:rPr>
                <w:rFonts w:asciiTheme="majorBidi" w:hAnsiTheme="majorBidi" w:cstheme="majorBidi"/>
                <w:lang w:val="en-GB"/>
              </w:rPr>
              <w:fldChar w:fldCharType="separate"/>
            </w:r>
            <w:r w:rsidRPr="004C4A08">
              <w:rPr>
                <w:rStyle w:val="Hyperlink"/>
                <w:rFonts w:asciiTheme="majorBidi" w:hAnsiTheme="majorBidi" w:cstheme="majorBidi"/>
                <w:lang w:val="en-GB"/>
              </w:rPr>
              <w:t>A/C.2/78/SR.12</w:t>
            </w:r>
            <w:bookmarkEnd w:id="57"/>
            <w:r w:rsidRPr="004C4A08">
              <w:rPr>
                <w:rFonts w:asciiTheme="majorBidi" w:hAnsiTheme="majorBidi" w:cstheme="majorBidi"/>
                <w:lang w:val="en-GB"/>
              </w:rPr>
              <w:fldChar w:fldCharType="end"/>
            </w:r>
            <w:r w:rsidRPr="004C4A08">
              <w:rPr>
                <w:rStyle w:val="Hyperlink"/>
                <w:rFonts w:asciiTheme="majorBidi" w:hAnsiTheme="majorBidi" w:cstheme="majorBidi"/>
                <w:lang w:val="en-GB"/>
              </w:rPr>
              <w:t xml:space="preserve">, </w:t>
            </w:r>
            <w:hyperlink r:id="rId393" w:history="1">
              <w:r w:rsidRPr="004C4A08">
                <w:rPr>
                  <w:rStyle w:val="Hyperlink"/>
                  <w:rFonts w:asciiTheme="majorBidi" w:hAnsiTheme="majorBidi" w:cstheme="majorBidi"/>
                  <w:lang w:val="en-GB"/>
                </w:rPr>
                <w:t>13</w:t>
              </w:r>
            </w:hyperlink>
            <w:r w:rsidRPr="004C4A08">
              <w:rPr>
                <w:rStyle w:val="Hyperlink"/>
                <w:rFonts w:asciiTheme="majorBidi" w:hAnsiTheme="majorBidi" w:cstheme="majorBidi"/>
                <w:lang w:val="en-GB"/>
              </w:rPr>
              <w:t xml:space="preserve">, </w:t>
            </w:r>
            <w:hyperlink r:id="rId394" w:history="1">
              <w:r w:rsidRPr="004C4A08">
                <w:rPr>
                  <w:rStyle w:val="Hyperlink"/>
                  <w:rFonts w:asciiTheme="majorBidi" w:hAnsiTheme="majorBidi" w:cstheme="majorBidi"/>
                  <w:lang w:val="en-GB"/>
                </w:rPr>
                <w:t>15</w:t>
              </w:r>
            </w:hyperlink>
            <w:r w:rsidRPr="004C4A08">
              <w:rPr>
                <w:rStyle w:val="Hyperlink"/>
                <w:rFonts w:asciiTheme="majorBidi" w:hAnsiTheme="majorBidi" w:cstheme="majorBidi"/>
                <w:lang w:val="en-GB"/>
              </w:rPr>
              <w:t xml:space="preserve">, </w:t>
            </w:r>
            <w:hyperlink r:id="rId395" w:history="1">
              <w:r w:rsidRPr="004C4A08">
                <w:rPr>
                  <w:rStyle w:val="Hyperlink"/>
                  <w:rFonts w:asciiTheme="majorBidi" w:hAnsiTheme="majorBidi" w:cstheme="majorBidi"/>
                  <w:lang w:val="en-GB"/>
                </w:rPr>
                <w:t>21</w:t>
              </w:r>
            </w:hyperlink>
            <w:r w:rsidRPr="004C4A08">
              <w:rPr>
                <w:rStyle w:val="Hyperlink"/>
                <w:rFonts w:asciiTheme="majorBidi" w:hAnsiTheme="majorBidi" w:cstheme="majorBidi"/>
                <w:lang w:val="en-GB"/>
              </w:rPr>
              <w:t xml:space="preserve"> </w:t>
            </w:r>
            <w:r w:rsidRPr="004C4A08">
              <w:rPr>
                <w:rStyle w:val="Hyperlink"/>
                <w:rFonts w:asciiTheme="majorBidi" w:hAnsiTheme="majorBidi" w:cstheme="majorBidi"/>
                <w:color w:val="auto"/>
                <w:lang w:val="en-GB"/>
              </w:rPr>
              <w:t xml:space="preserve">and </w:t>
            </w:r>
            <w:hyperlink r:id="rId396" w:history="1">
              <w:r w:rsidRPr="004C4A08">
                <w:rPr>
                  <w:rStyle w:val="Hyperlink"/>
                  <w:rFonts w:asciiTheme="majorBidi" w:hAnsiTheme="majorBidi" w:cstheme="majorBidi"/>
                  <w:lang w:val="en-GB"/>
                </w:rPr>
                <w:t>22</w:t>
              </w:r>
            </w:hyperlink>
          </w:p>
        </w:tc>
      </w:tr>
      <w:tr w:rsidR="00FB132F" w:rsidRPr="004C4A08" w14:paraId="57FEA920" w14:textId="77777777" w:rsidTr="008E26F8">
        <w:tc>
          <w:tcPr>
            <w:tcW w:w="3660" w:type="dxa"/>
            <w:hideMark/>
          </w:tcPr>
          <w:p w14:paraId="4854EA83" w14:textId="77777777" w:rsidR="00FB132F" w:rsidRPr="004C4A08" w:rsidRDefault="00FB132F" w:rsidP="008E26F8">
            <w:pPr>
              <w:tabs>
                <w:tab w:val="left" w:pos="288"/>
                <w:tab w:val="left" w:pos="576"/>
                <w:tab w:val="left" w:pos="864"/>
                <w:tab w:val="left" w:pos="1152"/>
              </w:tabs>
              <w:spacing w:after="120"/>
              <w:ind w:right="40"/>
              <w:jc w:val="both"/>
              <w:rPr>
                <w:rFonts w:asciiTheme="majorBidi" w:hAnsiTheme="majorBidi" w:cstheme="majorBidi"/>
                <w:lang w:val="en-GB"/>
              </w:rPr>
            </w:pPr>
            <w:r w:rsidRPr="004C4A08">
              <w:rPr>
                <w:rFonts w:asciiTheme="majorBidi" w:hAnsiTheme="majorBidi" w:cstheme="majorBidi"/>
                <w:lang w:val="en-GB"/>
              </w:rPr>
              <w:t>Report of the Second Committee</w:t>
            </w:r>
          </w:p>
        </w:tc>
        <w:tc>
          <w:tcPr>
            <w:tcW w:w="3660" w:type="dxa"/>
            <w:hideMark/>
          </w:tcPr>
          <w:p w14:paraId="7CB572B6" w14:textId="373E3AFD" w:rsidR="00FB132F" w:rsidRPr="004C4A08" w:rsidRDefault="00FB132F" w:rsidP="008E26F8">
            <w:pPr>
              <w:tabs>
                <w:tab w:val="left" w:pos="288"/>
                <w:tab w:val="left" w:pos="576"/>
                <w:tab w:val="left" w:pos="864"/>
                <w:tab w:val="left" w:pos="1152"/>
              </w:tabs>
              <w:spacing w:after="120"/>
              <w:ind w:left="144" w:right="40"/>
              <w:rPr>
                <w:rFonts w:asciiTheme="majorBidi" w:hAnsiTheme="majorBidi" w:cstheme="majorBidi"/>
                <w:lang w:val="en-GB"/>
              </w:rPr>
            </w:pPr>
            <w:hyperlink r:id="rId397" w:history="1">
              <w:r w:rsidRPr="004C4A08">
                <w:rPr>
                  <w:rStyle w:val="Hyperlink"/>
                  <w:rFonts w:asciiTheme="majorBidi" w:hAnsiTheme="majorBidi" w:cstheme="majorBidi"/>
                  <w:lang w:val="en-GB"/>
                </w:rPr>
                <w:t>A/78/461/Add.7</w:t>
              </w:r>
            </w:hyperlink>
          </w:p>
        </w:tc>
      </w:tr>
      <w:tr w:rsidR="00FB132F" w:rsidRPr="004C4A08" w14:paraId="652513A0" w14:textId="77777777" w:rsidTr="008E26F8">
        <w:tc>
          <w:tcPr>
            <w:tcW w:w="3660" w:type="dxa"/>
            <w:hideMark/>
          </w:tcPr>
          <w:p w14:paraId="5FAB17F3" w14:textId="77777777" w:rsidR="00FB132F" w:rsidRPr="004C4A08" w:rsidRDefault="00FB132F" w:rsidP="008E26F8">
            <w:pPr>
              <w:tabs>
                <w:tab w:val="left" w:pos="288"/>
                <w:tab w:val="left" w:pos="576"/>
                <w:tab w:val="left" w:pos="864"/>
                <w:tab w:val="left" w:pos="1152"/>
              </w:tabs>
              <w:spacing w:after="120"/>
              <w:ind w:right="40"/>
              <w:jc w:val="both"/>
              <w:rPr>
                <w:rFonts w:asciiTheme="majorBidi" w:hAnsiTheme="majorBidi" w:cstheme="majorBidi"/>
                <w:lang w:val="en-GB"/>
              </w:rPr>
            </w:pPr>
            <w:r w:rsidRPr="004C4A08">
              <w:rPr>
                <w:rFonts w:asciiTheme="majorBidi" w:hAnsiTheme="majorBidi" w:cstheme="majorBidi"/>
                <w:lang w:val="en-GB"/>
              </w:rPr>
              <w:t>Plenary meeting</w:t>
            </w:r>
          </w:p>
        </w:tc>
        <w:tc>
          <w:tcPr>
            <w:tcW w:w="3660" w:type="dxa"/>
            <w:hideMark/>
          </w:tcPr>
          <w:p w14:paraId="41C2B1A0" w14:textId="19CD145C" w:rsidR="00FB132F" w:rsidRPr="004C4A08" w:rsidRDefault="00FB132F" w:rsidP="008E26F8">
            <w:pPr>
              <w:tabs>
                <w:tab w:val="left" w:pos="288"/>
                <w:tab w:val="left" w:pos="576"/>
                <w:tab w:val="left" w:pos="864"/>
                <w:tab w:val="left" w:pos="1152"/>
              </w:tabs>
              <w:spacing w:after="120"/>
              <w:ind w:left="144" w:right="40"/>
              <w:rPr>
                <w:rFonts w:asciiTheme="majorBidi" w:hAnsiTheme="majorBidi" w:cstheme="majorBidi"/>
                <w:lang w:val="en-GB"/>
              </w:rPr>
            </w:pPr>
            <w:hyperlink r:id="rId398" w:history="1">
              <w:r w:rsidRPr="004C4A08">
                <w:rPr>
                  <w:rStyle w:val="Hyperlink"/>
                  <w:rFonts w:asciiTheme="majorBidi" w:hAnsiTheme="majorBidi" w:cstheme="majorBidi"/>
                  <w:lang w:val="en-GB"/>
                </w:rPr>
                <w:t>A/78/PV.49</w:t>
              </w:r>
            </w:hyperlink>
          </w:p>
        </w:tc>
      </w:tr>
      <w:tr w:rsidR="00FB132F" w:rsidRPr="004C4A08" w14:paraId="462D1455" w14:textId="77777777" w:rsidTr="008E26F8">
        <w:tc>
          <w:tcPr>
            <w:tcW w:w="3660" w:type="dxa"/>
            <w:hideMark/>
          </w:tcPr>
          <w:p w14:paraId="5A6ECC6C" w14:textId="77777777" w:rsidR="00FB132F" w:rsidRPr="004C4A08" w:rsidRDefault="00FB132F" w:rsidP="008E26F8">
            <w:pPr>
              <w:tabs>
                <w:tab w:val="left" w:pos="288"/>
                <w:tab w:val="left" w:pos="576"/>
                <w:tab w:val="left" w:pos="864"/>
                <w:tab w:val="left" w:pos="1152"/>
              </w:tabs>
              <w:spacing w:after="120"/>
              <w:ind w:right="40"/>
              <w:jc w:val="both"/>
              <w:rPr>
                <w:rFonts w:asciiTheme="majorBidi" w:hAnsiTheme="majorBidi" w:cstheme="majorBidi"/>
                <w:lang w:val="en-GB"/>
              </w:rPr>
            </w:pPr>
            <w:r w:rsidRPr="004C4A08">
              <w:rPr>
                <w:rFonts w:asciiTheme="majorBidi" w:hAnsiTheme="majorBidi" w:cstheme="majorBidi"/>
                <w:lang w:val="en-GB"/>
              </w:rPr>
              <w:t>Resolution</w:t>
            </w:r>
          </w:p>
        </w:tc>
        <w:tc>
          <w:tcPr>
            <w:tcW w:w="3660" w:type="dxa"/>
            <w:hideMark/>
          </w:tcPr>
          <w:p w14:paraId="67A52944" w14:textId="7918BC8D" w:rsidR="00FB132F" w:rsidRPr="004C4A08" w:rsidRDefault="00FB132F" w:rsidP="008E26F8">
            <w:pPr>
              <w:tabs>
                <w:tab w:val="left" w:pos="288"/>
                <w:tab w:val="left" w:pos="576"/>
                <w:tab w:val="left" w:pos="864"/>
                <w:tab w:val="left" w:pos="1152"/>
              </w:tabs>
              <w:spacing w:after="120"/>
              <w:ind w:left="144" w:right="40"/>
              <w:rPr>
                <w:rFonts w:asciiTheme="majorBidi" w:hAnsiTheme="majorBidi" w:cstheme="majorBidi"/>
                <w:lang w:val="en-GB"/>
              </w:rPr>
            </w:pPr>
            <w:hyperlink r:id="rId399" w:history="1">
              <w:r w:rsidRPr="004C4A08">
                <w:rPr>
                  <w:rStyle w:val="Hyperlink"/>
                  <w:lang w:val="en-GB"/>
                </w:rPr>
                <w:t>78/156</w:t>
              </w:r>
            </w:hyperlink>
          </w:p>
        </w:tc>
      </w:tr>
    </w:tbl>
    <w:p w14:paraId="4A71D9AB" w14:textId="77777777" w:rsidR="00FB132F" w:rsidRPr="004C4A08" w:rsidRDefault="00FB132F" w:rsidP="00914789">
      <w:pPr>
        <w:pStyle w:val="SingleTxt"/>
        <w:spacing w:after="0" w:line="100" w:lineRule="exact"/>
        <w:rPr>
          <w:sz w:val="10"/>
          <w:lang w:val="en-GB"/>
        </w:rPr>
      </w:pPr>
    </w:p>
    <w:p w14:paraId="0CB85854"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(h)</w:t>
      </w:r>
      <w:r w:rsidRPr="004C4A08">
        <w:rPr>
          <w:lang w:val="en-GB"/>
        </w:rPr>
        <w:tab/>
        <w:t xml:space="preserve">Ensuring access to affordable, reliable, sustainable and modern energy for all </w:t>
      </w:r>
    </w:p>
    <w:p w14:paraId="172154E0" w14:textId="77777777" w:rsidR="00FB132F" w:rsidRPr="004C4A08" w:rsidRDefault="00FB132F" w:rsidP="0091478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00" w:lineRule="exact"/>
        <w:ind w:left="1267" w:right="1267"/>
        <w:jc w:val="both"/>
        <w:rPr>
          <w:rFonts w:eastAsia="Calibri"/>
          <w:sz w:val="10"/>
          <w:lang w:val="en-GB"/>
        </w:rPr>
      </w:pPr>
    </w:p>
    <w:p w14:paraId="74C1DE5A" w14:textId="1F87640A"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rFonts w:eastAsia="Calibri"/>
          <w:lang w:val="en-GB"/>
        </w:rPr>
        <w:t>The General Assembly first considered the question at</w:t>
      </w:r>
      <w:r w:rsidRPr="004C4A08">
        <w:rPr>
          <w:lang w:val="en-GB"/>
        </w:rPr>
        <w:t xml:space="preserve"> its fifty-third session (resolution </w:t>
      </w:r>
      <w:hyperlink r:id="rId400" w:history="1">
        <w:r w:rsidRPr="004C4A08">
          <w:rPr>
            <w:rStyle w:val="Hyperlink"/>
            <w:rFonts w:eastAsia="Calibri"/>
            <w:lang w:val="en-GB"/>
          </w:rPr>
          <w:t>53/7</w:t>
        </w:r>
      </w:hyperlink>
      <w:r w:rsidRPr="004C4A08">
        <w:rPr>
          <w:lang w:val="en-GB"/>
        </w:rPr>
        <w:t>).</w:t>
      </w:r>
    </w:p>
    <w:p w14:paraId="4C7C1FC0" w14:textId="61A178A8"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At its seventy-ninth session, the Assembly requested the Secretary-General to submit to it, at its eightieth session, a report on the implementation of the resolution, including activities carried out to mark the United Nations Decade of Sustainable Energy for All (resolution </w:t>
      </w:r>
      <w:hyperlink r:id="rId401" w:history="1">
        <w:r w:rsidRPr="004C4A08">
          <w:rPr>
            <w:rStyle w:val="Hyperlink"/>
            <w:rFonts w:eastAsia="Calibri"/>
            <w:lang w:val="en-GB"/>
          </w:rPr>
          <w:t>79/211</w:t>
        </w:r>
      </w:hyperlink>
      <w:r w:rsidRPr="004C4A08">
        <w:rPr>
          <w:rFonts w:eastAsia="Calibri"/>
          <w:lang w:val="en-GB"/>
        </w:rPr>
        <w:t>).</w:t>
      </w:r>
    </w:p>
    <w:p w14:paraId="50DAE8BC" w14:textId="0222041C"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i/>
          <w:iCs/>
          <w:lang w:val="en-GB"/>
        </w:rPr>
        <w:t xml:space="preserve">Document for the </w:t>
      </w:r>
      <w:bookmarkStart w:id="58" w:name="_Hlk152079158"/>
      <w:r w:rsidRPr="004C4A08">
        <w:rPr>
          <w:rFonts w:eastAsia="Calibri"/>
          <w:i/>
          <w:iCs/>
          <w:lang w:val="en-GB"/>
        </w:rPr>
        <w:t xml:space="preserve">eightieth </w:t>
      </w:r>
      <w:bookmarkEnd w:id="58"/>
      <w:r w:rsidRPr="004C4A08">
        <w:rPr>
          <w:rFonts w:eastAsia="Calibri"/>
          <w:i/>
          <w:iCs/>
          <w:lang w:val="en-GB"/>
        </w:rPr>
        <w:t>session</w:t>
      </w:r>
      <w:r w:rsidRPr="004C4A08">
        <w:rPr>
          <w:rFonts w:eastAsia="Calibri"/>
          <w:lang w:val="en-GB"/>
        </w:rPr>
        <w:t>: Report of the Secretary-General (resolution</w:t>
      </w:r>
      <w:r w:rsidR="004C4A08">
        <w:rPr>
          <w:rFonts w:eastAsia="Calibri"/>
          <w:lang w:val="en-GB"/>
        </w:rPr>
        <w:t xml:space="preserve"> </w:t>
      </w:r>
      <w:hyperlink r:id="rId402" w:history="1">
        <w:r w:rsidRPr="004C4A08">
          <w:rPr>
            <w:rStyle w:val="Hyperlink"/>
            <w:rFonts w:eastAsia="Calibri"/>
            <w:lang w:val="en-GB"/>
          </w:rPr>
          <w:t>79/211</w:t>
        </w:r>
      </w:hyperlink>
      <w:r w:rsidRPr="004C4A08">
        <w:rPr>
          <w:rFonts w:eastAsia="Calibri"/>
          <w:lang w:val="en-GB"/>
        </w:rPr>
        <w:t>).</w:t>
      </w:r>
    </w:p>
    <w:p w14:paraId="791F41EB" w14:textId="77777777" w:rsidR="00FB132F" w:rsidRPr="004C4A08" w:rsidRDefault="00FB132F" w:rsidP="0091478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00" w:lineRule="exact"/>
        <w:ind w:left="1267" w:right="1267"/>
        <w:jc w:val="both"/>
        <w:rPr>
          <w:rFonts w:eastAsia="Calibri"/>
          <w:sz w:val="10"/>
          <w:lang w:val="en-GB"/>
        </w:rPr>
      </w:pPr>
    </w:p>
    <w:p w14:paraId="3F30DB78"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18 (i))</w:t>
      </w:r>
    </w:p>
    <w:p w14:paraId="50605140"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FB132F" w:rsidRPr="004C4A08" w14:paraId="65B2B5DC" w14:textId="77777777" w:rsidTr="008E26F8">
        <w:tc>
          <w:tcPr>
            <w:tcW w:w="3660" w:type="dxa"/>
            <w:hideMark/>
          </w:tcPr>
          <w:p w14:paraId="1A19E91B"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Report of the Secretary-General</w:t>
            </w:r>
          </w:p>
        </w:tc>
        <w:tc>
          <w:tcPr>
            <w:tcW w:w="3660" w:type="dxa"/>
            <w:hideMark/>
          </w:tcPr>
          <w:p w14:paraId="6F107704" w14:textId="38EA1BBA"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403" w:history="1">
              <w:r w:rsidRPr="004C4A08">
                <w:rPr>
                  <w:rStyle w:val="Hyperlink"/>
                  <w:rFonts w:eastAsia="Calibri"/>
                  <w:lang w:val="en-GB"/>
                </w:rPr>
                <w:t>A/79/501</w:t>
              </w:r>
            </w:hyperlink>
          </w:p>
        </w:tc>
      </w:tr>
      <w:tr w:rsidR="00FB132F" w:rsidRPr="004C4A08" w14:paraId="63C1DF8B" w14:textId="77777777" w:rsidTr="008E26F8">
        <w:tc>
          <w:tcPr>
            <w:tcW w:w="3660" w:type="dxa"/>
            <w:hideMark/>
          </w:tcPr>
          <w:p w14:paraId="13F797DC"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Summary records</w:t>
            </w:r>
          </w:p>
        </w:tc>
        <w:bookmarkStart w:id="59" w:name="bmv417"/>
        <w:bookmarkStart w:id="60" w:name="_Hlk167221151"/>
        <w:tc>
          <w:tcPr>
            <w:tcW w:w="3660" w:type="dxa"/>
            <w:hideMark/>
          </w:tcPr>
          <w:p w14:paraId="1C898BB8" w14:textId="6AC09CA8" w:rsidR="00FB132F" w:rsidRPr="004C4A08" w:rsidRDefault="00FB132F" w:rsidP="008E26F8">
            <w:pPr>
              <w:tabs>
                <w:tab w:val="left" w:pos="288"/>
                <w:tab w:val="left" w:pos="576"/>
                <w:tab w:val="left" w:pos="864"/>
                <w:tab w:val="left" w:pos="1152"/>
              </w:tabs>
              <w:spacing w:after="120"/>
              <w:ind w:left="144" w:right="43"/>
              <w:rPr>
                <w:rFonts w:eastAsia="Calibri"/>
                <w:lang w:val="en-GB"/>
              </w:rPr>
            </w:pPr>
            <w:r w:rsidRPr="004C4A08">
              <w:rPr>
                <w:rFonts w:eastAsia="Calibri"/>
                <w:lang w:val="en-GB"/>
              </w:rPr>
              <w:fldChar w:fldCharType="begin"/>
            </w:r>
            <w:r w:rsidRPr="004C4A08">
              <w:rPr>
                <w:rFonts w:eastAsia="Calibri"/>
                <w:lang w:val="en-GB"/>
              </w:rPr>
              <w:instrText>HYPERLINK "https://docs.un.org/en/A/C.2/79/SR.10"</w:instrText>
            </w:r>
            <w:r w:rsidRPr="004C4A08">
              <w:rPr>
                <w:rFonts w:eastAsia="Calibri"/>
                <w:lang w:val="en-GB"/>
              </w:rPr>
            </w:r>
            <w:r w:rsidRPr="004C4A08">
              <w:rPr>
                <w:rFonts w:eastAsia="Calibri"/>
                <w:lang w:val="en-GB"/>
              </w:rPr>
              <w:fldChar w:fldCharType="separate"/>
            </w:r>
            <w:r w:rsidRPr="004C4A08">
              <w:rPr>
                <w:rStyle w:val="Hyperlink"/>
                <w:rFonts w:eastAsia="Calibri"/>
                <w:lang w:val="en-GB"/>
              </w:rPr>
              <w:t>A/C.2/79/SR.10</w:t>
            </w:r>
            <w:r w:rsidRPr="004C4A08">
              <w:rPr>
                <w:rFonts w:eastAsia="Calibri"/>
                <w:lang w:val="en-GB"/>
              </w:rPr>
              <w:fldChar w:fldCharType="end"/>
            </w:r>
            <w:bookmarkEnd w:id="59"/>
            <w:r w:rsidRPr="004C4A08">
              <w:rPr>
                <w:rFonts w:eastAsia="Calibri"/>
                <w:color w:val="0000FF"/>
                <w:lang w:val="en-GB"/>
              </w:rPr>
              <w:t xml:space="preserve">, </w:t>
            </w:r>
            <w:hyperlink r:id="rId404" w:history="1">
              <w:r w:rsidRPr="004C4A08">
                <w:rPr>
                  <w:rStyle w:val="Hyperlink"/>
                  <w:rFonts w:eastAsia="Calibri"/>
                  <w:spacing w:val="0"/>
                  <w:w w:val="100"/>
                  <w:lang w:val="en-GB"/>
                </w:rPr>
                <w:t>11</w:t>
              </w:r>
            </w:hyperlink>
            <w:r w:rsidRPr="004C4A08">
              <w:rPr>
                <w:rFonts w:eastAsia="Calibri"/>
                <w:color w:val="0000FF"/>
                <w:lang w:val="en-GB"/>
              </w:rPr>
              <w:t xml:space="preserve">, </w:t>
            </w:r>
            <w:hyperlink r:id="rId405" w:history="1">
              <w:r w:rsidRPr="004C4A08">
                <w:rPr>
                  <w:rStyle w:val="Hyperlink"/>
                  <w:rFonts w:eastAsia="Calibri"/>
                  <w:lang w:val="en-GB"/>
                </w:rPr>
                <w:t>13</w:t>
              </w:r>
            </w:hyperlink>
            <w:r w:rsidRPr="004C4A08">
              <w:rPr>
                <w:rFonts w:eastAsia="Calibri"/>
                <w:lang w:val="en-GB"/>
              </w:rPr>
              <w:t xml:space="preserve">, </w:t>
            </w:r>
            <w:hyperlink r:id="rId406" w:history="1">
              <w:r w:rsidRPr="004C4A08">
                <w:rPr>
                  <w:rStyle w:val="Hyperlink"/>
                  <w:rFonts w:eastAsia="Calibri"/>
                  <w:lang w:val="en-GB"/>
                </w:rPr>
                <w:t>21</w:t>
              </w:r>
            </w:hyperlink>
            <w:r w:rsidRPr="004C4A08">
              <w:rPr>
                <w:rFonts w:eastAsia="Calibri"/>
                <w:color w:val="0000FF"/>
                <w:lang w:val="en-GB"/>
              </w:rPr>
              <w:t xml:space="preserve"> </w:t>
            </w:r>
            <w:r w:rsidRPr="004C4A08">
              <w:rPr>
                <w:rFonts w:eastAsia="Calibri"/>
                <w:lang w:val="en-GB"/>
              </w:rPr>
              <w:t xml:space="preserve">and </w:t>
            </w:r>
            <w:hyperlink r:id="rId407" w:history="1">
              <w:r w:rsidRPr="004C4A08">
                <w:rPr>
                  <w:rStyle w:val="Hyperlink"/>
                  <w:rFonts w:eastAsia="Calibri"/>
                  <w:lang w:val="en-GB"/>
                </w:rPr>
                <w:t>26</w:t>
              </w:r>
            </w:hyperlink>
            <w:r w:rsidRPr="004C4A08">
              <w:rPr>
                <w:rFonts w:eastAsia="Calibri"/>
                <w:color w:val="0000FF"/>
                <w:lang w:val="en-GB"/>
              </w:rPr>
              <w:t xml:space="preserve"> </w:t>
            </w:r>
            <w:bookmarkEnd w:id="60"/>
          </w:p>
        </w:tc>
      </w:tr>
      <w:tr w:rsidR="00FB132F" w:rsidRPr="004C4A08" w14:paraId="2809CD2C" w14:textId="77777777" w:rsidTr="008E26F8">
        <w:tc>
          <w:tcPr>
            <w:tcW w:w="3660" w:type="dxa"/>
            <w:hideMark/>
          </w:tcPr>
          <w:p w14:paraId="1FA9BF33"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Report of the Second Committee</w:t>
            </w:r>
          </w:p>
        </w:tc>
        <w:tc>
          <w:tcPr>
            <w:tcW w:w="3660" w:type="dxa"/>
            <w:hideMark/>
          </w:tcPr>
          <w:p w14:paraId="4E18C9FD" w14:textId="6AD09CBF"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408" w:history="1">
              <w:r w:rsidRPr="004C4A08">
                <w:rPr>
                  <w:rStyle w:val="Hyperlink"/>
                  <w:rFonts w:eastAsia="Calibri"/>
                  <w:lang w:val="en-GB"/>
                </w:rPr>
                <w:t>A/79/437/Add.9</w:t>
              </w:r>
            </w:hyperlink>
          </w:p>
        </w:tc>
      </w:tr>
      <w:tr w:rsidR="00FB132F" w:rsidRPr="004C4A08" w14:paraId="7C0AA34F" w14:textId="77777777" w:rsidTr="008E26F8">
        <w:tc>
          <w:tcPr>
            <w:tcW w:w="3660" w:type="dxa"/>
            <w:hideMark/>
          </w:tcPr>
          <w:p w14:paraId="1B10D7CB"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Plenary meeting</w:t>
            </w:r>
          </w:p>
        </w:tc>
        <w:tc>
          <w:tcPr>
            <w:tcW w:w="3660" w:type="dxa"/>
            <w:hideMark/>
          </w:tcPr>
          <w:p w14:paraId="7033532C" w14:textId="6740C629"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409" w:history="1">
              <w:r w:rsidRPr="004C4A08">
                <w:rPr>
                  <w:rStyle w:val="Hyperlink"/>
                  <w:rFonts w:eastAsia="Calibri"/>
                  <w:lang w:val="en-GB"/>
                </w:rPr>
                <w:t>A/79/PV.54</w:t>
              </w:r>
            </w:hyperlink>
            <w:r w:rsidRPr="004C4A08">
              <w:rPr>
                <w:rFonts w:eastAsia="Calibri"/>
                <w:lang w:val="en-GB"/>
              </w:rPr>
              <w:t xml:space="preserve"> </w:t>
            </w:r>
          </w:p>
        </w:tc>
      </w:tr>
      <w:tr w:rsidR="00FB132F" w:rsidRPr="004C4A08" w14:paraId="1FB535DF" w14:textId="77777777" w:rsidTr="008E26F8">
        <w:tc>
          <w:tcPr>
            <w:tcW w:w="3660" w:type="dxa"/>
            <w:hideMark/>
          </w:tcPr>
          <w:p w14:paraId="3F28164B" w14:textId="77777777" w:rsidR="00FB132F" w:rsidRPr="004C4A08" w:rsidRDefault="00FB132F"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Resolution</w:t>
            </w:r>
          </w:p>
        </w:tc>
        <w:tc>
          <w:tcPr>
            <w:tcW w:w="3660" w:type="dxa"/>
            <w:hideMark/>
          </w:tcPr>
          <w:p w14:paraId="7FEC1A2D" w14:textId="64E02B06" w:rsidR="00FB132F" w:rsidRPr="004C4A08" w:rsidRDefault="00FB132F" w:rsidP="008E26F8">
            <w:pPr>
              <w:tabs>
                <w:tab w:val="left" w:pos="288"/>
                <w:tab w:val="left" w:pos="576"/>
                <w:tab w:val="left" w:pos="864"/>
                <w:tab w:val="left" w:pos="1152"/>
              </w:tabs>
              <w:spacing w:after="120"/>
              <w:ind w:left="144" w:right="43"/>
              <w:rPr>
                <w:rFonts w:eastAsia="Calibri"/>
                <w:lang w:val="en-GB"/>
              </w:rPr>
            </w:pPr>
            <w:hyperlink r:id="rId410" w:history="1">
              <w:r w:rsidRPr="004C4A08">
                <w:rPr>
                  <w:rStyle w:val="Hyperlink"/>
                  <w:rFonts w:eastAsia="Calibri"/>
                  <w:lang w:val="en-GB"/>
                </w:rPr>
                <w:t>79/211</w:t>
              </w:r>
            </w:hyperlink>
          </w:p>
        </w:tc>
      </w:tr>
    </w:tbl>
    <w:p w14:paraId="05E079DE"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0FAFE290"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(i)</w:t>
      </w:r>
      <w:r w:rsidRPr="004C4A08">
        <w:rPr>
          <w:lang w:val="en-GB"/>
        </w:rPr>
        <w:tab/>
        <w:t>Combating sand and dust storms</w:t>
      </w:r>
    </w:p>
    <w:p w14:paraId="69936888"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571E086A"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At its seventieth session, the General Assembly considered the question for the first time, under the item entitled “Sustainable development”. The Assembly has had the sub-item on its agenda annually since its seventy-first session.</w:t>
      </w:r>
    </w:p>
    <w:p w14:paraId="3635B0A3" w14:textId="424474E0"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rPr>
          <w:rFonts w:eastAsia="Calibri"/>
          <w:lang w:val="en-GB"/>
        </w:rPr>
      </w:pPr>
      <w:r w:rsidRPr="004C4A08">
        <w:rPr>
          <w:rFonts w:eastAsia="Calibri"/>
          <w:lang w:val="en-GB"/>
        </w:rPr>
        <w:t xml:space="preserve">At its seventy-ninth session, the Assembly requested the Secretary-General to submit to it at its eightieth session a report on the implementation of the resolution, including best practices aimed at adapting, mitigating, controlling and combating sand and dust storms in collaboration with the affected nations and other countries (resolution </w:t>
      </w:r>
      <w:hyperlink r:id="rId411" w:history="1">
        <w:r w:rsidRPr="004C4A08">
          <w:rPr>
            <w:rStyle w:val="Hyperlink"/>
            <w:rFonts w:eastAsia="Calibri"/>
            <w:lang w:val="en-GB"/>
          </w:rPr>
          <w:t>79/212</w:t>
        </w:r>
      </w:hyperlink>
      <w:r w:rsidRPr="004C4A08">
        <w:rPr>
          <w:rFonts w:eastAsia="Calibri"/>
          <w:lang w:val="en-GB"/>
        </w:rPr>
        <w:t>).</w:t>
      </w:r>
    </w:p>
    <w:p w14:paraId="44C626CB" w14:textId="7E000E16"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pacing w:val="0"/>
          <w:lang w:val="en-GB"/>
        </w:rPr>
      </w:pPr>
      <w:r w:rsidRPr="004C4A08">
        <w:rPr>
          <w:rFonts w:eastAsia="Calibri"/>
          <w:i/>
          <w:iCs/>
          <w:spacing w:val="0"/>
          <w:lang w:val="en-GB"/>
        </w:rPr>
        <w:t>Document for the eightieth session</w:t>
      </w:r>
      <w:r w:rsidRPr="004C4A08">
        <w:rPr>
          <w:rFonts w:eastAsia="Calibri"/>
          <w:spacing w:val="0"/>
          <w:lang w:val="en-GB"/>
        </w:rPr>
        <w:t>: Report of the Secretary-General (resolution</w:t>
      </w:r>
      <w:r w:rsidR="00C27CA3" w:rsidRPr="004C4A08">
        <w:rPr>
          <w:rFonts w:eastAsia="Calibri"/>
          <w:spacing w:val="0"/>
          <w:lang w:val="en-GB"/>
        </w:rPr>
        <w:t xml:space="preserve"> </w:t>
      </w:r>
      <w:hyperlink r:id="rId412" w:history="1">
        <w:r w:rsidRPr="004C4A08">
          <w:rPr>
            <w:rStyle w:val="Hyperlink"/>
            <w:rFonts w:eastAsia="Calibri"/>
            <w:spacing w:val="0"/>
            <w:lang w:val="en-GB"/>
          </w:rPr>
          <w:t>79/212</w:t>
        </w:r>
      </w:hyperlink>
      <w:r w:rsidRPr="004C4A08">
        <w:rPr>
          <w:rFonts w:eastAsia="Calibri"/>
          <w:spacing w:val="0"/>
          <w:lang w:val="en-GB"/>
        </w:rPr>
        <w:t>).</w:t>
      </w:r>
    </w:p>
    <w:p w14:paraId="00CB21D3"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0BDD5A98"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r>
      <w:bookmarkStart w:id="61" w:name="_Hlk153968362"/>
      <w:r w:rsidRPr="004C4A08">
        <w:rPr>
          <w:lang w:val="en-GB"/>
        </w:rPr>
        <w:t>References for the seventy-ninth session (agenda item 18 (j))</w:t>
      </w:r>
    </w:p>
    <w:p w14:paraId="45E942E0" w14:textId="77777777" w:rsidR="00FB132F" w:rsidRPr="004C4A08" w:rsidRDefault="00FB132F" w:rsidP="00FB132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FB132F" w:rsidRPr="004C4A08" w14:paraId="7CCFF560" w14:textId="77777777" w:rsidTr="008E26F8">
        <w:tc>
          <w:tcPr>
            <w:tcW w:w="3660" w:type="dxa"/>
            <w:hideMark/>
          </w:tcPr>
          <w:p w14:paraId="20B75F8F" w14:textId="77777777" w:rsidR="00FB132F" w:rsidRPr="004C4A08" w:rsidRDefault="00FB132F" w:rsidP="008E26F8">
            <w:pPr>
              <w:tabs>
                <w:tab w:val="left" w:pos="720"/>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jc w:val="both"/>
              <w:rPr>
                <w:rFonts w:eastAsia="Calibri"/>
                <w:lang w:val="en-GB"/>
              </w:rPr>
            </w:pPr>
            <w:r w:rsidRPr="004C4A08">
              <w:rPr>
                <w:rFonts w:eastAsia="Calibri"/>
                <w:lang w:val="en-GB"/>
              </w:rPr>
              <w:t>Report of the Secretary-General</w:t>
            </w:r>
          </w:p>
        </w:tc>
        <w:tc>
          <w:tcPr>
            <w:tcW w:w="3660" w:type="dxa"/>
            <w:hideMark/>
          </w:tcPr>
          <w:p w14:paraId="35D9BA61" w14:textId="4521CFEA" w:rsidR="00FB132F" w:rsidRPr="004C4A08" w:rsidRDefault="00FB132F" w:rsidP="008E26F8">
            <w:pPr>
              <w:tabs>
                <w:tab w:val="left" w:pos="720"/>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rFonts w:eastAsia="Calibri"/>
                <w:lang w:val="en-GB"/>
              </w:rPr>
            </w:pPr>
            <w:hyperlink r:id="rId413" w:history="1">
              <w:r w:rsidRPr="004C4A08">
                <w:rPr>
                  <w:rStyle w:val="Hyperlink"/>
                  <w:rFonts w:eastAsia="Calibri"/>
                  <w:lang w:val="en-GB"/>
                </w:rPr>
                <w:t>A/79/254</w:t>
              </w:r>
            </w:hyperlink>
          </w:p>
        </w:tc>
      </w:tr>
      <w:tr w:rsidR="00FB132F" w:rsidRPr="004C4A08" w14:paraId="3A67A58B" w14:textId="77777777" w:rsidTr="008E26F8">
        <w:tc>
          <w:tcPr>
            <w:tcW w:w="3660" w:type="dxa"/>
            <w:hideMark/>
          </w:tcPr>
          <w:p w14:paraId="5105516B" w14:textId="77777777" w:rsidR="00FB132F" w:rsidRPr="004C4A08" w:rsidRDefault="00FB132F" w:rsidP="008E26F8">
            <w:pPr>
              <w:tabs>
                <w:tab w:val="left" w:pos="720"/>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jc w:val="both"/>
              <w:rPr>
                <w:rFonts w:eastAsia="Calibri"/>
                <w:lang w:val="en-GB"/>
              </w:rPr>
            </w:pPr>
            <w:r w:rsidRPr="004C4A08">
              <w:rPr>
                <w:rFonts w:eastAsia="Calibri"/>
                <w:lang w:val="en-GB"/>
              </w:rPr>
              <w:t>Summary records</w:t>
            </w:r>
          </w:p>
        </w:tc>
        <w:bookmarkStart w:id="62" w:name="bmv424"/>
        <w:tc>
          <w:tcPr>
            <w:tcW w:w="3660" w:type="dxa"/>
            <w:hideMark/>
          </w:tcPr>
          <w:p w14:paraId="5411654A" w14:textId="76B5CC89" w:rsidR="00FB132F" w:rsidRPr="004C4A08" w:rsidRDefault="00FB132F" w:rsidP="008E26F8">
            <w:pPr>
              <w:tabs>
                <w:tab w:val="left" w:pos="720"/>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rFonts w:eastAsia="Calibri"/>
                <w:lang w:val="en-GB"/>
              </w:rPr>
            </w:pPr>
            <w:r w:rsidRPr="004C4A08">
              <w:rPr>
                <w:rFonts w:eastAsia="Calibri"/>
                <w:lang w:val="en-GB"/>
              </w:rPr>
              <w:fldChar w:fldCharType="begin"/>
            </w:r>
            <w:r w:rsidRPr="004C4A08">
              <w:rPr>
                <w:rFonts w:eastAsia="Calibri"/>
                <w:lang w:val="en-GB"/>
              </w:rPr>
              <w:instrText>HYPERLINK "https://docs.un.org/en/A/C.2/79/SR.10"</w:instrText>
            </w:r>
            <w:r w:rsidRPr="004C4A08">
              <w:rPr>
                <w:rFonts w:eastAsia="Calibri"/>
                <w:lang w:val="en-GB"/>
              </w:rPr>
            </w:r>
            <w:r w:rsidRPr="004C4A08">
              <w:rPr>
                <w:rFonts w:eastAsia="Calibri"/>
                <w:lang w:val="en-GB"/>
              </w:rPr>
              <w:fldChar w:fldCharType="separate"/>
            </w:r>
            <w:r w:rsidRPr="004C4A08">
              <w:rPr>
                <w:rStyle w:val="Hyperlink"/>
                <w:rFonts w:eastAsia="Calibri"/>
                <w:lang w:val="en-GB"/>
              </w:rPr>
              <w:t>A/C.2/79/SR.10</w:t>
            </w:r>
            <w:r w:rsidRPr="004C4A08">
              <w:rPr>
                <w:rFonts w:eastAsia="Calibri"/>
                <w:lang w:val="en-GB"/>
              </w:rPr>
              <w:fldChar w:fldCharType="end"/>
            </w:r>
            <w:bookmarkEnd w:id="62"/>
            <w:r w:rsidRPr="004C4A08">
              <w:rPr>
                <w:rFonts w:eastAsia="Calibri"/>
                <w:lang w:val="en-GB"/>
              </w:rPr>
              <w:t xml:space="preserve">, </w:t>
            </w:r>
            <w:hyperlink r:id="rId414" w:history="1">
              <w:r w:rsidRPr="004C4A08">
                <w:rPr>
                  <w:rStyle w:val="Hyperlink"/>
                  <w:rFonts w:eastAsia="Calibri"/>
                  <w:spacing w:val="0"/>
                  <w:w w:val="100"/>
                  <w:lang w:val="en-GB"/>
                </w:rPr>
                <w:t>11</w:t>
              </w:r>
            </w:hyperlink>
            <w:r w:rsidRPr="004C4A08">
              <w:rPr>
                <w:rFonts w:eastAsia="Calibri"/>
                <w:color w:val="0000FF"/>
                <w:lang w:val="en-GB"/>
              </w:rPr>
              <w:t xml:space="preserve">, </w:t>
            </w:r>
            <w:hyperlink r:id="rId415" w:history="1">
              <w:r w:rsidRPr="004C4A08">
                <w:rPr>
                  <w:rStyle w:val="Hyperlink"/>
                  <w:rFonts w:eastAsia="Calibri"/>
                  <w:lang w:val="en-GB"/>
                </w:rPr>
                <w:t>13</w:t>
              </w:r>
            </w:hyperlink>
            <w:r w:rsidRPr="004C4A08">
              <w:rPr>
                <w:rFonts w:eastAsia="Calibri"/>
                <w:lang w:val="en-GB"/>
              </w:rPr>
              <w:t xml:space="preserve">, </w:t>
            </w:r>
            <w:hyperlink r:id="rId416" w:history="1">
              <w:r w:rsidRPr="004C4A08">
                <w:rPr>
                  <w:rStyle w:val="Hyperlink"/>
                  <w:rFonts w:eastAsia="Calibri"/>
                  <w:lang w:val="en-GB"/>
                </w:rPr>
                <w:t>21</w:t>
              </w:r>
            </w:hyperlink>
            <w:r w:rsidRPr="004C4A08">
              <w:rPr>
                <w:rFonts w:eastAsia="Calibri"/>
                <w:color w:val="0000FF"/>
                <w:lang w:val="en-GB"/>
              </w:rPr>
              <w:t xml:space="preserve"> </w:t>
            </w:r>
            <w:r w:rsidRPr="004C4A08">
              <w:rPr>
                <w:rFonts w:eastAsia="Calibri"/>
                <w:lang w:val="en-GB"/>
              </w:rPr>
              <w:t xml:space="preserve">and </w:t>
            </w:r>
            <w:hyperlink r:id="rId417" w:history="1">
              <w:r w:rsidRPr="004C4A08">
                <w:rPr>
                  <w:rStyle w:val="Hyperlink"/>
                  <w:rFonts w:eastAsia="Calibri"/>
                  <w:lang w:val="en-GB"/>
                </w:rPr>
                <w:t>23</w:t>
              </w:r>
            </w:hyperlink>
            <w:r w:rsidRPr="004C4A08">
              <w:rPr>
                <w:rFonts w:eastAsia="Calibri"/>
                <w:color w:val="0000FF"/>
                <w:lang w:val="en-GB"/>
              </w:rPr>
              <w:t xml:space="preserve"> </w:t>
            </w:r>
          </w:p>
        </w:tc>
      </w:tr>
      <w:tr w:rsidR="00FB132F" w:rsidRPr="004C4A08" w14:paraId="103AE68F" w14:textId="77777777" w:rsidTr="008E26F8">
        <w:tc>
          <w:tcPr>
            <w:tcW w:w="3660" w:type="dxa"/>
            <w:hideMark/>
          </w:tcPr>
          <w:p w14:paraId="3546A149" w14:textId="77777777" w:rsidR="00FB132F" w:rsidRPr="004C4A08" w:rsidRDefault="00FB132F" w:rsidP="008E26F8">
            <w:pPr>
              <w:tabs>
                <w:tab w:val="left" w:pos="720"/>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jc w:val="both"/>
              <w:rPr>
                <w:rFonts w:eastAsia="Calibri"/>
                <w:lang w:val="en-GB"/>
              </w:rPr>
            </w:pPr>
            <w:r w:rsidRPr="004C4A08">
              <w:rPr>
                <w:rFonts w:eastAsia="Calibri"/>
                <w:lang w:val="en-GB"/>
              </w:rPr>
              <w:t>Report of the Second Committee</w:t>
            </w:r>
          </w:p>
        </w:tc>
        <w:tc>
          <w:tcPr>
            <w:tcW w:w="3660" w:type="dxa"/>
            <w:hideMark/>
          </w:tcPr>
          <w:p w14:paraId="71A6348D" w14:textId="0CB2C806" w:rsidR="00FB132F" w:rsidRPr="004C4A08" w:rsidRDefault="00FB132F" w:rsidP="008E26F8">
            <w:pPr>
              <w:tabs>
                <w:tab w:val="left" w:pos="720"/>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rFonts w:eastAsia="Calibri"/>
                <w:lang w:val="en-GB"/>
              </w:rPr>
            </w:pPr>
            <w:hyperlink r:id="rId418" w:history="1">
              <w:r w:rsidRPr="004C4A08">
                <w:rPr>
                  <w:rStyle w:val="Hyperlink"/>
                  <w:rFonts w:eastAsia="Calibri"/>
                  <w:lang w:val="en-GB"/>
                </w:rPr>
                <w:t>A/79/437/Add.10</w:t>
              </w:r>
            </w:hyperlink>
          </w:p>
        </w:tc>
      </w:tr>
      <w:tr w:rsidR="00FB132F" w:rsidRPr="004C4A08" w14:paraId="77DDD514" w14:textId="77777777" w:rsidTr="008E26F8">
        <w:tc>
          <w:tcPr>
            <w:tcW w:w="3660" w:type="dxa"/>
            <w:hideMark/>
          </w:tcPr>
          <w:p w14:paraId="3EABADA1" w14:textId="77777777" w:rsidR="00FB132F" w:rsidRPr="004C4A08" w:rsidRDefault="00FB132F" w:rsidP="008E26F8">
            <w:pPr>
              <w:tabs>
                <w:tab w:val="left" w:pos="720"/>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jc w:val="both"/>
              <w:rPr>
                <w:rFonts w:eastAsia="Calibri"/>
                <w:lang w:val="en-GB"/>
              </w:rPr>
            </w:pPr>
            <w:r w:rsidRPr="004C4A08">
              <w:rPr>
                <w:rFonts w:eastAsia="Calibri"/>
                <w:lang w:val="en-GB"/>
              </w:rPr>
              <w:t>Plenary meeting</w:t>
            </w:r>
          </w:p>
        </w:tc>
        <w:tc>
          <w:tcPr>
            <w:tcW w:w="3660" w:type="dxa"/>
            <w:hideMark/>
          </w:tcPr>
          <w:p w14:paraId="5B30BD5F" w14:textId="2226F7F4" w:rsidR="00FB132F" w:rsidRPr="004C4A08" w:rsidRDefault="00FB132F" w:rsidP="008E26F8">
            <w:pPr>
              <w:tabs>
                <w:tab w:val="left" w:pos="720"/>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rFonts w:eastAsia="Calibri"/>
                <w:lang w:val="en-GB"/>
              </w:rPr>
            </w:pPr>
            <w:hyperlink r:id="rId419" w:history="1">
              <w:r w:rsidRPr="004C4A08">
                <w:rPr>
                  <w:rStyle w:val="Hyperlink"/>
                  <w:rFonts w:eastAsia="Calibri"/>
                  <w:lang w:val="en-GB"/>
                </w:rPr>
                <w:t>A/79/PV.54</w:t>
              </w:r>
            </w:hyperlink>
          </w:p>
        </w:tc>
      </w:tr>
      <w:tr w:rsidR="00FB132F" w:rsidRPr="004C4A08" w14:paraId="16A1232A" w14:textId="77777777" w:rsidTr="008E26F8">
        <w:tc>
          <w:tcPr>
            <w:tcW w:w="3660" w:type="dxa"/>
            <w:hideMark/>
          </w:tcPr>
          <w:p w14:paraId="14444BDE" w14:textId="77777777" w:rsidR="00FB132F" w:rsidRPr="004C4A08" w:rsidRDefault="00FB132F" w:rsidP="008E26F8">
            <w:pPr>
              <w:tabs>
                <w:tab w:val="left" w:pos="720"/>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jc w:val="both"/>
              <w:rPr>
                <w:rFonts w:eastAsia="Calibri"/>
                <w:lang w:val="en-GB"/>
              </w:rPr>
            </w:pPr>
            <w:r w:rsidRPr="004C4A08">
              <w:rPr>
                <w:rFonts w:eastAsia="Calibri"/>
                <w:lang w:val="en-GB"/>
              </w:rPr>
              <w:t>Resolution</w:t>
            </w:r>
          </w:p>
        </w:tc>
        <w:tc>
          <w:tcPr>
            <w:tcW w:w="3660" w:type="dxa"/>
            <w:hideMark/>
          </w:tcPr>
          <w:p w14:paraId="1B1F30D5" w14:textId="2F06D9C3" w:rsidR="00FB132F" w:rsidRPr="004C4A08" w:rsidRDefault="00FB132F" w:rsidP="008E26F8">
            <w:pPr>
              <w:tabs>
                <w:tab w:val="left" w:pos="720"/>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rFonts w:eastAsia="Calibri"/>
                <w:lang w:val="en-GB"/>
              </w:rPr>
            </w:pPr>
            <w:hyperlink r:id="rId420" w:history="1">
              <w:r w:rsidRPr="004C4A08">
                <w:rPr>
                  <w:rStyle w:val="Hyperlink"/>
                  <w:rFonts w:eastAsia="Calibri"/>
                  <w:lang w:val="en-GB"/>
                </w:rPr>
                <w:t>79/212</w:t>
              </w:r>
            </w:hyperlink>
          </w:p>
        </w:tc>
      </w:tr>
    </w:tbl>
    <w:bookmarkEnd w:id="61"/>
    <w:p w14:paraId="1B2FFE32" w14:textId="77777777"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lastRenderedPageBreak/>
        <w:tab/>
        <w:t>(j)</w:t>
      </w:r>
      <w:r w:rsidRPr="004C4A08">
        <w:rPr>
          <w:lang w:val="en-GB"/>
        </w:rPr>
        <w:tab/>
        <w:t>Sustainable mountain development</w:t>
      </w:r>
    </w:p>
    <w:p w14:paraId="1B3784D4" w14:textId="77777777" w:rsidR="00FB132F" w:rsidRPr="004C4A08" w:rsidRDefault="00FB132F" w:rsidP="00FB132F">
      <w:pPr>
        <w:pStyle w:val="SingleTxt"/>
        <w:spacing w:after="0" w:line="120" w:lineRule="exact"/>
        <w:rPr>
          <w:sz w:val="10"/>
          <w:lang w:val="en-GB"/>
        </w:rPr>
      </w:pPr>
    </w:p>
    <w:p w14:paraId="3BEF897D" w14:textId="75B1498E" w:rsidR="00FB132F" w:rsidRPr="004C4A08" w:rsidRDefault="00FB132F" w:rsidP="00FB132F">
      <w:pPr>
        <w:pStyle w:val="SingleTxt"/>
        <w:rPr>
          <w:lang w:val="en-GB"/>
        </w:rPr>
      </w:pPr>
      <w:r w:rsidRPr="004C4A08">
        <w:rPr>
          <w:lang w:val="en-GB"/>
        </w:rPr>
        <w:t xml:space="preserve">The General Assembly first considered the question at its fifty-third session (resolution </w:t>
      </w:r>
      <w:hyperlink r:id="rId421" w:history="1">
        <w:r w:rsidRPr="004C4A08">
          <w:rPr>
            <w:rStyle w:val="Hyperlink"/>
            <w:lang w:val="en-GB"/>
          </w:rPr>
          <w:t>53/24</w:t>
        </w:r>
      </w:hyperlink>
      <w:r w:rsidRPr="004C4A08">
        <w:rPr>
          <w:lang w:val="en-GB"/>
        </w:rPr>
        <w:t>).</w:t>
      </w:r>
    </w:p>
    <w:p w14:paraId="6F7A5D65" w14:textId="1E2BA5D6" w:rsidR="00FB132F" w:rsidRPr="004C4A08" w:rsidRDefault="00FB132F" w:rsidP="00FB132F">
      <w:pPr>
        <w:pStyle w:val="SingleTxt"/>
        <w:rPr>
          <w:lang w:val="en-GB"/>
        </w:rPr>
      </w:pPr>
      <w:r w:rsidRPr="004C4A08">
        <w:rPr>
          <w:lang w:val="en-GB"/>
        </w:rPr>
        <w:t xml:space="preserve">The Assembly had the sub-item on its agenda biennially from its fifty-eighth to sixty-eighth sessions and triennially thereafter (resolutions </w:t>
      </w:r>
      <w:hyperlink r:id="rId422" w:history="1">
        <w:r w:rsidRPr="004C4A08">
          <w:rPr>
            <w:rStyle w:val="Hyperlink"/>
            <w:lang w:val="en-GB"/>
          </w:rPr>
          <w:t>58/216</w:t>
        </w:r>
      </w:hyperlink>
      <w:r w:rsidRPr="004C4A08">
        <w:rPr>
          <w:lang w:val="en-GB"/>
        </w:rPr>
        <w:t xml:space="preserve"> and </w:t>
      </w:r>
      <w:hyperlink r:id="rId423" w:history="1">
        <w:r w:rsidRPr="004C4A08">
          <w:rPr>
            <w:rStyle w:val="Hyperlink"/>
            <w:lang w:val="en-GB"/>
          </w:rPr>
          <w:t>68/217</w:t>
        </w:r>
      </w:hyperlink>
      <w:r w:rsidRPr="004C4A08">
        <w:rPr>
          <w:lang w:val="en-GB"/>
        </w:rPr>
        <w:t>).</w:t>
      </w:r>
    </w:p>
    <w:p w14:paraId="445DD57D" w14:textId="2655955E" w:rsidR="00FB132F" w:rsidRPr="004C4A08" w:rsidRDefault="00FB132F" w:rsidP="00FB132F">
      <w:pPr>
        <w:pStyle w:val="SingleTxt"/>
        <w:rPr>
          <w:lang w:val="en-GB"/>
        </w:rPr>
      </w:pPr>
      <w:r w:rsidRPr="004C4A08">
        <w:rPr>
          <w:lang w:val="en-GB"/>
        </w:rPr>
        <w:t xml:space="preserve">At its seventy-seventh session, the Assembly requested the Secretary-General to report to it, at its eightieth session, on the implementation of the resolution, including on the Five Years of Action for the Development of Mountain Regions (resolution </w:t>
      </w:r>
      <w:hyperlink r:id="rId424" w:history="1">
        <w:r w:rsidRPr="004C4A08">
          <w:rPr>
            <w:rStyle w:val="Hyperlink"/>
            <w:lang w:val="en-GB"/>
          </w:rPr>
          <w:t>77/172</w:t>
        </w:r>
      </w:hyperlink>
      <w:r w:rsidRPr="004C4A08">
        <w:rPr>
          <w:lang w:val="en-GB"/>
        </w:rPr>
        <w:t>).</w:t>
      </w:r>
    </w:p>
    <w:p w14:paraId="5ED40888" w14:textId="63F3CABF" w:rsidR="00FB132F" w:rsidRPr="004C4A08" w:rsidRDefault="00FB132F" w:rsidP="00FB132F">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425" w:history="1">
        <w:r w:rsidRPr="004C4A08">
          <w:rPr>
            <w:rStyle w:val="Hyperlink"/>
            <w:lang w:val="en-GB"/>
          </w:rPr>
          <w:t>77/172</w:t>
        </w:r>
      </w:hyperlink>
      <w:r w:rsidRPr="004C4A08">
        <w:rPr>
          <w:lang w:val="en-GB"/>
        </w:rPr>
        <w:t>).</w:t>
      </w:r>
    </w:p>
    <w:p w14:paraId="0758275F" w14:textId="77777777" w:rsidR="00FB132F" w:rsidRPr="004C4A08" w:rsidRDefault="00FB132F" w:rsidP="00FB132F">
      <w:pPr>
        <w:pStyle w:val="SingleTxt"/>
        <w:spacing w:after="0" w:line="120" w:lineRule="exact"/>
        <w:rPr>
          <w:sz w:val="10"/>
          <w:lang w:val="en-GB"/>
        </w:rPr>
      </w:pPr>
    </w:p>
    <w:p w14:paraId="5BEB1272" w14:textId="77777777"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seventy-seventh session (agenda item 18 (k))</w:t>
      </w:r>
    </w:p>
    <w:p w14:paraId="642F7C53" w14:textId="77777777" w:rsidR="00FB132F" w:rsidRPr="004C4A08" w:rsidRDefault="00FB132F" w:rsidP="00FB132F">
      <w:pPr>
        <w:pStyle w:val="SingleTxt"/>
        <w:spacing w:after="0" w:line="120" w:lineRule="exact"/>
        <w:rPr>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FB132F" w:rsidRPr="004C4A08" w14:paraId="65A13A2E" w14:textId="77777777" w:rsidTr="008E26F8">
        <w:tc>
          <w:tcPr>
            <w:tcW w:w="3660" w:type="dxa"/>
          </w:tcPr>
          <w:p w14:paraId="0CC15EFC" w14:textId="77777777" w:rsidR="00FB132F" w:rsidRPr="004C4A08" w:rsidRDefault="00FB132F" w:rsidP="008E26F8">
            <w:pPr>
              <w:pStyle w:val="SingleTxt"/>
              <w:tabs>
                <w:tab w:val="left" w:pos="720"/>
              </w:tabs>
              <w:ind w:left="0" w:right="40"/>
              <w:rPr>
                <w:lang w:val="en-GB"/>
              </w:rPr>
            </w:pPr>
            <w:r w:rsidRPr="004C4A08">
              <w:rPr>
                <w:lang w:val="en-GB"/>
              </w:rPr>
              <w:t>Report of the Secretary-General</w:t>
            </w:r>
          </w:p>
        </w:tc>
        <w:tc>
          <w:tcPr>
            <w:tcW w:w="3660" w:type="dxa"/>
          </w:tcPr>
          <w:p w14:paraId="7165B36C" w14:textId="52B2B7AD" w:rsidR="00FB132F" w:rsidRPr="004C4A08" w:rsidRDefault="00FB132F" w:rsidP="008E26F8">
            <w:pPr>
              <w:pStyle w:val="SingleTxt"/>
              <w:tabs>
                <w:tab w:val="left" w:pos="720"/>
              </w:tabs>
              <w:ind w:left="144" w:right="40"/>
              <w:jc w:val="left"/>
              <w:rPr>
                <w:lang w:val="en-GB"/>
              </w:rPr>
            </w:pPr>
            <w:hyperlink r:id="rId426" w:history="1">
              <w:r w:rsidRPr="004C4A08">
                <w:rPr>
                  <w:rStyle w:val="Hyperlink"/>
                  <w:lang w:val="en-GB"/>
                </w:rPr>
                <w:t>A/77/217</w:t>
              </w:r>
            </w:hyperlink>
          </w:p>
        </w:tc>
      </w:tr>
      <w:tr w:rsidR="00FB132F" w:rsidRPr="004C4A08" w14:paraId="7658DFD0" w14:textId="77777777" w:rsidTr="008E26F8">
        <w:tc>
          <w:tcPr>
            <w:tcW w:w="3660" w:type="dxa"/>
            <w:hideMark/>
          </w:tcPr>
          <w:p w14:paraId="7541F1F7" w14:textId="77777777" w:rsidR="00FB132F" w:rsidRPr="004C4A08" w:rsidRDefault="00FB132F" w:rsidP="008E26F8">
            <w:pPr>
              <w:pStyle w:val="SingleTxt"/>
              <w:tabs>
                <w:tab w:val="left" w:pos="720"/>
              </w:tabs>
              <w:ind w:left="0" w:right="40"/>
              <w:rPr>
                <w:lang w:val="en-GB"/>
              </w:rPr>
            </w:pPr>
            <w:r w:rsidRPr="004C4A08">
              <w:rPr>
                <w:lang w:val="en-GB"/>
              </w:rPr>
              <w:t>Summary records</w:t>
            </w:r>
          </w:p>
        </w:tc>
        <w:tc>
          <w:tcPr>
            <w:tcW w:w="3660" w:type="dxa"/>
            <w:hideMark/>
          </w:tcPr>
          <w:p w14:paraId="7DEC8936" w14:textId="6845102F" w:rsidR="00FB132F" w:rsidRPr="004C4A08" w:rsidRDefault="00FB132F" w:rsidP="008E26F8">
            <w:pPr>
              <w:pStyle w:val="SingleTxt"/>
              <w:tabs>
                <w:tab w:val="left" w:pos="720"/>
              </w:tabs>
              <w:ind w:left="144" w:right="40"/>
              <w:jc w:val="left"/>
              <w:rPr>
                <w:lang w:val="en-GB"/>
              </w:rPr>
            </w:pPr>
            <w:hyperlink r:id="rId427" w:history="1">
              <w:r w:rsidRPr="004C4A08">
                <w:rPr>
                  <w:rStyle w:val="Hyperlink"/>
                  <w:lang w:val="en-GB"/>
                </w:rPr>
                <w:t>A/C.2/77/SR.10</w:t>
              </w:r>
            </w:hyperlink>
            <w:r w:rsidRPr="004C4A08">
              <w:rPr>
                <w:lang w:val="en-GB"/>
              </w:rPr>
              <w:t xml:space="preserve">, </w:t>
            </w:r>
            <w:hyperlink r:id="rId428" w:history="1">
              <w:r w:rsidRPr="004C4A08">
                <w:rPr>
                  <w:rStyle w:val="Hyperlink"/>
                  <w:lang w:val="en-GB"/>
                </w:rPr>
                <w:t>11</w:t>
              </w:r>
            </w:hyperlink>
            <w:r w:rsidRPr="004C4A08">
              <w:rPr>
                <w:lang w:val="en-GB"/>
              </w:rPr>
              <w:t xml:space="preserve">, </w:t>
            </w:r>
            <w:hyperlink r:id="rId429" w:history="1">
              <w:r w:rsidRPr="004C4A08">
                <w:rPr>
                  <w:rStyle w:val="Hyperlink"/>
                  <w:lang w:val="en-GB"/>
                </w:rPr>
                <w:t>13</w:t>
              </w:r>
            </w:hyperlink>
            <w:r w:rsidRPr="004C4A08">
              <w:rPr>
                <w:lang w:val="en-GB"/>
              </w:rPr>
              <w:t xml:space="preserve">, </w:t>
            </w:r>
            <w:hyperlink r:id="rId430" w:history="1">
              <w:r w:rsidRPr="004C4A08">
                <w:rPr>
                  <w:rStyle w:val="Hyperlink"/>
                  <w:lang w:val="en-GB"/>
                </w:rPr>
                <w:t>21</w:t>
              </w:r>
            </w:hyperlink>
            <w:r w:rsidRPr="004C4A08">
              <w:rPr>
                <w:lang w:val="en-GB"/>
              </w:rPr>
              <w:t xml:space="preserve"> and </w:t>
            </w:r>
            <w:hyperlink r:id="rId431" w:history="1">
              <w:r w:rsidRPr="004C4A08">
                <w:rPr>
                  <w:rStyle w:val="Hyperlink"/>
                  <w:lang w:val="en-GB"/>
                </w:rPr>
                <w:t>23</w:t>
              </w:r>
            </w:hyperlink>
          </w:p>
        </w:tc>
      </w:tr>
      <w:tr w:rsidR="00FB132F" w:rsidRPr="004C4A08" w14:paraId="5DB96D92" w14:textId="77777777" w:rsidTr="008E26F8">
        <w:tc>
          <w:tcPr>
            <w:tcW w:w="3660" w:type="dxa"/>
            <w:hideMark/>
          </w:tcPr>
          <w:p w14:paraId="4A8F30DD" w14:textId="77777777" w:rsidR="00FB132F" w:rsidRPr="004C4A08" w:rsidRDefault="00FB132F" w:rsidP="008E26F8">
            <w:pPr>
              <w:pStyle w:val="SingleTxt"/>
              <w:tabs>
                <w:tab w:val="left" w:pos="720"/>
              </w:tabs>
              <w:ind w:left="0" w:right="40"/>
              <w:rPr>
                <w:lang w:val="en-GB"/>
              </w:rPr>
            </w:pPr>
            <w:r w:rsidRPr="004C4A08">
              <w:rPr>
                <w:lang w:val="en-GB"/>
              </w:rPr>
              <w:t>Report of the Second Committee</w:t>
            </w:r>
          </w:p>
        </w:tc>
        <w:tc>
          <w:tcPr>
            <w:tcW w:w="3660" w:type="dxa"/>
            <w:hideMark/>
          </w:tcPr>
          <w:p w14:paraId="72526353" w14:textId="354A6D21" w:rsidR="00FB132F" w:rsidRPr="004C4A08" w:rsidRDefault="00FB132F" w:rsidP="008E26F8">
            <w:pPr>
              <w:pStyle w:val="SingleTxt"/>
              <w:tabs>
                <w:tab w:val="left" w:pos="720"/>
              </w:tabs>
              <w:ind w:left="144" w:right="40"/>
              <w:jc w:val="left"/>
              <w:rPr>
                <w:lang w:val="en-GB"/>
              </w:rPr>
            </w:pPr>
            <w:hyperlink r:id="rId432" w:history="1">
              <w:r w:rsidRPr="004C4A08">
                <w:rPr>
                  <w:rStyle w:val="Hyperlink"/>
                  <w:lang w:val="en-GB"/>
                </w:rPr>
                <w:t>A/77/443/Add.11</w:t>
              </w:r>
            </w:hyperlink>
          </w:p>
        </w:tc>
      </w:tr>
      <w:tr w:rsidR="00FB132F" w:rsidRPr="004C4A08" w14:paraId="65D72CFD" w14:textId="77777777" w:rsidTr="008E26F8">
        <w:tc>
          <w:tcPr>
            <w:tcW w:w="3660" w:type="dxa"/>
            <w:hideMark/>
          </w:tcPr>
          <w:p w14:paraId="2DAD7526" w14:textId="77777777" w:rsidR="00FB132F" w:rsidRPr="004C4A08" w:rsidRDefault="00FB132F" w:rsidP="008E26F8">
            <w:pPr>
              <w:pStyle w:val="SingleTxt"/>
              <w:tabs>
                <w:tab w:val="left" w:pos="720"/>
              </w:tabs>
              <w:ind w:left="0" w:right="40"/>
              <w:rPr>
                <w:lang w:val="en-GB"/>
              </w:rPr>
            </w:pPr>
            <w:r w:rsidRPr="004C4A08">
              <w:rPr>
                <w:lang w:val="en-GB"/>
              </w:rPr>
              <w:t>Plenary meeting</w:t>
            </w:r>
          </w:p>
        </w:tc>
        <w:tc>
          <w:tcPr>
            <w:tcW w:w="3660" w:type="dxa"/>
            <w:hideMark/>
          </w:tcPr>
          <w:p w14:paraId="7273F6FD" w14:textId="32BEFE67" w:rsidR="00FB132F" w:rsidRPr="004C4A08" w:rsidRDefault="00FB132F" w:rsidP="008E26F8">
            <w:pPr>
              <w:pStyle w:val="SingleTxt"/>
              <w:tabs>
                <w:tab w:val="left" w:pos="720"/>
              </w:tabs>
              <w:ind w:left="144" w:right="40"/>
              <w:jc w:val="left"/>
              <w:rPr>
                <w:lang w:val="en-GB"/>
              </w:rPr>
            </w:pPr>
            <w:hyperlink r:id="rId433" w:history="1">
              <w:r w:rsidRPr="004C4A08">
                <w:rPr>
                  <w:rStyle w:val="Hyperlink"/>
                  <w:lang w:val="en-GB"/>
                </w:rPr>
                <w:t>A/77/PV.53</w:t>
              </w:r>
            </w:hyperlink>
          </w:p>
        </w:tc>
      </w:tr>
      <w:tr w:rsidR="00FB132F" w:rsidRPr="004C4A08" w14:paraId="13FC4CA9" w14:textId="77777777" w:rsidTr="008E26F8">
        <w:tc>
          <w:tcPr>
            <w:tcW w:w="3660" w:type="dxa"/>
            <w:hideMark/>
          </w:tcPr>
          <w:p w14:paraId="0AE5C11A" w14:textId="77777777" w:rsidR="00FB132F" w:rsidRPr="004C4A08" w:rsidRDefault="00FB132F" w:rsidP="008E26F8">
            <w:pPr>
              <w:pStyle w:val="SingleTxt"/>
              <w:tabs>
                <w:tab w:val="left" w:pos="720"/>
              </w:tabs>
              <w:ind w:left="0" w:right="40"/>
              <w:rPr>
                <w:lang w:val="en-GB"/>
              </w:rPr>
            </w:pPr>
            <w:r w:rsidRPr="004C4A08">
              <w:rPr>
                <w:lang w:val="en-GB"/>
              </w:rPr>
              <w:t>Resolution</w:t>
            </w:r>
          </w:p>
        </w:tc>
        <w:tc>
          <w:tcPr>
            <w:tcW w:w="3660" w:type="dxa"/>
            <w:hideMark/>
          </w:tcPr>
          <w:p w14:paraId="2B2DB818" w14:textId="016FAE03" w:rsidR="00FB132F" w:rsidRPr="004C4A08" w:rsidRDefault="00FB132F" w:rsidP="008E26F8">
            <w:pPr>
              <w:pStyle w:val="SingleTxt"/>
              <w:tabs>
                <w:tab w:val="left" w:pos="720"/>
              </w:tabs>
              <w:ind w:left="144" w:right="40"/>
              <w:jc w:val="left"/>
              <w:rPr>
                <w:lang w:val="en-GB"/>
              </w:rPr>
            </w:pPr>
            <w:hyperlink r:id="rId434" w:history="1">
              <w:r w:rsidRPr="004C4A08">
                <w:rPr>
                  <w:rStyle w:val="Hyperlink"/>
                  <w:lang w:val="en-GB"/>
                </w:rPr>
                <w:t>77/172</w:t>
              </w:r>
            </w:hyperlink>
          </w:p>
        </w:tc>
      </w:tr>
    </w:tbl>
    <w:p w14:paraId="51159E00" w14:textId="77777777" w:rsidR="00FB132F" w:rsidRPr="004C4A08" w:rsidRDefault="00FB132F" w:rsidP="00FB132F">
      <w:pPr>
        <w:pStyle w:val="SingleTxt"/>
        <w:spacing w:after="0" w:line="120" w:lineRule="exact"/>
        <w:rPr>
          <w:sz w:val="10"/>
          <w:lang w:val="en-GB"/>
        </w:rPr>
      </w:pPr>
    </w:p>
    <w:p w14:paraId="455B3F17" w14:textId="77777777" w:rsidR="00FB132F" w:rsidRPr="004C4A08" w:rsidRDefault="00FB132F" w:rsidP="0067206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(k)</w:t>
      </w:r>
      <w:bookmarkStart w:id="63" w:name="_Hlk192770534"/>
      <w:r w:rsidRPr="004C4A08">
        <w:rPr>
          <w:lang w:val="en-GB"/>
        </w:rPr>
        <w:tab/>
        <w:t>Strengthening cooperation for integrated coastal zone management for achieving sustainable development</w:t>
      </w:r>
    </w:p>
    <w:p w14:paraId="58902E12" w14:textId="77777777" w:rsidR="00FB132F" w:rsidRPr="004C4A08" w:rsidRDefault="00FB132F" w:rsidP="0067206B">
      <w:pPr>
        <w:pStyle w:val="SingleTxt"/>
        <w:keepNext/>
        <w:keepLines/>
        <w:spacing w:after="0" w:line="120" w:lineRule="exact"/>
        <w:rPr>
          <w:sz w:val="10"/>
          <w:lang w:val="en-GB"/>
        </w:rPr>
      </w:pPr>
    </w:p>
    <w:p w14:paraId="2E4444C7" w14:textId="46D5CDD1" w:rsidR="00FB132F" w:rsidRPr="004C4A08" w:rsidRDefault="00FB132F" w:rsidP="0067206B">
      <w:pPr>
        <w:pStyle w:val="SingleTxt"/>
        <w:keepNext/>
        <w:keepLines/>
        <w:rPr>
          <w:lang w:val="en-GB"/>
        </w:rPr>
      </w:pPr>
      <w:r w:rsidRPr="004C4A08">
        <w:rPr>
          <w:lang w:val="en-GB"/>
        </w:rPr>
        <w:t xml:space="preserve">At its seventy-fourth session, the General Assembly decided to include the sub-item in the provisional agenda of its seventy-sixth session (resolution </w:t>
      </w:r>
      <w:hyperlink r:id="rId435" w:history="1">
        <w:r w:rsidRPr="004C4A08">
          <w:rPr>
            <w:rStyle w:val="Hyperlink"/>
            <w:lang w:val="en-GB"/>
          </w:rPr>
          <w:t>74/210</w:t>
        </w:r>
      </w:hyperlink>
      <w:r w:rsidRPr="004C4A08">
        <w:rPr>
          <w:lang w:val="en-GB"/>
        </w:rPr>
        <w:t>). The Assembly has had the sub-item on its agenda biennially since then.</w:t>
      </w:r>
    </w:p>
    <w:p w14:paraId="0C0F50C6" w14:textId="727F8CF5" w:rsidR="00FB132F" w:rsidRPr="004C4A08" w:rsidRDefault="00FB132F" w:rsidP="00FB132F">
      <w:pPr>
        <w:pStyle w:val="SingleTxt"/>
        <w:rPr>
          <w:lang w:val="en-GB"/>
        </w:rPr>
      </w:pPr>
      <w:r w:rsidRPr="004C4A08">
        <w:rPr>
          <w:lang w:val="en-GB"/>
        </w:rPr>
        <w:t xml:space="preserve">At its seventy-eighth session, the Assembly requested the Secretary-General to submit to it, at its eightieth session, an action-oriented report on the implementation of the resolution, compiled from the inputs of Member States, within available resources, regarding the practical and context-specific challenges, barriers and enabling conditions for the effective development and implementation of integrated coastal zone management (resolution </w:t>
      </w:r>
      <w:hyperlink r:id="rId436" w:history="1">
        <w:r w:rsidRPr="004C4A08">
          <w:rPr>
            <w:rStyle w:val="Hyperlink"/>
            <w:lang w:val="en-GB"/>
          </w:rPr>
          <w:t>78/159</w:t>
        </w:r>
      </w:hyperlink>
      <w:r w:rsidRPr="004C4A08">
        <w:rPr>
          <w:lang w:val="en-GB"/>
        </w:rPr>
        <w:t xml:space="preserve">). </w:t>
      </w:r>
    </w:p>
    <w:p w14:paraId="429A8489" w14:textId="5EC70CEB" w:rsidR="00FB132F" w:rsidRPr="004C4A08" w:rsidRDefault="00FB132F" w:rsidP="00FB132F">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437" w:history="1">
        <w:r w:rsidRPr="004C4A08">
          <w:rPr>
            <w:rStyle w:val="Hyperlink"/>
            <w:lang w:val="en-GB"/>
          </w:rPr>
          <w:t>78/159</w:t>
        </w:r>
      </w:hyperlink>
      <w:r w:rsidRPr="004C4A08">
        <w:rPr>
          <w:lang w:val="en-GB"/>
        </w:rPr>
        <w:t>).</w:t>
      </w:r>
    </w:p>
    <w:p w14:paraId="3CDB55FC" w14:textId="77777777" w:rsidR="00FB132F" w:rsidRPr="004C4A08" w:rsidRDefault="00FB132F" w:rsidP="00FB132F">
      <w:pPr>
        <w:pStyle w:val="SingleTxt"/>
        <w:spacing w:after="0" w:line="120" w:lineRule="exact"/>
        <w:rPr>
          <w:sz w:val="10"/>
          <w:lang w:val="en-GB"/>
        </w:rPr>
      </w:pPr>
    </w:p>
    <w:p w14:paraId="457E72B2" w14:textId="77777777" w:rsidR="00FB132F" w:rsidRPr="004C4A08" w:rsidRDefault="00FB132F" w:rsidP="00C27CA3">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seventy-eighth session (agenda item 18 (j))</w:t>
      </w:r>
    </w:p>
    <w:p w14:paraId="1F0301D0" w14:textId="77777777" w:rsidR="00FB132F" w:rsidRPr="004C4A08" w:rsidRDefault="00FB132F" w:rsidP="00C27CA3">
      <w:pPr>
        <w:pStyle w:val="SingleTxt"/>
        <w:keepNext/>
        <w:keepLines/>
        <w:spacing w:after="0" w:line="120" w:lineRule="exact"/>
        <w:rPr>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FB132F" w:rsidRPr="004C4A08" w14:paraId="7D5014F5" w14:textId="77777777" w:rsidTr="008E26F8">
        <w:tc>
          <w:tcPr>
            <w:tcW w:w="3660" w:type="dxa"/>
            <w:hideMark/>
          </w:tcPr>
          <w:p w14:paraId="516958A9" w14:textId="77777777" w:rsidR="00FB132F" w:rsidRPr="004C4A08" w:rsidRDefault="00FB132F" w:rsidP="00C27CA3">
            <w:pPr>
              <w:pStyle w:val="SingleTxt"/>
              <w:keepNext/>
              <w:keepLines/>
              <w:tabs>
                <w:tab w:val="left" w:pos="720"/>
              </w:tabs>
              <w:ind w:left="0" w:right="40"/>
              <w:rPr>
                <w:lang w:val="en-GB"/>
              </w:rPr>
            </w:pPr>
            <w:r w:rsidRPr="004C4A08">
              <w:rPr>
                <w:lang w:val="en-GB"/>
              </w:rPr>
              <w:t>Report of the Secretary-General</w:t>
            </w:r>
          </w:p>
        </w:tc>
        <w:tc>
          <w:tcPr>
            <w:tcW w:w="3660" w:type="dxa"/>
            <w:hideMark/>
          </w:tcPr>
          <w:p w14:paraId="517B2BE7" w14:textId="713556C7" w:rsidR="00FB132F" w:rsidRPr="004C4A08" w:rsidRDefault="00FB132F" w:rsidP="00C27CA3">
            <w:pPr>
              <w:pStyle w:val="SingleTxt"/>
              <w:keepNext/>
              <w:keepLines/>
              <w:tabs>
                <w:tab w:val="left" w:pos="720"/>
              </w:tabs>
              <w:ind w:left="144" w:right="40"/>
              <w:jc w:val="left"/>
              <w:rPr>
                <w:lang w:val="en-GB"/>
              </w:rPr>
            </w:pPr>
            <w:hyperlink r:id="rId438" w:history="1">
              <w:r w:rsidRPr="004C4A08">
                <w:rPr>
                  <w:rStyle w:val="Hyperlink"/>
                  <w:lang w:val="en-GB"/>
                </w:rPr>
                <w:t>A/78/293</w:t>
              </w:r>
            </w:hyperlink>
          </w:p>
        </w:tc>
      </w:tr>
      <w:tr w:rsidR="00FB132F" w:rsidRPr="004C4A08" w14:paraId="65497843" w14:textId="77777777" w:rsidTr="008E26F8">
        <w:tc>
          <w:tcPr>
            <w:tcW w:w="3660" w:type="dxa"/>
          </w:tcPr>
          <w:p w14:paraId="0440E542" w14:textId="77777777" w:rsidR="00FB132F" w:rsidRPr="004C4A08" w:rsidRDefault="00FB132F" w:rsidP="00C27CA3">
            <w:pPr>
              <w:pStyle w:val="SingleTxt"/>
              <w:keepNext/>
              <w:keepLines/>
              <w:tabs>
                <w:tab w:val="left" w:pos="720"/>
              </w:tabs>
              <w:ind w:left="0" w:right="40"/>
              <w:rPr>
                <w:lang w:val="en-GB"/>
              </w:rPr>
            </w:pPr>
            <w:r w:rsidRPr="004C4A08">
              <w:rPr>
                <w:lang w:val="en-GB"/>
              </w:rPr>
              <w:t>Summary records</w:t>
            </w:r>
          </w:p>
        </w:tc>
        <w:tc>
          <w:tcPr>
            <w:tcW w:w="3660" w:type="dxa"/>
          </w:tcPr>
          <w:p w14:paraId="48A7B7F8" w14:textId="083C4EAB" w:rsidR="00FB132F" w:rsidRPr="004C4A08" w:rsidRDefault="00FB132F" w:rsidP="00C27CA3">
            <w:pPr>
              <w:pStyle w:val="SingleTxt"/>
              <w:keepNext/>
              <w:keepLines/>
              <w:tabs>
                <w:tab w:val="left" w:pos="720"/>
              </w:tabs>
              <w:ind w:left="144" w:right="40"/>
              <w:jc w:val="left"/>
              <w:rPr>
                <w:lang w:val="en-GB"/>
              </w:rPr>
            </w:pPr>
            <w:hyperlink r:id="rId439" w:history="1">
              <w:r w:rsidRPr="004C4A08">
                <w:rPr>
                  <w:rStyle w:val="Hyperlink"/>
                  <w:lang w:val="en-GB"/>
                </w:rPr>
                <w:t>A/C.2/78/SR.12</w:t>
              </w:r>
            </w:hyperlink>
            <w:r w:rsidRPr="004C4A08">
              <w:rPr>
                <w:lang w:val="en-GB"/>
              </w:rPr>
              <w:t xml:space="preserve">, </w:t>
            </w:r>
            <w:hyperlink r:id="rId440" w:history="1">
              <w:r w:rsidRPr="004C4A08">
                <w:rPr>
                  <w:rStyle w:val="Hyperlink"/>
                  <w:lang w:val="en-GB"/>
                </w:rPr>
                <w:t>13</w:t>
              </w:r>
            </w:hyperlink>
            <w:r w:rsidRPr="004C4A08">
              <w:rPr>
                <w:lang w:val="en-GB"/>
              </w:rPr>
              <w:t xml:space="preserve">, </w:t>
            </w:r>
            <w:hyperlink r:id="rId441" w:history="1">
              <w:r w:rsidRPr="004C4A08">
                <w:rPr>
                  <w:rStyle w:val="Hyperlink"/>
                  <w:lang w:val="en-GB"/>
                </w:rPr>
                <w:t>15</w:t>
              </w:r>
            </w:hyperlink>
            <w:r w:rsidRPr="004C4A08">
              <w:rPr>
                <w:lang w:val="en-GB"/>
              </w:rPr>
              <w:t xml:space="preserve"> and </w:t>
            </w:r>
            <w:hyperlink r:id="rId442" w:history="1">
              <w:r w:rsidRPr="004C4A08">
                <w:rPr>
                  <w:rStyle w:val="Hyperlink"/>
                  <w:lang w:val="en-GB"/>
                </w:rPr>
                <w:t>23</w:t>
              </w:r>
            </w:hyperlink>
          </w:p>
        </w:tc>
      </w:tr>
      <w:tr w:rsidR="00FB132F" w:rsidRPr="004C4A08" w14:paraId="693C8C38" w14:textId="77777777" w:rsidTr="008E26F8">
        <w:tc>
          <w:tcPr>
            <w:tcW w:w="3660" w:type="dxa"/>
            <w:hideMark/>
          </w:tcPr>
          <w:p w14:paraId="4E979401" w14:textId="77777777" w:rsidR="00FB132F" w:rsidRPr="004C4A08" w:rsidRDefault="00FB132F" w:rsidP="008E26F8">
            <w:pPr>
              <w:pStyle w:val="SingleTxt"/>
              <w:tabs>
                <w:tab w:val="left" w:pos="720"/>
              </w:tabs>
              <w:ind w:left="0" w:right="40"/>
              <w:rPr>
                <w:lang w:val="en-GB"/>
              </w:rPr>
            </w:pPr>
            <w:r w:rsidRPr="004C4A08">
              <w:rPr>
                <w:lang w:val="en-GB"/>
              </w:rPr>
              <w:t>Report of the Second Committee</w:t>
            </w:r>
          </w:p>
        </w:tc>
        <w:tc>
          <w:tcPr>
            <w:tcW w:w="3660" w:type="dxa"/>
            <w:hideMark/>
          </w:tcPr>
          <w:p w14:paraId="2815D942" w14:textId="56628EFD" w:rsidR="00FB132F" w:rsidRPr="004C4A08" w:rsidRDefault="00FB132F" w:rsidP="008E26F8">
            <w:pPr>
              <w:pStyle w:val="SingleTxt"/>
              <w:tabs>
                <w:tab w:val="left" w:pos="720"/>
              </w:tabs>
              <w:ind w:left="144" w:right="40"/>
              <w:jc w:val="left"/>
              <w:rPr>
                <w:lang w:val="en-GB"/>
              </w:rPr>
            </w:pPr>
            <w:hyperlink r:id="rId443" w:history="1">
              <w:r w:rsidRPr="004C4A08">
                <w:rPr>
                  <w:rStyle w:val="Hyperlink"/>
                  <w:rFonts w:asciiTheme="majorBidi" w:hAnsiTheme="majorBidi" w:cstheme="majorBidi"/>
                  <w:lang w:val="en-GB"/>
                </w:rPr>
                <w:t>A/78/461/Add.10</w:t>
              </w:r>
            </w:hyperlink>
          </w:p>
        </w:tc>
      </w:tr>
      <w:tr w:rsidR="00FB132F" w:rsidRPr="004C4A08" w14:paraId="6316CFD6" w14:textId="77777777" w:rsidTr="008E26F8">
        <w:tc>
          <w:tcPr>
            <w:tcW w:w="3660" w:type="dxa"/>
            <w:hideMark/>
          </w:tcPr>
          <w:p w14:paraId="52DC38FA" w14:textId="77777777" w:rsidR="00FB132F" w:rsidRPr="004C4A08" w:rsidRDefault="00FB132F" w:rsidP="008E26F8">
            <w:pPr>
              <w:pStyle w:val="SingleTxt"/>
              <w:tabs>
                <w:tab w:val="left" w:pos="720"/>
              </w:tabs>
              <w:ind w:left="0" w:right="40"/>
              <w:rPr>
                <w:lang w:val="en-GB"/>
              </w:rPr>
            </w:pPr>
            <w:r w:rsidRPr="004C4A08">
              <w:rPr>
                <w:lang w:val="en-GB"/>
              </w:rPr>
              <w:t>Plenary meeting</w:t>
            </w:r>
          </w:p>
        </w:tc>
        <w:tc>
          <w:tcPr>
            <w:tcW w:w="3660" w:type="dxa"/>
            <w:hideMark/>
          </w:tcPr>
          <w:p w14:paraId="6582B997" w14:textId="0D3712C3" w:rsidR="00FB132F" w:rsidRPr="004C4A08" w:rsidRDefault="00FB132F" w:rsidP="008E26F8">
            <w:pPr>
              <w:pStyle w:val="SingleTxt"/>
              <w:tabs>
                <w:tab w:val="left" w:pos="720"/>
              </w:tabs>
              <w:ind w:left="144" w:right="40"/>
              <w:jc w:val="left"/>
              <w:rPr>
                <w:lang w:val="en-GB"/>
              </w:rPr>
            </w:pPr>
            <w:hyperlink r:id="rId444" w:history="1">
              <w:r w:rsidRPr="004C4A08">
                <w:rPr>
                  <w:rStyle w:val="Hyperlink"/>
                  <w:rFonts w:asciiTheme="majorBidi" w:hAnsiTheme="majorBidi" w:cstheme="majorBidi"/>
                  <w:lang w:val="en-GB"/>
                </w:rPr>
                <w:t>A/78/PV.49</w:t>
              </w:r>
            </w:hyperlink>
          </w:p>
        </w:tc>
      </w:tr>
      <w:tr w:rsidR="00FB132F" w:rsidRPr="004C4A08" w14:paraId="2D7A2137" w14:textId="77777777" w:rsidTr="008E26F8">
        <w:tc>
          <w:tcPr>
            <w:tcW w:w="3660" w:type="dxa"/>
            <w:hideMark/>
          </w:tcPr>
          <w:p w14:paraId="7D3039DA" w14:textId="77777777" w:rsidR="00FB132F" w:rsidRPr="004C4A08" w:rsidRDefault="00FB132F" w:rsidP="008E26F8">
            <w:pPr>
              <w:pStyle w:val="SingleTxt"/>
              <w:tabs>
                <w:tab w:val="left" w:pos="720"/>
              </w:tabs>
              <w:ind w:left="0" w:right="40"/>
              <w:rPr>
                <w:lang w:val="en-GB"/>
              </w:rPr>
            </w:pPr>
            <w:r w:rsidRPr="004C4A08">
              <w:rPr>
                <w:lang w:val="en-GB"/>
              </w:rPr>
              <w:t>Resolution</w:t>
            </w:r>
          </w:p>
        </w:tc>
        <w:tc>
          <w:tcPr>
            <w:tcW w:w="3660" w:type="dxa"/>
            <w:hideMark/>
          </w:tcPr>
          <w:p w14:paraId="3E285CBA" w14:textId="2A55A26B" w:rsidR="00FB132F" w:rsidRPr="004C4A08" w:rsidRDefault="00FB132F" w:rsidP="008E26F8">
            <w:pPr>
              <w:pStyle w:val="SingleTxt"/>
              <w:tabs>
                <w:tab w:val="left" w:pos="720"/>
              </w:tabs>
              <w:ind w:left="144" w:right="40"/>
              <w:jc w:val="left"/>
              <w:rPr>
                <w:lang w:val="en-GB"/>
              </w:rPr>
            </w:pPr>
            <w:hyperlink r:id="rId445" w:history="1">
              <w:r w:rsidRPr="004C4A08">
                <w:rPr>
                  <w:rStyle w:val="Hyperlink"/>
                  <w:lang w:val="en-GB"/>
                </w:rPr>
                <w:t>78/159</w:t>
              </w:r>
            </w:hyperlink>
          </w:p>
        </w:tc>
      </w:tr>
      <w:bookmarkEnd w:id="63"/>
    </w:tbl>
    <w:p w14:paraId="4159060F" w14:textId="77777777" w:rsidR="00FB132F" w:rsidRPr="004C4A08" w:rsidRDefault="00FB132F" w:rsidP="00FB132F">
      <w:pPr>
        <w:pStyle w:val="SingleTxt"/>
        <w:spacing w:after="0" w:line="120" w:lineRule="exact"/>
        <w:rPr>
          <w:sz w:val="10"/>
          <w:lang w:val="en-GB"/>
        </w:rPr>
      </w:pPr>
    </w:p>
    <w:p w14:paraId="0F4A4771" w14:textId="7CA7281D"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t>(l)</w:t>
      </w:r>
      <w:r w:rsidRPr="004C4A08">
        <w:rPr>
          <w:lang w:val="en-GB"/>
        </w:rPr>
        <w:tab/>
        <w:t>Multidimensional vulnerability index</w:t>
      </w:r>
    </w:p>
    <w:p w14:paraId="2FA3734C" w14:textId="77777777" w:rsidR="00FB132F" w:rsidRPr="004C4A08" w:rsidRDefault="00FB132F" w:rsidP="00FB132F">
      <w:pPr>
        <w:pStyle w:val="SingleTxt"/>
        <w:spacing w:after="0" w:line="120" w:lineRule="exact"/>
        <w:rPr>
          <w:sz w:val="10"/>
          <w:lang w:val="en-GB"/>
        </w:rPr>
      </w:pPr>
    </w:p>
    <w:p w14:paraId="2C8AFBC2" w14:textId="1CBED2B7" w:rsidR="00FB132F" w:rsidRPr="004C4A08" w:rsidRDefault="00FB132F" w:rsidP="00FB132F">
      <w:pPr>
        <w:pStyle w:val="SingleTxt"/>
        <w:rPr>
          <w:lang w:val="en-GB"/>
        </w:rPr>
      </w:pPr>
      <w:r w:rsidRPr="004C4A08">
        <w:rPr>
          <w:lang w:val="en-GB"/>
        </w:rPr>
        <w:t xml:space="preserve">At its seventy-eighth session, the General Assembly, under the sub-item entitled “Follow-up to and implementation of the SIDS Accelerated Modalities of Action (SAMOA) Pathway and the Mauritius Strategy for the Further Implementation of the Programme of Action for the Sustainable Development of Small Island Developing </w:t>
      </w:r>
      <w:r w:rsidRPr="004C4A08">
        <w:rPr>
          <w:lang w:val="en-GB"/>
        </w:rPr>
        <w:lastRenderedPageBreak/>
        <w:t xml:space="preserve">States”, decided to include the sub-item in the provisional agenda of its eightieth session, to be considered triennially (resolution </w:t>
      </w:r>
      <w:hyperlink r:id="rId446" w:history="1">
        <w:r w:rsidRPr="004C4A08">
          <w:rPr>
            <w:rStyle w:val="Hyperlink"/>
            <w:lang w:val="en-GB"/>
          </w:rPr>
          <w:t>78/322</w:t>
        </w:r>
      </w:hyperlink>
      <w:r w:rsidRPr="004C4A08">
        <w:rPr>
          <w:lang w:val="en-GB"/>
        </w:rPr>
        <w:t xml:space="preserve">). </w:t>
      </w:r>
    </w:p>
    <w:p w14:paraId="6AE91073" w14:textId="77777777" w:rsidR="00FB132F" w:rsidRPr="004C4A08" w:rsidRDefault="00FB132F" w:rsidP="00FB132F">
      <w:pPr>
        <w:pStyle w:val="SingleTxt"/>
        <w:rPr>
          <w:lang w:val="en-GB"/>
        </w:rPr>
      </w:pPr>
      <w:r w:rsidRPr="004C4A08">
        <w:rPr>
          <w:lang w:val="en-GB"/>
        </w:rPr>
        <w:t xml:space="preserve">At the same session, the Assembly decided that the secretariat of the multidimensional vulnerability index would present to it a triennial report, commencing at its eightieth session, on future improvements to the index, informed by timely technical input and recommendations from the Independent Expert Advisory Panel and the Statistical Commission, respectively. </w:t>
      </w:r>
    </w:p>
    <w:p w14:paraId="0A28F6DA" w14:textId="12D638A8" w:rsidR="00FB132F" w:rsidRPr="004C4A08" w:rsidRDefault="00FB132F" w:rsidP="00FB132F">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447" w:history="1">
        <w:r w:rsidRPr="004C4A08">
          <w:rPr>
            <w:rStyle w:val="Hyperlink"/>
            <w:lang w:val="en-GB"/>
          </w:rPr>
          <w:t>78/322</w:t>
        </w:r>
      </w:hyperlink>
      <w:r w:rsidRPr="004C4A08">
        <w:rPr>
          <w:lang w:val="en-GB"/>
        </w:rPr>
        <w:t>).</w:t>
      </w:r>
    </w:p>
    <w:p w14:paraId="6092D266" w14:textId="77777777" w:rsidR="00FB132F" w:rsidRPr="004C4A08" w:rsidRDefault="00FB132F" w:rsidP="00FB132F">
      <w:pPr>
        <w:pStyle w:val="SingleTxt"/>
        <w:spacing w:after="0" w:line="120" w:lineRule="exact"/>
        <w:rPr>
          <w:sz w:val="10"/>
          <w:lang w:val="en-GB"/>
        </w:rPr>
      </w:pPr>
    </w:p>
    <w:p w14:paraId="7B9E7EA6" w14:textId="77777777" w:rsidR="00FB132F" w:rsidRPr="004C4A08" w:rsidRDefault="00FB132F" w:rsidP="00FB132F">
      <w:pPr>
        <w:pStyle w:val="SingleTxt"/>
        <w:spacing w:after="0" w:line="120" w:lineRule="exact"/>
        <w:rPr>
          <w:sz w:val="10"/>
          <w:lang w:val="en-GB"/>
        </w:rPr>
      </w:pPr>
    </w:p>
    <w:p w14:paraId="0A6DA037" w14:textId="77777777" w:rsidR="00FB132F" w:rsidRPr="004C4A08" w:rsidRDefault="00FB132F" w:rsidP="00FB132F">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ind w:left="1267" w:hanging="1267"/>
        <w:rPr>
          <w:lang w:val="en-GB"/>
        </w:rPr>
      </w:pPr>
      <w:r w:rsidRPr="004C4A08">
        <w:rPr>
          <w:lang w:val="en-GB"/>
        </w:rPr>
        <w:tab/>
        <w:t>19.</w:t>
      </w:r>
      <w:r w:rsidRPr="004C4A08">
        <w:rPr>
          <w:lang w:val="en-GB"/>
        </w:rPr>
        <w:tab/>
        <w:t>Global Code of Ethics for Tourism</w:t>
      </w:r>
    </w:p>
    <w:p w14:paraId="2AA825D7" w14:textId="77777777" w:rsidR="00FB132F" w:rsidRPr="004C4A08" w:rsidRDefault="00FB132F" w:rsidP="00FB132F">
      <w:pPr>
        <w:pStyle w:val="SingleTxt"/>
        <w:spacing w:after="0" w:line="120" w:lineRule="exact"/>
        <w:rPr>
          <w:sz w:val="10"/>
          <w:lang w:val="en-GB"/>
        </w:rPr>
      </w:pPr>
    </w:p>
    <w:p w14:paraId="0FC06401" w14:textId="77777777" w:rsidR="00FB132F" w:rsidRPr="004C4A08" w:rsidRDefault="00FB132F" w:rsidP="00FB132F">
      <w:pPr>
        <w:pStyle w:val="SingleTxt"/>
        <w:spacing w:after="0" w:line="120" w:lineRule="exact"/>
        <w:rPr>
          <w:sz w:val="10"/>
          <w:lang w:val="en-GB"/>
        </w:rPr>
      </w:pPr>
    </w:p>
    <w:p w14:paraId="599D3209" w14:textId="505C2885" w:rsidR="00FB132F" w:rsidRPr="004C4A08" w:rsidRDefault="00FB132F" w:rsidP="00FB132F">
      <w:pPr>
        <w:pStyle w:val="SingleTxt"/>
        <w:rPr>
          <w:lang w:val="en-GB"/>
        </w:rPr>
      </w:pPr>
      <w:r w:rsidRPr="004C4A08">
        <w:rPr>
          <w:lang w:val="en-GB"/>
        </w:rPr>
        <w:t xml:space="preserve">At its fifty-sixth session, the </w:t>
      </w:r>
      <w:r w:rsidR="007D7B4C" w:rsidRPr="004C4A08">
        <w:rPr>
          <w:lang w:val="en-GB"/>
        </w:rPr>
        <w:t xml:space="preserve">General </w:t>
      </w:r>
      <w:r w:rsidRPr="004C4A08">
        <w:rPr>
          <w:lang w:val="en-GB"/>
        </w:rPr>
        <w:t xml:space="preserve">Assembly encouraged the World Tourism Organization to promote effective follow-up to the Global Code of Ethics for Tourism; and requested the Secretary-General to follow up developments related to the implementation of the resolution based on the reports of the World Tourism Organization and to report thereon to the Assembly at its fifty-ninth session (resolution </w:t>
      </w:r>
      <w:hyperlink r:id="rId448" w:history="1">
        <w:r w:rsidRPr="004C4A08">
          <w:rPr>
            <w:rStyle w:val="Hyperlink"/>
            <w:lang w:val="en-GB"/>
          </w:rPr>
          <w:t>56/212</w:t>
        </w:r>
      </w:hyperlink>
      <w:r w:rsidRPr="004C4A08">
        <w:rPr>
          <w:lang w:val="en-GB"/>
        </w:rPr>
        <w:t>).</w:t>
      </w:r>
    </w:p>
    <w:p w14:paraId="7E957695" w14:textId="4D892076" w:rsidR="00FB132F" w:rsidRPr="004C4A08" w:rsidRDefault="00FB132F" w:rsidP="00FB132F">
      <w:pPr>
        <w:pStyle w:val="SingleTxt"/>
        <w:rPr>
          <w:lang w:val="en-GB"/>
        </w:rPr>
      </w:pPr>
      <w:r w:rsidRPr="004C4A08">
        <w:rPr>
          <w:lang w:val="en-GB"/>
        </w:rPr>
        <w:t xml:space="preserve">At its seventy-fifth session, the Assembly requested the Secretary-General to submit to it, at its eightieth session, a report on the implementation of the resolution within his report related to sustainable tourism, in consultation with the World Tourism Organization, and decided to include an item entitled “Global Code of Ethics for Tourism” in the provisional agenda of its eightieth session (resolution </w:t>
      </w:r>
      <w:hyperlink r:id="rId449" w:history="1">
        <w:r w:rsidRPr="004C4A08">
          <w:rPr>
            <w:rStyle w:val="Hyperlink"/>
            <w:lang w:val="en-GB"/>
          </w:rPr>
          <w:t>75/223</w:t>
        </w:r>
      </w:hyperlink>
      <w:r w:rsidRPr="004C4A08">
        <w:rPr>
          <w:lang w:val="en-GB"/>
        </w:rPr>
        <w:t>).</w:t>
      </w:r>
    </w:p>
    <w:p w14:paraId="46F320DF" w14:textId="7BE46BF9" w:rsidR="00FB132F" w:rsidRPr="004C4A08" w:rsidRDefault="00FB132F" w:rsidP="00FB132F">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450" w:history="1">
        <w:r w:rsidRPr="004C4A08">
          <w:rPr>
            <w:rStyle w:val="Hyperlink"/>
            <w:lang w:val="en-GB"/>
          </w:rPr>
          <w:t>75/223</w:t>
        </w:r>
      </w:hyperlink>
      <w:r w:rsidRPr="004C4A08">
        <w:rPr>
          <w:lang w:val="en-GB"/>
        </w:rPr>
        <w:t>).</w:t>
      </w:r>
    </w:p>
    <w:p w14:paraId="7840F6D5" w14:textId="77777777" w:rsidR="00FB132F" w:rsidRPr="004C4A08" w:rsidRDefault="00FB132F" w:rsidP="00FB132F">
      <w:pPr>
        <w:pStyle w:val="SingleTxt"/>
        <w:spacing w:after="0" w:line="120" w:lineRule="exact"/>
        <w:rPr>
          <w:sz w:val="10"/>
          <w:lang w:val="en-GB"/>
        </w:rPr>
      </w:pPr>
    </w:p>
    <w:p w14:paraId="6F4A31D4" w14:textId="77777777"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 xml:space="preserve">References for the seventy-fifth session (agenda item 20) </w:t>
      </w:r>
    </w:p>
    <w:p w14:paraId="0C6673F3" w14:textId="77777777" w:rsidR="00FB132F" w:rsidRPr="004C4A08" w:rsidRDefault="00FB132F" w:rsidP="00FB132F">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FB132F" w:rsidRPr="004C4A08" w14:paraId="74FC76E2" w14:textId="77777777" w:rsidTr="008E26F8">
        <w:tc>
          <w:tcPr>
            <w:tcW w:w="7320" w:type="dxa"/>
            <w:gridSpan w:val="2"/>
            <w:shd w:val="clear" w:color="auto" w:fill="auto"/>
          </w:tcPr>
          <w:p w14:paraId="517AF456" w14:textId="3196044D" w:rsidR="00FB132F" w:rsidRPr="004C4A08" w:rsidRDefault="00FB132F" w:rsidP="008E26F8">
            <w:pPr>
              <w:tabs>
                <w:tab w:val="left" w:pos="288"/>
                <w:tab w:val="left" w:pos="576"/>
                <w:tab w:val="left" w:pos="864"/>
                <w:tab w:val="left" w:pos="1152"/>
              </w:tabs>
              <w:spacing w:after="120"/>
              <w:ind w:right="43"/>
              <w:rPr>
                <w:rFonts w:asciiTheme="majorBidi" w:hAnsiTheme="majorBidi" w:cstheme="majorBidi"/>
                <w:lang w:val="en-GB"/>
              </w:rPr>
            </w:pPr>
            <w:r w:rsidRPr="004C4A08">
              <w:rPr>
                <w:rFonts w:asciiTheme="majorBidi" w:hAnsiTheme="majorBidi" w:cstheme="majorBidi"/>
                <w:lang w:val="en-GB"/>
              </w:rPr>
              <w:t>Note by the Secretary-General transmitting the report of the World Tourism Organization on the implementation of the Global Code of Ethics for Tourism (</w:t>
            </w:r>
            <w:hyperlink r:id="rId451" w:history="1">
              <w:r w:rsidRPr="004C4A08">
                <w:rPr>
                  <w:rStyle w:val="Hyperlink"/>
                  <w:rFonts w:asciiTheme="majorBidi" w:hAnsiTheme="majorBidi" w:cstheme="majorBidi"/>
                  <w:lang w:val="en-GB"/>
                </w:rPr>
                <w:t>A/75/254</w:t>
              </w:r>
            </w:hyperlink>
            <w:r w:rsidRPr="004C4A08">
              <w:rPr>
                <w:rFonts w:asciiTheme="majorBidi" w:hAnsiTheme="majorBidi" w:cstheme="majorBidi"/>
                <w:lang w:val="en-GB"/>
              </w:rPr>
              <w:t xml:space="preserve">) </w:t>
            </w:r>
          </w:p>
        </w:tc>
      </w:tr>
      <w:tr w:rsidR="00FB132F" w:rsidRPr="004C4A08" w14:paraId="0B0493E4" w14:textId="77777777" w:rsidTr="008E26F8">
        <w:tc>
          <w:tcPr>
            <w:tcW w:w="3660" w:type="dxa"/>
            <w:shd w:val="clear" w:color="auto" w:fill="auto"/>
          </w:tcPr>
          <w:p w14:paraId="1469AEAB"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Summary record</w:t>
            </w:r>
          </w:p>
        </w:tc>
        <w:tc>
          <w:tcPr>
            <w:tcW w:w="3660" w:type="dxa"/>
            <w:shd w:val="clear" w:color="auto" w:fill="auto"/>
          </w:tcPr>
          <w:p w14:paraId="355EA59F" w14:textId="394128BB"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452" w:history="1">
              <w:r w:rsidRPr="004C4A08">
                <w:rPr>
                  <w:rStyle w:val="Hyperlink"/>
                  <w:rFonts w:asciiTheme="majorBidi" w:hAnsiTheme="majorBidi" w:cstheme="majorBidi"/>
                  <w:lang w:val="en-GB"/>
                </w:rPr>
                <w:t>A/C.2/75/SR.5</w:t>
              </w:r>
            </w:hyperlink>
          </w:p>
        </w:tc>
      </w:tr>
      <w:tr w:rsidR="00FB132F" w:rsidRPr="004C4A08" w14:paraId="4279D79D" w14:textId="77777777" w:rsidTr="008E26F8">
        <w:tc>
          <w:tcPr>
            <w:tcW w:w="3660" w:type="dxa"/>
            <w:shd w:val="clear" w:color="auto" w:fill="auto"/>
          </w:tcPr>
          <w:p w14:paraId="49AA3E1C"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Second Committee</w:t>
            </w:r>
          </w:p>
        </w:tc>
        <w:tc>
          <w:tcPr>
            <w:tcW w:w="3660" w:type="dxa"/>
            <w:shd w:val="clear" w:color="auto" w:fill="auto"/>
          </w:tcPr>
          <w:p w14:paraId="231D9F6D" w14:textId="725D769F"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453" w:history="1">
              <w:r w:rsidRPr="004C4A08">
                <w:rPr>
                  <w:rStyle w:val="Hyperlink"/>
                  <w:rFonts w:asciiTheme="majorBidi" w:hAnsiTheme="majorBidi" w:cstheme="majorBidi"/>
                  <w:lang w:val="en-GB"/>
                </w:rPr>
                <w:t>A/75/458</w:t>
              </w:r>
            </w:hyperlink>
          </w:p>
        </w:tc>
      </w:tr>
      <w:tr w:rsidR="00FB132F" w:rsidRPr="004C4A08" w14:paraId="5D8E4F32" w14:textId="77777777" w:rsidTr="008E26F8">
        <w:tc>
          <w:tcPr>
            <w:tcW w:w="3660" w:type="dxa"/>
            <w:shd w:val="clear" w:color="auto" w:fill="auto"/>
          </w:tcPr>
          <w:p w14:paraId="575172A8"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w:t>
            </w:r>
          </w:p>
        </w:tc>
        <w:tc>
          <w:tcPr>
            <w:tcW w:w="3660" w:type="dxa"/>
            <w:shd w:val="clear" w:color="auto" w:fill="auto"/>
          </w:tcPr>
          <w:p w14:paraId="6AA881F4" w14:textId="44B77EA7"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454" w:history="1">
              <w:r w:rsidRPr="004C4A08">
                <w:rPr>
                  <w:rStyle w:val="Hyperlink"/>
                  <w:rFonts w:asciiTheme="majorBidi" w:hAnsiTheme="majorBidi" w:cstheme="majorBidi"/>
                  <w:lang w:val="en-GB"/>
                </w:rPr>
                <w:t>A/75/PV.48</w:t>
              </w:r>
            </w:hyperlink>
          </w:p>
        </w:tc>
      </w:tr>
      <w:tr w:rsidR="00FB132F" w:rsidRPr="004C4A08" w14:paraId="53E1FDE3" w14:textId="77777777" w:rsidTr="008E26F8">
        <w:tc>
          <w:tcPr>
            <w:tcW w:w="3660" w:type="dxa"/>
            <w:shd w:val="clear" w:color="auto" w:fill="auto"/>
          </w:tcPr>
          <w:p w14:paraId="37811E09"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Resolution</w:t>
            </w:r>
          </w:p>
        </w:tc>
        <w:tc>
          <w:tcPr>
            <w:tcW w:w="3660" w:type="dxa"/>
            <w:shd w:val="clear" w:color="auto" w:fill="auto"/>
          </w:tcPr>
          <w:p w14:paraId="6F6A162F" w14:textId="047FC34F"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455" w:history="1">
              <w:r w:rsidRPr="004C4A08">
                <w:rPr>
                  <w:rStyle w:val="Hyperlink"/>
                  <w:rFonts w:asciiTheme="majorBidi" w:hAnsiTheme="majorBidi" w:cstheme="majorBidi"/>
                  <w:lang w:val="en-GB"/>
                </w:rPr>
                <w:t>75/223</w:t>
              </w:r>
            </w:hyperlink>
          </w:p>
        </w:tc>
      </w:tr>
    </w:tbl>
    <w:p w14:paraId="1FD5CE33" w14:textId="77777777" w:rsidR="00FB132F" w:rsidRPr="004C4A08" w:rsidRDefault="00FB132F" w:rsidP="00FB132F">
      <w:pPr>
        <w:pStyle w:val="SingleTxt"/>
        <w:spacing w:after="0" w:line="120" w:lineRule="exact"/>
        <w:rPr>
          <w:sz w:val="10"/>
          <w:lang w:val="en-GB"/>
        </w:rPr>
      </w:pPr>
    </w:p>
    <w:p w14:paraId="6854411C" w14:textId="77777777" w:rsidR="00FB132F" w:rsidRPr="004C4A08" w:rsidRDefault="00FB132F" w:rsidP="00FB132F">
      <w:pPr>
        <w:pStyle w:val="SingleTxt"/>
        <w:spacing w:after="0" w:line="120" w:lineRule="exact"/>
        <w:rPr>
          <w:sz w:val="10"/>
          <w:lang w:val="en-GB"/>
        </w:rPr>
      </w:pPr>
    </w:p>
    <w:p w14:paraId="0352AD10" w14:textId="77777777" w:rsidR="00FB132F" w:rsidRPr="004C4A08" w:rsidRDefault="00FB132F" w:rsidP="00FB132F">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ind w:left="1267" w:hanging="1267"/>
        <w:rPr>
          <w:lang w:val="en-GB"/>
        </w:rPr>
      </w:pPr>
      <w:r w:rsidRPr="004C4A08">
        <w:rPr>
          <w:lang w:val="en-GB"/>
        </w:rPr>
        <w:tab/>
        <w:t>20.</w:t>
      </w:r>
      <w:r w:rsidRPr="004C4A08">
        <w:rPr>
          <w:lang w:val="en-GB"/>
        </w:rPr>
        <w:tab/>
        <w:t>Globalization and interdependence</w:t>
      </w:r>
    </w:p>
    <w:p w14:paraId="15C5E2C8" w14:textId="77777777" w:rsidR="00FB132F" w:rsidRPr="004C4A08" w:rsidRDefault="00FB132F" w:rsidP="00FB132F">
      <w:pPr>
        <w:pStyle w:val="SingleTxt"/>
        <w:spacing w:after="0" w:line="120" w:lineRule="exact"/>
        <w:rPr>
          <w:sz w:val="10"/>
          <w:lang w:val="en-GB"/>
        </w:rPr>
      </w:pPr>
    </w:p>
    <w:p w14:paraId="6399CD53" w14:textId="77777777" w:rsidR="00FB132F" w:rsidRPr="004C4A08" w:rsidRDefault="00FB132F" w:rsidP="00FB132F">
      <w:pPr>
        <w:pStyle w:val="SingleTxt"/>
        <w:spacing w:after="0" w:line="120" w:lineRule="exact"/>
        <w:rPr>
          <w:sz w:val="10"/>
          <w:lang w:val="en-GB"/>
        </w:rPr>
      </w:pPr>
    </w:p>
    <w:p w14:paraId="1E66E29D" w14:textId="6F95AEF5" w:rsidR="00FB132F" w:rsidRPr="004C4A08" w:rsidRDefault="00FB132F" w:rsidP="00FB132F">
      <w:pPr>
        <w:pStyle w:val="SingleTxt"/>
        <w:rPr>
          <w:lang w:val="en-GB"/>
        </w:rPr>
      </w:pPr>
      <w:r w:rsidRPr="004C4A08">
        <w:rPr>
          <w:lang w:val="en-GB"/>
        </w:rPr>
        <w:t xml:space="preserve">At its fifty-third session, the General Assembly </w:t>
      </w:r>
      <w:r w:rsidRPr="004C4A08">
        <w:rPr>
          <w:spacing w:val="3"/>
          <w:lang w:val="en-GB"/>
        </w:rPr>
        <w:t>decided to include in the agenda of its fifty-fourth</w:t>
      </w:r>
      <w:r w:rsidRPr="004C4A08">
        <w:rPr>
          <w:lang w:val="en-GB"/>
        </w:rPr>
        <w:t xml:space="preserve"> session an item entitled “Globalization and interdependence” (resolution </w:t>
      </w:r>
      <w:hyperlink r:id="rId456" w:history="1">
        <w:r w:rsidRPr="004C4A08">
          <w:rPr>
            <w:rStyle w:val="Hyperlink"/>
            <w:lang w:val="en-GB"/>
          </w:rPr>
          <w:t>53/169</w:t>
        </w:r>
      </w:hyperlink>
      <w:r w:rsidRPr="004C4A08">
        <w:rPr>
          <w:lang w:val="en-GB"/>
        </w:rPr>
        <w:t xml:space="preserve">). </w:t>
      </w:r>
    </w:p>
    <w:p w14:paraId="6C10655E" w14:textId="4AFC9696" w:rsidR="00FB132F" w:rsidRPr="004C4A08" w:rsidRDefault="00FB132F" w:rsidP="00FB132F">
      <w:pPr>
        <w:pStyle w:val="SingleTxt"/>
        <w:rPr>
          <w:lang w:val="en-GB"/>
        </w:rPr>
      </w:pPr>
      <w:r w:rsidRPr="004C4A08">
        <w:rPr>
          <w:lang w:val="en-GB"/>
        </w:rPr>
        <w:t xml:space="preserve">The question entitled “Towards a New International Economic Order” was first considered during the Assembly’s sixty-third session (resolution </w:t>
      </w:r>
      <w:hyperlink r:id="rId457" w:history="1">
        <w:r w:rsidRPr="004C4A08">
          <w:rPr>
            <w:rStyle w:val="Hyperlink"/>
            <w:lang w:val="en-GB"/>
          </w:rPr>
          <w:t>63/224</w:t>
        </w:r>
      </w:hyperlink>
      <w:r w:rsidRPr="004C4A08">
        <w:rPr>
          <w:lang w:val="en-GB"/>
        </w:rPr>
        <w:t>).</w:t>
      </w:r>
    </w:p>
    <w:p w14:paraId="4C0DBA2A" w14:textId="7C9BDFD9" w:rsidR="00FB132F" w:rsidRPr="004C4A08" w:rsidRDefault="00FB132F" w:rsidP="00FB132F">
      <w:pPr>
        <w:pStyle w:val="SingleTxt"/>
        <w:rPr>
          <w:lang w:val="en-GB"/>
        </w:rPr>
      </w:pPr>
      <w:r w:rsidRPr="004C4A08">
        <w:rPr>
          <w:lang w:val="en-GB"/>
        </w:rPr>
        <w:t xml:space="preserve">At its seventy-ninth session, the Assembly decided to continue considering the international economic situation and its impact on development at its eighty-first session, and requested the Secretary-General to include in his report to the Assembly an updated overview of the major international economic and policy challenges for equitable and inclusive sustained economic growth and sustainable development and of the role of the United Nations in addressing those issues (resolution </w:t>
      </w:r>
      <w:hyperlink r:id="rId458" w:history="1">
        <w:r w:rsidRPr="004C4A08">
          <w:rPr>
            <w:rStyle w:val="Hyperlink"/>
            <w:lang w:val="en-GB"/>
          </w:rPr>
          <w:t>79/215</w:t>
        </w:r>
      </w:hyperlink>
      <w:r w:rsidRPr="004C4A08">
        <w:rPr>
          <w:lang w:val="en-GB"/>
        </w:rPr>
        <w:t>).</w:t>
      </w:r>
    </w:p>
    <w:p w14:paraId="45ABB034" w14:textId="044F95FE" w:rsidR="00FB132F" w:rsidRPr="004C4A08" w:rsidRDefault="00FB132F" w:rsidP="00FB132F">
      <w:pPr>
        <w:pStyle w:val="SingleTxt"/>
        <w:rPr>
          <w:lang w:val="en-GB"/>
        </w:rPr>
      </w:pPr>
      <w:r w:rsidRPr="004C4A08">
        <w:rPr>
          <w:i/>
          <w:iCs/>
          <w:lang w:val="en-GB"/>
        </w:rPr>
        <w:lastRenderedPageBreak/>
        <w:t>Document for the eighty-first session</w:t>
      </w:r>
      <w:r w:rsidRPr="004C4A08">
        <w:rPr>
          <w:lang w:val="en-GB"/>
        </w:rPr>
        <w:t>: Report of the Secretary-General (resolution</w:t>
      </w:r>
      <w:r w:rsidR="00CD4D0D">
        <w:rPr>
          <w:lang w:val="en-GB"/>
        </w:rPr>
        <w:t xml:space="preserve"> </w:t>
      </w:r>
      <w:hyperlink r:id="rId459" w:history="1">
        <w:r w:rsidRPr="004C4A08">
          <w:rPr>
            <w:rStyle w:val="Hyperlink"/>
            <w:lang w:val="en-GB"/>
          </w:rPr>
          <w:t>79/215</w:t>
        </w:r>
      </w:hyperlink>
      <w:r w:rsidRPr="004C4A08">
        <w:rPr>
          <w:lang w:val="en-GB"/>
        </w:rPr>
        <w:t>).</w:t>
      </w:r>
    </w:p>
    <w:p w14:paraId="669397A6" w14:textId="77777777" w:rsidR="00FB132F" w:rsidRPr="004C4A08" w:rsidRDefault="00FB132F" w:rsidP="00FB132F">
      <w:pPr>
        <w:pStyle w:val="SingleTxt"/>
        <w:spacing w:after="0" w:line="120" w:lineRule="exact"/>
        <w:rPr>
          <w:sz w:val="10"/>
          <w:lang w:val="en-GB"/>
        </w:rPr>
      </w:pPr>
    </w:p>
    <w:p w14:paraId="472DB690" w14:textId="77777777"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 xml:space="preserve">References for the seventy-ninth session (agenda item 20) </w:t>
      </w:r>
    </w:p>
    <w:p w14:paraId="3FC1846F" w14:textId="77777777" w:rsidR="00FB132F" w:rsidRPr="004C4A08" w:rsidRDefault="00FB132F" w:rsidP="00FB132F">
      <w:pPr>
        <w:pStyle w:val="SingleTxt"/>
        <w:spacing w:after="0" w:line="120" w:lineRule="exact"/>
        <w:rPr>
          <w:sz w:val="10"/>
          <w:lang w:val="en-GB"/>
        </w:rPr>
      </w:pPr>
    </w:p>
    <w:tbl>
      <w:tblPr>
        <w:tblStyle w:val="TableGrid"/>
        <w:tblW w:w="7373" w:type="dxa"/>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3687"/>
      </w:tblGrid>
      <w:tr w:rsidR="00FB132F" w:rsidRPr="004C4A08" w14:paraId="4EE42BA0" w14:textId="77777777" w:rsidTr="008E26F8">
        <w:tc>
          <w:tcPr>
            <w:tcW w:w="3686" w:type="dxa"/>
            <w:hideMark/>
          </w:tcPr>
          <w:p w14:paraId="7E027328" w14:textId="77777777" w:rsidR="00FB132F" w:rsidRPr="004C4A08" w:rsidRDefault="00FB132F" w:rsidP="008E26F8">
            <w:pPr>
              <w:pStyle w:val="SingleTxt"/>
              <w:tabs>
                <w:tab w:val="left" w:pos="720"/>
              </w:tabs>
              <w:ind w:left="0" w:right="40"/>
              <w:rPr>
                <w:lang w:val="en-GB"/>
              </w:rPr>
            </w:pPr>
            <w:r w:rsidRPr="004C4A08">
              <w:rPr>
                <w:lang w:val="en-GB"/>
              </w:rPr>
              <w:t xml:space="preserve">Report of the Secretary-General </w:t>
            </w:r>
          </w:p>
        </w:tc>
        <w:tc>
          <w:tcPr>
            <w:tcW w:w="3687" w:type="dxa"/>
            <w:hideMark/>
          </w:tcPr>
          <w:p w14:paraId="3F08C7C2" w14:textId="549C1BD2" w:rsidR="00FB132F" w:rsidRPr="004C4A08" w:rsidRDefault="00FB132F" w:rsidP="008E26F8">
            <w:pPr>
              <w:pStyle w:val="SingleTxt"/>
              <w:tabs>
                <w:tab w:val="left" w:pos="720"/>
              </w:tabs>
              <w:ind w:left="144" w:right="40"/>
              <w:jc w:val="left"/>
              <w:rPr>
                <w:lang w:val="en-GB"/>
              </w:rPr>
            </w:pPr>
            <w:hyperlink r:id="rId460" w:history="1">
              <w:r w:rsidRPr="004C4A08">
                <w:rPr>
                  <w:rStyle w:val="Hyperlink"/>
                  <w:lang w:val="en-GB"/>
                </w:rPr>
                <w:t>A/79/320</w:t>
              </w:r>
            </w:hyperlink>
          </w:p>
        </w:tc>
      </w:tr>
      <w:tr w:rsidR="00FB132F" w:rsidRPr="004C4A08" w14:paraId="0D1BB88E" w14:textId="77777777" w:rsidTr="008E26F8">
        <w:tc>
          <w:tcPr>
            <w:tcW w:w="3686" w:type="dxa"/>
            <w:hideMark/>
          </w:tcPr>
          <w:p w14:paraId="226A8446" w14:textId="77777777" w:rsidR="00FB132F" w:rsidRPr="004C4A08" w:rsidRDefault="00FB132F" w:rsidP="008E26F8">
            <w:pPr>
              <w:pStyle w:val="SingleTxt"/>
              <w:tabs>
                <w:tab w:val="left" w:pos="720"/>
              </w:tabs>
              <w:ind w:left="0" w:right="40"/>
              <w:rPr>
                <w:lang w:val="en-GB"/>
              </w:rPr>
            </w:pPr>
            <w:r w:rsidRPr="004C4A08">
              <w:rPr>
                <w:lang w:val="en-GB"/>
              </w:rPr>
              <w:t>Summary records</w:t>
            </w:r>
          </w:p>
        </w:tc>
        <w:bookmarkStart w:id="64" w:name="bmv461"/>
        <w:tc>
          <w:tcPr>
            <w:tcW w:w="3687" w:type="dxa"/>
            <w:hideMark/>
          </w:tcPr>
          <w:p w14:paraId="6B614187" w14:textId="1BBA32CD" w:rsidR="00FB132F" w:rsidRPr="004C4A08" w:rsidRDefault="00FB132F" w:rsidP="008E26F8">
            <w:pPr>
              <w:pStyle w:val="SingleTxt"/>
              <w:tabs>
                <w:tab w:val="left" w:pos="720"/>
              </w:tabs>
              <w:ind w:left="144" w:right="40"/>
              <w:jc w:val="left"/>
              <w:rPr>
                <w:lang w:val="en-GB"/>
              </w:rPr>
            </w:pPr>
            <w:r w:rsidRPr="004C4A08">
              <w:rPr>
                <w:lang w:val="en-GB"/>
              </w:rPr>
              <w:fldChar w:fldCharType="begin"/>
            </w:r>
            <w:r w:rsidRPr="004C4A08">
              <w:rPr>
                <w:lang w:val="en-GB"/>
              </w:rPr>
              <w:instrText>HYPERLINK "https://docs.un.org/en/A/C.2/79/SR.18"</w:instrText>
            </w:r>
            <w:r w:rsidRPr="004C4A08">
              <w:rPr>
                <w:lang w:val="en-GB"/>
              </w:rPr>
            </w:r>
            <w:r w:rsidRPr="004C4A08">
              <w:rPr>
                <w:lang w:val="en-GB"/>
              </w:rPr>
              <w:fldChar w:fldCharType="separate"/>
            </w:r>
            <w:r w:rsidRPr="004C4A08">
              <w:rPr>
                <w:rStyle w:val="Hyperlink"/>
                <w:lang w:val="en-GB"/>
              </w:rPr>
              <w:t>A/C.2/79/SR.18</w:t>
            </w:r>
            <w:r w:rsidRPr="004C4A08">
              <w:rPr>
                <w:lang w:val="en-GB"/>
              </w:rPr>
              <w:fldChar w:fldCharType="end"/>
            </w:r>
            <w:bookmarkEnd w:id="64"/>
            <w:r w:rsidRPr="004C4A08">
              <w:rPr>
                <w:lang w:val="en-GB"/>
              </w:rPr>
              <w:t xml:space="preserve">, </w:t>
            </w:r>
            <w:hyperlink r:id="rId461" w:history="1">
              <w:r w:rsidRPr="004C4A08">
                <w:rPr>
                  <w:rStyle w:val="Hyperlink"/>
                  <w:lang w:val="en-GB"/>
                </w:rPr>
                <w:t>19</w:t>
              </w:r>
            </w:hyperlink>
            <w:r w:rsidRPr="004C4A08">
              <w:rPr>
                <w:lang w:val="en-GB"/>
              </w:rPr>
              <w:t xml:space="preserve">, </w:t>
            </w:r>
            <w:hyperlink r:id="rId462" w:history="1">
              <w:r w:rsidRPr="004C4A08">
                <w:rPr>
                  <w:rStyle w:val="Hyperlink"/>
                  <w:lang w:val="en-GB"/>
                </w:rPr>
                <w:t>21</w:t>
              </w:r>
            </w:hyperlink>
            <w:r w:rsidRPr="004C4A08">
              <w:rPr>
                <w:lang w:val="en-GB"/>
              </w:rPr>
              <w:t xml:space="preserve">, </w:t>
            </w:r>
            <w:hyperlink r:id="rId463" w:history="1">
              <w:r w:rsidRPr="004C4A08">
                <w:rPr>
                  <w:rStyle w:val="Hyperlink"/>
                  <w:lang w:val="en-GB"/>
                </w:rPr>
                <w:t>22</w:t>
              </w:r>
            </w:hyperlink>
            <w:r w:rsidRPr="004C4A08">
              <w:rPr>
                <w:rStyle w:val="Hyperlink"/>
                <w:lang w:val="en-GB"/>
              </w:rPr>
              <w:t xml:space="preserve"> </w:t>
            </w:r>
            <w:r w:rsidRPr="004C4A08">
              <w:rPr>
                <w:rStyle w:val="Hyperlink"/>
                <w:color w:val="auto"/>
                <w:lang w:val="en-GB"/>
              </w:rPr>
              <w:t xml:space="preserve">and </w:t>
            </w:r>
            <w:hyperlink r:id="rId464" w:history="1">
              <w:r w:rsidRPr="004C4A08">
                <w:rPr>
                  <w:rStyle w:val="Hyperlink"/>
                  <w:lang w:val="en-GB"/>
                </w:rPr>
                <w:t>25</w:t>
              </w:r>
            </w:hyperlink>
          </w:p>
        </w:tc>
      </w:tr>
      <w:tr w:rsidR="00FB132F" w:rsidRPr="004C4A08" w14:paraId="157E2737" w14:textId="77777777" w:rsidTr="008E26F8">
        <w:tc>
          <w:tcPr>
            <w:tcW w:w="3686" w:type="dxa"/>
            <w:hideMark/>
          </w:tcPr>
          <w:p w14:paraId="7B83D143" w14:textId="77777777" w:rsidR="00FB132F" w:rsidRPr="004C4A08" w:rsidRDefault="00FB132F" w:rsidP="008E26F8">
            <w:pPr>
              <w:pStyle w:val="SingleTxt"/>
              <w:tabs>
                <w:tab w:val="left" w:pos="720"/>
              </w:tabs>
              <w:ind w:left="0" w:right="40"/>
              <w:rPr>
                <w:lang w:val="en-GB"/>
              </w:rPr>
            </w:pPr>
            <w:r w:rsidRPr="004C4A08">
              <w:rPr>
                <w:lang w:val="en-GB"/>
              </w:rPr>
              <w:t>Report of the Second Committee</w:t>
            </w:r>
          </w:p>
        </w:tc>
        <w:tc>
          <w:tcPr>
            <w:tcW w:w="3687" w:type="dxa"/>
            <w:hideMark/>
          </w:tcPr>
          <w:p w14:paraId="0AFFE197" w14:textId="798673D2" w:rsidR="00FB132F" w:rsidRPr="004C4A08" w:rsidRDefault="00FB132F" w:rsidP="008E26F8">
            <w:pPr>
              <w:pStyle w:val="SingleTxt"/>
              <w:tabs>
                <w:tab w:val="left" w:pos="720"/>
              </w:tabs>
              <w:ind w:left="144" w:right="40"/>
              <w:jc w:val="left"/>
              <w:rPr>
                <w:lang w:val="en-GB"/>
              </w:rPr>
            </w:pPr>
            <w:hyperlink r:id="rId465" w:history="1">
              <w:r w:rsidRPr="004C4A08">
                <w:rPr>
                  <w:rStyle w:val="Hyperlink"/>
                  <w:lang w:val="en-GB"/>
                </w:rPr>
                <w:t>A/79/439</w:t>
              </w:r>
            </w:hyperlink>
            <w:r w:rsidRPr="004C4A08">
              <w:rPr>
                <w:lang w:val="en-GB"/>
              </w:rPr>
              <w:t xml:space="preserve"> </w:t>
            </w:r>
          </w:p>
        </w:tc>
      </w:tr>
      <w:tr w:rsidR="00FB132F" w:rsidRPr="004C4A08" w14:paraId="47487578" w14:textId="77777777" w:rsidTr="008E26F8">
        <w:tc>
          <w:tcPr>
            <w:tcW w:w="3686" w:type="dxa"/>
            <w:hideMark/>
          </w:tcPr>
          <w:p w14:paraId="23B315CA" w14:textId="77777777" w:rsidR="00FB132F" w:rsidRPr="004C4A08" w:rsidRDefault="00FB132F" w:rsidP="008E26F8">
            <w:pPr>
              <w:pStyle w:val="SingleTxt"/>
              <w:tabs>
                <w:tab w:val="left" w:pos="720"/>
              </w:tabs>
              <w:ind w:left="0" w:right="40"/>
              <w:rPr>
                <w:lang w:val="en-GB"/>
              </w:rPr>
            </w:pPr>
            <w:r w:rsidRPr="004C4A08">
              <w:rPr>
                <w:lang w:val="en-GB"/>
              </w:rPr>
              <w:t>Plenary meeting</w:t>
            </w:r>
          </w:p>
        </w:tc>
        <w:tc>
          <w:tcPr>
            <w:tcW w:w="3687" w:type="dxa"/>
            <w:hideMark/>
          </w:tcPr>
          <w:p w14:paraId="2857B1B0" w14:textId="0D91A1E7" w:rsidR="00FB132F" w:rsidRPr="004C4A08" w:rsidRDefault="00FB132F" w:rsidP="008E26F8">
            <w:pPr>
              <w:pStyle w:val="SingleTxt"/>
              <w:tabs>
                <w:tab w:val="left" w:pos="720"/>
              </w:tabs>
              <w:ind w:left="144" w:right="40"/>
              <w:jc w:val="left"/>
              <w:rPr>
                <w:lang w:val="en-GB"/>
              </w:rPr>
            </w:pPr>
            <w:hyperlink r:id="rId466" w:history="1">
              <w:r w:rsidRPr="004C4A08">
                <w:rPr>
                  <w:rStyle w:val="Hyperlink"/>
                  <w:lang w:val="en-GB"/>
                </w:rPr>
                <w:t>A/79/PV.54</w:t>
              </w:r>
            </w:hyperlink>
          </w:p>
        </w:tc>
      </w:tr>
      <w:tr w:rsidR="00FB132F" w:rsidRPr="004C4A08" w14:paraId="540BF6A6" w14:textId="77777777" w:rsidTr="008E26F8">
        <w:tc>
          <w:tcPr>
            <w:tcW w:w="3686" w:type="dxa"/>
            <w:hideMark/>
          </w:tcPr>
          <w:p w14:paraId="41CF4FD7" w14:textId="77777777" w:rsidR="00FB132F" w:rsidRPr="004C4A08" w:rsidRDefault="00FB132F" w:rsidP="008E26F8">
            <w:pPr>
              <w:pStyle w:val="SingleTxt"/>
              <w:tabs>
                <w:tab w:val="left" w:pos="720"/>
              </w:tabs>
              <w:ind w:left="0" w:right="40"/>
              <w:rPr>
                <w:lang w:val="en-GB"/>
              </w:rPr>
            </w:pPr>
            <w:r w:rsidRPr="004C4A08">
              <w:rPr>
                <w:lang w:val="en-GB"/>
              </w:rPr>
              <w:t>Resolution</w:t>
            </w:r>
          </w:p>
        </w:tc>
        <w:tc>
          <w:tcPr>
            <w:tcW w:w="3687" w:type="dxa"/>
            <w:hideMark/>
          </w:tcPr>
          <w:p w14:paraId="4936BD60" w14:textId="4F1BC11C" w:rsidR="00FB132F" w:rsidRPr="004C4A08" w:rsidRDefault="00FB132F" w:rsidP="008E26F8">
            <w:pPr>
              <w:pStyle w:val="SingleTxt"/>
              <w:tabs>
                <w:tab w:val="left" w:pos="720"/>
              </w:tabs>
              <w:ind w:left="144" w:right="40"/>
              <w:jc w:val="left"/>
              <w:rPr>
                <w:lang w:val="en-GB"/>
              </w:rPr>
            </w:pPr>
            <w:hyperlink r:id="rId467" w:history="1">
              <w:r w:rsidRPr="004C4A08">
                <w:rPr>
                  <w:rStyle w:val="Hyperlink"/>
                  <w:lang w:val="en-GB"/>
                </w:rPr>
                <w:t>79/215</w:t>
              </w:r>
            </w:hyperlink>
          </w:p>
        </w:tc>
      </w:tr>
    </w:tbl>
    <w:p w14:paraId="6A0211EC" w14:textId="77777777" w:rsidR="00FB132F" w:rsidRPr="004C4A08" w:rsidRDefault="00FB132F" w:rsidP="00FB132F">
      <w:pPr>
        <w:pStyle w:val="SingleTxt"/>
        <w:spacing w:after="0" w:line="120" w:lineRule="exact"/>
        <w:rPr>
          <w:sz w:val="10"/>
          <w:lang w:val="en-GB"/>
        </w:rPr>
      </w:pPr>
    </w:p>
    <w:p w14:paraId="6C767FD8" w14:textId="77777777"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t>(a)</w:t>
      </w:r>
      <w:r w:rsidRPr="004C4A08">
        <w:rPr>
          <w:lang w:val="en-GB"/>
        </w:rPr>
        <w:tab/>
        <w:t xml:space="preserve">Science, technology and innovation for sustainable development </w:t>
      </w:r>
    </w:p>
    <w:p w14:paraId="19137E01" w14:textId="77777777" w:rsidR="00FB132F" w:rsidRPr="004C4A08" w:rsidRDefault="00FB132F" w:rsidP="00FB132F">
      <w:pPr>
        <w:pStyle w:val="SingleTxt"/>
        <w:spacing w:after="0" w:line="120" w:lineRule="exact"/>
        <w:rPr>
          <w:sz w:val="10"/>
          <w:lang w:val="en-GB"/>
        </w:rPr>
      </w:pPr>
    </w:p>
    <w:p w14:paraId="1BD59BA5" w14:textId="0FB31C42" w:rsidR="00FB132F" w:rsidRPr="004C4A08" w:rsidRDefault="00FB132F" w:rsidP="00FB132F">
      <w:pPr>
        <w:pStyle w:val="SingleTxt"/>
        <w:rPr>
          <w:lang w:val="en-GB"/>
        </w:rPr>
      </w:pPr>
      <w:r w:rsidRPr="004C4A08">
        <w:rPr>
          <w:lang w:val="en-GB"/>
        </w:rPr>
        <w:t xml:space="preserve">The General Assembly first considered the question at its fiftieth session under the item entitled “Sustainable development and international economic cooperation” (resolution </w:t>
      </w:r>
      <w:hyperlink r:id="rId468" w:history="1">
        <w:r w:rsidRPr="004C4A08">
          <w:rPr>
            <w:rStyle w:val="Hyperlink"/>
            <w:lang w:val="en-GB"/>
          </w:rPr>
          <w:t>50/101</w:t>
        </w:r>
      </w:hyperlink>
      <w:r w:rsidRPr="004C4A08">
        <w:rPr>
          <w:lang w:val="en-GB"/>
        </w:rPr>
        <w:t xml:space="preserve">). </w:t>
      </w:r>
    </w:p>
    <w:p w14:paraId="6CC0D404" w14:textId="420F7389" w:rsidR="00FB132F" w:rsidRPr="004C4A08" w:rsidRDefault="00FB132F" w:rsidP="00FB132F">
      <w:pPr>
        <w:pStyle w:val="SingleTxt"/>
        <w:rPr>
          <w:lang w:val="en-GB"/>
        </w:rPr>
      </w:pPr>
      <w:r w:rsidRPr="004C4A08">
        <w:rPr>
          <w:lang w:val="en-GB"/>
        </w:rPr>
        <w:t xml:space="preserve">At its fifty-fifth session, the Assembly decided to include the sub-item in its agenda on a biennial basis starting from its fifty-sixth session (resolution </w:t>
      </w:r>
      <w:hyperlink r:id="rId469" w:history="1">
        <w:r w:rsidRPr="004C4A08">
          <w:rPr>
            <w:rStyle w:val="Hyperlink"/>
            <w:lang w:val="en-GB"/>
          </w:rPr>
          <w:t>55/185</w:t>
        </w:r>
      </w:hyperlink>
      <w:r w:rsidRPr="004C4A08">
        <w:rPr>
          <w:lang w:val="en-GB"/>
        </w:rPr>
        <w:t xml:space="preserve">). </w:t>
      </w:r>
    </w:p>
    <w:p w14:paraId="3C929DCE" w14:textId="7BB3115C" w:rsidR="00FB132F" w:rsidRPr="004C4A08" w:rsidRDefault="00FB132F" w:rsidP="00FB132F">
      <w:pPr>
        <w:pStyle w:val="SingleTxt"/>
        <w:rPr>
          <w:lang w:val="en-GB"/>
        </w:rPr>
      </w:pPr>
      <w:r w:rsidRPr="004C4A08">
        <w:rPr>
          <w:lang w:val="en-GB"/>
        </w:rPr>
        <w:t xml:space="preserve">At its seventy-eighth session, the Assembly invited the President of the Assembly to consider convening, during the eightieth session of the Assembly, a meeting on science, technology and innovation for development, and requested the Secretary-General to consider those discussions in the drafting of his report on the implementation of the resolution. The Assembly also requested the Secretary-General to submit to it, at its eightieth session, a report on the implementation of the resolution and recommendations for future follow-up, and decided to include the sub-item in the provisional agenda of its eightieth session (resolution </w:t>
      </w:r>
      <w:hyperlink r:id="rId470" w:history="1">
        <w:r w:rsidRPr="004C4A08">
          <w:rPr>
            <w:rStyle w:val="Hyperlink"/>
            <w:lang w:val="en-GB"/>
          </w:rPr>
          <w:t>78/160</w:t>
        </w:r>
      </w:hyperlink>
      <w:r w:rsidRPr="004C4A08">
        <w:rPr>
          <w:lang w:val="en-GB"/>
        </w:rPr>
        <w:t xml:space="preserve">). </w:t>
      </w:r>
    </w:p>
    <w:p w14:paraId="5FBCC785" w14:textId="707C22A0" w:rsidR="00FB132F" w:rsidRPr="004C4A08" w:rsidRDefault="00FB132F" w:rsidP="00FB132F">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471" w:history="1">
        <w:r w:rsidRPr="004C4A08">
          <w:rPr>
            <w:rStyle w:val="Hyperlink"/>
            <w:lang w:val="en-GB"/>
          </w:rPr>
          <w:t>78/160</w:t>
        </w:r>
      </w:hyperlink>
      <w:r w:rsidRPr="004C4A08">
        <w:rPr>
          <w:lang w:val="en-GB"/>
        </w:rPr>
        <w:t xml:space="preserve">). </w:t>
      </w:r>
    </w:p>
    <w:p w14:paraId="683F116E" w14:textId="77777777" w:rsidR="00FB132F" w:rsidRPr="004C4A08" w:rsidRDefault="00FB132F" w:rsidP="00FB132F">
      <w:pPr>
        <w:pStyle w:val="SingleTxt"/>
        <w:spacing w:after="0" w:line="120" w:lineRule="exact"/>
        <w:rPr>
          <w:sz w:val="10"/>
          <w:lang w:val="en-GB"/>
        </w:rPr>
      </w:pPr>
    </w:p>
    <w:p w14:paraId="568C9A2D" w14:textId="77777777" w:rsidR="00FB132F" w:rsidRPr="004C4A08" w:rsidRDefault="00FB132F" w:rsidP="006E3758">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seventy-eighth session (agenda item 19 (a))</w:t>
      </w:r>
    </w:p>
    <w:p w14:paraId="6B039BCB" w14:textId="77777777" w:rsidR="00FB132F" w:rsidRPr="004C4A08" w:rsidRDefault="00FB132F" w:rsidP="006E3758">
      <w:pPr>
        <w:pStyle w:val="SingleTxt"/>
        <w:keepNext/>
        <w:keepLines/>
        <w:spacing w:after="0" w:line="120" w:lineRule="exact"/>
        <w:rPr>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FB132F" w:rsidRPr="004C4A08" w14:paraId="5DD4EE0F" w14:textId="77777777" w:rsidTr="008E26F8">
        <w:tc>
          <w:tcPr>
            <w:tcW w:w="3660" w:type="dxa"/>
            <w:shd w:val="clear" w:color="auto" w:fill="auto"/>
          </w:tcPr>
          <w:p w14:paraId="047CA6B9" w14:textId="77777777" w:rsidR="00FB132F" w:rsidRPr="004C4A08" w:rsidRDefault="00FB132F" w:rsidP="006E3758">
            <w:pPr>
              <w:keepNext/>
              <w:keepLines/>
              <w:tabs>
                <w:tab w:val="left" w:pos="288"/>
                <w:tab w:val="left" w:pos="576"/>
                <w:tab w:val="left" w:pos="864"/>
                <w:tab w:val="left" w:pos="1152"/>
              </w:tabs>
              <w:spacing w:after="120"/>
              <w:ind w:right="40"/>
              <w:jc w:val="both"/>
              <w:rPr>
                <w:rFonts w:asciiTheme="majorBidi" w:hAnsiTheme="majorBidi" w:cstheme="majorBidi"/>
                <w:lang w:val="en-GB"/>
              </w:rPr>
            </w:pPr>
            <w:r w:rsidRPr="004C4A08">
              <w:rPr>
                <w:rFonts w:asciiTheme="majorBidi" w:hAnsiTheme="majorBidi" w:cstheme="majorBidi"/>
                <w:lang w:val="en-GB"/>
              </w:rPr>
              <w:t>Report of the Secretary-General</w:t>
            </w:r>
          </w:p>
        </w:tc>
        <w:tc>
          <w:tcPr>
            <w:tcW w:w="3660" w:type="dxa"/>
            <w:shd w:val="clear" w:color="auto" w:fill="auto"/>
          </w:tcPr>
          <w:p w14:paraId="3D14B0F1" w14:textId="4A18021F" w:rsidR="00FB132F" w:rsidRPr="004C4A08" w:rsidRDefault="00FB132F" w:rsidP="006E3758">
            <w:pPr>
              <w:keepNext/>
              <w:keepLines/>
              <w:tabs>
                <w:tab w:val="left" w:pos="288"/>
                <w:tab w:val="left" w:pos="576"/>
                <w:tab w:val="left" w:pos="864"/>
                <w:tab w:val="left" w:pos="1152"/>
              </w:tabs>
              <w:spacing w:after="120"/>
              <w:ind w:left="144" w:right="40"/>
              <w:rPr>
                <w:rFonts w:asciiTheme="majorBidi" w:hAnsiTheme="majorBidi" w:cstheme="majorBidi"/>
                <w:lang w:val="en-GB"/>
              </w:rPr>
            </w:pPr>
            <w:hyperlink r:id="rId472" w:history="1">
              <w:r w:rsidRPr="004C4A08">
                <w:rPr>
                  <w:rStyle w:val="Hyperlink"/>
                  <w:lang w:val="en-GB"/>
                </w:rPr>
                <w:t>A/78</w:t>
              </w:r>
              <w:r w:rsidRPr="004C4A08">
                <w:rPr>
                  <w:rStyle w:val="Hyperlink"/>
                  <w:rFonts w:asciiTheme="majorBidi" w:hAnsiTheme="majorBidi" w:cstheme="majorBidi"/>
                  <w:lang w:val="en-GB"/>
                </w:rPr>
                <w:t>/232</w:t>
              </w:r>
            </w:hyperlink>
          </w:p>
        </w:tc>
      </w:tr>
      <w:tr w:rsidR="00FB132F" w:rsidRPr="004C4A08" w14:paraId="0D0FC29A" w14:textId="77777777" w:rsidTr="008E26F8">
        <w:tc>
          <w:tcPr>
            <w:tcW w:w="3660" w:type="dxa"/>
            <w:shd w:val="clear" w:color="auto" w:fill="auto"/>
          </w:tcPr>
          <w:p w14:paraId="4CBD8D7D" w14:textId="77777777" w:rsidR="00FB132F" w:rsidRPr="004C4A08" w:rsidRDefault="00FB132F" w:rsidP="006E3758">
            <w:pPr>
              <w:keepNext/>
              <w:keepLines/>
              <w:tabs>
                <w:tab w:val="left" w:pos="288"/>
                <w:tab w:val="left" w:pos="576"/>
                <w:tab w:val="left" w:pos="864"/>
                <w:tab w:val="left" w:pos="1152"/>
              </w:tabs>
              <w:spacing w:after="120"/>
              <w:ind w:right="40"/>
              <w:jc w:val="both"/>
              <w:rPr>
                <w:rFonts w:asciiTheme="majorBidi" w:hAnsiTheme="majorBidi" w:cstheme="majorBidi"/>
                <w:lang w:val="en-GB"/>
              </w:rPr>
            </w:pPr>
            <w:r w:rsidRPr="004C4A08">
              <w:rPr>
                <w:rFonts w:asciiTheme="majorBidi" w:hAnsiTheme="majorBidi" w:cstheme="majorBidi"/>
                <w:lang w:val="en-GB"/>
              </w:rPr>
              <w:t>Summary records</w:t>
            </w:r>
          </w:p>
        </w:tc>
        <w:tc>
          <w:tcPr>
            <w:tcW w:w="3660" w:type="dxa"/>
            <w:shd w:val="clear" w:color="auto" w:fill="auto"/>
          </w:tcPr>
          <w:p w14:paraId="1EE9DEA9" w14:textId="07FCC168" w:rsidR="00FB132F" w:rsidRPr="004C4A08" w:rsidRDefault="00FB132F" w:rsidP="006E3758">
            <w:pPr>
              <w:keepNext/>
              <w:keepLines/>
              <w:tabs>
                <w:tab w:val="left" w:pos="288"/>
                <w:tab w:val="left" w:pos="576"/>
                <w:tab w:val="left" w:pos="864"/>
                <w:tab w:val="left" w:pos="1152"/>
              </w:tabs>
              <w:spacing w:after="120"/>
              <w:ind w:left="144" w:right="40"/>
              <w:rPr>
                <w:rFonts w:asciiTheme="majorBidi" w:hAnsiTheme="majorBidi" w:cstheme="majorBidi"/>
                <w:lang w:val="en-GB"/>
              </w:rPr>
            </w:pPr>
            <w:hyperlink r:id="rId473" w:history="1">
              <w:r w:rsidRPr="004C4A08">
                <w:rPr>
                  <w:rStyle w:val="Hyperlink"/>
                  <w:lang w:val="en-GB"/>
                </w:rPr>
                <w:t>A/C.2/78</w:t>
              </w:r>
              <w:r w:rsidRPr="004C4A08">
                <w:rPr>
                  <w:rStyle w:val="Hyperlink"/>
                  <w:rFonts w:asciiTheme="majorBidi" w:hAnsiTheme="majorBidi" w:cstheme="majorBidi"/>
                  <w:lang w:val="en-GB"/>
                </w:rPr>
                <w:t>/SR.10, 11,</w:t>
              </w:r>
            </w:hyperlink>
            <w:r w:rsidRPr="004C4A08">
              <w:rPr>
                <w:lang w:val="en-GB"/>
              </w:rPr>
              <w:t xml:space="preserve"> </w:t>
            </w:r>
            <w:hyperlink r:id="rId474" w:history="1">
              <w:r w:rsidRPr="004C4A08">
                <w:rPr>
                  <w:rStyle w:val="Hyperlink"/>
                  <w:rFonts w:asciiTheme="majorBidi" w:eastAsiaTheme="minorEastAsia" w:hAnsiTheme="majorBidi" w:cstheme="majorBidi"/>
                  <w:lang w:val="en-GB" w:eastAsia="zh-CN"/>
                </w:rPr>
                <w:t>21</w:t>
              </w:r>
            </w:hyperlink>
            <w:r w:rsidRPr="004C4A08">
              <w:rPr>
                <w:rFonts w:asciiTheme="majorBidi" w:hAnsiTheme="majorBidi" w:cstheme="majorBidi"/>
                <w:lang w:val="en-GB"/>
              </w:rPr>
              <w:t xml:space="preserve"> and </w:t>
            </w:r>
            <w:hyperlink r:id="rId475" w:history="1">
              <w:r w:rsidRPr="004C4A08">
                <w:rPr>
                  <w:rStyle w:val="Hyperlink"/>
                  <w:rFonts w:asciiTheme="majorBidi" w:hAnsiTheme="majorBidi" w:cstheme="majorBidi"/>
                  <w:lang w:val="en-GB"/>
                </w:rPr>
                <w:t>22</w:t>
              </w:r>
            </w:hyperlink>
          </w:p>
        </w:tc>
      </w:tr>
      <w:tr w:rsidR="00FB132F" w:rsidRPr="004C4A08" w14:paraId="02C9AEC3" w14:textId="77777777" w:rsidTr="008E26F8">
        <w:tc>
          <w:tcPr>
            <w:tcW w:w="3660" w:type="dxa"/>
            <w:shd w:val="clear" w:color="auto" w:fill="auto"/>
          </w:tcPr>
          <w:p w14:paraId="30A9532E" w14:textId="77777777" w:rsidR="00FB132F" w:rsidRPr="004C4A08" w:rsidRDefault="00FB132F" w:rsidP="008E26F8">
            <w:pPr>
              <w:tabs>
                <w:tab w:val="left" w:pos="288"/>
                <w:tab w:val="left" w:pos="576"/>
                <w:tab w:val="left" w:pos="864"/>
                <w:tab w:val="left" w:pos="1152"/>
              </w:tabs>
              <w:spacing w:after="120"/>
              <w:ind w:right="40"/>
              <w:jc w:val="both"/>
              <w:rPr>
                <w:rFonts w:asciiTheme="majorBidi" w:hAnsiTheme="majorBidi" w:cstheme="majorBidi"/>
                <w:lang w:val="en-GB"/>
              </w:rPr>
            </w:pPr>
            <w:r w:rsidRPr="004C4A08">
              <w:rPr>
                <w:rFonts w:asciiTheme="majorBidi" w:hAnsiTheme="majorBidi" w:cstheme="majorBidi"/>
                <w:lang w:val="en-GB"/>
              </w:rPr>
              <w:t>Report of the Second Committee</w:t>
            </w:r>
          </w:p>
        </w:tc>
        <w:tc>
          <w:tcPr>
            <w:tcW w:w="3660" w:type="dxa"/>
            <w:shd w:val="clear" w:color="auto" w:fill="auto"/>
          </w:tcPr>
          <w:p w14:paraId="6AE8DF41" w14:textId="047A56CB" w:rsidR="00FB132F" w:rsidRPr="004C4A08" w:rsidRDefault="00FB132F" w:rsidP="008E26F8">
            <w:pPr>
              <w:tabs>
                <w:tab w:val="left" w:pos="288"/>
                <w:tab w:val="left" w:pos="576"/>
                <w:tab w:val="left" w:pos="864"/>
                <w:tab w:val="left" w:pos="1152"/>
              </w:tabs>
              <w:spacing w:after="120"/>
              <w:ind w:left="144" w:right="40"/>
              <w:rPr>
                <w:rFonts w:asciiTheme="majorBidi" w:hAnsiTheme="majorBidi" w:cstheme="majorBidi"/>
                <w:lang w:val="en-GB"/>
              </w:rPr>
            </w:pPr>
            <w:hyperlink r:id="rId476" w:history="1">
              <w:r w:rsidRPr="004C4A08">
                <w:rPr>
                  <w:rStyle w:val="Hyperlink"/>
                  <w:lang w:val="en-GB"/>
                </w:rPr>
                <w:t>A/78/462/Add.1</w:t>
              </w:r>
            </w:hyperlink>
          </w:p>
        </w:tc>
      </w:tr>
      <w:tr w:rsidR="00FB132F" w:rsidRPr="004C4A08" w14:paraId="7CB9B199" w14:textId="77777777" w:rsidTr="008E26F8">
        <w:tc>
          <w:tcPr>
            <w:tcW w:w="3660" w:type="dxa"/>
            <w:shd w:val="clear" w:color="auto" w:fill="auto"/>
          </w:tcPr>
          <w:p w14:paraId="0E4222EB" w14:textId="77777777" w:rsidR="00FB132F" w:rsidRPr="004C4A08" w:rsidRDefault="00FB132F" w:rsidP="008E26F8">
            <w:pPr>
              <w:tabs>
                <w:tab w:val="left" w:pos="288"/>
                <w:tab w:val="left" w:pos="576"/>
                <w:tab w:val="left" w:pos="864"/>
                <w:tab w:val="left" w:pos="1152"/>
              </w:tabs>
              <w:spacing w:after="120"/>
              <w:ind w:right="40"/>
              <w:jc w:val="both"/>
              <w:rPr>
                <w:rFonts w:asciiTheme="majorBidi" w:hAnsiTheme="majorBidi" w:cstheme="majorBidi"/>
                <w:lang w:val="en-GB"/>
              </w:rPr>
            </w:pPr>
            <w:r w:rsidRPr="004C4A08">
              <w:rPr>
                <w:rFonts w:asciiTheme="majorBidi" w:hAnsiTheme="majorBidi" w:cstheme="majorBidi"/>
                <w:lang w:val="en-GB"/>
              </w:rPr>
              <w:t>Plenary meeting</w:t>
            </w:r>
          </w:p>
        </w:tc>
        <w:tc>
          <w:tcPr>
            <w:tcW w:w="3660" w:type="dxa"/>
            <w:shd w:val="clear" w:color="auto" w:fill="auto"/>
          </w:tcPr>
          <w:p w14:paraId="1A424E11" w14:textId="5F3E6CE1" w:rsidR="00FB132F" w:rsidRPr="004C4A08" w:rsidRDefault="00FB132F" w:rsidP="008E26F8">
            <w:pPr>
              <w:tabs>
                <w:tab w:val="left" w:pos="288"/>
                <w:tab w:val="left" w:pos="576"/>
                <w:tab w:val="left" w:pos="864"/>
                <w:tab w:val="left" w:pos="1152"/>
              </w:tabs>
              <w:spacing w:after="120"/>
              <w:ind w:left="144" w:right="40"/>
              <w:rPr>
                <w:rFonts w:asciiTheme="majorBidi" w:hAnsiTheme="majorBidi" w:cstheme="majorBidi"/>
                <w:lang w:val="en-GB"/>
              </w:rPr>
            </w:pPr>
            <w:hyperlink r:id="rId477" w:history="1">
              <w:r w:rsidRPr="004C4A08">
                <w:rPr>
                  <w:rStyle w:val="Hyperlink"/>
                  <w:lang w:val="en-GB"/>
                </w:rPr>
                <w:t>A/</w:t>
              </w:r>
              <w:r w:rsidRPr="004C4A08">
                <w:rPr>
                  <w:rStyle w:val="Hyperlink"/>
                  <w:rFonts w:asciiTheme="majorBidi" w:hAnsiTheme="majorBidi" w:cstheme="majorBidi"/>
                  <w:lang w:val="en-GB"/>
                </w:rPr>
                <w:t>78/PV.49</w:t>
              </w:r>
            </w:hyperlink>
          </w:p>
        </w:tc>
      </w:tr>
      <w:tr w:rsidR="00FB132F" w:rsidRPr="004C4A08" w14:paraId="3D905B71" w14:textId="77777777" w:rsidTr="008E26F8">
        <w:tc>
          <w:tcPr>
            <w:tcW w:w="3660" w:type="dxa"/>
            <w:shd w:val="clear" w:color="auto" w:fill="auto"/>
          </w:tcPr>
          <w:p w14:paraId="7ADF2919" w14:textId="77777777" w:rsidR="00FB132F" w:rsidRPr="004C4A08" w:rsidRDefault="00FB132F" w:rsidP="008E26F8">
            <w:pPr>
              <w:tabs>
                <w:tab w:val="left" w:pos="288"/>
                <w:tab w:val="left" w:pos="576"/>
                <w:tab w:val="left" w:pos="864"/>
                <w:tab w:val="left" w:pos="1152"/>
              </w:tabs>
              <w:spacing w:after="120"/>
              <w:ind w:right="40"/>
              <w:jc w:val="both"/>
              <w:rPr>
                <w:rFonts w:asciiTheme="majorBidi" w:hAnsiTheme="majorBidi" w:cstheme="majorBidi"/>
                <w:lang w:val="en-GB"/>
              </w:rPr>
            </w:pPr>
            <w:r w:rsidRPr="004C4A08">
              <w:rPr>
                <w:rFonts w:asciiTheme="majorBidi" w:hAnsiTheme="majorBidi" w:cstheme="majorBidi"/>
                <w:lang w:val="en-GB"/>
              </w:rPr>
              <w:t>Resolution</w:t>
            </w:r>
          </w:p>
        </w:tc>
        <w:tc>
          <w:tcPr>
            <w:tcW w:w="3660" w:type="dxa"/>
            <w:shd w:val="clear" w:color="auto" w:fill="auto"/>
          </w:tcPr>
          <w:p w14:paraId="5E38A149" w14:textId="579469F4" w:rsidR="00FB132F" w:rsidRPr="004C4A08" w:rsidRDefault="00FB132F" w:rsidP="008E26F8">
            <w:pPr>
              <w:tabs>
                <w:tab w:val="left" w:pos="288"/>
                <w:tab w:val="left" w:pos="576"/>
                <w:tab w:val="left" w:pos="864"/>
                <w:tab w:val="left" w:pos="1152"/>
              </w:tabs>
              <w:spacing w:after="120"/>
              <w:ind w:left="144" w:right="40"/>
              <w:rPr>
                <w:rFonts w:asciiTheme="majorBidi" w:hAnsiTheme="majorBidi" w:cstheme="majorBidi"/>
                <w:lang w:val="en-GB"/>
              </w:rPr>
            </w:pPr>
            <w:hyperlink r:id="rId478" w:history="1">
              <w:r w:rsidRPr="004C4A08">
                <w:rPr>
                  <w:rStyle w:val="Hyperlink"/>
                  <w:rFonts w:asciiTheme="majorBidi" w:hAnsiTheme="majorBidi" w:cstheme="majorBidi"/>
                  <w:lang w:val="en-GB"/>
                </w:rPr>
                <w:t>78/160</w:t>
              </w:r>
            </w:hyperlink>
          </w:p>
        </w:tc>
      </w:tr>
    </w:tbl>
    <w:p w14:paraId="6610C36F" w14:textId="77777777" w:rsidR="00FB132F" w:rsidRPr="004C4A08" w:rsidRDefault="00FB132F" w:rsidP="006E3758">
      <w:pPr>
        <w:pStyle w:val="SingleTxt"/>
        <w:spacing w:after="0" w:line="120" w:lineRule="exact"/>
        <w:rPr>
          <w:sz w:val="10"/>
          <w:lang w:val="en-GB"/>
        </w:rPr>
      </w:pPr>
    </w:p>
    <w:p w14:paraId="2C265ACF" w14:textId="77777777"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t>(b)</w:t>
      </w:r>
      <w:r w:rsidRPr="004C4A08">
        <w:rPr>
          <w:lang w:val="en-GB"/>
        </w:rPr>
        <w:tab/>
        <w:t>Culture and sustainable development</w:t>
      </w:r>
    </w:p>
    <w:p w14:paraId="567676BD" w14:textId="77777777" w:rsidR="00FB132F" w:rsidRPr="004C4A08" w:rsidRDefault="00FB132F" w:rsidP="00FB132F">
      <w:pPr>
        <w:pStyle w:val="SingleTxt"/>
        <w:spacing w:after="0" w:line="120" w:lineRule="exact"/>
        <w:rPr>
          <w:sz w:val="10"/>
          <w:lang w:val="en-GB"/>
        </w:rPr>
      </w:pPr>
    </w:p>
    <w:p w14:paraId="19B60BB3" w14:textId="152D9CC4" w:rsidR="00FB132F" w:rsidRPr="004C4A08" w:rsidRDefault="007D7B4C" w:rsidP="00FB132F">
      <w:pPr>
        <w:pStyle w:val="SingleTxt"/>
        <w:rPr>
          <w:lang w:val="en-GB"/>
        </w:rPr>
      </w:pPr>
      <w:r w:rsidRPr="004C4A08">
        <w:rPr>
          <w:lang w:val="en-GB"/>
        </w:rPr>
        <w:t xml:space="preserve">The General Assembly first considered the question at its sixty-fifth session (resolution </w:t>
      </w:r>
      <w:hyperlink r:id="rId479" w:history="1">
        <w:r w:rsidRPr="004C4A08">
          <w:rPr>
            <w:rStyle w:val="Hyperlink"/>
            <w:lang w:val="en-GB"/>
          </w:rPr>
          <w:t>65/166</w:t>
        </w:r>
      </w:hyperlink>
      <w:r w:rsidRPr="004C4A08">
        <w:rPr>
          <w:lang w:val="en-GB"/>
        </w:rPr>
        <w:t xml:space="preserve">). At its sixty-sixth session, the Assembly decided to include the sub-item in the provisional agenda of its sixty-eighth session (resolution </w:t>
      </w:r>
      <w:hyperlink r:id="rId480" w:history="1">
        <w:r w:rsidRPr="004C4A08">
          <w:rPr>
            <w:rStyle w:val="Hyperlink"/>
            <w:lang w:val="en-GB"/>
          </w:rPr>
          <w:t>66/208</w:t>
        </w:r>
      </w:hyperlink>
      <w:r w:rsidRPr="004C4A08">
        <w:rPr>
          <w:lang w:val="en-GB"/>
        </w:rPr>
        <w:t>).</w:t>
      </w:r>
    </w:p>
    <w:p w14:paraId="77EBA019" w14:textId="6B97EE0A" w:rsidR="00FB132F" w:rsidRPr="004C4A08" w:rsidRDefault="00FB132F" w:rsidP="00FB132F">
      <w:pPr>
        <w:pStyle w:val="SingleTxt"/>
        <w:rPr>
          <w:lang w:val="en-GB"/>
        </w:rPr>
      </w:pPr>
      <w:r w:rsidRPr="004C4A08">
        <w:rPr>
          <w:lang w:val="en-GB"/>
        </w:rPr>
        <w:t xml:space="preserve">At its seventy-eighth session, the Assembly requested the Secretary-General to submit to it at its eightieth session a report on the implementation of the resolution, and decided to include the sub-item in the provisional agenda of its eightieth session (resolution </w:t>
      </w:r>
      <w:hyperlink r:id="rId481" w:history="1">
        <w:r w:rsidRPr="004C4A08">
          <w:rPr>
            <w:rStyle w:val="Hyperlink"/>
            <w:lang w:val="en-GB"/>
          </w:rPr>
          <w:t>78/161</w:t>
        </w:r>
      </w:hyperlink>
      <w:r w:rsidRPr="004C4A08">
        <w:rPr>
          <w:lang w:val="en-GB"/>
        </w:rPr>
        <w:t xml:space="preserve">). </w:t>
      </w:r>
    </w:p>
    <w:p w14:paraId="2569E9A0" w14:textId="4D7BC237" w:rsidR="00FB132F" w:rsidRPr="004C4A08" w:rsidRDefault="00FB132F" w:rsidP="00FB132F">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482" w:history="1">
        <w:r w:rsidRPr="004C4A08">
          <w:rPr>
            <w:rStyle w:val="Hyperlink"/>
            <w:lang w:val="en-GB"/>
          </w:rPr>
          <w:t>78/161</w:t>
        </w:r>
      </w:hyperlink>
      <w:r w:rsidRPr="004C4A08">
        <w:rPr>
          <w:lang w:val="en-GB"/>
        </w:rPr>
        <w:t>).</w:t>
      </w:r>
    </w:p>
    <w:p w14:paraId="6B34736B" w14:textId="77777777" w:rsidR="00FB132F" w:rsidRPr="004C4A08" w:rsidRDefault="00FB132F" w:rsidP="00FB132F">
      <w:pPr>
        <w:pStyle w:val="SingleTxt"/>
        <w:spacing w:after="0" w:line="120" w:lineRule="exact"/>
        <w:rPr>
          <w:sz w:val="10"/>
          <w:lang w:val="en-GB"/>
        </w:rPr>
      </w:pPr>
    </w:p>
    <w:p w14:paraId="563CB6F9" w14:textId="77777777"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lastRenderedPageBreak/>
        <w:tab/>
      </w:r>
      <w:r w:rsidRPr="004C4A08">
        <w:rPr>
          <w:lang w:val="en-GB"/>
        </w:rPr>
        <w:tab/>
        <w:t xml:space="preserve">References for the seventy-eighth session (agenda item 19 (b)) </w:t>
      </w:r>
    </w:p>
    <w:p w14:paraId="724445E5" w14:textId="77777777" w:rsidR="00FB132F" w:rsidRPr="004C4A08" w:rsidRDefault="00FB132F" w:rsidP="00FB132F">
      <w:pPr>
        <w:pStyle w:val="SingleTxt"/>
        <w:spacing w:after="0" w:line="120" w:lineRule="exact"/>
        <w:rPr>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FB132F" w:rsidRPr="004C4A08" w14:paraId="1AB83032" w14:textId="77777777" w:rsidTr="008E26F8">
        <w:tc>
          <w:tcPr>
            <w:tcW w:w="7320" w:type="dxa"/>
            <w:gridSpan w:val="2"/>
            <w:shd w:val="clear" w:color="auto" w:fill="auto"/>
          </w:tcPr>
          <w:p w14:paraId="403A616C" w14:textId="06938C3B"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Note by the Secretary-General transmitting the report of the United Nations Educational, Scientific and Cultural Organization (</w:t>
            </w:r>
            <w:hyperlink r:id="rId483" w:history="1">
              <w:r w:rsidRPr="004C4A08">
                <w:rPr>
                  <w:rStyle w:val="Hyperlink"/>
                  <w:lang w:val="en-GB"/>
                </w:rPr>
                <w:t>A/78</w:t>
              </w:r>
              <w:r w:rsidRPr="004C4A08">
                <w:rPr>
                  <w:rStyle w:val="Hyperlink"/>
                  <w:rFonts w:asciiTheme="majorBidi" w:hAnsiTheme="majorBidi" w:cstheme="majorBidi"/>
                  <w:lang w:val="en-GB"/>
                </w:rPr>
                <w:t>/217</w:t>
              </w:r>
            </w:hyperlink>
            <w:r w:rsidRPr="004C4A08">
              <w:rPr>
                <w:rFonts w:asciiTheme="majorBidi" w:hAnsiTheme="majorBidi" w:cstheme="majorBidi"/>
                <w:lang w:val="en-GB"/>
              </w:rPr>
              <w:t>)</w:t>
            </w:r>
          </w:p>
        </w:tc>
      </w:tr>
      <w:tr w:rsidR="00FB132F" w:rsidRPr="004C4A08" w14:paraId="3522F6C4" w14:textId="77777777" w:rsidTr="008E26F8">
        <w:tc>
          <w:tcPr>
            <w:tcW w:w="3660" w:type="dxa"/>
            <w:shd w:val="clear" w:color="auto" w:fill="auto"/>
          </w:tcPr>
          <w:p w14:paraId="271DBE57" w14:textId="77777777" w:rsidR="00FB132F" w:rsidRPr="004C4A08" w:rsidRDefault="00FB132F" w:rsidP="008E26F8">
            <w:pPr>
              <w:tabs>
                <w:tab w:val="left" w:pos="288"/>
                <w:tab w:val="left" w:pos="576"/>
                <w:tab w:val="left" w:pos="864"/>
                <w:tab w:val="left" w:pos="1152"/>
              </w:tabs>
              <w:spacing w:after="120"/>
              <w:ind w:right="40"/>
              <w:jc w:val="both"/>
              <w:rPr>
                <w:rFonts w:asciiTheme="majorBidi" w:hAnsiTheme="majorBidi" w:cstheme="majorBidi"/>
                <w:lang w:val="en-GB"/>
              </w:rPr>
            </w:pPr>
            <w:r w:rsidRPr="004C4A08">
              <w:rPr>
                <w:rFonts w:asciiTheme="majorBidi" w:hAnsiTheme="majorBidi" w:cstheme="majorBidi"/>
                <w:lang w:val="en-GB"/>
              </w:rPr>
              <w:t>Summary records</w:t>
            </w:r>
          </w:p>
        </w:tc>
        <w:tc>
          <w:tcPr>
            <w:tcW w:w="3660" w:type="dxa"/>
            <w:shd w:val="clear" w:color="auto" w:fill="auto"/>
          </w:tcPr>
          <w:p w14:paraId="3B1BD0B8" w14:textId="278DD3E1" w:rsidR="00FB132F" w:rsidRPr="004C4A08" w:rsidRDefault="00FB132F" w:rsidP="008E26F8">
            <w:pPr>
              <w:tabs>
                <w:tab w:val="left" w:pos="288"/>
                <w:tab w:val="left" w:pos="576"/>
                <w:tab w:val="left" w:pos="864"/>
                <w:tab w:val="left" w:pos="1152"/>
              </w:tabs>
              <w:spacing w:after="120"/>
              <w:ind w:left="144" w:right="40"/>
              <w:rPr>
                <w:rFonts w:asciiTheme="majorBidi" w:hAnsiTheme="majorBidi" w:cstheme="majorBidi"/>
                <w:lang w:val="en-GB"/>
              </w:rPr>
            </w:pPr>
            <w:hyperlink r:id="rId484" w:history="1">
              <w:r w:rsidRPr="004C4A08">
                <w:rPr>
                  <w:rStyle w:val="Hyperlink"/>
                  <w:lang w:val="en-GB"/>
                </w:rPr>
                <w:t>A/C.2/78/SR.10</w:t>
              </w:r>
            </w:hyperlink>
            <w:r w:rsidRPr="004C4A08">
              <w:rPr>
                <w:lang w:val="en-GB"/>
              </w:rPr>
              <w:t xml:space="preserve">, </w:t>
            </w:r>
            <w:hyperlink r:id="rId485" w:history="1">
              <w:r w:rsidRPr="004C4A08">
                <w:rPr>
                  <w:rStyle w:val="Hyperlink"/>
                  <w:lang w:val="en-GB"/>
                </w:rPr>
                <w:t>11</w:t>
              </w:r>
            </w:hyperlink>
            <w:r w:rsidRPr="004C4A08">
              <w:rPr>
                <w:lang w:val="en-GB"/>
              </w:rPr>
              <w:t xml:space="preserve">, </w:t>
            </w:r>
            <w:hyperlink r:id="rId486" w:history="1">
              <w:r w:rsidRPr="004C4A08">
                <w:rPr>
                  <w:rStyle w:val="Hyperlink"/>
                  <w:lang w:val="en-GB"/>
                </w:rPr>
                <w:t>21</w:t>
              </w:r>
            </w:hyperlink>
            <w:r w:rsidRPr="004C4A08">
              <w:rPr>
                <w:lang w:val="en-GB"/>
              </w:rPr>
              <w:t xml:space="preserve"> and </w:t>
            </w:r>
            <w:hyperlink r:id="rId487" w:history="1">
              <w:r w:rsidRPr="004C4A08">
                <w:rPr>
                  <w:rStyle w:val="Hyperlink"/>
                  <w:lang w:val="en-GB"/>
                </w:rPr>
                <w:t>23</w:t>
              </w:r>
            </w:hyperlink>
          </w:p>
        </w:tc>
      </w:tr>
      <w:tr w:rsidR="00FB132F" w:rsidRPr="004C4A08" w14:paraId="28F52300" w14:textId="77777777" w:rsidTr="008E26F8">
        <w:tc>
          <w:tcPr>
            <w:tcW w:w="3660" w:type="dxa"/>
            <w:shd w:val="clear" w:color="auto" w:fill="auto"/>
          </w:tcPr>
          <w:p w14:paraId="19618177" w14:textId="77777777" w:rsidR="00FB132F" w:rsidRPr="004C4A08" w:rsidRDefault="00FB132F" w:rsidP="008E26F8">
            <w:pPr>
              <w:tabs>
                <w:tab w:val="left" w:pos="288"/>
                <w:tab w:val="left" w:pos="576"/>
                <w:tab w:val="left" w:pos="864"/>
                <w:tab w:val="left" w:pos="1152"/>
              </w:tabs>
              <w:spacing w:after="120"/>
              <w:ind w:right="40"/>
              <w:jc w:val="both"/>
              <w:rPr>
                <w:rFonts w:asciiTheme="majorBidi" w:hAnsiTheme="majorBidi" w:cstheme="majorBidi"/>
                <w:lang w:val="en-GB"/>
              </w:rPr>
            </w:pPr>
            <w:r w:rsidRPr="004C4A08">
              <w:rPr>
                <w:rFonts w:asciiTheme="majorBidi" w:hAnsiTheme="majorBidi" w:cstheme="majorBidi"/>
                <w:lang w:val="en-GB"/>
              </w:rPr>
              <w:t>Report of the Second Committee</w:t>
            </w:r>
          </w:p>
        </w:tc>
        <w:tc>
          <w:tcPr>
            <w:tcW w:w="3660" w:type="dxa"/>
            <w:shd w:val="clear" w:color="auto" w:fill="auto"/>
          </w:tcPr>
          <w:p w14:paraId="4CB077EA" w14:textId="11797CB0" w:rsidR="00FB132F" w:rsidRPr="004C4A08" w:rsidRDefault="00FB132F" w:rsidP="008E26F8">
            <w:pPr>
              <w:tabs>
                <w:tab w:val="left" w:pos="288"/>
                <w:tab w:val="left" w:pos="576"/>
                <w:tab w:val="left" w:pos="864"/>
                <w:tab w:val="left" w:pos="1152"/>
              </w:tabs>
              <w:spacing w:after="120"/>
              <w:ind w:left="144" w:right="40"/>
              <w:rPr>
                <w:rFonts w:asciiTheme="majorBidi" w:hAnsiTheme="majorBidi" w:cstheme="majorBidi"/>
                <w:lang w:val="en-GB"/>
              </w:rPr>
            </w:pPr>
            <w:hyperlink r:id="rId488" w:history="1">
              <w:r w:rsidRPr="004C4A08">
                <w:rPr>
                  <w:rStyle w:val="Hyperlink"/>
                  <w:lang w:val="en-GB"/>
                </w:rPr>
                <w:t>A/78/462/Add.2</w:t>
              </w:r>
            </w:hyperlink>
          </w:p>
        </w:tc>
      </w:tr>
      <w:tr w:rsidR="00FB132F" w:rsidRPr="004C4A08" w14:paraId="090F9923" w14:textId="77777777" w:rsidTr="008E26F8">
        <w:tc>
          <w:tcPr>
            <w:tcW w:w="3660" w:type="dxa"/>
            <w:shd w:val="clear" w:color="auto" w:fill="auto"/>
          </w:tcPr>
          <w:p w14:paraId="5F4C8C6B" w14:textId="77777777" w:rsidR="00FB132F" w:rsidRPr="004C4A08" w:rsidRDefault="00FB132F" w:rsidP="008E26F8">
            <w:pPr>
              <w:tabs>
                <w:tab w:val="left" w:pos="288"/>
                <w:tab w:val="left" w:pos="576"/>
                <w:tab w:val="left" w:pos="864"/>
                <w:tab w:val="left" w:pos="1152"/>
              </w:tabs>
              <w:spacing w:after="120"/>
              <w:ind w:right="40"/>
              <w:jc w:val="both"/>
              <w:rPr>
                <w:rFonts w:asciiTheme="majorBidi" w:hAnsiTheme="majorBidi" w:cstheme="majorBidi"/>
                <w:lang w:val="en-GB"/>
              </w:rPr>
            </w:pPr>
            <w:r w:rsidRPr="004C4A08">
              <w:rPr>
                <w:rFonts w:asciiTheme="majorBidi" w:hAnsiTheme="majorBidi" w:cstheme="majorBidi"/>
                <w:lang w:val="en-GB"/>
              </w:rPr>
              <w:t>Plenary meeting</w:t>
            </w:r>
          </w:p>
        </w:tc>
        <w:tc>
          <w:tcPr>
            <w:tcW w:w="3660" w:type="dxa"/>
            <w:shd w:val="clear" w:color="auto" w:fill="auto"/>
          </w:tcPr>
          <w:p w14:paraId="16B3C169" w14:textId="31A1BC18" w:rsidR="00FB132F" w:rsidRPr="004C4A08" w:rsidRDefault="00FB132F" w:rsidP="008E26F8">
            <w:pPr>
              <w:tabs>
                <w:tab w:val="left" w:pos="288"/>
                <w:tab w:val="left" w:pos="576"/>
                <w:tab w:val="left" w:pos="864"/>
                <w:tab w:val="left" w:pos="1152"/>
              </w:tabs>
              <w:spacing w:after="120"/>
              <w:ind w:left="144" w:right="40"/>
              <w:rPr>
                <w:rFonts w:asciiTheme="majorBidi" w:hAnsiTheme="majorBidi" w:cstheme="majorBidi"/>
                <w:lang w:val="en-GB"/>
              </w:rPr>
            </w:pPr>
            <w:hyperlink r:id="rId489" w:history="1">
              <w:r w:rsidRPr="004C4A08">
                <w:rPr>
                  <w:rStyle w:val="Hyperlink"/>
                  <w:lang w:val="en-GB"/>
                </w:rPr>
                <w:t>A/</w:t>
              </w:r>
              <w:r w:rsidRPr="004C4A08">
                <w:rPr>
                  <w:rStyle w:val="Hyperlink"/>
                  <w:rFonts w:asciiTheme="majorBidi" w:hAnsiTheme="majorBidi" w:cstheme="majorBidi"/>
                  <w:lang w:val="en-GB"/>
                </w:rPr>
                <w:t>78/PV.49</w:t>
              </w:r>
            </w:hyperlink>
          </w:p>
        </w:tc>
      </w:tr>
      <w:tr w:rsidR="00FB132F" w:rsidRPr="004C4A08" w14:paraId="2B2C8492" w14:textId="77777777" w:rsidTr="008E26F8">
        <w:tc>
          <w:tcPr>
            <w:tcW w:w="3660" w:type="dxa"/>
            <w:shd w:val="clear" w:color="auto" w:fill="auto"/>
          </w:tcPr>
          <w:p w14:paraId="36728BD6" w14:textId="77777777" w:rsidR="00FB132F" w:rsidRPr="004C4A08" w:rsidRDefault="00FB132F" w:rsidP="008E26F8">
            <w:pPr>
              <w:tabs>
                <w:tab w:val="left" w:pos="288"/>
                <w:tab w:val="left" w:pos="576"/>
                <w:tab w:val="left" w:pos="864"/>
                <w:tab w:val="left" w:pos="1152"/>
              </w:tabs>
              <w:spacing w:after="120"/>
              <w:ind w:right="40"/>
              <w:jc w:val="both"/>
              <w:rPr>
                <w:rFonts w:asciiTheme="majorBidi" w:hAnsiTheme="majorBidi" w:cstheme="majorBidi"/>
                <w:lang w:val="en-GB"/>
              </w:rPr>
            </w:pPr>
            <w:r w:rsidRPr="004C4A08">
              <w:rPr>
                <w:rFonts w:asciiTheme="majorBidi" w:hAnsiTheme="majorBidi" w:cstheme="majorBidi"/>
                <w:lang w:val="en-GB"/>
              </w:rPr>
              <w:t>Resolution</w:t>
            </w:r>
          </w:p>
        </w:tc>
        <w:tc>
          <w:tcPr>
            <w:tcW w:w="3660" w:type="dxa"/>
            <w:shd w:val="clear" w:color="auto" w:fill="auto"/>
          </w:tcPr>
          <w:p w14:paraId="636B6C74" w14:textId="0537C0F8" w:rsidR="00FB132F" w:rsidRPr="004C4A08" w:rsidRDefault="00FB132F" w:rsidP="008E26F8">
            <w:pPr>
              <w:tabs>
                <w:tab w:val="left" w:pos="288"/>
                <w:tab w:val="left" w:pos="576"/>
                <w:tab w:val="left" w:pos="864"/>
                <w:tab w:val="left" w:pos="1152"/>
              </w:tabs>
              <w:spacing w:after="120"/>
              <w:ind w:left="144" w:right="40"/>
              <w:rPr>
                <w:rFonts w:asciiTheme="majorBidi" w:hAnsiTheme="majorBidi" w:cstheme="majorBidi"/>
                <w:lang w:val="en-GB"/>
              </w:rPr>
            </w:pPr>
            <w:hyperlink r:id="rId490" w:history="1">
              <w:r w:rsidRPr="004C4A08">
                <w:rPr>
                  <w:rStyle w:val="Hyperlink"/>
                  <w:lang w:val="en-GB"/>
                </w:rPr>
                <w:t>78</w:t>
              </w:r>
              <w:r w:rsidRPr="004C4A08">
                <w:rPr>
                  <w:rStyle w:val="Hyperlink"/>
                  <w:rFonts w:asciiTheme="majorBidi" w:hAnsiTheme="majorBidi" w:cstheme="majorBidi"/>
                  <w:lang w:val="en-GB"/>
                </w:rPr>
                <w:t>/161</w:t>
              </w:r>
            </w:hyperlink>
          </w:p>
        </w:tc>
      </w:tr>
    </w:tbl>
    <w:p w14:paraId="65E69420" w14:textId="77777777" w:rsidR="00FB132F" w:rsidRPr="004C4A08" w:rsidRDefault="00FB132F" w:rsidP="00FB132F">
      <w:pPr>
        <w:pStyle w:val="SingleTxt"/>
        <w:spacing w:after="0" w:line="120" w:lineRule="exact"/>
        <w:rPr>
          <w:w w:val="102"/>
          <w:sz w:val="10"/>
          <w:lang w:val="en-GB"/>
        </w:rPr>
      </w:pPr>
    </w:p>
    <w:p w14:paraId="59CD8D94" w14:textId="77777777"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w w:val="102"/>
          <w:lang w:val="en-GB"/>
        </w:rPr>
      </w:pPr>
      <w:r w:rsidRPr="004C4A08">
        <w:rPr>
          <w:w w:val="102"/>
          <w:lang w:val="en-GB"/>
        </w:rPr>
        <w:tab/>
        <w:t>(c)</w:t>
      </w:r>
      <w:r w:rsidRPr="004C4A08">
        <w:rPr>
          <w:w w:val="102"/>
          <w:lang w:val="en-GB"/>
        </w:rPr>
        <w:tab/>
        <w:t xml:space="preserve">Development cooperation with middle-income countries </w:t>
      </w:r>
    </w:p>
    <w:p w14:paraId="3DBD4D91" w14:textId="77777777" w:rsidR="00FB132F" w:rsidRPr="004C4A08" w:rsidRDefault="00FB132F" w:rsidP="00FB132F">
      <w:pPr>
        <w:pStyle w:val="SingleTxt"/>
        <w:spacing w:after="0" w:line="120" w:lineRule="exact"/>
        <w:rPr>
          <w:sz w:val="10"/>
          <w:lang w:val="en-GB"/>
        </w:rPr>
      </w:pPr>
    </w:p>
    <w:p w14:paraId="2255959C" w14:textId="6545F3B1" w:rsidR="00FB132F" w:rsidRPr="004C4A08" w:rsidRDefault="00FB132F" w:rsidP="00FB132F">
      <w:pPr>
        <w:pStyle w:val="SingleTxt"/>
        <w:rPr>
          <w:lang w:val="en-GB"/>
        </w:rPr>
      </w:pPr>
      <w:r w:rsidRPr="004C4A08">
        <w:rPr>
          <w:lang w:val="en-GB"/>
        </w:rPr>
        <w:t xml:space="preserve">At its sixty-fourth session, the General Assembly decided to include in the provisional agenda of its sixty-sixth session, under the item entitled “Globalization and interdependence”, a sub-item entitled “Development cooperation with middle-income countries” (resolution </w:t>
      </w:r>
      <w:hyperlink r:id="rId491" w:history="1">
        <w:r w:rsidRPr="004C4A08">
          <w:rPr>
            <w:rStyle w:val="Hyperlink"/>
            <w:lang w:val="en-GB"/>
          </w:rPr>
          <w:t>64/208</w:t>
        </w:r>
      </w:hyperlink>
      <w:r w:rsidRPr="004C4A08">
        <w:rPr>
          <w:lang w:val="en-GB"/>
        </w:rPr>
        <w:t xml:space="preserve">). </w:t>
      </w:r>
    </w:p>
    <w:p w14:paraId="485944A8" w14:textId="47D5CC06" w:rsidR="00FB132F" w:rsidRPr="004C4A08" w:rsidRDefault="00FB132F" w:rsidP="00FB132F">
      <w:pPr>
        <w:pStyle w:val="SingleTxt"/>
        <w:rPr>
          <w:lang w:val="en-GB"/>
        </w:rPr>
      </w:pPr>
      <w:r w:rsidRPr="004C4A08">
        <w:rPr>
          <w:lang w:val="en-GB"/>
        </w:rPr>
        <w:t xml:space="preserve">At its seventy-eighth session, the Assembly requested the Secretary-General to submit to it, at its eightieth session, within existing resources, an action-oriented report on the implementation of the resolution, and decided to include the sub-item in the provisional agenda of its eightieth session, (resolution </w:t>
      </w:r>
      <w:hyperlink r:id="rId492" w:history="1">
        <w:r w:rsidRPr="004C4A08">
          <w:rPr>
            <w:rStyle w:val="Hyperlink"/>
            <w:lang w:val="en-GB"/>
          </w:rPr>
          <w:t>78/162</w:t>
        </w:r>
      </w:hyperlink>
      <w:r w:rsidRPr="004C4A08">
        <w:rPr>
          <w:lang w:val="en-GB"/>
        </w:rPr>
        <w:t xml:space="preserve">). </w:t>
      </w:r>
    </w:p>
    <w:p w14:paraId="23ABC9B5" w14:textId="6BAF415E" w:rsidR="00FB132F" w:rsidRDefault="00FB132F" w:rsidP="00FB132F">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493" w:history="1">
        <w:r w:rsidRPr="004C4A08">
          <w:rPr>
            <w:rStyle w:val="Hyperlink"/>
            <w:lang w:val="en-GB"/>
          </w:rPr>
          <w:t>78/162</w:t>
        </w:r>
      </w:hyperlink>
      <w:r w:rsidRPr="004C4A08">
        <w:rPr>
          <w:lang w:val="en-GB"/>
        </w:rPr>
        <w:t xml:space="preserve">). </w:t>
      </w:r>
    </w:p>
    <w:p w14:paraId="0337D6A7" w14:textId="77777777" w:rsidR="00CD4D0D" w:rsidRPr="00CD4D0D" w:rsidRDefault="00CD4D0D" w:rsidP="00CD4D0D">
      <w:pPr>
        <w:pStyle w:val="SingleTxt"/>
        <w:spacing w:after="0" w:line="120" w:lineRule="exact"/>
        <w:rPr>
          <w:sz w:val="10"/>
          <w:lang w:val="en-GB"/>
        </w:rPr>
      </w:pPr>
    </w:p>
    <w:p w14:paraId="3277CF51" w14:textId="77777777" w:rsidR="00FB132F" w:rsidRPr="004C4A08" w:rsidRDefault="00FB132F" w:rsidP="00CD4D0D">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seventy-eighth session (agenda item 19 (c))</w:t>
      </w:r>
    </w:p>
    <w:p w14:paraId="3959221B" w14:textId="77777777" w:rsidR="00FB132F" w:rsidRPr="004C4A08" w:rsidRDefault="00FB132F" w:rsidP="00C27CA3">
      <w:pPr>
        <w:pStyle w:val="SingleTxt"/>
        <w:keepNext/>
        <w:keepLines/>
        <w:spacing w:after="0" w:line="120" w:lineRule="exact"/>
        <w:rPr>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FB132F" w:rsidRPr="004C4A08" w14:paraId="2B55169B" w14:textId="77777777" w:rsidTr="008E26F8">
        <w:tc>
          <w:tcPr>
            <w:tcW w:w="3660" w:type="dxa"/>
            <w:shd w:val="clear" w:color="auto" w:fill="auto"/>
          </w:tcPr>
          <w:p w14:paraId="2B7E2AD2" w14:textId="77777777" w:rsidR="00FB132F" w:rsidRPr="004C4A08" w:rsidRDefault="00FB132F" w:rsidP="00C27CA3">
            <w:pPr>
              <w:keepNext/>
              <w:keepLines/>
              <w:tabs>
                <w:tab w:val="left" w:pos="288"/>
                <w:tab w:val="left" w:pos="576"/>
                <w:tab w:val="left" w:pos="864"/>
                <w:tab w:val="left" w:pos="1152"/>
              </w:tabs>
              <w:spacing w:after="120"/>
              <w:ind w:right="40"/>
              <w:jc w:val="both"/>
              <w:rPr>
                <w:rFonts w:asciiTheme="majorBidi" w:hAnsiTheme="majorBidi" w:cstheme="majorBidi"/>
                <w:lang w:val="en-GB"/>
              </w:rPr>
            </w:pPr>
            <w:r w:rsidRPr="004C4A08">
              <w:rPr>
                <w:rFonts w:asciiTheme="majorBidi" w:hAnsiTheme="majorBidi" w:cstheme="majorBidi"/>
                <w:lang w:val="en-GB"/>
              </w:rPr>
              <w:t>Report of the Secretary-General</w:t>
            </w:r>
          </w:p>
        </w:tc>
        <w:tc>
          <w:tcPr>
            <w:tcW w:w="3660" w:type="dxa"/>
            <w:shd w:val="clear" w:color="auto" w:fill="auto"/>
          </w:tcPr>
          <w:p w14:paraId="223D78EE" w14:textId="634309B0" w:rsidR="00FB132F" w:rsidRPr="004C4A08" w:rsidRDefault="00FB132F" w:rsidP="00C27CA3">
            <w:pPr>
              <w:keepNext/>
              <w:keepLines/>
              <w:tabs>
                <w:tab w:val="left" w:pos="288"/>
                <w:tab w:val="left" w:pos="576"/>
                <w:tab w:val="left" w:pos="864"/>
                <w:tab w:val="left" w:pos="1152"/>
              </w:tabs>
              <w:spacing w:after="120"/>
              <w:ind w:left="144" w:right="40"/>
              <w:rPr>
                <w:rFonts w:asciiTheme="majorBidi" w:hAnsiTheme="majorBidi" w:cstheme="majorBidi"/>
                <w:lang w:val="en-GB"/>
              </w:rPr>
            </w:pPr>
            <w:hyperlink r:id="rId494" w:history="1">
              <w:r w:rsidRPr="004C4A08">
                <w:rPr>
                  <w:rStyle w:val="Hyperlink"/>
                  <w:lang w:val="en-GB"/>
                </w:rPr>
                <w:t>A/78/224</w:t>
              </w:r>
            </w:hyperlink>
          </w:p>
        </w:tc>
      </w:tr>
      <w:tr w:rsidR="00FB132F" w:rsidRPr="004C4A08" w14:paraId="21C221C5" w14:textId="77777777" w:rsidTr="008E26F8">
        <w:tc>
          <w:tcPr>
            <w:tcW w:w="3660" w:type="dxa"/>
            <w:shd w:val="clear" w:color="auto" w:fill="auto"/>
          </w:tcPr>
          <w:p w14:paraId="7A511178" w14:textId="77777777" w:rsidR="00FB132F" w:rsidRPr="004C4A08" w:rsidRDefault="00FB132F" w:rsidP="00C27CA3">
            <w:pPr>
              <w:keepNext/>
              <w:keepLines/>
              <w:tabs>
                <w:tab w:val="left" w:pos="288"/>
                <w:tab w:val="left" w:pos="576"/>
                <w:tab w:val="left" w:pos="864"/>
                <w:tab w:val="left" w:pos="1152"/>
              </w:tabs>
              <w:spacing w:after="120"/>
              <w:ind w:right="40"/>
              <w:jc w:val="both"/>
              <w:rPr>
                <w:rFonts w:asciiTheme="majorBidi" w:hAnsiTheme="majorBidi" w:cstheme="majorBidi"/>
                <w:lang w:val="en-GB"/>
              </w:rPr>
            </w:pPr>
            <w:r w:rsidRPr="004C4A08">
              <w:rPr>
                <w:rFonts w:asciiTheme="majorBidi" w:hAnsiTheme="majorBidi" w:cstheme="majorBidi"/>
                <w:lang w:val="en-GB"/>
              </w:rPr>
              <w:t>Summary records</w:t>
            </w:r>
          </w:p>
        </w:tc>
        <w:tc>
          <w:tcPr>
            <w:tcW w:w="3660" w:type="dxa"/>
            <w:shd w:val="clear" w:color="auto" w:fill="auto"/>
          </w:tcPr>
          <w:p w14:paraId="13182EA5" w14:textId="620E8D5A" w:rsidR="00FB132F" w:rsidRPr="004C4A08" w:rsidRDefault="00FB132F" w:rsidP="00C27CA3">
            <w:pPr>
              <w:keepNext/>
              <w:keepLines/>
              <w:tabs>
                <w:tab w:val="left" w:pos="288"/>
                <w:tab w:val="left" w:pos="576"/>
                <w:tab w:val="left" w:pos="864"/>
                <w:tab w:val="left" w:pos="1152"/>
              </w:tabs>
              <w:spacing w:after="120"/>
              <w:ind w:left="144" w:right="40"/>
              <w:rPr>
                <w:rFonts w:asciiTheme="majorBidi" w:hAnsiTheme="majorBidi" w:cstheme="majorBidi"/>
                <w:lang w:val="en-GB"/>
              </w:rPr>
            </w:pPr>
            <w:hyperlink r:id="rId495" w:history="1">
              <w:r w:rsidRPr="004C4A08">
                <w:rPr>
                  <w:rStyle w:val="Hyperlink"/>
                  <w:lang w:val="en-GB"/>
                </w:rPr>
                <w:t>A/C.2/78</w:t>
              </w:r>
              <w:r w:rsidRPr="004C4A08">
                <w:rPr>
                  <w:rStyle w:val="Hyperlink"/>
                  <w:rFonts w:asciiTheme="majorBidi" w:hAnsiTheme="majorBidi" w:cstheme="majorBidi"/>
                  <w:lang w:val="en-GB"/>
                </w:rPr>
                <w:t>/SR.10</w:t>
              </w:r>
            </w:hyperlink>
            <w:r w:rsidRPr="004C4A08">
              <w:rPr>
                <w:rFonts w:asciiTheme="majorBidi" w:hAnsiTheme="majorBidi" w:cstheme="majorBidi"/>
                <w:lang w:val="en-GB"/>
              </w:rPr>
              <w:t xml:space="preserve">, </w:t>
            </w:r>
            <w:hyperlink r:id="rId496" w:history="1">
              <w:r w:rsidRPr="004C4A08">
                <w:rPr>
                  <w:rStyle w:val="Hyperlink"/>
                  <w:lang w:val="en-GB"/>
                </w:rPr>
                <w:t>11</w:t>
              </w:r>
            </w:hyperlink>
            <w:r w:rsidRPr="004C4A08">
              <w:rPr>
                <w:lang w:val="en-GB"/>
              </w:rPr>
              <w:t xml:space="preserve">, </w:t>
            </w:r>
            <w:hyperlink r:id="rId497" w:history="1">
              <w:r w:rsidRPr="004C4A08">
                <w:rPr>
                  <w:rStyle w:val="Hyperlink"/>
                  <w:lang w:val="en-GB"/>
                </w:rPr>
                <w:t>21</w:t>
              </w:r>
            </w:hyperlink>
            <w:r w:rsidRPr="004C4A08">
              <w:rPr>
                <w:lang w:val="en-GB"/>
              </w:rPr>
              <w:t xml:space="preserve"> and </w:t>
            </w:r>
            <w:hyperlink r:id="rId498" w:history="1">
              <w:r w:rsidRPr="004C4A08">
                <w:rPr>
                  <w:rStyle w:val="Hyperlink"/>
                  <w:lang w:val="en-GB"/>
                </w:rPr>
                <w:t>23</w:t>
              </w:r>
            </w:hyperlink>
          </w:p>
        </w:tc>
      </w:tr>
      <w:tr w:rsidR="00FB132F" w:rsidRPr="004C4A08" w14:paraId="1745A03B" w14:textId="77777777" w:rsidTr="008E26F8">
        <w:tc>
          <w:tcPr>
            <w:tcW w:w="3660" w:type="dxa"/>
            <w:shd w:val="clear" w:color="auto" w:fill="auto"/>
          </w:tcPr>
          <w:p w14:paraId="2F965464" w14:textId="77777777" w:rsidR="00FB132F" w:rsidRPr="004C4A08" w:rsidRDefault="00FB132F" w:rsidP="00C27CA3">
            <w:pPr>
              <w:keepNext/>
              <w:keepLines/>
              <w:tabs>
                <w:tab w:val="left" w:pos="288"/>
                <w:tab w:val="left" w:pos="576"/>
                <w:tab w:val="left" w:pos="864"/>
                <w:tab w:val="left" w:pos="1152"/>
              </w:tabs>
              <w:spacing w:after="120"/>
              <w:ind w:right="40"/>
              <w:jc w:val="both"/>
              <w:rPr>
                <w:rFonts w:asciiTheme="majorBidi" w:hAnsiTheme="majorBidi" w:cstheme="majorBidi"/>
                <w:lang w:val="en-GB"/>
              </w:rPr>
            </w:pPr>
            <w:r w:rsidRPr="004C4A08">
              <w:rPr>
                <w:rFonts w:asciiTheme="majorBidi" w:hAnsiTheme="majorBidi" w:cstheme="majorBidi"/>
                <w:lang w:val="en-GB"/>
              </w:rPr>
              <w:t>Report of the Second Committee</w:t>
            </w:r>
          </w:p>
        </w:tc>
        <w:tc>
          <w:tcPr>
            <w:tcW w:w="3660" w:type="dxa"/>
            <w:shd w:val="clear" w:color="auto" w:fill="auto"/>
          </w:tcPr>
          <w:p w14:paraId="3530414B" w14:textId="4D43D230" w:rsidR="00FB132F" w:rsidRPr="004C4A08" w:rsidRDefault="00FB132F" w:rsidP="00C27CA3">
            <w:pPr>
              <w:keepNext/>
              <w:keepLines/>
              <w:tabs>
                <w:tab w:val="left" w:pos="288"/>
                <w:tab w:val="left" w:pos="576"/>
                <w:tab w:val="left" w:pos="864"/>
                <w:tab w:val="left" w:pos="1152"/>
              </w:tabs>
              <w:spacing w:after="120"/>
              <w:ind w:left="144" w:right="40"/>
              <w:rPr>
                <w:rFonts w:asciiTheme="majorBidi" w:hAnsiTheme="majorBidi" w:cstheme="majorBidi"/>
                <w:lang w:val="en-GB"/>
              </w:rPr>
            </w:pPr>
            <w:hyperlink r:id="rId499" w:history="1">
              <w:r w:rsidRPr="004C4A08">
                <w:rPr>
                  <w:rStyle w:val="Hyperlink"/>
                  <w:rFonts w:asciiTheme="majorBidi" w:hAnsiTheme="majorBidi" w:cstheme="majorBidi"/>
                  <w:lang w:val="en-GB"/>
                </w:rPr>
                <w:t>A/78/462/Add.3</w:t>
              </w:r>
            </w:hyperlink>
          </w:p>
        </w:tc>
      </w:tr>
      <w:tr w:rsidR="00FB132F" w:rsidRPr="004C4A08" w14:paraId="4B5DEA4C" w14:textId="77777777" w:rsidTr="008E26F8">
        <w:tc>
          <w:tcPr>
            <w:tcW w:w="3660" w:type="dxa"/>
            <w:shd w:val="clear" w:color="auto" w:fill="auto"/>
          </w:tcPr>
          <w:p w14:paraId="6520C3EF" w14:textId="77777777" w:rsidR="00FB132F" w:rsidRPr="004C4A08" w:rsidRDefault="00FB132F" w:rsidP="00C27CA3">
            <w:pPr>
              <w:keepNext/>
              <w:keepLines/>
              <w:tabs>
                <w:tab w:val="left" w:pos="288"/>
                <w:tab w:val="left" w:pos="576"/>
                <w:tab w:val="left" w:pos="864"/>
                <w:tab w:val="left" w:pos="1152"/>
              </w:tabs>
              <w:spacing w:after="120"/>
              <w:ind w:right="40"/>
              <w:jc w:val="both"/>
              <w:rPr>
                <w:rFonts w:asciiTheme="majorBidi" w:hAnsiTheme="majorBidi" w:cstheme="majorBidi"/>
                <w:lang w:val="en-GB"/>
              </w:rPr>
            </w:pPr>
            <w:r w:rsidRPr="004C4A08">
              <w:rPr>
                <w:rFonts w:asciiTheme="majorBidi" w:hAnsiTheme="majorBidi" w:cstheme="majorBidi"/>
                <w:lang w:val="en-GB"/>
              </w:rPr>
              <w:t>Plenary meeting</w:t>
            </w:r>
          </w:p>
        </w:tc>
        <w:tc>
          <w:tcPr>
            <w:tcW w:w="3660" w:type="dxa"/>
            <w:shd w:val="clear" w:color="auto" w:fill="auto"/>
          </w:tcPr>
          <w:p w14:paraId="3509931F" w14:textId="5656AA70" w:rsidR="00FB132F" w:rsidRPr="004C4A08" w:rsidRDefault="00FB132F" w:rsidP="00C27CA3">
            <w:pPr>
              <w:keepNext/>
              <w:keepLines/>
              <w:tabs>
                <w:tab w:val="left" w:pos="288"/>
                <w:tab w:val="left" w:pos="576"/>
                <w:tab w:val="left" w:pos="864"/>
                <w:tab w:val="left" w:pos="1152"/>
              </w:tabs>
              <w:spacing w:after="120"/>
              <w:ind w:left="144" w:right="40"/>
              <w:rPr>
                <w:rFonts w:asciiTheme="majorBidi" w:hAnsiTheme="majorBidi" w:cstheme="majorBidi"/>
                <w:lang w:val="en-GB"/>
              </w:rPr>
            </w:pPr>
            <w:hyperlink r:id="rId500" w:history="1">
              <w:r w:rsidRPr="004C4A08">
                <w:rPr>
                  <w:rStyle w:val="Hyperlink"/>
                  <w:lang w:val="en-GB"/>
                </w:rPr>
                <w:t>A/</w:t>
              </w:r>
              <w:r w:rsidRPr="004C4A08">
                <w:rPr>
                  <w:rStyle w:val="Hyperlink"/>
                  <w:rFonts w:asciiTheme="majorBidi" w:hAnsiTheme="majorBidi" w:cstheme="majorBidi"/>
                  <w:lang w:val="en-GB"/>
                </w:rPr>
                <w:t>78/PV.49</w:t>
              </w:r>
            </w:hyperlink>
          </w:p>
        </w:tc>
      </w:tr>
      <w:tr w:rsidR="00FB132F" w:rsidRPr="004C4A08" w14:paraId="42E6958A" w14:textId="77777777" w:rsidTr="008E26F8">
        <w:tc>
          <w:tcPr>
            <w:tcW w:w="3660" w:type="dxa"/>
            <w:shd w:val="clear" w:color="auto" w:fill="auto"/>
          </w:tcPr>
          <w:p w14:paraId="6CF23DDF" w14:textId="77777777" w:rsidR="00FB132F" w:rsidRPr="004C4A08" w:rsidRDefault="00FB132F" w:rsidP="008E26F8">
            <w:pPr>
              <w:tabs>
                <w:tab w:val="left" w:pos="288"/>
                <w:tab w:val="left" w:pos="576"/>
                <w:tab w:val="left" w:pos="864"/>
                <w:tab w:val="left" w:pos="1152"/>
              </w:tabs>
              <w:spacing w:after="120"/>
              <w:ind w:right="40"/>
              <w:jc w:val="both"/>
              <w:rPr>
                <w:rFonts w:asciiTheme="majorBidi" w:hAnsiTheme="majorBidi" w:cstheme="majorBidi"/>
                <w:lang w:val="en-GB"/>
              </w:rPr>
            </w:pPr>
            <w:r w:rsidRPr="004C4A08">
              <w:rPr>
                <w:rFonts w:asciiTheme="majorBidi" w:hAnsiTheme="majorBidi" w:cstheme="majorBidi"/>
                <w:lang w:val="en-GB"/>
              </w:rPr>
              <w:t>Resolution</w:t>
            </w:r>
          </w:p>
        </w:tc>
        <w:tc>
          <w:tcPr>
            <w:tcW w:w="3660" w:type="dxa"/>
            <w:shd w:val="clear" w:color="auto" w:fill="auto"/>
          </w:tcPr>
          <w:p w14:paraId="243C932B" w14:textId="767B80D7" w:rsidR="00FB132F" w:rsidRPr="004C4A08" w:rsidRDefault="00FB132F" w:rsidP="008E26F8">
            <w:pPr>
              <w:tabs>
                <w:tab w:val="left" w:pos="288"/>
                <w:tab w:val="left" w:pos="576"/>
                <w:tab w:val="left" w:pos="864"/>
                <w:tab w:val="left" w:pos="1152"/>
              </w:tabs>
              <w:spacing w:after="120"/>
              <w:ind w:left="144" w:right="40"/>
              <w:rPr>
                <w:rFonts w:asciiTheme="majorBidi" w:hAnsiTheme="majorBidi" w:cstheme="majorBidi"/>
                <w:lang w:val="en-GB"/>
              </w:rPr>
            </w:pPr>
            <w:hyperlink r:id="rId501" w:history="1">
              <w:r w:rsidRPr="004C4A08">
                <w:rPr>
                  <w:rStyle w:val="Hyperlink"/>
                  <w:lang w:val="en-GB"/>
                </w:rPr>
                <w:t>78</w:t>
              </w:r>
              <w:r w:rsidRPr="004C4A08">
                <w:rPr>
                  <w:rStyle w:val="Hyperlink"/>
                  <w:rFonts w:asciiTheme="majorBidi" w:hAnsiTheme="majorBidi" w:cstheme="majorBidi"/>
                  <w:lang w:val="en-GB"/>
                </w:rPr>
                <w:t>/162</w:t>
              </w:r>
            </w:hyperlink>
          </w:p>
        </w:tc>
      </w:tr>
    </w:tbl>
    <w:p w14:paraId="23039C76" w14:textId="77777777" w:rsidR="00FB132F" w:rsidRPr="004C4A08" w:rsidRDefault="00FB132F" w:rsidP="00FB132F">
      <w:pPr>
        <w:pStyle w:val="SingleTxt"/>
        <w:spacing w:after="0" w:line="120" w:lineRule="exact"/>
        <w:rPr>
          <w:sz w:val="10"/>
          <w:lang w:val="en-GB"/>
        </w:rPr>
      </w:pPr>
    </w:p>
    <w:p w14:paraId="5C961FBA" w14:textId="77777777" w:rsidR="00FB132F" w:rsidRPr="004C4A08" w:rsidRDefault="00FB132F" w:rsidP="00FB132F">
      <w:pPr>
        <w:pStyle w:val="SingleTxt"/>
        <w:spacing w:after="0" w:line="120" w:lineRule="exact"/>
        <w:rPr>
          <w:sz w:val="10"/>
          <w:lang w:val="en-GB"/>
        </w:rPr>
      </w:pPr>
    </w:p>
    <w:p w14:paraId="064BF9A4" w14:textId="77777777" w:rsidR="00FB132F" w:rsidRPr="004C4A08" w:rsidRDefault="00FB132F" w:rsidP="00FB132F">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ind w:left="1267" w:hanging="1267"/>
        <w:rPr>
          <w:lang w:val="en-GB"/>
        </w:rPr>
      </w:pPr>
      <w:r w:rsidRPr="004C4A08">
        <w:rPr>
          <w:lang w:val="en-GB"/>
        </w:rPr>
        <w:tab/>
        <w:t>21.</w:t>
      </w:r>
      <w:r w:rsidRPr="004C4A08">
        <w:rPr>
          <w:lang w:val="en-GB"/>
        </w:rPr>
        <w:tab/>
        <w:t>Groups of countries in special situations</w:t>
      </w:r>
    </w:p>
    <w:p w14:paraId="2BB4BE9A" w14:textId="77777777" w:rsidR="00FB132F" w:rsidRPr="004C4A08" w:rsidRDefault="00FB132F" w:rsidP="00FB132F">
      <w:pPr>
        <w:pStyle w:val="SingleTxt"/>
        <w:spacing w:after="0" w:line="120" w:lineRule="exact"/>
        <w:rPr>
          <w:sz w:val="10"/>
          <w:lang w:val="en-GB"/>
        </w:rPr>
      </w:pPr>
    </w:p>
    <w:p w14:paraId="5000F25C" w14:textId="77777777" w:rsidR="00FB132F" w:rsidRPr="004C4A08" w:rsidRDefault="00FB132F" w:rsidP="00FB132F">
      <w:pPr>
        <w:pStyle w:val="SingleTxt"/>
        <w:spacing w:after="0" w:line="120" w:lineRule="exact"/>
        <w:rPr>
          <w:sz w:val="10"/>
          <w:lang w:val="en-GB"/>
        </w:rPr>
      </w:pPr>
    </w:p>
    <w:p w14:paraId="4F5E9A26"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rFonts w:ascii="Times New Roman Bold" w:hAnsi="Times New Roman Bold" w:cs="Times New Roman Bold"/>
          <w:spacing w:val="0"/>
          <w:lang w:val="en-GB"/>
        </w:rPr>
      </w:pPr>
      <w:r w:rsidRPr="004C4A08">
        <w:rPr>
          <w:lang w:val="en-GB"/>
        </w:rPr>
        <w:tab/>
      </w:r>
      <w:bookmarkStart w:id="65" w:name="_Hlk132377776"/>
      <w:r w:rsidRPr="004C4A08">
        <w:rPr>
          <w:lang w:val="en-GB"/>
        </w:rPr>
        <w:t>(a)</w:t>
      </w:r>
      <w:r w:rsidRPr="004C4A08">
        <w:rPr>
          <w:lang w:val="en-GB"/>
        </w:rPr>
        <w:tab/>
      </w:r>
      <w:r w:rsidRPr="004C4A08">
        <w:rPr>
          <w:rFonts w:ascii="Times New Roman Bold" w:hAnsi="Times New Roman Bold" w:cs="Times New Roman Bold"/>
          <w:spacing w:val="0"/>
          <w:w w:val="102"/>
          <w:lang w:val="en-GB"/>
        </w:rPr>
        <w:t>Follow-up to the Fifth United Nations Conference on the Least Developed Countries</w:t>
      </w:r>
      <w:bookmarkEnd w:id="65"/>
    </w:p>
    <w:p w14:paraId="7B4C7EC4" w14:textId="77777777" w:rsidR="00FB132F" w:rsidRPr="004C4A08" w:rsidRDefault="00FB132F" w:rsidP="00FB132F">
      <w:pPr>
        <w:pStyle w:val="SingleTxt"/>
        <w:spacing w:after="0" w:line="120" w:lineRule="exact"/>
        <w:rPr>
          <w:sz w:val="10"/>
          <w:lang w:val="en-GB"/>
        </w:rPr>
      </w:pPr>
    </w:p>
    <w:p w14:paraId="40A812AC" w14:textId="5933B8C2" w:rsidR="00FB132F" w:rsidRPr="004C4A08" w:rsidRDefault="00FB132F" w:rsidP="00FB132F">
      <w:pPr>
        <w:pStyle w:val="SingleTxt"/>
        <w:rPr>
          <w:lang w:val="en-GB"/>
        </w:rPr>
      </w:pPr>
      <w:r w:rsidRPr="004C4A08">
        <w:rPr>
          <w:lang w:val="en-GB"/>
        </w:rPr>
        <w:t xml:space="preserve">At its thirty-fourth session, the General Assembly decided to convene a United Nations Conference on the Least Developed Countries in 1981 (resolution </w:t>
      </w:r>
      <w:hyperlink r:id="rId502" w:history="1">
        <w:r w:rsidRPr="004C4A08">
          <w:rPr>
            <w:rStyle w:val="Hyperlink"/>
            <w:lang w:val="en-GB"/>
          </w:rPr>
          <w:t>34/203</w:t>
        </w:r>
      </w:hyperlink>
      <w:r w:rsidRPr="004C4A08">
        <w:rPr>
          <w:lang w:val="en-GB"/>
        </w:rPr>
        <w:t xml:space="preserve">). At its thirty-sixth session, the Assembly endorsed the Substantial New Programme of Action for the 1980s for the Least Developed Countries (resolution </w:t>
      </w:r>
      <w:hyperlink r:id="rId503" w:history="1">
        <w:r w:rsidRPr="004C4A08">
          <w:rPr>
            <w:rStyle w:val="Hyperlink"/>
            <w:lang w:val="en-GB"/>
          </w:rPr>
          <w:t>36/194</w:t>
        </w:r>
      </w:hyperlink>
      <w:r w:rsidRPr="004C4A08">
        <w:rPr>
          <w:lang w:val="en-GB"/>
        </w:rPr>
        <w:t xml:space="preserve">). It first considered the implementation of a programme of action for the least developed countries at its thirty-seventh session (resolution </w:t>
      </w:r>
      <w:hyperlink r:id="rId504" w:history="1">
        <w:r w:rsidRPr="004C4A08">
          <w:rPr>
            <w:rStyle w:val="Hyperlink"/>
            <w:lang w:val="en-GB"/>
          </w:rPr>
          <w:t>37/224</w:t>
        </w:r>
      </w:hyperlink>
      <w:r w:rsidRPr="004C4A08">
        <w:rPr>
          <w:lang w:val="en-GB"/>
        </w:rPr>
        <w:t>).</w:t>
      </w:r>
    </w:p>
    <w:p w14:paraId="0AE138DD" w14:textId="35980907" w:rsidR="00FB132F" w:rsidRPr="004C4A08" w:rsidRDefault="00FB132F" w:rsidP="00FB132F">
      <w:pPr>
        <w:pStyle w:val="SingleTxt"/>
        <w:rPr>
          <w:lang w:val="en-GB"/>
        </w:rPr>
      </w:pPr>
      <w:r w:rsidRPr="004C4A08">
        <w:rPr>
          <w:lang w:val="en-GB"/>
        </w:rPr>
        <w:t xml:space="preserve">At its seventy-ninth session, the Assembly decided to elaborate on the modalities of the comprehensive high-level midterm review of the Doha Programme of Action for the Least Developed Countries at its eightieth session. The Assembly requested the Secretary-General to submit to it, at its eightieth session, a report on the implementation of the resolution and of the Doha Programme of Action. The Assembly also decided to include the topic “Report on the work of the Technology Bank for the Least Developed Countries” under the sub-item at its eightieth session, and requested the Secretary-General to submit a report for its consideration. The Assembly also looked forward to the submission of a report by the Secretary-General on the international investment support centre for the least developed countries for its </w:t>
      </w:r>
      <w:r w:rsidRPr="004C4A08">
        <w:rPr>
          <w:lang w:val="en-GB"/>
        </w:rPr>
        <w:lastRenderedPageBreak/>
        <w:t xml:space="preserve">consideration at its eightieth session. The Assembly requested the Secretary-General to submit, within existing reporting obligations, a comprehensive technical report, within existing resources, on the status of multi-hazard early warning systems in the least developed countries to the Assembly at its eighty-first session. The Assembly also requested the Secretary-General to submit to it, at its eighty-second session, a progress report, within existing resources, on the implementation, effectiveness and added value of smooth transition measures (resolution </w:t>
      </w:r>
      <w:hyperlink r:id="rId505" w:history="1">
        <w:r w:rsidRPr="004C4A08">
          <w:rPr>
            <w:rStyle w:val="Hyperlink"/>
            <w:lang w:val="en-GB"/>
          </w:rPr>
          <w:t>79/218</w:t>
        </w:r>
      </w:hyperlink>
      <w:r w:rsidRPr="004C4A08">
        <w:rPr>
          <w:lang w:val="en-GB"/>
        </w:rPr>
        <w:t>).</w:t>
      </w:r>
    </w:p>
    <w:p w14:paraId="7D4F2ABB" w14:textId="05900B79" w:rsidR="00FB132F" w:rsidRPr="004C4A08" w:rsidRDefault="00FB132F" w:rsidP="00FB132F">
      <w:pPr>
        <w:pStyle w:val="SingleTxt"/>
        <w:rPr>
          <w:lang w:val="en-GB"/>
        </w:rPr>
      </w:pPr>
      <w:r w:rsidRPr="004C4A08">
        <w:rPr>
          <w:i/>
          <w:iCs/>
          <w:lang w:val="en-GB"/>
        </w:rPr>
        <w:t>Documents for the eightieth session</w:t>
      </w:r>
      <w:r w:rsidRPr="004C4A08">
        <w:rPr>
          <w:lang w:val="en-GB"/>
        </w:rPr>
        <w:t xml:space="preserve">: Reports of the Secretary-General (resolution </w:t>
      </w:r>
      <w:hyperlink r:id="rId506" w:history="1">
        <w:r w:rsidRPr="004C4A08">
          <w:rPr>
            <w:rStyle w:val="Hyperlink"/>
            <w:lang w:val="en-GB"/>
          </w:rPr>
          <w:t>79/218</w:t>
        </w:r>
      </w:hyperlink>
      <w:r w:rsidRPr="004C4A08">
        <w:rPr>
          <w:lang w:val="en-GB"/>
        </w:rPr>
        <w:t>).</w:t>
      </w:r>
    </w:p>
    <w:p w14:paraId="61274DD4" w14:textId="736300CA" w:rsidR="00FB132F" w:rsidRPr="004C4A08" w:rsidRDefault="00FB132F" w:rsidP="00FB132F">
      <w:pPr>
        <w:pStyle w:val="SingleTxt"/>
        <w:rPr>
          <w:lang w:val="en-GB"/>
        </w:rPr>
      </w:pPr>
      <w:r w:rsidRPr="004C4A08">
        <w:rPr>
          <w:i/>
          <w:iCs/>
          <w:lang w:val="en-GB"/>
        </w:rPr>
        <w:t>Document for the eighty-second session</w:t>
      </w:r>
      <w:r w:rsidRPr="004C4A08">
        <w:rPr>
          <w:lang w:val="en-GB"/>
        </w:rPr>
        <w:t xml:space="preserve">: Report of the Secretary-General (resolution </w:t>
      </w:r>
      <w:hyperlink r:id="rId507" w:history="1">
        <w:r w:rsidRPr="004C4A08">
          <w:rPr>
            <w:rStyle w:val="Hyperlink"/>
            <w:lang w:val="en-GB"/>
          </w:rPr>
          <w:t>79/218</w:t>
        </w:r>
      </w:hyperlink>
      <w:r w:rsidRPr="004C4A08">
        <w:rPr>
          <w:lang w:val="en-GB"/>
        </w:rPr>
        <w:t>).</w:t>
      </w:r>
    </w:p>
    <w:p w14:paraId="3BE1AEA2" w14:textId="77777777" w:rsidR="00FB132F" w:rsidRPr="004C4A08" w:rsidRDefault="00FB132F" w:rsidP="00FB132F">
      <w:pPr>
        <w:pStyle w:val="SingleTxt"/>
        <w:spacing w:after="0" w:line="120" w:lineRule="exact"/>
        <w:rPr>
          <w:sz w:val="10"/>
          <w:lang w:val="en-GB"/>
        </w:rPr>
      </w:pPr>
    </w:p>
    <w:p w14:paraId="5BF556EA" w14:textId="77777777"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seventy-ninth session (agenda item 21 (a))</w:t>
      </w:r>
    </w:p>
    <w:p w14:paraId="6E143595" w14:textId="77777777" w:rsidR="00FB132F" w:rsidRPr="004C4A08" w:rsidRDefault="00FB132F" w:rsidP="00FB132F">
      <w:pPr>
        <w:pStyle w:val="SingleTxt"/>
        <w:spacing w:after="0" w:line="120" w:lineRule="exact"/>
        <w:rPr>
          <w:sz w:val="10"/>
          <w:lang w:val="en-GB"/>
        </w:rPr>
      </w:pPr>
    </w:p>
    <w:tbl>
      <w:tblPr>
        <w:tblStyle w:val="TableGrid"/>
        <w:tblW w:w="7373" w:type="dxa"/>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3687"/>
      </w:tblGrid>
      <w:tr w:rsidR="00FB132F" w:rsidRPr="004C4A08" w14:paraId="4403D24F" w14:textId="77777777" w:rsidTr="008E26F8">
        <w:trPr>
          <w:trHeight w:val="240"/>
        </w:trPr>
        <w:tc>
          <w:tcPr>
            <w:tcW w:w="3686" w:type="dxa"/>
            <w:hideMark/>
          </w:tcPr>
          <w:p w14:paraId="18588885" w14:textId="77777777" w:rsidR="00FB132F" w:rsidRPr="004C4A08" w:rsidRDefault="00FB132F" w:rsidP="008E26F8">
            <w:pPr>
              <w:pStyle w:val="SingleTxt"/>
              <w:tabs>
                <w:tab w:val="left" w:pos="720"/>
              </w:tabs>
              <w:ind w:left="0" w:right="40"/>
              <w:rPr>
                <w:lang w:val="en-GB"/>
              </w:rPr>
            </w:pPr>
            <w:r w:rsidRPr="004C4A08">
              <w:rPr>
                <w:lang w:val="en-GB"/>
              </w:rPr>
              <w:t>Reports of the Secretary-General</w:t>
            </w:r>
          </w:p>
        </w:tc>
        <w:tc>
          <w:tcPr>
            <w:tcW w:w="3687" w:type="dxa"/>
            <w:hideMark/>
          </w:tcPr>
          <w:p w14:paraId="177A25AB" w14:textId="6B5DE301" w:rsidR="00FB132F" w:rsidRPr="004C4A08" w:rsidRDefault="00FB132F" w:rsidP="008E26F8">
            <w:pPr>
              <w:pStyle w:val="SingleTxt"/>
              <w:tabs>
                <w:tab w:val="left" w:pos="720"/>
              </w:tabs>
              <w:ind w:left="144" w:right="40"/>
              <w:jc w:val="left"/>
              <w:rPr>
                <w:lang w:val="en-GB"/>
              </w:rPr>
            </w:pPr>
            <w:hyperlink r:id="rId508" w:history="1">
              <w:r w:rsidRPr="004C4A08">
                <w:rPr>
                  <w:rStyle w:val="Hyperlink"/>
                  <w:lang w:val="en-GB"/>
                </w:rPr>
                <w:t>A/79/75</w:t>
              </w:r>
            </w:hyperlink>
            <w:r w:rsidRPr="004C4A08">
              <w:rPr>
                <w:lang w:val="en-GB"/>
              </w:rPr>
              <w:t xml:space="preserve">, </w:t>
            </w:r>
            <w:hyperlink r:id="rId509" w:history="1">
              <w:r w:rsidRPr="004C4A08">
                <w:rPr>
                  <w:rStyle w:val="Hyperlink"/>
                  <w:lang w:val="en-GB"/>
                </w:rPr>
                <w:t>A/79/239</w:t>
              </w:r>
            </w:hyperlink>
            <w:r w:rsidRPr="004C4A08">
              <w:rPr>
                <w:lang w:val="en-GB"/>
              </w:rPr>
              <w:t xml:space="preserve">, </w:t>
            </w:r>
            <w:hyperlink r:id="rId510" w:history="1">
              <w:r w:rsidRPr="004C4A08">
                <w:rPr>
                  <w:rStyle w:val="Hyperlink"/>
                  <w:lang w:val="en-GB"/>
                </w:rPr>
                <w:t>A/79/288</w:t>
              </w:r>
            </w:hyperlink>
            <w:r w:rsidRPr="004C4A08">
              <w:rPr>
                <w:lang w:val="en-GB"/>
              </w:rPr>
              <w:t xml:space="preserve">, </w:t>
            </w:r>
            <w:hyperlink r:id="rId511" w:history="1">
              <w:r w:rsidRPr="004C4A08">
                <w:rPr>
                  <w:rStyle w:val="Hyperlink"/>
                  <w:lang w:val="en-GB"/>
                </w:rPr>
                <w:t>A/79/504</w:t>
              </w:r>
            </w:hyperlink>
            <w:r w:rsidRPr="004C4A08">
              <w:rPr>
                <w:lang w:val="en-GB"/>
              </w:rPr>
              <w:t xml:space="preserve">, </w:t>
            </w:r>
            <w:hyperlink r:id="rId512" w:history="1">
              <w:r w:rsidRPr="004C4A08">
                <w:rPr>
                  <w:rStyle w:val="Hyperlink"/>
                  <w:lang w:val="en-GB"/>
                </w:rPr>
                <w:t>A/79/505</w:t>
              </w:r>
            </w:hyperlink>
            <w:r w:rsidRPr="004C4A08">
              <w:rPr>
                <w:lang w:val="en-GB"/>
              </w:rPr>
              <w:t xml:space="preserve"> and </w:t>
            </w:r>
            <w:hyperlink r:id="rId513" w:history="1">
              <w:r w:rsidRPr="004C4A08">
                <w:rPr>
                  <w:rStyle w:val="Hyperlink"/>
                  <w:lang w:val="en-GB"/>
                </w:rPr>
                <w:t>A/79/540</w:t>
              </w:r>
            </w:hyperlink>
          </w:p>
        </w:tc>
      </w:tr>
      <w:tr w:rsidR="00FB132F" w:rsidRPr="004C4A08" w14:paraId="2D7FEFB2" w14:textId="77777777" w:rsidTr="008E26F8">
        <w:trPr>
          <w:trHeight w:val="240"/>
        </w:trPr>
        <w:tc>
          <w:tcPr>
            <w:tcW w:w="3686" w:type="dxa"/>
          </w:tcPr>
          <w:p w14:paraId="61A7FB96" w14:textId="77777777" w:rsidR="00FB132F" w:rsidRPr="004C4A08" w:rsidRDefault="00FB132F" w:rsidP="008E26F8">
            <w:pPr>
              <w:pStyle w:val="SingleTxt"/>
              <w:tabs>
                <w:tab w:val="left" w:pos="720"/>
              </w:tabs>
              <w:ind w:left="0" w:right="40"/>
              <w:rPr>
                <w:lang w:val="en-GB"/>
              </w:rPr>
            </w:pPr>
            <w:r w:rsidRPr="004C4A08">
              <w:rPr>
                <w:lang w:val="en-GB"/>
              </w:rPr>
              <w:t>Note by the Secretary-General</w:t>
            </w:r>
          </w:p>
        </w:tc>
        <w:tc>
          <w:tcPr>
            <w:tcW w:w="3687" w:type="dxa"/>
          </w:tcPr>
          <w:p w14:paraId="046B9000" w14:textId="59663D41" w:rsidR="00FB132F" w:rsidRPr="004C4A08" w:rsidRDefault="00FB132F" w:rsidP="008E26F8">
            <w:pPr>
              <w:pStyle w:val="SingleTxt"/>
              <w:tabs>
                <w:tab w:val="left" w:pos="720"/>
              </w:tabs>
              <w:ind w:left="144" w:right="40"/>
              <w:jc w:val="left"/>
              <w:rPr>
                <w:lang w:val="en-GB"/>
              </w:rPr>
            </w:pPr>
            <w:hyperlink r:id="rId514" w:history="1">
              <w:r w:rsidRPr="004C4A08">
                <w:rPr>
                  <w:rStyle w:val="Hyperlink"/>
                  <w:lang w:val="en-GB"/>
                </w:rPr>
                <w:t>A/79/346</w:t>
              </w:r>
            </w:hyperlink>
          </w:p>
        </w:tc>
      </w:tr>
      <w:tr w:rsidR="00FB132F" w:rsidRPr="004C4A08" w14:paraId="6B3FE773" w14:textId="77777777" w:rsidTr="008E26F8">
        <w:tc>
          <w:tcPr>
            <w:tcW w:w="3686" w:type="dxa"/>
            <w:hideMark/>
          </w:tcPr>
          <w:p w14:paraId="201B5323" w14:textId="77777777" w:rsidR="00FB132F" w:rsidRPr="004C4A08" w:rsidRDefault="00FB132F" w:rsidP="008E26F8">
            <w:pPr>
              <w:pStyle w:val="SingleTxt"/>
              <w:tabs>
                <w:tab w:val="left" w:pos="720"/>
              </w:tabs>
              <w:ind w:left="0" w:right="40"/>
              <w:rPr>
                <w:lang w:val="en-GB"/>
              </w:rPr>
            </w:pPr>
            <w:r w:rsidRPr="004C4A08">
              <w:rPr>
                <w:lang w:val="en-GB"/>
              </w:rPr>
              <w:t>Summary records</w:t>
            </w:r>
          </w:p>
        </w:tc>
        <w:bookmarkStart w:id="66" w:name="bmv503"/>
        <w:tc>
          <w:tcPr>
            <w:tcW w:w="3687" w:type="dxa"/>
            <w:hideMark/>
          </w:tcPr>
          <w:p w14:paraId="53512687" w14:textId="2B5EDBCF" w:rsidR="00FB132F" w:rsidRPr="004C4A08" w:rsidRDefault="00FB132F" w:rsidP="008E26F8">
            <w:pPr>
              <w:pStyle w:val="SingleTxt"/>
              <w:tabs>
                <w:tab w:val="left" w:pos="720"/>
              </w:tabs>
              <w:ind w:left="144" w:right="40"/>
              <w:jc w:val="left"/>
              <w:rPr>
                <w:lang w:val="en-GB"/>
              </w:rPr>
            </w:pPr>
            <w:r w:rsidRPr="004C4A08">
              <w:rPr>
                <w:lang w:val="en-GB"/>
              </w:rPr>
              <w:fldChar w:fldCharType="begin"/>
            </w:r>
            <w:r w:rsidRPr="004C4A08">
              <w:rPr>
                <w:lang w:val="en-GB"/>
              </w:rPr>
              <w:instrText>HYPERLINK "https://docs.un.org/en/A/C.2/79/SR.20"</w:instrText>
            </w:r>
            <w:r w:rsidRPr="004C4A08">
              <w:rPr>
                <w:lang w:val="en-GB"/>
              </w:rPr>
            </w:r>
            <w:r w:rsidRPr="004C4A08">
              <w:rPr>
                <w:lang w:val="en-GB"/>
              </w:rPr>
              <w:fldChar w:fldCharType="separate"/>
            </w:r>
            <w:r w:rsidRPr="004C4A08">
              <w:rPr>
                <w:rStyle w:val="Hyperlink"/>
                <w:lang w:val="en-GB"/>
              </w:rPr>
              <w:t>A/C.2/79/SR.20</w:t>
            </w:r>
            <w:r w:rsidRPr="004C4A08">
              <w:rPr>
                <w:lang w:val="en-GB"/>
              </w:rPr>
              <w:fldChar w:fldCharType="end"/>
            </w:r>
            <w:bookmarkEnd w:id="66"/>
            <w:r w:rsidRPr="004C4A08">
              <w:rPr>
                <w:lang w:val="en-GB"/>
              </w:rPr>
              <w:t>,</w:t>
            </w:r>
            <w:r w:rsidRPr="004C4A08">
              <w:rPr>
                <w:rStyle w:val="Hyperlink"/>
                <w:lang w:val="en-GB"/>
              </w:rPr>
              <w:t xml:space="preserve"> </w:t>
            </w:r>
            <w:hyperlink r:id="rId515" w:history="1">
              <w:r w:rsidRPr="004C4A08">
                <w:rPr>
                  <w:rStyle w:val="Hyperlink"/>
                  <w:lang w:val="en-GB"/>
                </w:rPr>
                <w:t>21</w:t>
              </w:r>
            </w:hyperlink>
            <w:r w:rsidRPr="004C4A08">
              <w:rPr>
                <w:rStyle w:val="Hyperlink"/>
                <w:rFonts w:asciiTheme="majorBidi" w:hAnsiTheme="majorBidi" w:cstheme="majorBidi"/>
                <w:lang w:val="en-GB"/>
              </w:rPr>
              <w:t xml:space="preserve"> </w:t>
            </w:r>
            <w:r w:rsidRPr="004C4A08">
              <w:rPr>
                <w:rStyle w:val="Hyperlink"/>
                <w:rFonts w:asciiTheme="majorBidi" w:hAnsiTheme="majorBidi" w:cstheme="majorBidi"/>
                <w:color w:val="000000" w:themeColor="text1"/>
                <w:lang w:val="en-GB"/>
              </w:rPr>
              <w:t>and</w:t>
            </w:r>
            <w:r w:rsidRPr="004C4A08">
              <w:rPr>
                <w:rStyle w:val="Hyperlink"/>
                <w:rFonts w:asciiTheme="majorBidi" w:hAnsiTheme="majorBidi" w:cstheme="majorBidi"/>
                <w:lang w:val="en-GB"/>
              </w:rPr>
              <w:t xml:space="preserve"> </w:t>
            </w:r>
            <w:hyperlink r:id="rId516" w:history="1">
              <w:r w:rsidRPr="004C4A08">
                <w:rPr>
                  <w:rStyle w:val="Hyperlink"/>
                  <w:rFonts w:asciiTheme="majorBidi" w:hAnsiTheme="majorBidi" w:cstheme="majorBidi"/>
                  <w:lang w:val="en-GB"/>
                </w:rPr>
                <w:t>23</w:t>
              </w:r>
            </w:hyperlink>
          </w:p>
        </w:tc>
      </w:tr>
      <w:tr w:rsidR="00FB132F" w:rsidRPr="004C4A08" w14:paraId="39253641" w14:textId="77777777" w:rsidTr="008E26F8">
        <w:tc>
          <w:tcPr>
            <w:tcW w:w="3686" w:type="dxa"/>
            <w:hideMark/>
          </w:tcPr>
          <w:p w14:paraId="0D9F21E3" w14:textId="77777777" w:rsidR="00FB132F" w:rsidRPr="004C4A08" w:rsidRDefault="00FB132F" w:rsidP="008E26F8">
            <w:pPr>
              <w:pStyle w:val="SingleTxt"/>
              <w:tabs>
                <w:tab w:val="left" w:pos="720"/>
              </w:tabs>
              <w:ind w:left="0" w:right="40"/>
              <w:rPr>
                <w:lang w:val="en-GB"/>
              </w:rPr>
            </w:pPr>
            <w:r w:rsidRPr="004C4A08">
              <w:rPr>
                <w:lang w:val="en-GB"/>
              </w:rPr>
              <w:t>Report of the Second Committee</w:t>
            </w:r>
          </w:p>
        </w:tc>
        <w:tc>
          <w:tcPr>
            <w:tcW w:w="3687" w:type="dxa"/>
            <w:hideMark/>
          </w:tcPr>
          <w:p w14:paraId="2CE3C5BA" w14:textId="73F158F4" w:rsidR="00FB132F" w:rsidRPr="004C4A08" w:rsidRDefault="00FB132F" w:rsidP="008E26F8">
            <w:pPr>
              <w:pStyle w:val="SingleTxt"/>
              <w:tabs>
                <w:tab w:val="left" w:pos="720"/>
              </w:tabs>
              <w:ind w:left="144" w:right="40"/>
              <w:jc w:val="left"/>
              <w:rPr>
                <w:lang w:val="en-GB"/>
              </w:rPr>
            </w:pPr>
            <w:hyperlink r:id="rId517" w:history="1">
              <w:r w:rsidRPr="004C4A08">
                <w:rPr>
                  <w:rStyle w:val="Hyperlink"/>
                  <w:lang w:val="en-GB"/>
                </w:rPr>
                <w:t>A/79/440/Add.1</w:t>
              </w:r>
            </w:hyperlink>
          </w:p>
        </w:tc>
      </w:tr>
      <w:tr w:rsidR="00FB132F" w:rsidRPr="004C4A08" w14:paraId="5F64711B" w14:textId="77777777" w:rsidTr="008E26F8">
        <w:tc>
          <w:tcPr>
            <w:tcW w:w="3686" w:type="dxa"/>
            <w:hideMark/>
          </w:tcPr>
          <w:p w14:paraId="639F329A" w14:textId="77777777" w:rsidR="00FB132F" w:rsidRPr="004C4A08" w:rsidRDefault="00FB132F" w:rsidP="008E26F8">
            <w:pPr>
              <w:pStyle w:val="SingleTxt"/>
              <w:tabs>
                <w:tab w:val="left" w:pos="720"/>
              </w:tabs>
              <w:ind w:left="0" w:right="40"/>
              <w:rPr>
                <w:lang w:val="en-GB"/>
              </w:rPr>
            </w:pPr>
            <w:r w:rsidRPr="004C4A08">
              <w:rPr>
                <w:lang w:val="en-GB"/>
              </w:rPr>
              <w:t>Plenary meeting</w:t>
            </w:r>
          </w:p>
        </w:tc>
        <w:bookmarkStart w:id="67" w:name="_Hlk167221556"/>
        <w:tc>
          <w:tcPr>
            <w:tcW w:w="3687" w:type="dxa"/>
            <w:hideMark/>
          </w:tcPr>
          <w:p w14:paraId="6D6539B9" w14:textId="36609414" w:rsidR="00FB132F" w:rsidRPr="004C4A08" w:rsidRDefault="00FB132F" w:rsidP="008E26F8">
            <w:pPr>
              <w:pStyle w:val="SingleTxt"/>
              <w:tabs>
                <w:tab w:val="left" w:pos="720"/>
              </w:tabs>
              <w:ind w:left="144" w:right="40"/>
              <w:jc w:val="left"/>
              <w:rPr>
                <w:lang w:val="en-GB"/>
              </w:rPr>
            </w:pPr>
            <w:r w:rsidRPr="004C4A08">
              <w:rPr>
                <w:lang w:val="en-GB"/>
              </w:rPr>
              <w:fldChar w:fldCharType="begin"/>
            </w:r>
            <w:r w:rsidRPr="004C4A08">
              <w:rPr>
                <w:lang w:val="en-GB"/>
              </w:rPr>
              <w:instrText>HYPERLINK "https://docs.un.org/en/A/79/PV.54"</w:instrText>
            </w:r>
            <w:r w:rsidRPr="004C4A08">
              <w:rPr>
                <w:lang w:val="en-GB"/>
              </w:rPr>
            </w:r>
            <w:r w:rsidRPr="004C4A08">
              <w:rPr>
                <w:lang w:val="en-GB"/>
              </w:rPr>
              <w:fldChar w:fldCharType="separate"/>
            </w:r>
            <w:r w:rsidRPr="004C4A08">
              <w:rPr>
                <w:rStyle w:val="Hyperlink"/>
                <w:lang w:val="en-GB"/>
              </w:rPr>
              <w:t>A/79/PV.54</w:t>
            </w:r>
            <w:r w:rsidRPr="004C4A08">
              <w:rPr>
                <w:lang w:val="en-GB"/>
              </w:rPr>
              <w:fldChar w:fldCharType="end"/>
            </w:r>
            <w:bookmarkEnd w:id="67"/>
          </w:p>
        </w:tc>
      </w:tr>
      <w:tr w:rsidR="00FB132F" w:rsidRPr="004C4A08" w14:paraId="7AF21CD7" w14:textId="77777777" w:rsidTr="008E26F8">
        <w:tc>
          <w:tcPr>
            <w:tcW w:w="3686" w:type="dxa"/>
            <w:hideMark/>
          </w:tcPr>
          <w:p w14:paraId="2B53FF3D" w14:textId="77777777" w:rsidR="00FB132F" w:rsidRPr="004C4A08" w:rsidRDefault="00FB132F" w:rsidP="008E26F8">
            <w:pPr>
              <w:pStyle w:val="SingleTxt"/>
              <w:tabs>
                <w:tab w:val="left" w:pos="720"/>
              </w:tabs>
              <w:ind w:left="0" w:right="40"/>
              <w:rPr>
                <w:lang w:val="en-GB"/>
              </w:rPr>
            </w:pPr>
            <w:r w:rsidRPr="004C4A08">
              <w:rPr>
                <w:lang w:val="en-GB"/>
              </w:rPr>
              <w:t>Resolution</w:t>
            </w:r>
          </w:p>
        </w:tc>
        <w:tc>
          <w:tcPr>
            <w:tcW w:w="3687" w:type="dxa"/>
            <w:hideMark/>
          </w:tcPr>
          <w:p w14:paraId="50738640" w14:textId="09922181" w:rsidR="00FB132F" w:rsidRPr="004C4A08" w:rsidRDefault="00FB132F" w:rsidP="008E26F8">
            <w:pPr>
              <w:pStyle w:val="SingleTxt"/>
              <w:tabs>
                <w:tab w:val="left" w:pos="720"/>
              </w:tabs>
              <w:ind w:left="144" w:right="40"/>
              <w:jc w:val="left"/>
              <w:rPr>
                <w:lang w:val="en-GB"/>
              </w:rPr>
            </w:pPr>
            <w:hyperlink r:id="rId518" w:history="1">
              <w:r w:rsidRPr="004C4A08">
                <w:rPr>
                  <w:rStyle w:val="Hyperlink"/>
                  <w:lang w:val="en-GB"/>
                </w:rPr>
                <w:t>79/218</w:t>
              </w:r>
            </w:hyperlink>
          </w:p>
        </w:tc>
      </w:tr>
    </w:tbl>
    <w:p w14:paraId="6095D94C" w14:textId="30996978" w:rsidR="00066BE4" w:rsidRPr="00C309EB" w:rsidRDefault="00066BE4" w:rsidP="00C309EB">
      <w:pPr>
        <w:pStyle w:val="SingleTxt"/>
        <w:spacing w:after="0" w:line="120" w:lineRule="exact"/>
        <w:rPr>
          <w:sz w:val="10"/>
          <w:lang w:val="en-GB"/>
        </w:rPr>
      </w:pPr>
    </w:p>
    <w:p w14:paraId="57CB8836" w14:textId="02E574CB" w:rsidR="00FB132F" w:rsidRPr="004C4A08" w:rsidRDefault="00E27D55" w:rsidP="00C256F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rFonts w:ascii="Times New Roman Bold" w:hAnsi="Times New Roman Bold" w:cs="Times New Roman Bold"/>
          <w:spacing w:val="4"/>
          <w:lang w:val="en-GB"/>
        </w:rPr>
      </w:pPr>
      <w:r>
        <w:rPr>
          <w:lang w:val="en-GB"/>
        </w:rPr>
        <w:tab/>
      </w:r>
      <w:r w:rsidR="00FB132F" w:rsidRPr="004C4A08">
        <w:rPr>
          <w:lang w:val="en-GB"/>
        </w:rPr>
        <w:t>(b)</w:t>
      </w:r>
      <w:r w:rsidR="00FB132F" w:rsidRPr="004C4A08">
        <w:rPr>
          <w:lang w:val="en-GB"/>
        </w:rPr>
        <w:tab/>
      </w:r>
      <w:r w:rsidR="00FB132F" w:rsidRPr="004C4A08">
        <w:rPr>
          <w:rFonts w:ascii="Times New Roman Bold" w:hAnsi="Times New Roman Bold" w:cs="Times New Roman Bold"/>
          <w:spacing w:val="4"/>
          <w:lang w:val="en-GB"/>
        </w:rPr>
        <w:t xml:space="preserve">Follow-up to the Third United Nations Conference on Landlocked Developing Countries </w:t>
      </w:r>
    </w:p>
    <w:p w14:paraId="363568F8" w14:textId="77777777" w:rsidR="00FB132F" w:rsidRPr="004C4A08" w:rsidRDefault="00FB132F" w:rsidP="00C256F8">
      <w:pPr>
        <w:pStyle w:val="SingleTxt"/>
        <w:keepNext/>
        <w:keepLines/>
        <w:spacing w:after="0" w:line="120" w:lineRule="exact"/>
        <w:rPr>
          <w:sz w:val="10"/>
          <w:lang w:val="en-GB"/>
        </w:rPr>
      </w:pPr>
    </w:p>
    <w:p w14:paraId="3A08B468" w14:textId="3A34013B" w:rsidR="00FB132F" w:rsidRPr="004C4A08" w:rsidRDefault="00FB132F" w:rsidP="00C256F8">
      <w:pPr>
        <w:pStyle w:val="SingleTxt"/>
        <w:keepNext/>
        <w:keepLines/>
        <w:rPr>
          <w:lang w:val="en-GB"/>
        </w:rPr>
      </w:pPr>
      <w:r w:rsidRPr="004C4A08">
        <w:rPr>
          <w:lang w:val="en-GB"/>
        </w:rPr>
        <w:t xml:space="preserve">The General Assembly first considered the question of the needs of landlocked developing countries at its twenty-seventh session (resolution </w:t>
      </w:r>
      <w:hyperlink r:id="rId519" w:history="1">
        <w:r w:rsidRPr="004C4A08">
          <w:rPr>
            <w:rStyle w:val="Hyperlink"/>
            <w:lang w:val="en-GB"/>
          </w:rPr>
          <w:t>2971 (XXVII)</w:t>
        </w:r>
      </w:hyperlink>
      <w:r w:rsidRPr="004C4A08">
        <w:rPr>
          <w:lang w:val="en-GB"/>
        </w:rPr>
        <w:t>).</w:t>
      </w:r>
    </w:p>
    <w:p w14:paraId="7AFDCA1A" w14:textId="7D4F8D73" w:rsidR="00FB132F" w:rsidRPr="004C4A08" w:rsidRDefault="00FB132F" w:rsidP="00FB132F">
      <w:pPr>
        <w:pStyle w:val="SingleTxt"/>
        <w:rPr>
          <w:lang w:val="en-GB"/>
        </w:rPr>
      </w:pPr>
      <w:r w:rsidRPr="004C4A08">
        <w:rPr>
          <w:lang w:val="en-GB"/>
        </w:rPr>
        <w:t xml:space="preserve">At its seventy-ninth session, the Assembly requested the Secretary-General to submit to it, at its eightieth session, a report on the Third United Nations Conference on Landlocked Developing Countries and decided to include the sub-item in the provisional agenda of its eightieth session (resolution </w:t>
      </w:r>
      <w:hyperlink r:id="rId520" w:history="1">
        <w:r w:rsidRPr="004C4A08">
          <w:rPr>
            <w:rStyle w:val="Hyperlink"/>
            <w:lang w:val="en-GB"/>
          </w:rPr>
          <w:t>79/219</w:t>
        </w:r>
      </w:hyperlink>
      <w:r w:rsidRPr="004C4A08">
        <w:rPr>
          <w:lang w:val="en-GB"/>
        </w:rPr>
        <w:t>).</w:t>
      </w:r>
    </w:p>
    <w:p w14:paraId="753F3CDB" w14:textId="4F58F32B" w:rsidR="00FB132F" w:rsidRPr="004C4A08" w:rsidRDefault="00FB132F" w:rsidP="00FB132F">
      <w:pPr>
        <w:pStyle w:val="SingleTxt"/>
        <w:rPr>
          <w:lang w:val="en-GB"/>
        </w:rPr>
      </w:pPr>
      <w:r w:rsidRPr="004C4A08">
        <w:rPr>
          <w:lang w:val="en-GB"/>
        </w:rPr>
        <w:t>At the same session, the Assembly</w:t>
      </w:r>
      <w:r w:rsidRPr="004C4A08">
        <w:rPr>
          <w:rFonts w:asciiTheme="minorHAnsi" w:eastAsiaTheme="minorEastAsia" w:hAnsiTheme="minorHAnsi" w:cstheme="minorBidi"/>
          <w:spacing w:val="0"/>
          <w:w w:val="100"/>
          <w:kern w:val="2"/>
          <w:sz w:val="24"/>
          <w:szCs w:val="24"/>
          <w:lang w:val="en-GB" w:eastAsia="zh-CN"/>
        </w:rPr>
        <w:t xml:space="preserve"> </w:t>
      </w:r>
      <w:r w:rsidRPr="004C4A08">
        <w:rPr>
          <w:lang w:val="en-GB"/>
        </w:rPr>
        <w:t xml:space="preserve">adopted the Programme of Action for Landlocked Developing Countries for the Decade 2024–2034 (resolution </w:t>
      </w:r>
      <w:hyperlink r:id="rId521" w:history="1">
        <w:r w:rsidRPr="004C4A08">
          <w:rPr>
            <w:rStyle w:val="Hyperlink"/>
            <w:lang w:val="en-GB"/>
          </w:rPr>
          <w:t>79/233</w:t>
        </w:r>
      </w:hyperlink>
      <w:r w:rsidRPr="004C4A08">
        <w:rPr>
          <w:lang w:val="en-GB"/>
        </w:rPr>
        <w:t xml:space="preserve">, annex). In the Programme of Action, the Secretary-General was requested to report to the Assembly at its eightieth session on the feasibility, effectiveness and administrative modalities of regional agricultural research hubs. The Secretary-General was also requested to transmit the report of the high-level panel of experts on </w:t>
      </w:r>
      <w:r w:rsidR="00C309EB">
        <w:rPr>
          <w:lang w:val="en-GB"/>
        </w:rPr>
        <w:t xml:space="preserve">freedom of </w:t>
      </w:r>
      <w:r w:rsidRPr="004C4A08">
        <w:rPr>
          <w:lang w:val="en-GB"/>
        </w:rPr>
        <w:t xml:space="preserve">transit for landlocked developing countries during the eighty-first session of the Assembly for its consideration. The Secretary-General was further requested to elaborate on the feasibility and possible modalities of a dedicated infrastructure investment finance facility and submit a report to the Assembly at its eightieth session. With a view to ensuring the effective implementation of the functions of the Office of the High Representative for the Least Developed Countries, Landlocked Developing Countries and Small Island Developing States and strengthening its capabilities and effectiveness to support landlocked developing countries, as well as the effectiveness of the United Nations system support provided to landlocked developing countries, the Secretary-General was requested to prepare a report and to submit it with recommendations to the Assembly for its consideration at its eightieth session (resolution </w:t>
      </w:r>
      <w:hyperlink r:id="rId522" w:history="1">
        <w:r w:rsidRPr="004C4A08">
          <w:rPr>
            <w:rStyle w:val="Hyperlink"/>
            <w:lang w:val="en-GB"/>
          </w:rPr>
          <w:t>79/233</w:t>
        </w:r>
      </w:hyperlink>
      <w:r w:rsidRPr="004C4A08">
        <w:rPr>
          <w:lang w:val="en-GB"/>
        </w:rPr>
        <w:t>).</w:t>
      </w:r>
    </w:p>
    <w:p w14:paraId="160E8FAD" w14:textId="6B7A056F" w:rsidR="00FB132F" w:rsidRPr="004C4A08" w:rsidRDefault="00FB132F" w:rsidP="00FB132F">
      <w:pPr>
        <w:pStyle w:val="SingleTxt"/>
        <w:rPr>
          <w:lang w:val="en-GB"/>
        </w:rPr>
      </w:pPr>
      <w:r w:rsidRPr="004C4A08">
        <w:rPr>
          <w:i/>
          <w:iCs/>
          <w:lang w:val="en-GB"/>
        </w:rPr>
        <w:lastRenderedPageBreak/>
        <w:t>Documents for the eightieth session</w:t>
      </w:r>
      <w:r w:rsidRPr="004C4A08">
        <w:rPr>
          <w:lang w:val="en-GB"/>
        </w:rPr>
        <w:t xml:space="preserve">: Reports of the Secretary-General (resolutions </w:t>
      </w:r>
      <w:hyperlink r:id="rId523" w:history="1">
        <w:r w:rsidRPr="004C4A08">
          <w:rPr>
            <w:rStyle w:val="Hyperlink"/>
            <w:lang w:val="en-GB"/>
          </w:rPr>
          <w:t>79/219</w:t>
        </w:r>
      </w:hyperlink>
      <w:r w:rsidRPr="004C4A08">
        <w:rPr>
          <w:lang w:val="en-GB"/>
        </w:rPr>
        <w:t xml:space="preserve"> and </w:t>
      </w:r>
      <w:hyperlink r:id="rId524" w:history="1">
        <w:r w:rsidRPr="004C4A08">
          <w:rPr>
            <w:rStyle w:val="Hyperlink"/>
            <w:lang w:val="en-GB"/>
          </w:rPr>
          <w:t>79/233</w:t>
        </w:r>
      </w:hyperlink>
      <w:r w:rsidRPr="004C4A08">
        <w:rPr>
          <w:lang w:val="en-GB"/>
        </w:rPr>
        <w:t>).</w:t>
      </w:r>
    </w:p>
    <w:p w14:paraId="47AAABE6" w14:textId="0A0EC63B" w:rsidR="00FB132F" w:rsidRPr="004C4A08" w:rsidRDefault="00FB132F" w:rsidP="00FB132F">
      <w:pPr>
        <w:pStyle w:val="SingleTxt"/>
        <w:rPr>
          <w:spacing w:val="0"/>
          <w:w w:val="102"/>
          <w:lang w:val="en-GB"/>
        </w:rPr>
      </w:pPr>
      <w:r w:rsidRPr="004C4A08">
        <w:rPr>
          <w:i/>
          <w:iCs/>
          <w:spacing w:val="0"/>
          <w:w w:val="102"/>
          <w:lang w:val="en-GB"/>
        </w:rPr>
        <w:t>Document for the eighty-first session</w:t>
      </w:r>
      <w:r w:rsidRPr="004C4A08">
        <w:rPr>
          <w:spacing w:val="0"/>
          <w:w w:val="102"/>
          <w:lang w:val="en-GB"/>
        </w:rPr>
        <w:t xml:space="preserve">: Report of the Secretary-General (resolution </w:t>
      </w:r>
      <w:hyperlink r:id="rId525" w:history="1">
        <w:r w:rsidRPr="004C4A08">
          <w:rPr>
            <w:rStyle w:val="Hyperlink"/>
            <w:spacing w:val="0"/>
            <w:w w:val="102"/>
            <w:lang w:val="en-GB"/>
          </w:rPr>
          <w:t>79/233</w:t>
        </w:r>
      </w:hyperlink>
      <w:r w:rsidRPr="004C4A08">
        <w:rPr>
          <w:spacing w:val="0"/>
          <w:w w:val="102"/>
          <w:lang w:val="en-GB"/>
        </w:rPr>
        <w:t>).</w:t>
      </w:r>
    </w:p>
    <w:p w14:paraId="79917E67" w14:textId="77777777" w:rsidR="00FB132F" w:rsidRPr="004C4A08" w:rsidRDefault="00FB132F" w:rsidP="00FB132F">
      <w:pPr>
        <w:pStyle w:val="SingleTxt"/>
        <w:spacing w:after="0" w:line="120" w:lineRule="exact"/>
        <w:rPr>
          <w:sz w:val="10"/>
          <w:lang w:val="en-GB"/>
        </w:rPr>
      </w:pPr>
    </w:p>
    <w:p w14:paraId="5DAB2C2E" w14:textId="77777777"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seventy-ninth session (agenda item 21 (b))</w:t>
      </w:r>
    </w:p>
    <w:p w14:paraId="0ACAB6CF" w14:textId="77777777" w:rsidR="00FB132F" w:rsidRPr="004C4A08" w:rsidRDefault="00FB132F" w:rsidP="00FB132F">
      <w:pPr>
        <w:pStyle w:val="SingleTxt"/>
        <w:spacing w:after="0" w:line="120" w:lineRule="exact"/>
        <w:rPr>
          <w:sz w:val="10"/>
          <w:lang w:val="en-GB"/>
        </w:rPr>
      </w:pPr>
    </w:p>
    <w:tbl>
      <w:tblPr>
        <w:tblStyle w:val="TableGrid"/>
        <w:tblW w:w="7283" w:type="dxa"/>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41"/>
        <w:gridCol w:w="3642"/>
      </w:tblGrid>
      <w:tr w:rsidR="00FB132F" w:rsidRPr="004C4A08" w14:paraId="27305E38" w14:textId="77777777" w:rsidTr="008E26F8">
        <w:trPr>
          <w:trHeight w:val="363"/>
        </w:trPr>
        <w:tc>
          <w:tcPr>
            <w:tcW w:w="3641" w:type="dxa"/>
          </w:tcPr>
          <w:p w14:paraId="1DD3CB5D" w14:textId="77777777" w:rsidR="00FB132F" w:rsidRPr="004C4A08" w:rsidRDefault="00FB132F" w:rsidP="008E26F8">
            <w:pPr>
              <w:spacing w:after="120"/>
              <w:rPr>
                <w:rFonts w:asciiTheme="majorBidi" w:hAnsiTheme="majorBidi" w:cstheme="majorBidi"/>
                <w:lang w:val="en-GB"/>
              </w:rPr>
            </w:pPr>
            <w:r w:rsidRPr="004C4A08">
              <w:rPr>
                <w:lang w:val="en-GB"/>
              </w:rPr>
              <w:t>Report of the Secretary-General</w:t>
            </w:r>
          </w:p>
        </w:tc>
        <w:tc>
          <w:tcPr>
            <w:tcW w:w="3642" w:type="dxa"/>
          </w:tcPr>
          <w:p w14:paraId="612D700C" w14:textId="2CA5300D" w:rsidR="00FB132F" w:rsidRPr="004C4A08" w:rsidRDefault="00FB132F" w:rsidP="008E26F8">
            <w:pPr>
              <w:tabs>
                <w:tab w:val="left" w:pos="288"/>
                <w:tab w:val="left" w:pos="576"/>
                <w:tab w:val="left" w:pos="864"/>
                <w:tab w:val="left" w:pos="1152"/>
              </w:tabs>
              <w:spacing w:after="120"/>
              <w:ind w:left="144" w:right="43"/>
              <w:rPr>
                <w:lang w:val="en-GB"/>
              </w:rPr>
            </w:pPr>
            <w:hyperlink r:id="rId526" w:history="1">
              <w:r w:rsidRPr="004C4A08">
                <w:rPr>
                  <w:rStyle w:val="Hyperlink"/>
                  <w:lang w:val="en-GB"/>
                </w:rPr>
                <w:t>A/79/237</w:t>
              </w:r>
            </w:hyperlink>
            <w:r w:rsidRPr="004C4A08">
              <w:rPr>
                <w:rStyle w:val="Hyperlink"/>
                <w:lang w:val="en-GB"/>
              </w:rPr>
              <w:t xml:space="preserve"> </w:t>
            </w:r>
          </w:p>
        </w:tc>
      </w:tr>
      <w:tr w:rsidR="00FB132F" w:rsidRPr="004C4A08" w14:paraId="2E65484B" w14:textId="77777777" w:rsidTr="008E26F8">
        <w:trPr>
          <w:trHeight w:val="363"/>
        </w:trPr>
        <w:tc>
          <w:tcPr>
            <w:tcW w:w="3641" w:type="dxa"/>
          </w:tcPr>
          <w:p w14:paraId="059B465D" w14:textId="77777777" w:rsidR="00FB132F" w:rsidRPr="004C4A08" w:rsidRDefault="00FB132F" w:rsidP="008E26F8">
            <w:pPr>
              <w:spacing w:after="120"/>
              <w:rPr>
                <w:rFonts w:asciiTheme="majorBidi" w:hAnsiTheme="majorBidi" w:cstheme="majorBidi"/>
                <w:lang w:val="en-GB"/>
              </w:rPr>
            </w:pPr>
            <w:r w:rsidRPr="004C4A08">
              <w:rPr>
                <w:lang w:val="en-GB"/>
              </w:rPr>
              <w:t>Summary records</w:t>
            </w:r>
          </w:p>
        </w:tc>
        <w:bookmarkStart w:id="68" w:name="bmv515"/>
        <w:tc>
          <w:tcPr>
            <w:tcW w:w="3642" w:type="dxa"/>
          </w:tcPr>
          <w:p w14:paraId="30E72438" w14:textId="7CA3EC16" w:rsidR="00FB132F" w:rsidRPr="004C4A08" w:rsidRDefault="00FB132F" w:rsidP="008E26F8">
            <w:pPr>
              <w:tabs>
                <w:tab w:val="left" w:pos="288"/>
                <w:tab w:val="left" w:pos="576"/>
                <w:tab w:val="left" w:pos="864"/>
                <w:tab w:val="left" w:pos="1152"/>
              </w:tabs>
              <w:spacing w:after="120"/>
              <w:ind w:left="144" w:right="43"/>
              <w:rPr>
                <w:lang w:val="en-GB"/>
              </w:rPr>
            </w:pPr>
            <w:r w:rsidRPr="004C4A08">
              <w:rPr>
                <w:lang w:val="en-GB"/>
              </w:rPr>
              <w:fldChar w:fldCharType="begin"/>
            </w:r>
            <w:r w:rsidRPr="004C4A08">
              <w:rPr>
                <w:lang w:val="en-GB"/>
              </w:rPr>
              <w:instrText>HYPERLINK "https://docs.un.org/en/A/C.2/79/SR.20"</w:instrText>
            </w:r>
            <w:r w:rsidRPr="004C4A08">
              <w:rPr>
                <w:lang w:val="en-GB"/>
              </w:rPr>
            </w:r>
            <w:r w:rsidRPr="004C4A08">
              <w:rPr>
                <w:lang w:val="en-GB"/>
              </w:rPr>
              <w:fldChar w:fldCharType="separate"/>
            </w:r>
            <w:r w:rsidRPr="004C4A08">
              <w:rPr>
                <w:rStyle w:val="Hyperlink"/>
                <w:lang w:val="en-GB"/>
              </w:rPr>
              <w:t>A/C.2/79/SR.20</w:t>
            </w:r>
            <w:r w:rsidRPr="004C4A08">
              <w:rPr>
                <w:lang w:val="en-GB"/>
              </w:rPr>
              <w:fldChar w:fldCharType="end"/>
            </w:r>
            <w:bookmarkEnd w:id="68"/>
            <w:r w:rsidRPr="004C4A08">
              <w:rPr>
                <w:lang w:val="en-GB"/>
              </w:rPr>
              <w:t>,</w:t>
            </w:r>
            <w:r w:rsidRPr="004C4A08">
              <w:rPr>
                <w:rStyle w:val="Hyperlink"/>
                <w:lang w:val="en-GB"/>
              </w:rPr>
              <w:t xml:space="preserve"> </w:t>
            </w:r>
            <w:hyperlink r:id="rId527" w:history="1">
              <w:r w:rsidRPr="004C4A08">
                <w:rPr>
                  <w:rStyle w:val="Hyperlink"/>
                  <w:rFonts w:asciiTheme="majorBidi" w:hAnsiTheme="majorBidi" w:cstheme="majorBidi"/>
                  <w:lang w:val="en-GB"/>
                </w:rPr>
                <w:t>21</w:t>
              </w:r>
            </w:hyperlink>
            <w:r w:rsidRPr="004C4A08">
              <w:rPr>
                <w:rStyle w:val="Hyperlink"/>
                <w:lang w:val="en-GB"/>
              </w:rPr>
              <w:t xml:space="preserve"> </w:t>
            </w:r>
            <w:r w:rsidRPr="004C4A08">
              <w:rPr>
                <w:lang w:val="en-GB"/>
              </w:rPr>
              <w:t xml:space="preserve">and </w:t>
            </w:r>
            <w:hyperlink r:id="rId528" w:history="1">
              <w:r w:rsidRPr="004C4A08">
                <w:rPr>
                  <w:rStyle w:val="Hyperlink"/>
                  <w:lang w:val="en-GB"/>
                </w:rPr>
                <w:t>25</w:t>
              </w:r>
            </w:hyperlink>
          </w:p>
        </w:tc>
      </w:tr>
      <w:tr w:rsidR="00FB132F" w:rsidRPr="004C4A08" w14:paraId="23C033D4" w14:textId="77777777" w:rsidTr="008E26F8">
        <w:trPr>
          <w:trHeight w:val="363"/>
        </w:trPr>
        <w:tc>
          <w:tcPr>
            <w:tcW w:w="3641" w:type="dxa"/>
          </w:tcPr>
          <w:p w14:paraId="7E9337D0" w14:textId="77777777" w:rsidR="00FB132F" w:rsidRPr="004C4A08" w:rsidRDefault="00FB132F" w:rsidP="008E26F8">
            <w:pPr>
              <w:spacing w:after="120"/>
              <w:rPr>
                <w:rFonts w:asciiTheme="majorBidi" w:hAnsiTheme="majorBidi" w:cstheme="majorBidi"/>
                <w:lang w:val="en-GB"/>
              </w:rPr>
            </w:pPr>
            <w:r w:rsidRPr="004C4A08">
              <w:rPr>
                <w:lang w:val="en-GB"/>
              </w:rPr>
              <w:t>Report of the Second Committee</w:t>
            </w:r>
          </w:p>
        </w:tc>
        <w:tc>
          <w:tcPr>
            <w:tcW w:w="3642" w:type="dxa"/>
          </w:tcPr>
          <w:p w14:paraId="70D12D35" w14:textId="50D0BC91" w:rsidR="00FB132F" w:rsidRPr="004C4A08" w:rsidRDefault="00FB132F" w:rsidP="008E26F8">
            <w:pPr>
              <w:tabs>
                <w:tab w:val="left" w:pos="288"/>
                <w:tab w:val="left" w:pos="576"/>
                <w:tab w:val="left" w:pos="864"/>
                <w:tab w:val="left" w:pos="1152"/>
              </w:tabs>
              <w:spacing w:after="120"/>
              <w:ind w:left="144" w:right="43"/>
              <w:rPr>
                <w:lang w:val="en-GB"/>
              </w:rPr>
            </w:pPr>
            <w:hyperlink r:id="rId529" w:history="1">
              <w:r w:rsidRPr="004C4A08">
                <w:rPr>
                  <w:rStyle w:val="Hyperlink"/>
                  <w:lang w:val="en-GB"/>
                </w:rPr>
                <w:t>A/79/440/Add.2</w:t>
              </w:r>
            </w:hyperlink>
          </w:p>
        </w:tc>
      </w:tr>
      <w:tr w:rsidR="00FB132F" w:rsidRPr="004C4A08" w14:paraId="27C8E48B" w14:textId="77777777" w:rsidTr="008E26F8">
        <w:trPr>
          <w:trHeight w:val="324"/>
        </w:trPr>
        <w:tc>
          <w:tcPr>
            <w:tcW w:w="3641" w:type="dxa"/>
          </w:tcPr>
          <w:p w14:paraId="1F91234F" w14:textId="77777777" w:rsidR="00FB132F" w:rsidRPr="004C4A08" w:rsidRDefault="00FB132F" w:rsidP="008E26F8">
            <w:pPr>
              <w:spacing w:after="120"/>
              <w:rPr>
                <w:lang w:val="en-GB"/>
              </w:rPr>
            </w:pPr>
            <w:r w:rsidRPr="004C4A08">
              <w:rPr>
                <w:lang w:val="en-GB"/>
              </w:rPr>
              <w:t>Draft resolution</w:t>
            </w:r>
          </w:p>
        </w:tc>
        <w:tc>
          <w:tcPr>
            <w:tcW w:w="3642" w:type="dxa"/>
          </w:tcPr>
          <w:p w14:paraId="1E0458A1" w14:textId="6B8E972A" w:rsidR="00FB132F" w:rsidRPr="004C4A08" w:rsidRDefault="00FB132F" w:rsidP="008E26F8">
            <w:pPr>
              <w:tabs>
                <w:tab w:val="left" w:pos="288"/>
                <w:tab w:val="left" w:pos="576"/>
                <w:tab w:val="left" w:pos="864"/>
                <w:tab w:val="left" w:pos="1152"/>
              </w:tabs>
              <w:spacing w:after="120"/>
              <w:ind w:left="144" w:right="43"/>
              <w:rPr>
                <w:lang w:val="en-GB"/>
              </w:rPr>
            </w:pPr>
            <w:hyperlink r:id="rId530" w:history="1">
              <w:r w:rsidRPr="004C4A08">
                <w:rPr>
                  <w:rStyle w:val="Hyperlink"/>
                  <w:lang w:val="en-GB"/>
                </w:rPr>
                <w:t>A/79/L.21</w:t>
              </w:r>
            </w:hyperlink>
          </w:p>
        </w:tc>
      </w:tr>
      <w:tr w:rsidR="00FB132F" w:rsidRPr="004C4A08" w14:paraId="66CDF1EE" w14:textId="77777777" w:rsidTr="008E26F8">
        <w:trPr>
          <w:trHeight w:val="324"/>
        </w:trPr>
        <w:tc>
          <w:tcPr>
            <w:tcW w:w="3641" w:type="dxa"/>
          </w:tcPr>
          <w:p w14:paraId="60F469FB" w14:textId="77777777" w:rsidR="00FB132F" w:rsidRPr="004C4A08" w:rsidRDefault="00FB132F" w:rsidP="008E26F8">
            <w:pPr>
              <w:spacing w:after="120"/>
              <w:rPr>
                <w:rFonts w:asciiTheme="majorBidi" w:hAnsiTheme="majorBidi" w:cstheme="majorBidi"/>
                <w:lang w:val="en-GB"/>
              </w:rPr>
            </w:pPr>
            <w:r w:rsidRPr="004C4A08">
              <w:rPr>
                <w:lang w:val="en-GB"/>
              </w:rPr>
              <w:t>Plenary meetings</w:t>
            </w:r>
          </w:p>
        </w:tc>
        <w:bookmarkStart w:id="69" w:name="_Hlk135832956"/>
        <w:tc>
          <w:tcPr>
            <w:tcW w:w="3642" w:type="dxa"/>
          </w:tcPr>
          <w:p w14:paraId="1B92B8F3" w14:textId="51747086"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r w:rsidRPr="004C4A08">
              <w:rPr>
                <w:lang w:val="en-GB"/>
              </w:rPr>
              <w:fldChar w:fldCharType="begin"/>
            </w:r>
            <w:r w:rsidRPr="004C4A08">
              <w:rPr>
                <w:lang w:val="en-GB"/>
              </w:rPr>
              <w:instrText>HYPERLINK "https://docs.un.org/en/A/79/PV.54"</w:instrText>
            </w:r>
            <w:r w:rsidRPr="004C4A08">
              <w:rPr>
                <w:lang w:val="en-GB"/>
              </w:rPr>
            </w:r>
            <w:r w:rsidRPr="004C4A08">
              <w:rPr>
                <w:lang w:val="en-GB"/>
              </w:rPr>
              <w:fldChar w:fldCharType="separate"/>
            </w:r>
            <w:r w:rsidRPr="004C4A08">
              <w:rPr>
                <w:rStyle w:val="Hyperlink"/>
                <w:lang w:val="en-GB"/>
              </w:rPr>
              <w:t>A/79/PV.54</w:t>
            </w:r>
            <w:bookmarkEnd w:id="69"/>
            <w:r w:rsidRPr="004C4A08">
              <w:rPr>
                <w:lang w:val="en-GB"/>
              </w:rPr>
              <w:fldChar w:fldCharType="end"/>
            </w:r>
            <w:r w:rsidRPr="004C4A08">
              <w:rPr>
                <w:lang w:val="en-GB"/>
              </w:rPr>
              <w:t xml:space="preserve"> and </w:t>
            </w:r>
            <w:hyperlink r:id="rId531" w:history="1">
              <w:r w:rsidRPr="004C4A08">
                <w:rPr>
                  <w:rStyle w:val="Hyperlink"/>
                  <w:lang w:val="en-GB"/>
                </w:rPr>
                <w:t>55 (Resumption 1)</w:t>
              </w:r>
            </w:hyperlink>
          </w:p>
        </w:tc>
      </w:tr>
      <w:tr w:rsidR="00FB132F" w:rsidRPr="004C4A08" w14:paraId="3210D608" w14:textId="77777777" w:rsidTr="008E26F8">
        <w:trPr>
          <w:trHeight w:val="324"/>
        </w:trPr>
        <w:tc>
          <w:tcPr>
            <w:tcW w:w="3641" w:type="dxa"/>
          </w:tcPr>
          <w:p w14:paraId="05C72562" w14:textId="77777777" w:rsidR="00FB132F" w:rsidRPr="004C4A08" w:rsidRDefault="00FB132F" w:rsidP="008E26F8">
            <w:pPr>
              <w:spacing w:after="120"/>
              <w:rPr>
                <w:rFonts w:asciiTheme="majorBidi" w:hAnsiTheme="majorBidi" w:cstheme="majorBidi"/>
                <w:lang w:val="en-GB"/>
              </w:rPr>
            </w:pPr>
            <w:r w:rsidRPr="004C4A08">
              <w:rPr>
                <w:lang w:val="en-GB"/>
              </w:rPr>
              <w:t>Resolutions</w:t>
            </w:r>
          </w:p>
        </w:tc>
        <w:tc>
          <w:tcPr>
            <w:tcW w:w="3642" w:type="dxa"/>
          </w:tcPr>
          <w:p w14:paraId="43F1E5FC" w14:textId="7663CF1B"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532" w:history="1">
              <w:r w:rsidRPr="004C4A08">
                <w:rPr>
                  <w:rStyle w:val="Hyperlink"/>
                  <w:lang w:val="en-GB"/>
                </w:rPr>
                <w:t>79/219</w:t>
              </w:r>
            </w:hyperlink>
            <w:r w:rsidRPr="004C4A08">
              <w:rPr>
                <w:lang w:val="en-GB"/>
              </w:rPr>
              <w:t xml:space="preserve"> and </w:t>
            </w:r>
            <w:hyperlink r:id="rId533" w:history="1">
              <w:r w:rsidRPr="004C4A08">
                <w:rPr>
                  <w:rStyle w:val="Hyperlink"/>
                  <w:lang w:val="en-GB"/>
                </w:rPr>
                <w:t>79/233</w:t>
              </w:r>
            </w:hyperlink>
          </w:p>
        </w:tc>
      </w:tr>
    </w:tbl>
    <w:p w14:paraId="4AEFB072" w14:textId="77777777" w:rsidR="00FB132F" w:rsidRPr="004C4A08" w:rsidRDefault="00FB132F" w:rsidP="00FB132F">
      <w:pPr>
        <w:pStyle w:val="SingleTxt"/>
        <w:spacing w:after="0" w:line="120" w:lineRule="exact"/>
        <w:rPr>
          <w:sz w:val="10"/>
          <w:lang w:val="en-GB"/>
        </w:rPr>
      </w:pPr>
    </w:p>
    <w:p w14:paraId="6850E073" w14:textId="77777777" w:rsidR="00FB132F" w:rsidRPr="004C4A08" w:rsidRDefault="00FB132F" w:rsidP="00FB132F">
      <w:pPr>
        <w:pStyle w:val="SingleTxt"/>
        <w:spacing w:after="0" w:line="120" w:lineRule="exact"/>
        <w:rPr>
          <w:sz w:val="10"/>
          <w:lang w:val="en-GB"/>
        </w:rPr>
      </w:pPr>
    </w:p>
    <w:p w14:paraId="01BF9038" w14:textId="77777777" w:rsidR="00FB132F" w:rsidRPr="004C4A08" w:rsidRDefault="00FB132F" w:rsidP="00FB132F">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ind w:left="1267" w:hanging="1267"/>
        <w:rPr>
          <w:lang w:val="en-GB"/>
        </w:rPr>
      </w:pPr>
      <w:bookmarkStart w:id="70" w:name="_Hlk167288922"/>
      <w:r w:rsidRPr="004C4A08">
        <w:rPr>
          <w:lang w:val="en-GB"/>
        </w:rPr>
        <w:tab/>
        <w:t>22.</w:t>
      </w:r>
      <w:r w:rsidRPr="004C4A08">
        <w:rPr>
          <w:lang w:val="en-GB"/>
        </w:rPr>
        <w:tab/>
        <w:t>Eradication of poverty and other development issues</w:t>
      </w:r>
    </w:p>
    <w:p w14:paraId="2D0C7229" w14:textId="77777777" w:rsidR="00FB132F" w:rsidRPr="004C4A08" w:rsidRDefault="00FB132F" w:rsidP="00FB132F">
      <w:pPr>
        <w:pStyle w:val="SingleTxt"/>
        <w:spacing w:after="0" w:line="120" w:lineRule="exact"/>
        <w:rPr>
          <w:sz w:val="10"/>
          <w:lang w:val="en-GB"/>
        </w:rPr>
      </w:pPr>
    </w:p>
    <w:p w14:paraId="5184631E" w14:textId="77777777" w:rsidR="00FB132F" w:rsidRPr="004C4A08" w:rsidRDefault="00FB132F" w:rsidP="00FB132F">
      <w:pPr>
        <w:pStyle w:val="SingleTxt"/>
        <w:spacing w:after="0" w:line="120" w:lineRule="exact"/>
        <w:rPr>
          <w:sz w:val="10"/>
          <w:lang w:val="en-GB"/>
        </w:rPr>
      </w:pPr>
    </w:p>
    <w:p w14:paraId="5EDB46AB" w14:textId="3EA12174"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(a)</w:t>
      </w:r>
      <w:r w:rsidRPr="004C4A08">
        <w:rPr>
          <w:lang w:val="en-GB"/>
        </w:rPr>
        <w:tab/>
        <w:t>Implementation of the Third United Nations Decade for the Eradication of Poverty (2018–2027)</w:t>
      </w:r>
    </w:p>
    <w:p w14:paraId="1D3306FC" w14:textId="77777777" w:rsidR="00FB132F" w:rsidRPr="004C4A08" w:rsidRDefault="00FB132F" w:rsidP="00FB132F">
      <w:pPr>
        <w:pStyle w:val="SingleTxt"/>
        <w:spacing w:after="0" w:line="120" w:lineRule="exact"/>
        <w:rPr>
          <w:sz w:val="10"/>
          <w:lang w:val="en-GB"/>
        </w:rPr>
      </w:pPr>
    </w:p>
    <w:p w14:paraId="499FA47F" w14:textId="0E119E03" w:rsidR="00FB132F" w:rsidRPr="004C4A08" w:rsidRDefault="00FB132F" w:rsidP="00FB132F">
      <w:pPr>
        <w:pStyle w:val="SingleTxt"/>
        <w:rPr>
          <w:lang w:val="en-GB"/>
        </w:rPr>
      </w:pPr>
      <w:r w:rsidRPr="004C4A08">
        <w:rPr>
          <w:lang w:val="en-GB"/>
        </w:rPr>
        <w:t xml:space="preserve">At its fiftieth session, the General Assembly proclaimed the first United Nations Decade for the Eradication of Poverty (1997–2006) (resolution </w:t>
      </w:r>
      <w:hyperlink r:id="rId534" w:history="1">
        <w:r w:rsidRPr="004C4A08">
          <w:rPr>
            <w:rStyle w:val="Hyperlink"/>
            <w:lang w:val="en-GB"/>
          </w:rPr>
          <w:t>50/107</w:t>
        </w:r>
      </w:hyperlink>
      <w:r w:rsidRPr="004C4A08">
        <w:rPr>
          <w:lang w:val="en-GB"/>
        </w:rPr>
        <w:t xml:space="preserve">). </w:t>
      </w:r>
    </w:p>
    <w:p w14:paraId="0C7689C3" w14:textId="5213E7D4" w:rsidR="00FB132F" w:rsidRPr="004C4A08" w:rsidRDefault="00FB132F" w:rsidP="00FB132F">
      <w:pPr>
        <w:pStyle w:val="SingleTxt"/>
        <w:rPr>
          <w:lang w:val="en-GB"/>
        </w:rPr>
      </w:pPr>
      <w:r w:rsidRPr="004C4A08">
        <w:rPr>
          <w:lang w:val="en-GB"/>
        </w:rPr>
        <w:t xml:space="preserve">At its fifty-first session, the Assembly decided to include in the provisional agenda of its fifty-second session an item entitled “First United Nations Decade for the Eradication of Poverty (1997–2006)” (resolution </w:t>
      </w:r>
      <w:hyperlink r:id="rId535" w:history="1">
        <w:r w:rsidRPr="004C4A08">
          <w:rPr>
            <w:rStyle w:val="Hyperlink"/>
            <w:lang w:val="en-GB"/>
          </w:rPr>
          <w:t>51/178</w:t>
        </w:r>
      </w:hyperlink>
      <w:r w:rsidRPr="004C4A08">
        <w:rPr>
          <w:lang w:val="en-GB"/>
        </w:rPr>
        <w:t xml:space="preserve">). </w:t>
      </w:r>
    </w:p>
    <w:p w14:paraId="3A8FA75A" w14:textId="1938833F" w:rsidR="00FB132F" w:rsidRPr="004C4A08" w:rsidRDefault="00FB132F" w:rsidP="00FB132F">
      <w:pPr>
        <w:pStyle w:val="SingleTxt"/>
        <w:rPr>
          <w:lang w:val="en-GB"/>
        </w:rPr>
      </w:pPr>
      <w:r w:rsidRPr="004C4A08">
        <w:rPr>
          <w:lang w:val="en-GB"/>
        </w:rPr>
        <w:t xml:space="preserve">At its seventy-second session, the Assembly proclaimed the Third United Nations Decade for the Eradication of Poverty (2018–2027) (resolution </w:t>
      </w:r>
      <w:hyperlink r:id="rId536" w:history="1">
        <w:r w:rsidRPr="004C4A08">
          <w:rPr>
            <w:rStyle w:val="Hyperlink"/>
            <w:lang w:val="en-GB"/>
          </w:rPr>
          <w:t>72/233</w:t>
        </w:r>
      </w:hyperlink>
      <w:r w:rsidRPr="004C4A08">
        <w:rPr>
          <w:lang w:val="en-GB"/>
        </w:rPr>
        <w:t>).</w:t>
      </w:r>
    </w:p>
    <w:p w14:paraId="3413F34D" w14:textId="001A9EDF" w:rsidR="00FB132F" w:rsidRPr="004C4A08" w:rsidRDefault="00FB132F" w:rsidP="00FB132F">
      <w:pPr>
        <w:pStyle w:val="SingleTxt"/>
        <w:rPr>
          <w:lang w:val="en-GB"/>
        </w:rPr>
      </w:pPr>
      <w:r w:rsidRPr="004C4A08">
        <w:rPr>
          <w:lang w:val="en-GB"/>
        </w:rPr>
        <w:t xml:space="preserve">At its seventy-ninth session, the Assembly requested the Secretary-General to submit to it, at its eightieth session, a report on the implementation of the Third Decade, and decided to include the sub-item in the provisional agenda of its eightieth session (resolution </w:t>
      </w:r>
      <w:hyperlink r:id="rId537" w:history="1">
        <w:r w:rsidRPr="004C4A08">
          <w:rPr>
            <w:rStyle w:val="Hyperlink"/>
            <w:lang w:val="en-GB"/>
          </w:rPr>
          <w:t>79/221</w:t>
        </w:r>
      </w:hyperlink>
      <w:r w:rsidRPr="004C4A08">
        <w:rPr>
          <w:lang w:val="en-GB"/>
        </w:rPr>
        <w:t>).</w:t>
      </w:r>
    </w:p>
    <w:p w14:paraId="7C698F03" w14:textId="730E27FE" w:rsidR="00FB132F" w:rsidRPr="004C4A08" w:rsidRDefault="00FB132F" w:rsidP="00FB132F">
      <w:pPr>
        <w:pStyle w:val="SingleTxt"/>
        <w:rPr>
          <w:lang w:val="en-GB"/>
        </w:rPr>
      </w:pPr>
      <w:r w:rsidRPr="004C4A08">
        <w:rPr>
          <w:i/>
          <w:iCs/>
          <w:lang w:val="en-GB"/>
        </w:rPr>
        <w:t>Documents for the eightieth session</w:t>
      </w:r>
      <w:r w:rsidRPr="004C4A08">
        <w:rPr>
          <w:lang w:val="en-GB"/>
        </w:rPr>
        <w:t xml:space="preserve">: Reports of the Secretary-General (resolution </w:t>
      </w:r>
      <w:hyperlink r:id="rId538" w:history="1">
        <w:r w:rsidRPr="004C4A08">
          <w:rPr>
            <w:rStyle w:val="Hyperlink"/>
            <w:lang w:val="en-GB"/>
          </w:rPr>
          <w:t>79/221</w:t>
        </w:r>
      </w:hyperlink>
      <w:r w:rsidRPr="004C4A08">
        <w:rPr>
          <w:lang w:val="en-GB"/>
        </w:rPr>
        <w:t>).</w:t>
      </w:r>
    </w:p>
    <w:p w14:paraId="78A04F36" w14:textId="77777777" w:rsidR="00FB132F" w:rsidRPr="004C4A08" w:rsidRDefault="00FB132F" w:rsidP="00FB132F">
      <w:pPr>
        <w:pStyle w:val="SingleTxt"/>
        <w:spacing w:after="0" w:line="120" w:lineRule="exact"/>
        <w:rPr>
          <w:sz w:val="10"/>
          <w:lang w:val="en-GB"/>
        </w:rPr>
      </w:pPr>
    </w:p>
    <w:p w14:paraId="390BC4D3" w14:textId="77777777"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seventy-ninth session (agenda item 22 (a))</w:t>
      </w:r>
    </w:p>
    <w:p w14:paraId="138AB663" w14:textId="77777777" w:rsidR="00FB132F" w:rsidRPr="004C4A08" w:rsidRDefault="00FB132F" w:rsidP="00FB132F">
      <w:pPr>
        <w:pStyle w:val="SingleTxt"/>
        <w:spacing w:after="0" w:line="120" w:lineRule="exact"/>
        <w:rPr>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FB132F" w:rsidRPr="004C4A08" w14:paraId="55D864D3" w14:textId="77777777" w:rsidTr="008E26F8">
        <w:tc>
          <w:tcPr>
            <w:tcW w:w="3660" w:type="dxa"/>
            <w:hideMark/>
          </w:tcPr>
          <w:p w14:paraId="4B839E60" w14:textId="77777777" w:rsidR="00FB132F" w:rsidRPr="004C4A08" w:rsidRDefault="00FB132F" w:rsidP="008E26F8">
            <w:pPr>
              <w:pStyle w:val="SingleTxt"/>
              <w:tabs>
                <w:tab w:val="left" w:pos="288"/>
                <w:tab w:val="left" w:pos="576"/>
                <w:tab w:val="left" w:pos="864"/>
                <w:tab w:val="left" w:pos="1152"/>
              </w:tabs>
              <w:ind w:left="0" w:right="40"/>
              <w:jc w:val="left"/>
              <w:rPr>
                <w:lang w:val="en-GB"/>
              </w:rPr>
            </w:pPr>
            <w:r w:rsidRPr="004C4A08">
              <w:rPr>
                <w:lang w:val="en-GB"/>
              </w:rPr>
              <w:t>Report of the Secretary-General</w:t>
            </w:r>
          </w:p>
        </w:tc>
        <w:tc>
          <w:tcPr>
            <w:tcW w:w="3660" w:type="dxa"/>
          </w:tcPr>
          <w:p w14:paraId="135F9B60" w14:textId="70357099" w:rsidR="00FB132F" w:rsidRPr="004C4A08" w:rsidRDefault="00FB132F" w:rsidP="008E26F8">
            <w:pPr>
              <w:pStyle w:val="SingleTxt"/>
              <w:tabs>
                <w:tab w:val="left" w:pos="288"/>
                <w:tab w:val="left" w:pos="576"/>
                <w:tab w:val="left" w:pos="864"/>
                <w:tab w:val="left" w:pos="1152"/>
              </w:tabs>
              <w:ind w:left="144" w:right="40"/>
              <w:jc w:val="left"/>
              <w:rPr>
                <w:lang w:val="en-GB"/>
              </w:rPr>
            </w:pPr>
            <w:hyperlink r:id="rId539" w:history="1">
              <w:r w:rsidRPr="004C4A08">
                <w:rPr>
                  <w:rStyle w:val="Hyperlink"/>
                  <w:lang w:val="en-GB"/>
                </w:rPr>
                <w:t>A/79/246</w:t>
              </w:r>
            </w:hyperlink>
          </w:p>
        </w:tc>
      </w:tr>
      <w:tr w:rsidR="00FB132F" w:rsidRPr="004C4A08" w14:paraId="3CAD54F0" w14:textId="77777777" w:rsidTr="008E26F8">
        <w:tc>
          <w:tcPr>
            <w:tcW w:w="3660" w:type="dxa"/>
            <w:hideMark/>
          </w:tcPr>
          <w:p w14:paraId="69A0E045" w14:textId="77777777" w:rsidR="00FB132F" w:rsidRPr="004C4A08" w:rsidRDefault="00FB132F" w:rsidP="008E26F8">
            <w:pPr>
              <w:pStyle w:val="SingleTxt"/>
              <w:tabs>
                <w:tab w:val="left" w:pos="288"/>
                <w:tab w:val="left" w:pos="576"/>
                <w:tab w:val="left" w:pos="864"/>
                <w:tab w:val="left" w:pos="1152"/>
              </w:tabs>
              <w:ind w:left="0" w:right="40"/>
              <w:jc w:val="left"/>
              <w:rPr>
                <w:lang w:val="en-GB"/>
              </w:rPr>
            </w:pPr>
            <w:r w:rsidRPr="004C4A08">
              <w:rPr>
                <w:lang w:val="en-GB"/>
              </w:rPr>
              <w:t>Summary records</w:t>
            </w:r>
          </w:p>
        </w:tc>
        <w:bookmarkStart w:id="71" w:name="bmv527"/>
        <w:tc>
          <w:tcPr>
            <w:tcW w:w="3660" w:type="dxa"/>
          </w:tcPr>
          <w:p w14:paraId="5BC8AD4D" w14:textId="3B18075C" w:rsidR="00FB132F" w:rsidRPr="004C4A08" w:rsidRDefault="00FB132F" w:rsidP="008E26F8">
            <w:pPr>
              <w:pStyle w:val="SingleTxt"/>
              <w:tabs>
                <w:tab w:val="left" w:pos="288"/>
                <w:tab w:val="left" w:pos="576"/>
                <w:tab w:val="left" w:pos="864"/>
                <w:tab w:val="left" w:pos="1152"/>
              </w:tabs>
              <w:ind w:left="144" w:right="40"/>
              <w:jc w:val="left"/>
              <w:rPr>
                <w:lang w:val="en-GB"/>
              </w:rPr>
            </w:pPr>
            <w:r w:rsidRPr="004C4A08">
              <w:rPr>
                <w:lang w:val="en-GB"/>
              </w:rPr>
              <w:fldChar w:fldCharType="begin"/>
            </w:r>
            <w:r w:rsidRPr="004C4A08">
              <w:rPr>
                <w:lang w:val="en-GB"/>
              </w:rPr>
              <w:instrText>HYPERLINK "https://docs.un.org/en/A/C.2/79/SR.16"</w:instrText>
            </w:r>
            <w:r w:rsidRPr="004C4A08">
              <w:rPr>
                <w:lang w:val="en-GB"/>
              </w:rPr>
            </w:r>
            <w:r w:rsidRPr="004C4A08">
              <w:rPr>
                <w:lang w:val="en-GB"/>
              </w:rPr>
              <w:fldChar w:fldCharType="separate"/>
            </w:r>
            <w:r w:rsidRPr="004C4A08">
              <w:rPr>
                <w:rStyle w:val="Hyperlink"/>
                <w:lang w:val="en-GB"/>
              </w:rPr>
              <w:t>A/C.2/79/SR.16</w:t>
            </w:r>
            <w:r w:rsidRPr="004C4A08">
              <w:rPr>
                <w:lang w:val="en-GB"/>
              </w:rPr>
              <w:fldChar w:fldCharType="end"/>
            </w:r>
            <w:bookmarkEnd w:id="71"/>
            <w:r w:rsidRPr="004C4A08">
              <w:rPr>
                <w:lang w:val="en-GB"/>
              </w:rPr>
              <w:t xml:space="preserve">, </w:t>
            </w:r>
            <w:hyperlink r:id="rId540" w:history="1">
              <w:r w:rsidRPr="004C4A08">
                <w:rPr>
                  <w:rStyle w:val="Hyperlink"/>
                  <w:lang w:val="en-GB"/>
                </w:rPr>
                <w:t>17</w:t>
              </w:r>
            </w:hyperlink>
            <w:r w:rsidRPr="004C4A08">
              <w:rPr>
                <w:lang w:val="en-GB"/>
              </w:rPr>
              <w:t xml:space="preserve">, </w:t>
            </w:r>
            <w:hyperlink r:id="rId541" w:history="1">
              <w:r w:rsidRPr="004C4A08">
                <w:rPr>
                  <w:rStyle w:val="Hyperlink"/>
                  <w:lang w:val="en-GB"/>
                </w:rPr>
                <w:t>19</w:t>
              </w:r>
            </w:hyperlink>
            <w:r w:rsidRPr="004C4A08">
              <w:rPr>
                <w:lang w:val="en-GB"/>
              </w:rPr>
              <w:t xml:space="preserve">, </w:t>
            </w:r>
            <w:hyperlink r:id="rId542" w:history="1">
              <w:r w:rsidRPr="004C4A08">
                <w:rPr>
                  <w:rStyle w:val="Hyperlink"/>
                  <w:lang w:val="en-GB"/>
                </w:rPr>
                <w:t>24</w:t>
              </w:r>
            </w:hyperlink>
            <w:r w:rsidRPr="004C4A08">
              <w:rPr>
                <w:lang w:val="en-GB"/>
              </w:rPr>
              <w:t xml:space="preserve"> and </w:t>
            </w:r>
            <w:hyperlink r:id="rId543" w:history="1">
              <w:r w:rsidRPr="004C4A08">
                <w:rPr>
                  <w:rStyle w:val="Hyperlink"/>
                  <w:lang w:val="en-GB"/>
                </w:rPr>
                <w:t>25</w:t>
              </w:r>
            </w:hyperlink>
          </w:p>
        </w:tc>
      </w:tr>
      <w:tr w:rsidR="00FB132F" w:rsidRPr="004C4A08" w14:paraId="627ECCF4" w14:textId="77777777" w:rsidTr="008E26F8">
        <w:tc>
          <w:tcPr>
            <w:tcW w:w="3660" w:type="dxa"/>
            <w:hideMark/>
          </w:tcPr>
          <w:p w14:paraId="60A05F97" w14:textId="77777777" w:rsidR="00FB132F" w:rsidRPr="004C4A08" w:rsidRDefault="00FB132F" w:rsidP="008E26F8">
            <w:pPr>
              <w:pStyle w:val="SingleTxt"/>
              <w:tabs>
                <w:tab w:val="left" w:pos="288"/>
                <w:tab w:val="left" w:pos="576"/>
                <w:tab w:val="left" w:pos="864"/>
                <w:tab w:val="left" w:pos="1152"/>
              </w:tabs>
              <w:ind w:left="0" w:right="40"/>
              <w:jc w:val="left"/>
              <w:rPr>
                <w:lang w:val="en-GB"/>
              </w:rPr>
            </w:pPr>
            <w:r w:rsidRPr="004C4A08">
              <w:rPr>
                <w:lang w:val="en-GB"/>
              </w:rPr>
              <w:t>Report of the Second Committee</w:t>
            </w:r>
          </w:p>
        </w:tc>
        <w:tc>
          <w:tcPr>
            <w:tcW w:w="3660" w:type="dxa"/>
          </w:tcPr>
          <w:p w14:paraId="03800CFC" w14:textId="41BCCC02" w:rsidR="00FB132F" w:rsidRPr="004C4A08" w:rsidRDefault="00FB132F" w:rsidP="008E26F8">
            <w:pPr>
              <w:pStyle w:val="SingleTxt"/>
              <w:tabs>
                <w:tab w:val="left" w:pos="288"/>
                <w:tab w:val="left" w:pos="576"/>
                <w:tab w:val="left" w:pos="864"/>
                <w:tab w:val="left" w:pos="1152"/>
              </w:tabs>
              <w:ind w:left="144" w:right="40"/>
              <w:jc w:val="left"/>
              <w:rPr>
                <w:lang w:val="en-GB"/>
              </w:rPr>
            </w:pPr>
            <w:hyperlink r:id="rId544" w:history="1">
              <w:r w:rsidRPr="004C4A08">
                <w:rPr>
                  <w:rStyle w:val="Hyperlink"/>
                  <w:lang w:val="en-GB"/>
                </w:rPr>
                <w:t>A/79/441/Add.1</w:t>
              </w:r>
            </w:hyperlink>
          </w:p>
        </w:tc>
      </w:tr>
      <w:tr w:rsidR="00FB132F" w:rsidRPr="004C4A08" w14:paraId="0250AA4C" w14:textId="77777777" w:rsidTr="008E26F8">
        <w:tc>
          <w:tcPr>
            <w:tcW w:w="3660" w:type="dxa"/>
            <w:hideMark/>
          </w:tcPr>
          <w:p w14:paraId="35898954" w14:textId="77777777" w:rsidR="00FB132F" w:rsidRPr="004C4A08" w:rsidRDefault="00FB132F" w:rsidP="008E26F8">
            <w:pPr>
              <w:pStyle w:val="SingleTxt"/>
              <w:tabs>
                <w:tab w:val="left" w:pos="288"/>
                <w:tab w:val="left" w:pos="576"/>
                <w:tab w:val="left" w:pos="864"/>
                <w:tab w:val="left" w:pos="1152"/>
              </w:tabs>
              <w:ind w:left="0" w:right="40"/>
              <w:jc w:val="left"/>
              <w:rPr>
                <w:lang w:val="en-GB"/>
              </w:rPr>
            </w:pPr>
            <w:r w:rsidRPr="004C4A08">
              <w:rPr>
                <w:lang w:val="en-GB"/>
              </w:rPr>
              <w:t>Plenary meeting</w:t>
            </w:r>
          </w:p>
        </w:tc>
        <w:tc>
          <w:tcPr>
            <w:tcW w:w="3660" w:type="dxa"/>
          </w:tcPr>
          <w:p w14:paraId="78662970" w14:textId="13FB8228" w:rsidR="00FB132F" w:rsidRPr="004C4A08" w:rsidRDefault="00FB132F" w:rsidP="008E26F8">
            <w:pPr>
              <w:pStyle w:val="SingleTxt"/>
              <w:tabs>
                <w:tab w:val="left" w:pos="288"/>
                <w:tab w:val="left" w:pos="576"/>
                <w:tab w:val="left" w:pos="864"/>
                <w:tab w:val="left" w:pos="1152"/>
              </w:tabs>
              <w:ind w:left="144" w:right="40"/>
              <w:jc w:val="left"/>
              <w:rPr>
                <w:lang w:val="en-GB"/>
              </w:rPr>
            </w:pPr>
            <w:hyperlink r:id="rId545" w:history="1">
              <w:r w:rsidRPr="004C4A08">
                <w:rPr>
                  <w:rStyle w:val="Hyperlink"/>
                  <w:lang w:val="en-GB"/>
                </w:rPr>
                <w:t>A/79/PV.54</w:t>
              </w:r>
            </w:hyperlink>
          </w:p>
        </w:tc>
      </w:tr>
      <w:tr w:rsidR="00FB132F" w:rsidRPr="004C4A08" w14:paraId="3C7E384A" w14:textId="77777777" w:rsidTr="008E26F8">
        <w:tc>
          <w:tcPr>
            <w:tcW w:w="3660" w:type="dxa"/>
            <w:hideMark/>
          </w:tcPr>
          <w:p w14:paraId="6BA1DBC8" w14:textId="77777777" w:rsidR="00FB132F" w:rsidRPr="004C4A08" w:rsidRDefault="00FB132F" w:rsidP="008E26F8">
            <w:pPr>
              <w:pStyle w:val="SingleTxt"/>
              <w:tabs>
                <w:tab w:val="left" w:pos="288"/>
                <w:tab w:val="left" w:pos="576"/>
                <w:tab w:val="left" w:pos="864"/>
                <w:tab w:val="left" w:pos="1152"/>
              </w:tabs>
              <w:ind w:left="0" w:right="40"/>
              <w:jc w:val="left"/>
              <w:rPr>
                <w:lang w:val="en-GB"/>
              </w:rPr>
            </w:pPr>
            <w:r w:rsidRPr="004C4A08">
              <w:rPr>
                <w:lang w:val="en-GB"/>
              </w:rPr>
              <w:t>Resolution</w:t>
            </w:r>
          </w:p>
        </w:tc>
        <w:tc>
          <w:tcPr>
            <w:tcW w:w="3660" w:type="dxa"/>
          </w:tcPr>
          <w:p w14:paraId="3B796E03" w14:textId="15328BD8" w:rsidR="00FB132F" w:rsidRPr="004C4A08" w:rsidRDefault="00FB132F" w:rsidP="008E26F8">
            <w:pPr>
              <w:pStyle w:val="SingleTxt"/>
              <w:tabs>
                <w:tab w:val="left" w:pos="288"/>
                <w:tab w:val="left" w:pos="576"/>
                <w:tab w:val="left" w:pos="864"/>
                <w:tab w:val="left" w:pos="1152"/>
              </w:tabs>
              <w:ind w:left="144" w:right="40"/>
              <w:jc w:val="left"/>
              <w:rPr>
                <w:lang w:val="en-GB"/>
              </w:rPr>
            </w:pPr>
            <w:hyperlink r:id="rId546" w:history="1">
              <w:r w:rsidRPr="004C4A08">
                <w:rPr>
                  <w:rStyle w:val="Hyperlink"/>
                  <w:lang w:val="en-GB"/>
                </w:rPr>
                <w:t>79/221</w:t>
              </w:r>
            </w:hyperlink>
          </w:p>
        </w:tc>
      </w:tr>
    </w:tbl>
    <w:p w14:paraId="5142487F" w14:textId="77777777" w:rsidR="00FB132F" w:rsidRPr="004C4A08" w:rsidRDefault="00FB132F" w:rsidP="00FB132F">
      <w:pPr>
        <w:pStyle w:val="SingleTxt"/>
        <w:spacing w:after="0" w:line="120" w:lineRule="exact"/>
        <w:rPr>
          <w:sz w:val="10"/>
          <w:lang w:val="en-GB"/>
        </w:rPr>
      </w:pPr>
    </w:p>
    <w:p w14:paraId="76E41344"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(b)</w:t>
      </w:r>
      <w:r w:rsidRPr="004C4A08">
        <w:rPr>
          <w:lang w:val="en-GB"/>
        </w:rPr>
        <w:tab/>
        <w:t>Eradicating rural poverty to implement the 2030 Agenda for Sustainable Development</w:t>
      </w:r>
    </w:p>
    <w:p w14:paraId="26C3FD75" w14:textId="77777777" w:rsidR="00FB132F" w:rsidRPr="004C4A08" w:rsidRDefault="00FB132F" w:rsidP="00FB132F">
      <w:pPr>
        <w:pStyle w:val="SingleTxt"/>
        <w:spacing w:after="0" w:line="120" w:lineRule="exact"/>
        <w:rPr>
          <w:sz w:val="10"/>
          <w:lang w:val="en-GB"/>
        </w:rPr>
      </w:pPr>
    </w:p>
    <w:p w14:paraId="47DF3EC1" w14:textId="5627DCCA" w:rsidR="00FB132F" w:rsidRPr="004C4A08" w:rsidRDefault="007D7B4C" w:rsidP="00FB132F">
      <w:pPr>
        <w:pStyle w:val="SingleTxt"/>
        <w:rPr>
          <w:lang w:val="en-GB"/>
        </w:rPr>
      </w:pPr>
      <w:r w:rsidRPr="004C4A08">
        <w:rPr>
          <w:lang w:val="en-GB"/>
        </w:rPr>
        <w:t>The sub-item was first included in the agenda of the General Assembly at its seventy-fo</w:t>
      </w:r>
      <w:r w:rsidR="004C4A08">
        <w:rPr>
          <w:lang w:val="en-GB"/>
        </w:rPr>
        <w:t>u</w:t>
      </w:r>
      <w:r w:rsidRPr="004C4A08">
        <w:rPr>
          <w:lang w:val="en-GB"/>
        </w:rPr>
        <w:t xml:space="preserve">rth session (resolution </w:t>
      </w:r>
      <w:hyperlink r:id="rId547" w:history="1">
        <w:r w:rsidRPr="004C4A08">
          <w:rPr>
            <w:rStyle w:val="Hyperlink"/>
            <w:lang w:val="en-GB"/>
          </w:rPr>
          <w:t>73/244</w:t>
        </w:r>
      </w:hyperlink>
      <w:r w:rsidRPr="004C4A08">
        <w:rPr>
          <w:lang w:val="en-GB"/>
        </w:rPr>
        <w:t>).</w:t>
      </w:r>
      <w:r w:rsidR="00FB132F" w:rsidRPr="004C4A08">
        <w:rPr>
          <w:lang w:val="en-GB"/>
        </w:rPr>
        <w:t xml:space="preserve"> </w:t>
      </w:r>
    </w:p>
    <w:p w14:paraId="5A77565E" w14:textId="1AFF6E1E" w:rsidR="00FB132F" w:rsidRPr="004C4A08" w:rsidRDefault="00FB132F" w:rsidP="00FB132F">
      <w:pPr>
        <w:pStyle w:val="SingleTxt"/>
        <w:rPr>
          <w:lang w:val="en-GB"/>
        </w:rPr>
      </w:pPr>
      <w:r w:rsidRPr="004C4A08">
        <w:rPr>
          <w:lang w:val="en-GB"/>
        </w:rPr>
        <w:t xml:space="preserve">At its seventy-ninth session, the Assembly requested the Secretary-General, in close collaboration with the secretariat of the Food and Agriculture Organization of the United Nations, as well as other relevant international organizations, to submit to the </w:t>
      </w:r>
      <w:r w:rsidRPr="004C4A08">
        <w:rPr>
          <w:lang w:val="en-GB"/>
        </w:rPr>
        <w:lastRenderedPageBreak/>
        <w:t xml:space="preserve">Assembly, at its eightieth session, a report on the status of the implementation of and follow-up to the resolution, and to list rural poverty eradication as a priority for an annual Sustainable Development Goals Moment to highlight inspiring action on the Goals, in the context of the general debate of the Assembly, and decided to include the sub-item in the provisional agenda of its eightieth session (resolution </w:t>
      </w:r>
      <w:hyperlink r:id="rId548" w:history="1">
        <w:r w:rsidRPr="004C4A08">
          <w:rPr>
            <w:rStyle w:val="Hyperlink"/>
            <w:lang w:val="en-GB"/>
          </w:rPr>
          <w:t>79/225</w:t>
        </w:r>
      </w:hyperlink>
      <w:r w:rsidRPr="004C4A08">
        <w:rPr>
          <w:lang w:val="en-GB"/>
        </w:rPr>
        <w:t xml:space="preserve">). </w:t>
      </w:r>
    </w:p>
    <w:p w14:paraId="2F392F56" w14:textId="58C8A2AE" w:rsidR="00FB132F" w:rsidRPr="004C4A08" w:rsidRDefault="00FB132F" w:rsidP="00FB132F">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549" w:history="1">
        <w:r w:rsidRPr="004C4A08">
          <w:rPr>
            <w:rStyle w:val="Hyperlink"/>
            <w:lang w:val="en-GB"/>
          </w:rPr>
          <w:t>79/225</w:t>
        </w:r>
      </w:hyperlink>
      <w:r w:rsidRPr="004C4A08">
        <w:rPr>
          <w:lang w:val="en-GB"/>
        </w:rPr>
        <w:t>).</w:t>
      </w:r>
    </w:p>
    <w:p w14:paraId="3FD9D241" w14:textId="77777777" w:rsidR="00FB132F" w:rsidRPr="004C4A08" w:rsidRDefault="00FB132F" w:rsidP="00FB132F">
      <w:pPr>
        <w:pStyle w:val="SingleTxt"/>
        <w:spacing w:after="0" w:line="120" w:lineRule="exact"/>
        <w:rPr>
          <w:sz w:val="10"/>
          <w:lang w:val="en-GB"/>
        </w:rPr>
      </w:pPr>
    </w:p>
    <w:p w14:paraId="2263E38D" w14:textId="77777777"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seventy-ninth session (agenda item 22 (e))</w:t>
      </w:r>
    </w:p>
    <w:p w14:paraId="6D1D6D30" w14:textId="77777777" w:rsidR="00FB132F" w:rsidRPr="004C4A08" w:rsidRDefault="00FB132F" w:rsidP="00FB132F">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FB132F" w:rsidRPr="004C4A08" w14:paraId="65AF789A" w14:textId="77777777" w:rsidTr="008E26F8">
        <w:tc>
          <w:tcPr>
            <w:tcW w:w="3660" w:type="dxa"/>
            <w:hideMark/>
          </w:tcPr>
          <w:p w14:paraId="1CF2C9E5"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Secretary-General</w:t>
            </w:r>
          </w:p>
        </w:tc>
        <w:tc>
          <w:tcPr>
            <w:tcW w:w="3660" w:type="dxa"/>
            <w:hideMark/>
          </w:tcPr>
          <w:p w14:paraId="2938089F" w14:textId="7567AE07"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550" w:history="1">
              <w:r w:rsidRPr="004C4A08">
                <w:rPr>
                  <w:rStyle w:val="Hyperlink"/>
                  <w:lang w:val="en-GB"/>
                </w:rPr>
                <w:t>A/79/248</w:t>
              </w:r>
            </w:hyperlink>
          </w:p>
        </w:tc>
      </w:tr>
      <w:tr w:rsidR="00FB132F" w:rsidRPr="004C4A08" w14:paraId="090C3924" w14:textId="77777777" w:rsidTr="008E26F8">
        <w:tc>
          <w:tcPr>
            <w:tcW w:w="3660" w:type="dxa"/>
            <w:hideMark/>
          </w:tcPr>
          <w:p w14:paraId="17B298AB"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Summary records</w:t>
            </w:r>
          </w:p>
        </w:tc>
        <w:bookmarkStart w:id="72" w:name="bmv535"/>
        <w:tc>
          <w:tcPr>
            <w:tcW w:w="3660" w:type="dxa"/>
            <w:hideMark/>
          </w:tcPr>
          <w:p w14:paraId="3997A11A" w14:textId="3CA918E2"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r w:rsidRPr="004C4A08">
              <w:rPr>
                <w:lang w:val="en-GB"/>
              </w:rPr>
              <w:fldChar w:fldCharType="begin"/>
            </w:r>
            <w:r w:rsidRPr="004C4A08">
              <w:rPr>
                <w:lang w:val="en-GB"/>
              </w:rPr>
              <w:instrText>HYPERLINK "https://docs.un.org/en/A/C.2/79/SR.16"</w:instrText>
            </w:r>
            <w:r w:rsidRPr="004C4A08">
              <w:rPr>
                <w:lang w:val="en-GB"/>
              </w:rPr>
            </w:r>
            <w:r w:rsidRPr="004C4A08">
              <w:rPr>
                <w:lang w:val="en-GB"/>
              </w:rPr>
              <w:fldChar w:fldCharType="separate"/>
            </w:r>
            <w:r w:rsidRPr="004C4A08">
              <w:rPr>
                <w:rStyle w:val="Hyperlink"/>
                <w:lang w:val="en-GB"/>
              </w:rPr>
              <w:t>A/C.2/79/SR.16</w:t>
            </w:r>
            <w:r w:rsidRPr="004C4A08">
              <w:rPr>
                <w:lang w:val="en-GB"/>
              </w:rPr>
              <w:fldChar w:fldCharType="end"/>
            </w:r>
            <w:bookmarkEnd w:id="72"/>
            <w:r w:rsidRPr="004C4A08">
              <w:rPr>
                <w:lang w:val="en-GB"/>
              </w:rPr>
              <w:t xml:space="preserve">, </w:t>
            </w:r>
            <w:hyperlink r:id="rId551" w:history="1">
              <w:r w:rsidRPr="004C4A08">
                <w:rPr>
                  <w:rStyle w:val="Hyperlink"/>
                  <w:lang w:val="en-GB"/>
                </w:rPr>
                <w:t>17</w:t>
              </w:r>
            </w:hyperlink>
            <w:r w:rsidRPr="004C4A08">
              <w:rPr>
                <w:lang w:val="en-GB"/>
              </w:rPr>
              <w:t xml:space="preserve">, </w:t>
            </w:r>
            <w:hyperlink r:id="rId552" w:history="1">
              <w:r w:rsidRPr="004C4A08">
                <w:rPr>
                  <w:rStyle w:val="Hyperlink"/>
                  <w:rFonts w:asciiTheme="majorBidi" w:eastAsiaTheme="minorEastAsia" w:hAnsiTheme="majorBidi" w:cstheme="majorBidi"/>
                  <w:lang w:val="en-GB" w:eastAsia="zh-CN"/>
                </w:rPr>
                <w:t>19</w:t>
              </w:r>
            </w:hyperlink>
            <w:r w:rsidRPr="004C4A08">
              <w:rPr>
                <w:rFonts w:asciiTheme="majorBidi" w:hAnsiTheme="majorBidi" w:cstheme="majorBidi"/>
                <w:lang w:val="en-GB"/>
              </w:rPr>
              <w:t>,</w:t>
            </w:r>
            <w:r w:rsidRPr="004C4A08">
              <w:rPr>
                <w:lang w:val="en-GB"/>
              </w:rPr>
              <w:t xml:space="preserve"> </w:t>
            </w:r>
            <w:hyperlink r:id="rId553" w:history="1">
              <w:r w:rsidRPr="004C4A08">
                <w:rPr>
                  <w:rStyle w:val="Hyperlink"/>
                  <w:lang w:val="en-GB"/>
                </w:rPr>
                <w:t>21</w:t>
              </w:r>
            </w:hyperlink>
            <w:r w:rsidRPr="004C4A08">
              <w:rPr>
                <w:lang w:val="en-GB"/>
              </w:rPr>
              <w:t xml:space="preserve"> and </w:t>
            </w:r>
            <w:hyperlink r:id="rId554" w:history="1">
              <w:r w:rsidRPr="004C4A08">
                <w:rPr>
                  <w:rStyle w:val="Hyperlink"/>
                  <w:lang w:val="en-GB"/>
                </w:rPr>
                <w:t>23</w:t>
              </w:r>
            </w:hyperlink>
          </w:p>
        </w:tc>
      </w:tr>
      <w:tr w:rsidR="00FB132F" w:rsidRPr="004C4A08" w14:paraId="24294883" w14:textId="77777777" w:rsidTr="008E26F8">
        <w:tc>
          <w:tcPr>
            <w:tcW w:w="3660" w:type="dxa"/>
            <w:hideMark/>
          </w:tcPr>
          <w:p w14:paraId="34F8D3A0"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Second Committee</w:t>
            </w:r>
          </w:p>
        </w:tc>
        <w:tc>
          <w:tcPr>
            <w:tcW w:w="3660" w:type="dxa"/>
            <w:hideMark/>
          </w:tcPr>
          <w:p w14:paraId="48DB67C8" w14:textId="4992E4F0"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555" w:history="1">
              <w:r w:rsidRPr="004C4A08">
                <w:rPr>
                  <w:rStyle w:val="Hyperlink"/>
                  <w:lang w:val="en-GB"/>
                </w:rPr>
                <w:t>A/79/441/Add.5</w:t>
              </w:r>
            </w:hyperlink>
          </w:p>
        </w:tc>
      </w:tr>
      <w:tr w:rsidR="00FB132F" w:rsidRPr="004C4A08" w14:paraId="4B85B4E3" w14:textId="77777777" w:rsidTr="008E26F8">
        <w:tc>
          <w:tcPr>
            <w:tcW w:w="3660" w:type="dxa"/>
            <w:hideMark/>
          </w:tcPr>
          <w:p w14:paraId="5ECF8FCC"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w:t>
            </w:r>
          </w:p>
        </w:tc>
        <w:tc>
          <w:tcPr>
            <w:tcW w:w="3660" w:type="dxa"/>
            <w:hideMark/>
          </w:tcPr>
          <w:p w14:paraId="5BCC6684" w14:textId="0EE01F0D"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556" w:history="1">
              <w:r w:rsidRPr="004C4A08">
                <w:rPr>
                  <w:rStyle w:val="Hyperlink"/>
                  <w:lang w:val="en-GB"/>
                </w:rPr>
                <w:t>A/79/PV.54</w:t>
              </w:r>
            </w:hyperlink>
          </w:p>
        </w:tc>
      </w:tr>
      <w:tr w:rsidR="00FB132F" w:rsidRPr="004C4A08" w14:paraId="09B6905B" w14:textId="77777777" w:rsidTr="008E26F8">
        <w:tc>
          <w:tcPr>
            <w:tcW w:w="3660" w:type="dxa"/>
            <w:hideMark/>
          </w:tcPr>
          <w:p w14:paraId="6379479F"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Resolution</w:t>
            </w:r>
          </w:p>
        </w:tc>
        <w:tc>
          <w:tcPr>
            <w:tcW w:w="3660" w:type="dxa"/>
            <w:hideMark/>
          </w:tcPr>
          <w:p w14:paraId="3EBD92D3" w14:textId="651F1615"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557" w:history="1">
              <w:r w:rsidRPr="004C4A08">
                <w:rPr>
                  <w:rStyle w:val="Hyperlink"/>
                  <w:lang w:val="en-GB"/>
                </w:rPr>
                <w:t>79/225</w:t>
              </w:r>
            </w:hyperlink>
          </w:p>
        </w:tc>
      </w:tr>
    </w:tbl>
    <w:p w14:paraId="3BCCB585" w14:textId="77777777" w:rsidR="00FB132F" w:rsidRPr="004C4A08" w:rsidRDefault="00FB132F" w:rsidP="00FB132F">
      <w:pPr>
        <w:pStyle w:val="SingleTxt"/>
        <w:spacing w:after="0" w:line="120" w:lineRule="exact"/>
        <w:rPr>
          <w:sz w:val="10"/>
          <w:lang w:val="en-GB"/>
        </w:rPr>
      </w:pPr>
    </w:p>
    <w:p w14:paraId="375C8D94" w14:textId="77777777" w:rsidR="00FB132F" w:rsidRPr="004C4A08" w:rsidRDefault="00FB132F" w:rsidP="00FB132F">
      <w:pPr>
        <w:pStyle w:val="SingleTxt"/>
        <w:spacing w:after="0" w:line="120" w:lineRule="exact"/>
        <w:rPr>
          <w:sz w:val="10"/>
          <w:lang w:val="en-GB"/>
        </w:rPr>
      </w:pPr>
    </w:p>
    <w:p w14:paraId="74B02D92" w14:textId="77777777" w:rsidR="00FB132F" w:rsidRPr="004C4A08" w:rsidRDefault="00FB132F" w:rsidP="004C4A08">
      <w:pPr>
        <w:pStyle w:val="H1"/>
        <w:keepNext w:val="0"/>
        <w:keepLines w:val="0"/>
        <w:tabs>
          <w:tab w:val="right" w:pos="1022"/>
          <w:tab w:val="left" w:pos="1267"/>
          <w:tab w:val="left" w:pos="2218"/>
          <w:tab w:val="left" w:pos="2693"/>
          <w:tab w:val="left" w:pos="3182"/>
          <w:tab w:val="left" w:pos="3658"/>
          <w:tab w:val="left" w:pos="4133"/>
          <w:tab w:val="left" w:pos="4622"/>
          <w:tab w:val="left" w:pos="5098"/>
          <w:tab w:val="left" w:pos="5573"/>
          <w:tab w:val="left" w:pos="6048"/>
        </w:tabs>
        <w:ind w:left="1267" w:hanging="1267"/>
        <w:rPr>
          <w:lang w:val="en-GB"/>
        </w:rPr>
      </w:pPr>
      <w:r w:rsidRPr="004C4A08">
        <w:rPr>
          <w:lang w:val="en-GB"/>
        </w:rPr>
        <w:tab/>
        <w:t>23.</w:t>
      </w:r>
      <w:r w:rsidRPr="004C4A08">
        <w:rPr>
          <w:lang w:val="en-GB"/>
        </w:rPr>
        <w:tab/>
        <w:t>Operational activities for development</w:t>
      </w:r>
    </w:p>
    <w:p w14:paraId="25D12CD5" w14:textId="77777777" w:rsidR="00FB132F" w:rsidRPr="004C4A08" w:rsidRDefault="00FB132F" w:rsidP="004C4A08">
      <w:pPr>
        <w:pStyle w:val="SingleTxt"/>
        <w:spacing w:after="0" w:line="120" w:lineRule="exact"/>
        <w:rPr>
          <w:sz w:val="10"/>
          <w:lang w:val="en-GB"/>
        </w:rPr>
      </w:pPr>
    </w:p>
    <w:p w14:paraId="64B1A558" w14:textId="77777777" w:rsidR="00FB132F" w:rsidRPr="004C4A08" w:rsidRDefault="00FB132F" w:rsidP="004C4A08">
      <w:pPr>
        <w:pStyle w:val="SingleTxt"/>
        <w:spacing w:after="0" w:line="120" w:lineRule="exact"/>
        <w:rPr>
          <w:sz w:val="10"/>
          <w:lang w:val="en-GB"/>
        </w:rPr>
      </w:pPr>
    </w:p>
    <w:p w14:paraId="0E210321" w14:textId="77777777" w:rsidR="00FB132F" w:rsidRPr="004C4A08" w:rsidRDefault="00FB132F" w:rsidP="004C4A08">
      <w:pPr>
        <w:pStyle w:val="H23"/>
        <w:keepNext w:val="0"/>
        <w:keepLines w:val="0"/>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t>(a)</w:t>
      </w:r>
      <w:r w:rsidRPr="004C4A08">
        <w:rPr>
          <w:lang w:val="en-GB"/>
        </w:rPr>
        <w:tab/>
        <w:t xml:space="preserve">Operational activities for development of the United Nations system </w:t>
      </w:r>
    </w:p>
    <w:p w14:paraId="2381BA85" w14:textId="77777777" w:rsidR="00FB132F" w:rsidRPr="004C4A08" w:rsidRDefault="00FB132F" w:rsidP="004C4A08">
      <w:pPr>
        <w:pStyle w:val="SingleTxt"/>
        <w:spacing w:after="0" w:line="120" w:lineRule="exact"/>
        <w:rPr>
          <w:sz w:val="10"/>
          <w:lang w:val="en-GB"/>
        </w:rPr>
      </w:pPr>
    </w:p>
    <w:p w14:paraId="42DD3644" w14:textId="13578BCB" w:rsidR="00FB132F" w:rsidRPr="004C4A08" w:rsidRDefault="00FB132F" w:rsidP="004C4A08">
      <w:pPr>
        <w:pStyle w:val="SingleTxt"/>
        <w:rPr>
          <w:lang w:val="en-GB"/>
        </w:rPr>
      </w:pPr>
      <w:r w:rsidRPr="004C4A08">
        <w:rPr>
          <w:lang w:val="en-GB"/>
        </w:rPr>
        <w:t xml:space="preserve">At its thirty-fifth session, the General Assembly requested the Secretary-General to submit an annual report on operational activities for development, containing comprehensive statistical information concerning all operational activities for development of the United Nations system (resolution </w:t>
      </w:r>
      <w:hyperlink r:id="rId558" w:history="1">
        <w:r w:rsidRPr="004C4A08">
          <w:rPr>
            <w:rStyle w:val="Hyperlink"/>
            <w:lang w:val="en-GB"/>
          </w:rPr>
          <w:t>35/81</w:t>
        </w:r>
      </w:hyperlink>
      <w:r w:rsidRPr="004C4A08">
        <w:rPr>
          <w:lang w:val="en-GB"/>
        </w:rPr>
        <w:t>).</w:t>
      </w:r>
    </w:p>
    <w:p w14:paraId="3B77A027" w14:textId="778F0850" w:rsidR="00FB132F" w:rsidRPr="004C4A08" w:rsidRDefault="00FB132F" w:rsidP="004C4A08">
      <w:pPr>
        <w:pStyle w:val="SingleTxt"/>
        <w:rPr>
          <w:lang w:val="en-GB"/>
        </w:rPr>
      </w:pPr>
      <w:r w:rsidRPr="004C4A08">
        <w:rPr>
          <w:lang w:val="en-GB"/>
        </w:rPr>
        <w:t xml:space="preserve">At its seventy-ninth session, the Assembly requested the Secretary-General to present to the Economic and Social Council a report in 2025, 2026 and 2027 on system-wide implementation of the provisions of resolution </w:t>
      </w:r>
      <w:hyperlink r:id="rId559" w:history="1">
        <w:r w:rsidRPr="004C4A08">
          <w:rPr>
            <w:rStyle w:val="Hyperlink"/>
            <w:lang w:val="en-GB"/>
          </w:rPr>
          <w:t>79/226</w:t>
        </w:r>
      </w:hyperlink>
      <w:r w:rsidRPr="004C4A08">
        <w:rPr>
          <w:lang w:val="en-GB"/>
        </w:rPr>
        <w:t xml:space="preserve">, including an update and amendments where necessary of the existing monitoring and reporting framework for </w:t>
      </w:r>
      <w:r w:rsidRPr="004C4A08">
        <w:rPr>
          <w:w w:val="102"/>
          <w:lang w:val="en-GB"/>
        </w:rPr>
        <w:t xml:space="preserve">the quadrennial comprehensive policy review of operational activities for development </w:t>
      </w:r>
      <w:r w:rsidRPr="004C4A08">
        <w:rPr>
          <w:lang w:val="en-GB"/>
        </w:rPr>
        <w:t xml:space="preserve">with specific and measurable performance indicators on progress made, and on that basis invited the Council to exchange views on lessons learned and challenges and to propose to the Assembly overall recommendations to contribute to strengthening the oversight of States over the United Nations development system and to guide the overall progress in the full implementation of the provisions of the resolution through the annual Assembly follow-up resolution on the operational activities for development of the United Nations system. The Assembly also requested the Secretary-General to submit to it, at its eighty-third session, through the Council, a comprehensive analysis of the implementation of the resolution, including an addendum taking into account the recommendations provided by the operational activities for development segment of the Council, as well as of the unfulfilled mandates contained in Assembly resolution </w:t>
      </w:r>
      <w:hyperlink r:id="rId560" w:history="1">
        <w:r w:rsidRPr="004C4A08">
          <w:rPr>
            <w:rStyle w:val="Hyperlink"/>
            <w:lang w:val="en-GB"/>
          </w:rPr>
          <w:t>75/233</w:t>
        </w:r>
      </w:hyperlink>
      <w:r w:rsidRPr="004C4A08">
        <w:rPr>
          <w:lang w:val="en-GB"/>
        </w:rPr>
        <w:t xml:space="preserve"> and in the subsequent follow-up resolutions (resolution </w:t>
      </w:r>
      <w:hyperlink r:id="rId561" w:history="1">
        <w:r w:rsidRPr="004C4A08">
          <w:rPr>
            <w:rStyle w:val="Hyperlink"/>
            <w:lang w:val="en-GB"/>
          </w:rPr>
          <w:t>79/226</w:t>
        </w:r>
      </w:hyperlink>
      <w:r w:rsidRPr="004C4A08">
        <w:rPr>
          <w:lang w:val="en-GB"/>
        </w:rPr>
        <w:t>).</w:t>
      </w:r>
    </w:p>
    <w:p w14:paraId="7747BCA6" w14:textId="14D222C9" w:rsidR="00FB132F" w:rsidRPr="004C4A08" w:rsidRDefault="00FB132F" w:rsidP="00FB132F">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562" w:history="1">
        <w:r w:rsidRPr="004C4A08">
          <w:rPr>
            <w:rStyle w:val="Hyperlink"/>
            <w:lang w:val="en-GB"/>
          </w:rPr>
          <w:t>79/226</w:t>
        </w:r>
      </w:hyperlink>
      <w:r w:rsidRPr="004C4A08">
        <w:rPr>
          <w:lang w:val="en-GB"/>
        </w:rPr>
        <w:t>).</w:t>
      </w:r>
    </w:p>
    <w:p w14:paraId="161D2D42" w14:textId="31BC959C" w:rsidR="00FB132F" w:rsidRPr="004C4A08" w:rsidRDefault="00FB132F" w:rsidP="00FB132F">
      <w:pPr>
        <w:pStyle w:val="SingleTxt"/>
        <w:rPr>
          <w:lang w:val="en-GB"/>
        </w:rPr>
      </w:pPr>
      <w:r w:rsidRPr="004C4A08">
        <w:rPr>
          <w:i/>
          <w:iCs/>
          <w:lang w:val="en-GB"/>
        </w:rPr>
        <w:t>Document for the eighty-third session</w:t>
      </w:r>
      <w:r w:rsidRPr="004C4A08">
        <w:rPr>
          <w:lang w:val="en-GB"/>
        </w:rPr>
        <w:t xml:space="preserve">: Report of the Secretary-General (resolution </w:t>
      </w:r>
      <w:hyperlink r:id="rId563" w:history="1">
        <w:r w:rsidRPr="004C4A08">
          <w:rPr>
            <w:rStyle w:val="Hyperlink"/>
            <w:lang w:val="en-GB"/>
          </w:rPr>
          <w:t>79/226</w:t>
        </w:r>
      </w:hyperlink>
      <w:r w:rsidRPr="004C4A08">
        <w:rPr>
          <w:lang w:val="en-GB"/>
        </w:rPr>
        <w:t>).</w:t>
      </w:r>
    </w:p>
    <w:p w14:paraId="785E07AD" w14:textId="77777777" w:rsidR="00FB132F" w:rsidRPr="004C4A08" w:rsidRDefault="00FB132F" w:rsidP="00FB132F">
      <w:pPr>
        <w:pStyle w:val="SingleTxt"/>
        <w:spacing w:after="0" w:line="120" w:lineRule="exact"/>
        <w:rPr>
          <w:sz w:val="10"/>
          <w:lang w:val="en-GB"/>
        </w:rPr>
      </w:pPr>
    </w:p>
    <w:p w14:paraId="4A597BB9" w14:textId="77777777"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seventy-ninth session (agenda item 23 (a))</w:t>
      </w:r>
    </w:p>
    <w:p w14:paraId="65EC360E" w14:textId="77777777" w:rsidR="00FB132F" w:rsidRPr="004C4A08" w:rsidRDefault="00FB132F" w:rsidP="00FB132F">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FB132F" w:rsidRPr="004C4A08" w14:paraId="5795C564" w14:textId="77777777" w:rsidTr="008E26F8">
        <w:tc>
          <w:tcPr>
            <w:tcW w:w="3660" w:type="dxa"/>
            <w:hideMark/>
          </w:tcPr>
          <w:p w14:paraId="31E2ACB9"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Reports of the Secretary-General</w:t>
            </w:r>
          </w:p>
        </w:tc>
        <w:tc>
          <w:tcPr>
            <w:tcW w:w="3660" w:type="dxa"/>
            <w:hideMark/>
          </w:tcPr>
          <w:p w14:paraId="600915CA" w14:textId="1AFF36AE"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564" w:history="1">
              <w:r w:rsidRPr="004C4A08">
                <w:rPr>
                  <w:rStyle w:val="Hyperlink"/>
                  <w:rFonts w:asciiTheme="majorBidi" w:eastAsiaTheme="minorEastAsia" w:hAnsiTheme="majorBidi" w:cstheme="majorBidi"/>
                  <w:lang w:val="en-GB" w:eastAsia="zh-CN"/>
                </w:rPr>
                <w:t>A/7</w:t>
              </w:r>
              <w:r w:rsidRPr="004C4A08">
                <w:rPr>
                  <w:rStyle w:val="Hyperlink"/>
                  <w:rFonts w:asciiTheme="majorBidi" w:hAnsiTheme="majorBidi" w:cstheme="majorBidi"/>
                  <w:lang w:val="en-GB"/>
                </w:rPr>
                <w:t>9/72</w:t>
              </w:r>
            </w:hyperlink>
            <w:r w:rsidRPr="004C4A08">
              <w:rPr>
                <w:lang w:val="en-GB"/>
              </w:rPr>
              <w:t>,</w:t>
            </w:r>
            <w:r w:rsidRPr="004C4A08">
              <w:rPr>
                <w:rFonts w:asciiTheme="majorBidi" w:hAnsiTheme="majorBidi" w:cstheme="majorBidi"/>
                <w:lang w:val="en-GB"/>
              </w:rPr>
              <w:t xml:space="preserve"> </w:t>
            </w:r>
            <w:hyperlink r:id="rId565" w:history="1">
              <w:r w:rsidRPr="004C4A08">
                <w:rPr>
                  <w:rStyle w:val="Hyperlink"/>
                  <w:rFonts w:asciiTheme="majorBidi" w:hAnsiTheme="majorBidi" w:cstheme="majorBidi"/>
                  <w:lang w:val="en-GB"/>
                </w:rPr>
                <w:t>A/79/72/Add.1</w:t>
              </w:r>
            </w:hyperlink>
            <w:r w:rsidRPr="004C4A08">
              <w:rPr>
                <w:rFonts w:asciiTheme="majorBidi" w:hAnsiTheme="majorBidi" w:cstheme="majorBidi"/>
                <w:lang w:val="en-GB"/>
              </w:rPr>
              <w:t xml:space="preserve"> and </w:t>
            </w:r>
            <w:hyperlink r:id="rId566" w:history="1">
              <w:r w:rsidRPr="004C4A08">
                <w:rPr>
                  <w:rStyle w:val="Hyperlink"/>
                  <w:rFonts w:asciiTheme="majorBidi" w:hAnsiTheme="majorBidi" w:cstheme="majorBidi"/>
                  <w:lang w:val="en-GB"/>
                </w:rPr>
                <w:t>A/79/72/</w:t>
              </w:r>
              <w:r w:rsidRPr="004C4A08">
                <w:rPr>
                  <w:rStyle w:val="Hyperlink"/>
                  <w:rFonts w:asciiTheme="majorBidi" w:eastAsiaTheme="minorEastAsia" w:hAnsiTheme="majorBidi" w:cstheme="majorBidi"/>
                  <w:lang w:val="en-GB" w:eastAsia="zh-CN"/>
                </w:rPr>
                <w:t>Add.2</w:t>
              </w:r>
            </w:hyperlink>
          </w:p>
        </w:tc>
      </w:tr>
      <w:tr w:rsidR="00FB132F" w:rsidRPr="004C4A08" w14:paraId="08D322B5" w14:textId="77777777" w:rsidTr="008E26F8">
        <w:tc>
          <w:tcPr>
            <w:tcW w:w="3660" w:type="dxa"/>
            <w:hideMark/>
          </w:tcPr>
          <w:p w14:paraId="27C27375"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lastRenderedPageBreak/>
              <w:t>Summary records</w:t>
            </w:r>
          </w:p>
        </w:tc>
        <w:bookmarkStart w:id="73" w:name="bmv547"/>
        <w:tc>
          <w:tcPr>
            <w:tcW w:w="3660" w:type="dxa"/>
            <w:hideMark/>
          </w:tcPr>
          <w:p w14:paraId="69D41915" w14:textId="79BD08C5"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r w:rsidRPr="004C4A08">
              <w:rPr>
                <w:lang w:val="en-GB"/>
              </w:rPr>
              <w:fldChar w:fldCharType="begin"/>
            </w:r>
            <w:r w:rsidRPr="004C4A08">
              <w:rPr>
                <w:lang w:val="en-GB"/>
              </w:rPr>
              <w:instrText>HYPERLINK "https://docs.un.org/en/A/C.2/79/SR.7"</w:instrText>
            </w:r>
            <w:r w:rsidRPr="004C4A08">
              <w:rPr>
                <w:lang w:val="en-GB"/>
              </w:rPr>
            </w:r>
            <w:r w:rsidRPr="004C4A08">
              <w:rPr>
                <w:lang w:val="en-GB"/>
              </w:rPr>
              <w:fldChar w:fldCharType="separate"/>
            </w:r>
            <w:r w:rsidRPr="004C4A08">
              <w:rPr>
                <w:rStyle w:val="Hyperlink"/>
                <w:lang w:val="en-GB"/>
              </w:rPr>
              <w:t>A/C.2/79/SR.7</w:t>
            </w:r>
            <w:r w:rsidRPr="004C4A08">
              <w:rPr>
                <w:lang w:val="en-GB"/>
              </w:rPr>
              <w:fldChar w:fldCharType="end"/>
            </w:r>
            <w:bookmarkEnd w:id="73"/>
            <w:r w:rsidRPr="004C4A08">
              <w:rPr>
                <w:lang w:val="en-GB"/>
              </w:rPr>
              <w:t xml:space="preserve">, </w:t>
            </w:r>
            <w:hyperlink r:id="rId567" w:history="1">
              <w:r w:rsidRPr="004C4A08">
                <w:rPr>
                  <w:rStyle w:val="Hyperlink"/>
                  <w:lang w:val="en-GB"/>
                </w:rPr>
                <w:t>21</w:t>
              </w:r>
            </w:hyperlink>
            <w:r w:rsidRPr="004C4A08">
              <w:rPr>
                <w:lang w:val="en-GB"/>
              </w:rPr>
              <w:t xml:space="preserve"> and </w:t>
            </w:r>
            <w:hyperlink r:id="rId568" w:history="1">
              <w:r w:rsidRPr="004C4A08">
                <w:rPr>
                  <w:rStyle w:val="Hyperlink"/>
                  <w:lang w:val="en-GB"/>
                </w:rPr>
                <w:t>26</w:t>
              </w:r>
            </w:hyperlink>
          </w:p>
        </w:tc>
      </w:tr>
      <w:tr w:rsidR="00FB132F" w:rsidRPr="004C4A08" w14:paraId="5BD5E878" w14:textId="77777777" w:rsidTr="008E26F8">
        <w:tc>
          <w:tcPr>
            <w:tcW w:w="3660" w:type="dxa"/>
            <w:hideMark/>
          </w:tcPr>
          <w:p w14:paraId="26E738B2"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Second Committee</w:t>
            </w:r>
          </w:p>
        </w:tc>
        <w:tc>
          <w:tcPr>
            <w:tcW w:w="3660" w:type="dxa"/>
            <w:hideMark/>
          </w:tcPr>
          <w:p w14:paraId="0F76CE52" w14:textId="657FF261"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569" w:history="1">
              <w:r w:rsidRPr="004C4A08">
                <w:rPr>
                  <w:rStyle w:val="Hyperlink"/>
                  <w:lang w:val="en-GB"/>
                </w:rPr>
                <w:t>A/79/442/Add.1</w:t>
              </w:r>
            </w:hyperlink>
          </w:p>
        </w:tc>
      </w:tr>
      <w:tr w:rsidR="00FB132F" w:rsidRPr="004C4A08" w14:paraId="24D02550" w14:textId="77777777" w:rsidTr="008E26F8">
        <w:tc>
          <w:tcPr>
            <w:tcW w:w="3660" w:type="dxa"/>
            <w:hideMark/>
          </w:tcPr>
          <w:p w14:paraId="384424C7"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w:t>
            </w:r>
          </w:p>
        </w:tc>
        <w:tc>
          <w:tcPr>
            <w:tcW w:w="3660" w:type="dxa"/>
            <w:hideMark/>
          </w:tcPr>
          <w:p w14:paraId="2943B053" w14:textId="3EEFAF18"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570" w:history="1">
              <w:r w:rsidRPr="004C4A08">
                <w:rPr>
                  <w:rStyle w:val="Hyperlink"/>
                  <w:lang w:val="en-GB"/>
                </w:rPr>
                <w:t>A/79/PV.54</w:t>
              </w:r>
            </w:hyperlink>
          </w:p>
        </w:tc>
      </w:tr>
      <w:tr w:rsidR="00FB132F" w:rsidRPr="004C4A08" w14:paraId="61A05599" w14:textId="77777777" w:rsidTr="008E26F8">
        <w:tc>
          <w:tcPr>
            <w:tcW w:w="3660" w:type="dxa"/>
            <w:hideMark/>
          </w:tcPr>
          <w:p w14:paraId="60343AA3"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Resolution</w:t>
            </w:r>
          </w:p>
        </w:tc>
        <w:tc>
          <w:tcPr>
            <w:tcW w:w="3660" w:type="dxa"/>
            <w:hideMark/>
          </w:tcPr>
          <w:p w14:paraId="4EBA717B" w14:textId="5111C91F"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571" w:history="1">
              <w:r w:rsidRPr="004C4A08">
                <w:rPr>
                  <w:rStyle w:val="Hyperlink"/>
                  <w:lang w:val="en-GB"/>
                </w:rPr>
                <w:t>79/226</w:t>
              </w:r>
            </w:hyperlink>
          </w:p>
        </w:tc>
      </w:tr>
    </w:tbl>
    <w:p w14:paraId="5F00A738" w14:textId="77777777" w:rsidR="00FB132F" w:rsidRPr="004C4A08" w:rsidRDefault="00FB132F" w:rsidP="00FB132F">
      <w:pPr>
        <w:pStyle w:val="SingleTxt"/>
        <w:spacing w:after="0" w:line="120" w:lineRule="exact"/>
        <w:rPr>
          <w:sz w:val="10"/>
          <w:lang w:val="en-GB"/>
        </w:rPr>
      </w:pPr>
    </w:p>
    <w:p w14:paraId="371C0AFA" w14:textId="77777777"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t>(b)</w:t>
      </w:r>
      <w:r w:rsidRPr="004C4A08">
        <w:rPr>
          <w:lang w:val="en-GB"/>
        </w:rPr>
        <w:tab/>
        <w:t>South-South cooperation for development</w:t>
      </w:r>
    </w:p>
    <w:p w14:paraId="49DDE76B" w14:textId="77777777" w:rsidR="00FB132F" w:rsidRPr="004C4A08" w:rsidRDefault="00FB132F" w:rsidP="00FB132F">
      <w:pPr>
        <w:pStyle w:val="SingleTxt"/>
        <w:spacing w:after="0" w:line="120" w:lineRule="exact"/>
        <w:rPr>
          <w:sz w:val="10"/>
          <w:lang w:val="en-GB"/>
        </w:rPr>
      </w:pPr>
    </w:p>
    <w:p w14:paraId="6103E277" w14:textId="473D3B27" w:rsidR="00FB132F" w:rsidRPr="004C4A08" w:rsidRDefault="00FB132F" w:rsidP="00FB132F">
      <w:pPr>
        <w:pStyle w:val="SingleTxt"/>
        <w:rPr>
          <w:spacing w:val="3"/>
          <w:w w:val="102"/>
          <w:lang w:val="en-GB"/>
        </w:rPr>
      </w:pPr>
      <w:r w:rsidRPr="004C4A08">
        <w:rPr>
          <w:spacing w:val="3"/>
          <w:w w:val="102"/>
          <w:lang w:val="en-GB"/>
        </w:rPr>
        <w:t xml:space="preserve">At its thirty-third session, the General Assembly endorsed the Buenos Aires Plan of Action for Promoting and Implementing Technical Cooperation among Developing Countries and entrusted the overall intergovernmental review of technical cooperation among developing countries within the United Nations system to a high-level meeting of representatives of all States participating in the United Nations Development Programme (UNDP), to be convened by the Administrator of UNDP in accordance with the provisions of the Buenos Aires Plan of Action (resolution </w:t>
      </w:r>
      <w:hyperlink r:id="rId572" w:history="1">
        <w:r w:rsidRPr="004C4A08">
          <w:rPr>
            <w:rStyle w:val="Hyperlink"/>
            <w:spacing w:val="3"/>
            <w:w w:val="102"/>
            <w:lang w:val="en-GB"/>
          </w:rPr>
          <w:t>33/134</w:t>
        </w:r>
      </w:hyperlink>
      <w:r w:rsidRPr="004C4A08">
        <w:rPr>
          <w:spacing w:val="3"/>
          <w:w w:val="102"/>
          <w:lang w:val="en-GB"/>
        </w:rPr>
        <w:t>).</w:t>
      </w:r>
    </w:p>
    <w:p w14:paraId="6D13CCF7" w14:textId="7D15F0AC" w:rsidR="00FB132F" w:rsidRPr="004C4A08" w:rsidRDefault="00FB132F" w:rsidP="00FB132F">
      <w:pPr>
        <w:pStyle w:val="SingleTxt"/>
        <w:rPr>
          <w:lang w:val="en-GB"/>
        </w:rPr>
      </w:pPr>
      <w:r w:rsidRPr="004C4A08">
        <w:rPr>
          <w:lang w:val="en-GB"/>
        </w:rPr>
        <w:t xml:space="preserve">At its seventy-ninth session, the Assembly requested the Secretary-General to submit to it, at its eightieth session, a comprehensive report on the state of South-South cooperation, including the implementation of the outcome document of the second High-level Conference (resolution </w:t>
      </w:r>
      <w:hyperlink r:id="rId573" w:history="1">
        <w:r w:rsidRPr="004C4A08">
          <w:rPr>
            <w:rStyle w:val="Hyperlink"/>
            <w:lang w:val="en-GB"/>
          </w:rPr>
          <w:t>73/291</w:t>
        </w:r>
      </w:hyperlink>
      <w:r w:rsidRPr="004C4A08">
        <w:rPr>
          <w:lang w:val="en-GB"/>
        </w:rPr>
        <w:t>, annex), and decided to include the sub</w:t>
      </w:r>
      <w:r w:rsidRPr="004C4A08">
        <w:rPr>
          <w:lang w:val="en-GB"/>
        </w:rPr>
        <w:noBreakHyphen/>
        <w:t xml:space="preserve">item in the provisional agenda of its eightieth session (resolution </w:t>
      </w:r>
      <w:hyperlink r:id="rId574" w:history="1">
        <w:r w:rsidRPr="004C4A08">
          <w:rPr>
            <w:rStyle w:val="Hyperlink"/>
            <w:lang w:val="en-GB"/>
          </w:rPr>
          <w:t>79/236</w:t>
        </w:r>
      </w:hyperlink>
      <w:r w:rsidRPr="004C4A08">
        <w:rPr>
          <w:lang w:val="en-GB"/>
        </w:rPr>
        <w:t>).</w:t>
      </w:r>
    </w:p>
    <w:p w14:paraId="2BAB027D" w14:textId="32C84726" w:rsidR="00FB132F" w:rsidRPr="004C4A08" w:rsidRDefault="00FB132F" w:rsidP="00FB132F">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575" w:history="1">
        <w:r w:rsidRPr="004C4A08">
          <w:rPr>
            <w:rStyle w:val="Hyperlink"/>
            <w:lang w:val="en-GB"/>
          </w:rPr>
          <w:t>79/236</w:t>
        </w:r>
      </w:hyperlink>
      <w:r w:rsidRPr="004C4A08">
        <w:rPr>
          <w:lang w:val="en-GB"/>
        </w:rPr>
        <w:t>).</w:t>
      </w:r>
    </w:p>
    <w:p w14:paraId="5A8B3878" w14:textId="77777777" w:rsidR="00FB132F" w:rsidRPr="004C4A08" w:rsidRDefault="00FB132F" w:rsidP="00FB132F">
      <w:pPr>
        <w:pStyle w:val="SingleTxt"/>
        <w:spacing w:after="0" w:line="120" w:lineRule="exact"/>
        <w:rPr>
          <w:sz w:val="10"/>
          <w:lang w:val="en-GB"/>
        </w:rPr>
      </w:pPr>
    </w:p>
    <w:p w14:paraId="2A02433D" w14:textId="77777777" w:rsidR="00FB132F" w:rsidRPr="004C4A08" w:rsidRDefault="00FB132F" w:rsidP="004C4A08">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seventy-ninth session (agenda item 23 (b))</w:t>
      </w:r>
    </w:p>
    <w:p w14:paraId="33DA475D" w14:textId="77777777" w:rsidR="00FB132F" w:rsidRPr="004C4A08" w:rsidRDefault="00FB132F" w:rsidP="004C4A08">
      <w:pPr>
        <w:pStyle w:val="SingleTxt"/>
        <w:keepNext/>
        <w:keepLines/>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FB132F" w:rsidRPr="004C4A08" w14:paraId="2297DFB3" w14:textId="77777777" w:rsidTr="008E26F8">
        <w:tc>
          <w:tcPr>
            <w:tcW w:w="3660" w:type="dxa"/>
            <w:hideMark/>
          </w:tcPr>
          <w:p w14:paraId="57F08A35" w14:textId="77777777" w:rsidR="00FB132F" w:rsidRPr="004C4A08" w:rsidRDefault="00FB132F" w:rsidP="004C4A08">
            <w:pPr>
              <w:keepNext/>
              <w:keepLines/>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Secretary-General</w:t>
            </w:r>
          </w:p>
        </w:tc>
        <w:tc>
          <w:tcPr>
            <w:tcW w:w="3660" w:type="dxa"/>
            <w:hideMark/>
          </w:tcPr>
          <w:p w14:paraId="41F301C6" w14:textId="66A4A44F" w:rsidR="00FB132F" w:rsidRPr="004C4A08" w:rsidRDefault="00FB132F" w:rsidP="004C4A08">
            <w:pPr>
              <w:keepNext/>
              <w:keepLines/>
              <w:tabs>
                <w:tab w:val="left" w:pos="288"/>
                <w:tab w:val="left" w:pos="576"/>
                <w:tab w:val="left" w:pos="864"/>
                <w:tab w:val="left" w:pos="1152"/>
              </w:tabs>
              <w:spacing w:after="120"/>
              <w:ind w:left="144" w:right="43"/>
              <w:rPr>
                <w:rFonts w:asciiTheme="majorBidi" w:hAnsiTheme="majorBidi" w:cstheme="majorBidi"/>
                <w:lang w:val="en-GB"/>
              </w:rPr>
            </w:pPr>
            <w:hyperlink r:id="rId576" w:history="1">
              <w:r w:rsidRPr="004C4A08">
                <w:rPr>
                  <w:rStyle w:val="Hyperlink"/>
                  <w:lang w:val="en-GB"/>
                </w:rPr>
                <w:t>A/79/230</w:t>
              </w:r>
            </w:hyperlink>
          </w:p>
        </w:tc>
      </w:tr>
      <w:tr w:rsidR="00FB132F" w:rsidRPr="004C4A08" w14:paraId="4974B922" w14:textId="77777777" w:rsidTr="008E26F8">
        <w:tc>
          <w:tcPr>
            <w:tcW w:w="3660" w:type="dxa"/>
            <w:hideMark/>
          </w:tcPr>
          <w:p w14:paraId="376D968B" w14:textId="77777777" w:rsidR="00FB132F" w:rsidRPr="004C4A08" w:rsidRDefault="00FB132F" w:rsidP="004C4A08">
            <w:pPr>
              <w:keepNext/>
              <w:keepLines/>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Summary records</w:t>
            </w:r>
          </w:p>
        </w:tc>
        <w:bookmarkStart w:id="74" w:name="bmv555"/>
        <w:tc>
          <w:tcPr>
            <w:tcW w:w="3660" w:type="dxa"/>
            <w:hideMark/>
          </w:tcPr>
          <w:p w14:paraId="02351509" w14:textId="2B6CE5CA" w:rsidR="00FB132F" w:rsidRPr="004C4A08" w:rsidRDefault="00FB132F" w:rsidP="004C4A08">
            <w:pPr>
              <w:keepNext/>
              <w:keepLines/>
              <w:tabs>
                <w:tab w:val="left" w:pos="288"/>
                <w:tab w:val="left" w:pos="576"/>
                <w:tab w:val="left" w:pos="864"/>
                <w:tab w:val="left" w:pos="1152"/>
              </w:tabs>
              <w:spacing w:after="120"/>
              <w:ind w:left="144" w:right="43"/>
              <w:rPr>
                <w:rFonts w:asciiTheme="majorBidi" w:hAnsiTheme="majorBidi" w:cstheme="majorBidi"/>
                <w:lang w:val="en-GB"/>
              </w:rPr>
            </w:pPr>
            <w:r w:rsidRPr="004C4A08">
              <w:rPr>
                <w:lang w:val="en-GB"/>
              </w:rPr>
              <w:fldChar w:fldCharType="begin"/>
            </w:r>
            <w:r w:rsidRPr="004C4A08">
              <w:rPr>
                <w:lang w:val="en-GB"/>
              </w:rPr>
              <w:instrText>HYPERLINK "https://docs.un.org/en/A/C.2/79/SR.7"</w:instrText>
            </w:r>
            <w:r w:rsidRPr="004C4A08">
              <w:rPr>
                <w:lang w:val="en-GB"/>
              </w:rPr>
            </w:r>
            <w:r w:rsidRPr="004C4A08">
              <w:rPr>
                <w:lang w:val="en-GB"/>
              </w:rPr>
              <w:fldChar w:fldCharType="separate"/>
            </w:r>
            <w:r w:rsidRPr="004C4A08">
              <w:rPr>
                <w:rStyle w:val="Hyperlink"/>
                <w:lang w:val="en-GB"/>
              </w:rPr>
              <w:t>A/C.2/79/SR.7</w:t>
            </w:r>
            <w:r w:rsidRPr="004C4A08">
              <w:rPr>
                <w:lang w:val="en-GB"/>
              </w:rPr>
              <w:fldChar w:fldCharType="end"/>
            </w:r>
            <w:bookmarkEnd w:id="74"/>
            <w:r w:rsidRPr="004C4A08">
              <w:rPr>
                <w:lang w:val="en-GB"/>
              </w:rPr>
              <w:t xml:space="preserve">, </w:t>
            </w:r>
            <w:hyperlink r:id="rId577" w:history="1">
              <w:r w:rsidRPr="004C4A08">
                <w:rPr>
                  <w:rStyle w:val="Hyperlink"/>
                  <w:lang w:val="en-GB"/>
                </w:rPr>
                <w:t>21</w:t>
              </w:r>
            </w:hyperlink>
            <w:r w:rsidRPr="004C4A08">
              <w:rPr>
                <w:lang w:val="en-GB"/>
              </w:rPr>
              <w:t xml:space="preserve"> and </w:t>
            </w:r>
            <w:hyperlink r:id="rId578" w:history="1">
              <w:r w:rsidRPr="004C4A08">
                <w:rPr>
                  <w:rStyle w:val="Hyperlink"/>
                  <w:lang w:val="en-GB"/>
                </w:rPr>
                <w:t>23</w:t>
              </w:r>
            </w:hyperlink>
          </w:p>
        </w:tc>
      </w:tr>
      <w:tr w:rsidR="00FB132F" w:rsidRPr="004C4A08" w14:paraId="0E60EF74" w14:textId="77777777" w:rsidTr="008E26F8">
        <w:tc>
          <w:tcPr>
            <w:tcW w:w="3660" w:type="dxa"/>
            <w:hideMark/>
          </w:tcPr>
          <w:p w14:paraId="1DEF3668"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Second Committee</w:t>
            </w:r>
          </w:p>
        </w:tc>
        <w:tc>
          <w:tcPr>
            <w:tcW w:w="3660" w:type="dxa"/>
            <w:hideMark/>
          </w:tcPr>
          <w:p w14:paraId="7D06F138" w14:textId="37AB5ABC"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579" w:history="1">
              <w:r w:rsidRPr="004C4A08">
                <w:rPr>
                  <w:rStyle w:val="Hyperlink"/>
                  <w:lang w:val="en-GB"/>
                </w:rPr>
                <w:t>A/79/442/Add.2</w:t>
              </w:r>
            </w:hyperlink>
          </w:p>
        </w:tc>
      </w:tr>
      <w:tr w:rsidR="00FB132F" w:rsidRPr="004C4A08" w14:paraId="1318F78D" w14:textId="77777777" w:rsidTr="008E26F8">
        <w:tc>
          <w:tcPr>
            <w:tcW w:w="3660" w:type="dxa"/>
          </w:tcPr>
          <w:p w14:paraId="37CEDD3A"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Fifth Committee</w:t>
            </w:r>
          </w:p>
        </w:tc>
        <w:tc>
          <w:tcPr>
            <w:tcW w:w="3660" w:type="dxa"/>
          </w:tcPr>
          <w:p w14:paraId="1609DABB" w14:textId="6C578E34" w:rsidR="00FB132F" w:rsidRPr="004C4A08" w:rsidRDefault="00FB132F" w:rsidP="008E26F8">
            <w:pPr>
              <w:tabs>
                <w:tab w:val="left" w:pos="288"/>
                <w:tab w:val="left" w:pos="576"/>
                <w:tab w:val="left" w:pos="864"/>
                <w:tab w:val="left" w:pos="1152"/>
              </w:tabs>
              <w:spacing w:after="120"/>
              <w:ind w:left="144" w:right="43"/>
              <w:rPr>
                <w:lang w:val="en-GB"/>
              </w:rPr>
            </w:pPr>
            <w:hyperlink r:id="rId580" w:history="1">
              <w:r w:rsidRPr="004C4A08">
                <w:rPr>
                  <w:rStyle w:val="Hyperlink"/>
                  <w:lang w:val="en-GB"/>
                </w:rPr>
                <w:t>A/79/660</w:t>
              </w:r>
            </w:hyperlink>
          </w:p>
        </w:tc>
      </w:tr>
      <w:tr w:rsidR="00FB132F" w:rsidRPr="004C4A08" w14:paraId="37699D80" w14:textId="77777777" w:rsidTr="008E26F8">
        <w:tc>
          <w:tcPr>
            <w:tcW w:w="3660" w:type="dxa"/>
            <w:hideMark/>
          </w:tcPr>
          <w:p w14:paraId="3FDD97DE"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w:t>
            </w:r>
          </w:p>
        </w:tc>
        <w:bookmarkStart w:id="75" w:name="bmv558"/>
        <w:tc>
          <w:tcPr>
            <w:tcW w:w="3660" w:type="dxa"/>
            <w:hideMark/>
          </w:tcPr>
          <w:p w14:paraId="3317E99B" w14:textId="2D4F1329"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r w:rsidRPr="004C4A08">
              <w:rPr>
                <w:lang w:val="en-GB"/>
              </w:rPr>
              <w:fldChar w:fldCharType="begin"/>
            </w:r>
            <w:r w:rsidRPr="004C4A08">
              <w:rPr>
                <w:lang w:val="en-GB"/>
              </w:rPr>
              <w:instrText>HYPERLINK "https://docs.un.org/en/A/79/PV.55(Resumption1)"</w:instrText>
            </w:r>
            <w:r w:rsidRPr="004C4A08">
              <w:rPr>
                <w:lang w:val="en-GB"/>
              </w:rPr>
            </w:r>
            <w:r w:rsidRPr="004C4A08">
              <w:rPr>
                <w:lang w:val="en-GB"/>
              </w:rPr>
              <w:fldChar w:fldCharType="separate"/>
            </w:r>
            <w:r w:rsidRPr="004C4A08">
              <w:rPr>
                <w:rStyle w:val="Hyperlink"/>
                <w:lang w:val="en-GB"/>
              </w:rPr>
              <w:t>A/79/PV.55 (Resumption 1)</w:t>
            </w:r>
            <w:r w:rsidRPr="004C4A08">
              <w:rPr>
                <w:lang w:val="en-GB"/>
              </w:rPr>
              <w:fldChar w:fldCharType="end"/>
            </w:r>
            <w:bookmarkEnd w:id="75"/>
          </w:p>
        </w:tc>
      </w:tr>
      <w:tr w:rsidR="00FB132F" w:rsidRPr="004C4A08" w14:paraId="2535EE86" w14:textId="77777777" w:rsidTr="008E26F8">
        <w:tc>
          <w:tcPr>
            <w:tcW w:w="3660" w:type="dxa"/>
            <w:hideMark/>
          </w:tcPr>
          <w:p w14:paraId="69CC0832"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Resolution</w:t>
            </w:r>
          </w:p>
        </w:tc>
        <w:tc>
          <w:tcPr>
            <w:tcW w:w="3660" w:type="dxa"/>
            <w:hideMark/>
          </w:tcPr>
          <w:p w14:paraId="5363580E" w14:textId="62873E7C"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581" w:history="1">
              <w:r w:rsidRPr="004C4A08">
                <w:rPr>
                  <w:rStyle w:val="Hyperlink"/>
                  <w:lang w:val="en-GB"/>
                </w:rPr>
                <w:t>79/236</w:t>
              </w:r>
            </w:hyperlink>
          </w:p>
        </w:tc>
      </w:tr>
    </w:tbl>
    <w:p w14:paraId="210C5190" w14:textId="77777777" w:rsidR="00FB132F" w:rsidRPr="004C4A08" w:rsidRDefault="00FB132F" w:rsidP="00FB132F">
      <w:pPr>
        <w:pStyle w:val="SingleTxt"/>
        <w:spacing w:after="0" w:line="120" w:lineRule="exact"/>
        <w:rPr>
          <w:sz w:val="10"/>
          <w:lang w:val="en-GB"/>
        </w:rPr>
      </w:pPr>
    </w:p>
    <w:p w14:paraId="70A1D4B4" w14:textId="77777777" w:rsidR="00FB132F" w:rsidRPr="004C4A08" w:rsidRDefault="00FB132F" w:rsidP="00FB132F">
      <w:pPr>
        <w:pStyle w:val="SingleTxt"/>
        <w:spacing w:after="0" w:line="120" w:lineRule="exact"/>
        <w:rPr>
          <w:sz w:val="10"/>
          <w:lang w:val="en-GB"/>
        </w:rPr>
      </w:pPr>
    </w:p>
    <w:p w14:paraId="0B6A03F7" w14:textId="77777777" w:rsidR="00FB132F" w:rsidRPr="004C4A08" w:rsidRDefault="00FB132F" w:rsidP="00FB132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24.</w:t>
      </w:r>
      <w:r w:rsidRPr="004C4A08">
        <w:rPr>
          <w:lang w:val="en-GB"/>
        </w:rPr>
        <w:tab/>
        <w:t xml:space="preserve">Agriculture development, food security and nutrition </w:t>
      </w:r>
    </w:p>
    <w:p w14:paraId="7D26D6E5" w14:textId="77777777" w:rsidR="00FB132F" w:rsidRPr="004C4A08" w:rsidRDefault="00FB132F" w:rsidP="00FB132F">
      <w:pPr>
        <w:pStyle w:val="SingleTxt"/>
        <w:spacing w:after="0" w:line="120" w:lineRule="exact"/>
        <w:rPr>
          <w:sz w:val="10"/>
          <w:lang w:val="en-GB"/>
        </w:rPr>
      </w:pPr>
    </w:p>
    <w:p w14:paraId="560F09EC" w14:textId="77777777" w:rsidR="00FB132F" w:rsidRPr="004C4A08" w:rsidRDefault="00FB132F" w:rsidP="00FB132F">
      <w:pPr>
        <w:pStyle w:val="SingleTxt"/>
        <w:spacing w:after="0" w:line="120" w:lineRule="exact"/>
        <w:rPr>
          <w:sz w:val="10"/>
          <w:lang w:val="en-GB"/>
        </w:rPr>
      </w:pPr>
    </w:p>
    <w:p w14:paraId="19FC90F5" w14:textId="77777777"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t>(a)</w:t>
      </w:r>
      <w:r w:rsidRPr="004C4A08">
        <w:rPr>
          <w:lang w:val="en-GB"/>
        </w:rPr>
        <w:tab/>
        <w:t xml:space="preserve">Agriculture development, food security and nutrition </w:t>
      </w:r>
    </w:p>
    <w:p w14:paraId="0951C1E7" w14:textId="77777777" w:rsidR="00FB132F" w:rsidRPr="004C4A08" w:rsidRDefault="00FB132F" w:rsidP="00FB132F">
      <w:pPr>
        <w:pStyle w:val="SingleTxt"/>
        <w:spacing w:after="0" w:line="120" w:lineRule="exact"/>
        <w:rPr>
          <w:sz w:val="10"/>
          <w:lang w:val="en-GB"/>
        </w:rPr>
      </w:pPr>
    </w:p>
    <w:p w14:paraId="2088658E" w14:textId="1BF0FFF1" w:rsidR="00FB132F" w:rsidRPr="004C4A08" w:rsidRDefault="00FB132F" w:rsidP="00FB132F">
      <w:pPr>
        <w:pStyle w:val="SingleTxt"/>
        <w:rPr>
          <w:lang w:val="en-GB"/>
        </w:rPr>
      </w:pPr>
      <w:r w:rsidRPr="004C4A08">
        <w:rPr>
          <w:lang w:val="en-GB"/>
        </w:rPr>
        <w:t xml:space="preserve">At its sixty-third session, the General Assembly, under the item entitled “Follow-up to the outcome of the Millennium Summit”, decided to include in the provisional agenda of its sixty-fourth session an item entitled “Agriculture development and food security” (resolution </w:t>
      </w:r>
      <w:hyperlink r:id="rId582" w:history="1">
        <w:r w:rsidRPr="004C4A08">
          <w:rPr>
            <w:rStyle w:val="Hyperlink"/>
            <w:lang w:val="en-GB"/>
          </w:rPr>
          <w:t>63/235</w:t>
        </w:r>
      </w:hyperlink>
      <w:r w:rsidRPr="004C4A08">
        <w:rPr>
          <w:lang w:val="en-GB"/>
        </w:rPr>
        <w:t>).</w:t>
      </w:r>
    </w:p>
    <w:p w14:paraId="2BACB9A0" w14:textId="5C055747" w:rsidR="00FB132F" w:rsidRPr="004C4A08" w:rsidRDefault="00FB132F" w:rsidP="00FB132F">
      <w:pPr>
        <w:pStyle w:val="SingleTxt"/>
        <w:rPr>
          <w:lang w:val="en-GB"/>
        </w:rPr>
      </w:pPr>
      <w:r w:rsidRPr="004C4A08">
        <w:rPr>
          <w:lang w:val="en-GB"/>
        </w:rPr>
        <w:t xml:space="preserve">At its seventy-ninth session, the Assembly requested the Secretary-General to submit to it, at its eightieth session, an action-oriented report on the implementation of the resolution and decided to include the item entitled “Agriculture development, food security and nutrition” in the provisional agenda of its eightieth session (resolution </w:t>
      </w:r>
      <w:hyperlink r:id="rId583" w:history="1">
        <w:r w:rsidRPr="004C4A08">
          <w:rPr>
            <w:rStyle w:val="Hyperlink"/>
            <w:lang w:val="en-GB"/>
          </w:rPr>
          <w:t>79/227</w:t>
        </w:r>
      </w:hyperlink>
      <w:r w:rsidRPr="004C4A08">
        <w:rPr>
          <w:lang w:val="en-GB"/>
        </w:rPr>
        <w:t>).</w:t>
      </w:r>
    </w:p>
    <w:p w14:paraId="07E4BCA6" w14:textId="77777777" w:rsidR="00186339" w:rsidRPr="004C4A08" w:rsidRDefault="00FB132F" w:rsidP="00FB132F">
      <w:pPr>
        <w:pStyle w:val="SingleTxt"/>
        <w:rPr>
          <w:lang w:val="en-GB"/>
        </w:rPr>
      </w:pPr>
      <w:r w:rsidRPr="004C4A08">
        <w:rPr>
          <w:i/>
          <w:iCs/>
          <w:lang w:val="en-GB"/>
        </w:rPr>
        <w:t>Document</w:t>
      </w:r>
      <w:r w:rsidR="00186339" w:rsidRPr="004C4A08">
        <w:rPr>
          <w:i/>
          <w:iCs/>
          <w:lang w:val="en-GB"/>
        </w:rPr>
        <w:t>s</w:t>
      </w:r>
      <w:r w:rsidRPr="004C4A08">
        <w:rPr>
          <w:i/>
          <w:iCs/>
          <w:lang w:val="en-GB"/>
        </w:rPr>
        <w:t xml:space="preserve"> for the eightieth session</w:t>
      </w:r>
      <w:r w:rsidRPr="004C4A08">
        <w:rPr>
          <w:lang w:val="en-GB"/>
        </w:rPr>
        <w:t>:</w:t>
      </w:r>
    </w:p>
    <w:p w14:paraId="1C59FC14" w14:textId="0B84FB0F" w:rsidR="00FB132F" w:rsidRPr="004C4A08" w:rsidRDefault="00186339" w:rsidP="00FB132F">
      <w:pPr>
        <w:pStyle w:val="SingleTxt"/>
        <w:rPr>
          <w:lang w:val="en-GB"/>
        </w:rPr>
      </w:pPr>
      <w:r w:rsidRPr="004C4A08">
        <w:rPr>
          <w:lang w:val="en-GB"/>
        </w:rPr>
        <w:t>(a)</w:t>
      </w:r>
      <w:r w:rsidRPr="004C4A08">
        <w:rPr>
          <w:lang w:val="en-GB"/>
        </w:rPr>
        <w:tab/>
      </w:r>
      <w:r w:rsidR="00FB132F" w:rsidRPr="004C4A08">
        <w:rPr>
          <w:lang w:val="en-GB"/>
        </w:rPr>
        <w:t xml:space="preserve">Report of the Secretary-General (resolution </w:t>
      </w:r>
      <w:hyperlink r:id="rId584" w:history="1">
        <w:r w:rsidR="00FB132F" w:rsidRPr="004C4A08">
          <w:rPr>
            <w:rStyle w:val="Hyperlink"/>
            <w:lang w:val="en-GB"/>
          </w:rPr>
          <w:t>79/227</w:t>
        </w:r>
      </w:hyperlink>
      <w:r w:rsidR="00FB132F" w:rsidRPr="004C4A08">
        <w:rPr>
          <w:lang w:val="en-GB"/>
        </w:rPr>
        <w:t>)</w:t>
      </w:r>
      <w:r w:rsidRPr="004C4A08">
        <w:rPr>
          <w:lang w:val="en-GB"/>
        </w:rPr>
        <w:t>;</w:t>
      </w:r>
    </w:p>
    <w:p w14:paraId="3A67D183" w14:textId="2628486D" w:rsidR="00186339" w:rsidRPr="004C4A08" w:rsidRDefault="00186339" w:rsidP="00186339">
      <w:pPr>
        <w:pStyle w:val="SingleTxt"/>
        <w:rPr>
          <w:lang w:val="en-GB"/>
        </w:rPr>
      </w:pPr>
      <w:r w:rsidRPr="004C4A08">
        <w:rPr>
          <w:lang w:val="en-GB"/>
        </w:rPr>
        <w:t>(b)</w:t>
      </w:r>
      <w:r w:rsidRPr="004C4A08">
        <w:rPr>
          <w:lang w:val="en-GB"/>
        </w:rPr>
        <w:tab/>
        <w:t xml:space="preserve">Note by the Secretary-General (resolution </w:t>
      </w:r>
      <w:hyperlink r:id="rId585" w:history="1">
        <w:r w:rsidRPr="004C4A08">
          <w:rPr>
            <w:rStyle w:val="Hyperlink"/>
            <w:lang w:val="en-GB"/>
          </w:rPr>
          <w:t>72/239</w:t>
        </w:r>
      </w:hyperlink>
      <w:r w:rsidRPr="004C4A08">
        <w:rPr>
          <w:lang w:val="en-GB"/>
        </w:rPr>
        <w:t>).</w:t>
      </w:r>
    </w:p>
    <w:p w14:paraId="432853A6" w14:textId="77777777" w:rsidR="00FB132F" w:rsidRPr="004C4A08" w:rsidRDefault="00FB132F" w:rsidP="00FB132F">
      <w:pPr>
        <w:pStyle w:val="SingleTxt"/>
        <w:spacing w:after="0" w:line="120" w:lineRule="exact"/>
        <w:rPr>
          <w:sz w:val="10"/>
          <w:lang w:val="en-GB"/>
        </w:rPr>
      </w:pPr>
    </w:p>
    <w:p w14:paraId="7D1DCC9C" w14:textId="77777777" w:rsidR="00FB132F" w:rsidRPr="004C4A08" w:rsidRDefault="00FB132F" w:rsidP="001446FE">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lastRenderedPageBreak/>
        <w:tab/>
      </w:r>
      <w:r w:rsidRPr="004C4A08">
        <w:rPr>
          <w:lang w:val="en-GB"/>
        </w:rPr>
        <w:tab/>
        <w:t>References for the seventy-ninth session (agenda item 24)</w:t>
      </w:r>
    </w:p>
    <w:p w14:paraId="7B3F7D8C" w14:textId="77777777" w:rsidR="00FB132F" w:rsidRPr="004C4A08" w:rsidRDefault="00FB132F" w:rsidP="001446FE">
      <w:pPr>
        <w:pStyle w:val="SingleTxt"/>
        <w:keepNext/>
        <w:keepLines/>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FB132F" w:rsidRPr="004C4A08" w14:paraId="624B5DAB" w14:textId="77777777" w:rsidTr="008E26F8">
        <w:tc>
          <w:tcPr>
            <w:tcW w:w="3660" w:type="dxa"/>
            <w:hideMark/>
          </w:tcPr>
          <w:p w14:paraId="4DC04DE2" w14:textId="77777777" w:rsidR="00FB132F" w:rsidRPr="004C4A08" w:rsidRDefault="00FB132F" w:rsidP="001446FE">
            <w:pPr>
              <w:keepNext/>
              <w:keepLines/>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Secretary-General</w:t>
            </w:r>
          </w:p>
        </w:tc>
        <w:tc>
          <w:tcPr>
            <w:tcW w:w="3660" w:type="dxa"/>
            <w:hideMark/>
          </w:tcPr>
          <w:p w14:paraId="6578B1D6" w14:textId="30FF1D74" w:rsidR="00FB132F" w:rsidRPr="004C4A08" w:rsidRDefault="00FB132F" w:rsidP="001446FE">
            <w:pPr>
              <w:keepNext/>
              <w:keepLines/>
              <w:tabs>
                <w:tab w:val="left" w:pos="288"/>
                <w:tab w:val="left" w:pos="576"/>
                <w:tab w:val="left" w:pos="864"/>
                <w:tab w:val="left" w:pos="1152"/>
              </w:tabs>
              <w:spacing w:after="120"/>
              <w:ind w:left="144" w:right="43"/>
              <w:rPr>
                <w:rFonts w:asciiTheme="majorBidi" w:hAnsiTheme="majorBidi" w:cstheme="majorBidi"/>
                <w:lang w:val="en-GB"/>
              </w:rPr>
            </w:pPr>
            <w:hyperlink r:id="rId586" w:history="1">
              <w:r w:rsidRPr="004C4A08">
                <w:rPr>
                  <w:rStyle w:val="Hyperlink"/>
                  <w:lang w:val="en-GB"/>
                </w:rPr>
                <w:t>A/79/193</w:t>
              </w:r>
            </w:hyperlink>
          </w:p>
        </w:tc>
      </w:tr>
      <w:tr w:rsidR="00FB132F" w:rsidRPr="004C4A08" w14:paraId="65FBBABD" w14:textId="77777777" w:rsidTr="008E26F8">
        <w:tc>
          <w:tcPr>
            <w:tcW w:w="7320" w:type="dxa"/>
            <w:gridSpan w:val="2"/>
          </w:tcPr>
          <w:p w14:paraId="00555DCA" w14:textId="619051EE" w:rsidR="00FB132F" w:rsidRPr="004C4A08" w:rsidRDefault="00FB132F" w:rsidP="001446FE">
            <w:pPr>
              <w:keepNext/>
              <w:keepLines/>
              <w:tabs>
                <w:tab w:val="left" w:pos="288"/>
                <w:tab w:val="left" w:pos="576"/>
                <w:tab w:val="left" w:pos="864"/>
                <w:tab w:val="left" w:pos="1152"/>
              </w:tabs>
              <w:spacing w:after="120"/>
              <w:ind w:right="43"/>
              <w:rPr>
                <w:lang w:val="en-GB"/>
              </w:rPr>
            </w:pPr>
            <w:r w:rsidRPr="004C4A08">
              <w:rPr>
                <w:lang w:val="en-GB"/>
              </w:rPr>
              <w:t>Note by the Secretary-General transmitting a report on the main decisions</w:t>
            </w:r>
            <w:r w:rsidR="00186339" w:rsidRPr="004C4A08">
              <w:rPr>
                <w:lang w:val="en-GB"/>
              </w:rPr>
              <w:t xml:space="preserve">, outcomes </w:t>
            </w:r>
            <w:r w:rsidRPr="004C4A08">
              <w:rPr>
                <w:lang w:val="en-GB"/>
              </w:rPr>
              <w:t>and policy recommendations of the Committee on World Food Security (</w:t>
            </w:r>
            <w:hyperlink r:id="rId587" w:history="1">
              <w:r w:rsidRPr="004C4A08">
                <w:rPr>
                  <w:rStyle w:val="Hyperlink"/>
                  <w:lang w:val="en-GB"/>
                </w:rPr>
                <w:t>A/79/73</w:t>
              </w:r>
            </w:hyperlink>
            <w:r w:rsidRPr="004C4A08">
              <w:rPr>
                <w:lang w:val="en-GB"/>
              </w:rPr>
              <w:t>)</w:t>
            </w:r>
          </w:p>
        </w:tc>
      </w:tr>
      <w:tr w:rsidR="00FB132F" w:rsidRPr="004C4A08" w14:paraId="64B608CD" w14:textId="77777777" w:rsidTr="008E26F8">
        <w:tc>
          <w:tcPr>
            <w:tcW w:w="3660" w:type="dxa"/>
            <w:hideMark/>
          </w:tcPr>
          <w:p w14:paraId="0537D2E3"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Summary records</w:t>
            </w:r>
          </w:p>
        </w:tc>
        <w:bookmarkStart w:id="76" w:name="bmv565"/>
        <w:tc>
          <w:tcPr>
            <w:tcW w:w="3660" w:type="dxa"/>
            <w:hideMark/>
          </w:tcPr>
          <w:p w14:paraId="49A1F162" w14:textId="6CCB22F4"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r w:rsidRPr="004C4A08">
              <w:rPr>
                <w:rFonts w:asciiTheme="majorBidi" w:hAnsiTheme="majorBidi" w:cstheme="majorBidi"/>
                <w:lang w:val="en-GB"/>
              </w:rPr>
              <w:fldChar w:fldCharType="begin"/>
            </w:r>
            <w:r w:rsidR="00186339" w:rsidRPr="004C4A08">
              <w:rPr>
                <w:rFonts w:asciiTheme="majorBidi" w:hAnsiTheme="majorBidi" w:cstheme="majorBidi"/>
                <w:lang w:val="en-GB"/>
              </w:rPr>
              <w:instrText>HYPERLINK "https://docs.un.org/en/A/C.2/79/SR.16"</w:instrText>
            </w:r>
            <w:r w:rsidRPr="004C4A08">
              <w:rPr>
                <w:rFonts w:asciiTheme="majorBidi" w:hAnsiTheme="majorBidi" w:cstheme="majorBidi"/>
                <w:lang w:val="en-GB"/>
              </w:rPr>
            </w:r>
            <w:r w:rsidRPr="004C4A08">
              <w:rPr>
                <w:rFonts w:asciiTheme="majorBidi" w:hAnsiTheme="majorBidi" w:cstheme="majorBidi"/>
                <w:lang w:val="en-GB"/>
              </w:rPr>
              <w:fldChar w:fldCharType="separate"/>
            </w:r>
            <w:r w:rsidR="00186339" w:rsidRPr="004C4A08">
              <w:rPr>
                <w:rStyle w:val="Hyperlink"/>
                <w:rFonts w:asciiTheme="majorBidi" w:hAnsiTheme="majorBidi" w:cstheme="majorBidi"/>
                <w:lang w:val="en-GB"/>
              </w:rPr>
              <w:t>A/C.2/79/SR.16</w:t>
            </w:r>
            <w:r w:rsidRPr="004C4A08">
              <w:rPr>
                <w:rFonts w:asciiTheme="majorBidi" w:hAnsiTheme="majorBidi" w:cstheme="majorBidi"/>
                <w:lang w:val="en-GB"/>
              </w:rPr>
              <w:fldChar w:fldCharType="end"/>
            </w:r>
            <w:bookmarkEnd w:id="76"/>
            <w:r w:rsidRPr="004C4A08">
              <w:rPr>
                <w:rFonts w:asciiTheme="majorBidi" w:hAnsiTheme="majorBidi" w:cstheme="majorBidi"/>
                <w:lang w:val="en-GB"/>
              </w:rPr>
              <w:t xml:space="preserve">, </w:t>
            </w:r>
            <w:hyperlink r:id="rId588" w:history="1">
              <w:r w:rsidRPr="004C4A08">
                <w:rPr>
                  <w:rStyle w:val="Hyperlink"/>
                  <w:rFonts w:asciiTheme="majorBidi" w:hAnsiTheme="majorBidi" w:cstheme="majorBidi"/>
                  <w:lang w:val="en-GB"/>
                </w:rPr>
                <w:t>17</w:t>
              </w:r>
            </w:hyperlink>
            <w:r w:rsidRPr="004C4A08">
              <w:rPr>
                <w:rFonts w:asciiTheme="majorBidi" w:hAnsiTheme="majorBidi" w:cstheme="majorBidi"/>
                <w:lang w:val="en-GB"/>
              </w:rPr>
              <w:t xml:space="preserve">, </w:t>
            </w:r>
            <w:hyperlink r:id="rId589" w:history="1">
              <w:r w:rsidRPr="004C4A08">
                <w:rPr>
                  <w:rStyle w:val="Hyperlink"/>
                  <w:rFonts w:asciiTheme="majorBidi" w:hAnsiTheme="majorBidi" w:cstheme="majorBidi"/>
                  <w:lang w:val="en-GB"/>
                </w:rPr>
                <w:t>19</w:t>
              </w:r>
            </w:hyperlink>
            <w:r w:rsidRPr="004C4A08">
              <w:rPr>
                <w:rFonts w:asciiTheme="majorBidi" w:hAnsiTheme="majorBidi" w:cstheme="majorBidi"/>
                <w:lang w:val="en-GB"/>
              </w:rPr>
              <w:t xml:space="preserve">, </w:t>
            </w:r>
            <w:hyperlink r:id="rId590" w:history="1">
              <w:r w:rsidRPr="004C4A08">
                <w:rPr>
                  <w:rStyle w:val="Hyperlink"/>
                  <w:rFonts w:asciiTheme="majorBidi" w:hAnsiTheme="majorBidi" w:cstheme="majorBidi"/>
                  <w:lang w:val="en-GB"/>
                </w:rPr>
                <w:t>21</w:t>
              </w:r>
            </w:hyperlink>
            <w:r w:rsidRPr="004C4A08">
              <w:rPr>
                <w:rFonts w:asciiTheme="majorBidi" w:hAnsiTheme="majorBidi" w:cstheme="majorBidi"/>
                <w:lang w:val="en-GB"/>
              </w:rPr>
              <w:t xml:space="preserve"> and </w:t>
            </w:r>
            <w:hyperlink r:id="rId591" w:history="1">
              <w:r w:rsidRPr="004C4A08">
                <w:rPr>
                  <w:rStyle w:val="Hyperlink"/>
                  <w:rFonts w:asciiTheme="majorBidi" w:hAnsiTheme="majorBidi" w:cstheme="majorBidi"/>
                  <w:lang w:val="en-GB"/>
                </w:rPr>
                <w:t>25</w:t>
              </w:r>
            </w:hyperlink>
          </w:p>
        </w:tc>
      </w:tr>
      <w:tr w:rsidR="00FB132F" w:rsidRPr="004C4A08" w14:paraId="0225EEE8" w14:textId="77777777" w:rsidTr="008E26F8">
        <w:tc>
          <w:tcPr>
            <w:tcW w:w="3660" w:type="dxa"/>
            <w:hideMark/>
          </w:tcPr>
          <w:p w14:paraId="367C9643"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Second Committee</w:t>
            </w:r>
          </w:p>
        </w:tc>
        <w:tc>
          <w:tcPr>
            <w:tcW w:w="3660" w:type="dxa"/>
            <w:hideMark/>
          </w:tcPr>
          <w:p w14:paraId="649D507E" w14:textId="167A10FF"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592" w:history="1">
              <w:r w:rsidRPr="004C4A08">
                <w:rPr>
                  <w:rStyle w:val="Hyperlink"/>
                  <w:lang w:val="en-GB"/>
                </w:rPr>
                <w:t>A/79/443</w:t>
              </w:r>
            </w:hyperlink>
          </w:p>
        </w:tc>
      </w:tr>
      <w:tr w:rsidR="00FB132F" w:rsidRPr="004C4A08" w14:paraId="27CB842A" w14:textId="77777777" w:rsidTr="008E26F8">
        <w:tc>
          <w:tcPr>
            <w:tcW w:w="3660" w:type="dxa"/>
            <w:hideMark/>
          </w:tcPr>
          <w:p w14:paraId="044AFACC"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w:t>
            </w:r>
          </w:p>
        </w:tc>
        <w:tc>
          <w:tcPr>
            <w:tcW w:w="3660" w:type="dxa"/>
            <w:hideMark/>
          </w:tcPr>
          <w:p w14:paraId="4B8426A6" w14:textId="432E6B74"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color w:val="0000FF"/>
                <w:lang w:val="en-GB"/>
              </w:rPr>
            </w:pPr>
            <w:hyperlink r:id="rId593" w:history="1">
              <w:r w:rsidRPr="004C4A08">
                <w:rPr>
                  <w:rStyle w:val="Hyperlink"/>
                  <w:lang w:val="en-GB"/>
                </w:rPr>
                <w:t>A/79/PV.54</w:t>
              </w:r>
            </w:hyperlink>
          </w:p>
        </w:tc>
      </w:tr>
      <w:tr w:rsidR="00FB132F" w:rsidRPr="004C4A08" w14:paraId="69723FD7" w14:textId="77777777" w:rsidTr="008E26F8">
        <w:tc>
          <w:tcPr>
            <w:tcW w:w="3660" w:type="dxa"/>
            <w:hideMark/>
          </w:tcPr>
          <w:p w14:paraId="459A0FF5"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Resolution</w:t>
            </w:r>
          </w:p>
        </w:tc>
        <w:tc>
          <w:tcPr>
            <w:tcW w:w="3660" w:type="dxa"/>
            <w:hideMark/>
          </w:tcPr>
          <w:p w14:paraId="4262F588" w14:textId="4872A29C"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594" w:history="1">
              <w:r w:rsidRPr="004C4A08">
                <w:rPr>
                  <w:rStyle w:val="Hyperlink"/>
                  <w:lang w:val="en-GB"/>
                </w:rPr>
                <w:t>79/227</w:t>
              </w:r>
            </w:hyperlink>
          </w:p>
        </w:tc>
      </w:tr>
    </w:tbl>
    <w:p w14:paraId="5F080859" w14:textId="77777777" w:rsidR="00FB132F" w:rsidRPr="004C4A08" w:rsidRDefault="00FB132F" w:rsidP="00FB132F">
      <w:pPr>
        <w:pStyle w:val="SingleTxt"/>
        <w:spacing w:after="0" w:line="120" w:lineRule="exact"/>
        <w:rPr>
          <w:sz w:val="10"/>
          <w:lang w:val="en-GB"/>
        </w:rPr>
      </w:pPr>
    </w:p>
    <w:p w14:paraId="52353817"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(b)</w:t>
      </w:r>
      <w:r w:rsidRPr="004C4A08">
        <w:rPr>
          <w:lang w:val="en-GB"/>
        </w:rPr>
        <w:tab/>
        <w:t>Natural plant fibres and sustainable development</w:t>
      </w:r>
    </w:p>
    <w:p w14:paraId="5EB5AA90" w14:textId="77777777" w:rsidR="00FB132F" w:rsidRPr="004C4A08" w:rsidRDefault="00FB132F" w:rsidP="00FB132F">
      <w:pPr>
        <w:pStyle w:val="SingleTxt"/>
        <w:spacing w:after="0" w:line="120" w:lineRule="exact"/>
        <w:rPr>
          <w:sz w:val="10"/>
          <w:lang w:val="en-GB"/>
        </w:rPr>
      </w:pPr>
    </w:p>
    <w:p w14:paraId="7A5D38D7" w14:textId="39A61595" w:rsidR="00FB132F" w:rsidRPr="004C4A08" w:rsidRDefault="00FB132F" w:rsidP="00FB132F">
      <w:pPr>
        <w:pStyle w:val="SingleTxt"/>
        <w:rPr>
          <w:lang w:val="en-GB"/>
        </w:rPr>
      </w:pPr>
      <w:r w:rsidRPr="004C4A08">
        <w:rPr>
          <w:lang w:val="en-GB"/>
        </w:rPr>
        <w:t xml:space="preserve">At its seventy-fourth session, the General Assembly decided to include in the provisional agenda of its seventy-sixth session, under the item entitled “Agriculture development, food security and nutrition”, a sub-item entitled “Natural plant fibres and sustainable development” (resolution </w:t>
      </w:r>
      <w:hyperlink r:id="rId595" w:history="1">
        <w:r w:rsidRPr="004C4A08">
          <w:rPr>
            <w:rStyle w:val="Hyperlink"/>
            <w:lang w:val="en-GB"/>
          </w:rPr>
          <w:t>74/240</w:t>
        </w:r>
      </w:hyperlink>
      <w:r w:rsidRPr="004C4A08">
        <w:rPr>
          <w:lang w:val="en-GB"/>
        </w:rPr>
        <w:t xml:space="preserve">). </w:t>
      </w:r>
    </w:p>
    <w:p w14:paraId="655A8AD6" w14:textId="3938ECAB" w:rsidR="00FB132F" w:rsidRPr="004C4A08" w:rsidRDefault="00FB132F" w:rsidP="00FB132F">
      <w:pPr>
        <w:pStyle w:val="SingleTxt"/>
        <w:rPr>
          <w:lang w:val="en-GB"/>
        </w:rPr>
      </w:pPr>
      <w:r w:rsidRPr="004C4A08">
        <w:rPr>
          <w:lang w:val="en-GB"/>
        </w:rPr>
        <w:t xml:space="preserve">At its seventy-eighth session, the Assembly requested the Secretary-General, in close collaboration with the Food and Agriculture Organization of the United Nations, as well as other relevant international organizations, to include a special section on natural plant fibres and sustainable development in the report of the Secretary-General on agriculture development, food security and nutrition to be submitted to the Assembly at its eightieth session, and decided to include the sub-item in the provisional agenda of its eightieth session (resolution </w:t>
      </w:r>
      <w:hyperlink r:id="rId596" w:history="1">
        <w:r w:rsidRPr="004C4A08">
          <w:rPr>
            <w:rStyle w:val="Hyperlink"/>
            <w:lang w:val="en-GB"/>
          </w:rPr>
          <w:t>78/169</w:t>
        </w:r>
      </w:hyperlink>
      <w:r w:rsidRPr="004C4A08">
        <w:rPr>
          <w:lang w:val="en-GB"/>
        </w:rPr>
        <w:t>).</w:t>
      </w:r>
    </w:p>
    <w:p w14:paraId="5D8D21F6" w14:textId="77777777" w:rsidR="00FB132F" w:rsidRPr="004C4A08" w:rsidRDefault="00FB132F" w:rsidP="00FB132F">
      <w:pPr>
        <w:pStyle w:val="SingleTxt"/>
        <w:rPr>
          <w:lang w:val="en-GB"/>
        </w:rPr>
      </w:pPr>
      <w:r w:rsidRPr="004C4A08">
        <w:rPr>
          <w:lang w:val="en-GB"/>
        </w:rPr>
        <w:t>No advance documentation is expected.</w:t>
      </w:r>
    </w:p>
    <w:p w14:paraId="0A5CBBA1" w14:textId="77777777" w:rsidR="00FB132F" w:rsidRPr="004C4A08" w:rsidRDefault="00FB132F" w:rsidP="00FB132F">
      <w:pPr>
        <w:pStyle w:val="SingleTxt"/>
        <w:spacing w:after="0" w:line="120" w:lineRule="exact"/>
        <w:rPr>
          <w:sz w:val="10"/>
          <w:lang w:val="en-GB"/>
        </w:rPr>
      </w:pPr>
    </w:p>
    <w:p w14:paraId="2296BA20" w14:textId="39146270"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seventy-eighth session (agenda item 23)</w:t>
      </w:r>
    </w:p>
    <w:p w14:paraId="0B6F1EAB" w14:textId="77777777" w:rsidR="00FB132F" w:rsidRPr="004C4A08" w:rsidRDefault="00FB132F" w:rsidP="00FB132F">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FB132F" w:rsidRPr="004C4A08" w14:paraId="7A1795CE" w14:textId="77777777" w:rsidTr="008E26F8">
        <w:tc>
          <w:tcPr>
            <w:tcW w:w="3660" w:type="dxa"/>
            <w:shd w:val="clear" w:color="auto" w:fill="auto"/>
          </w:tcPr>
          <w:p w14:paraId="40F82CB6"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Secretary-General</w:t>
            </w:r>
          </w:p>
        </w:tc>
        <w:tc>
          <w:tcPr>
            <w:tcW w:w="3660" w:type="dxa"/>
            <w:shd w:val="clear" w:color="auto" w:fill="auto"/>
          </w:tcPr>
          <w:p w14:paraId="0BD80A80" w14:textId="3237DC45" w:rsidR="00FB132F" w:rsidRPr="004C4A08" w:rsidRDefault="00FB132F" w:rsidP="008E26F8">
            <w:pPr>
              <w:tabs>
                <w:tab w:val="left" w:pos="288"/>
                <w:tab w:val="left" w:pos="576"/>
                <w:tab w:val="left" w:pos="864"/>
                <w:tab w:val="left" w:pos="1152"/>
              </w:tabs>
              <w:spacing w:after="120"/>
              <w:ind w:left="144" w:right="43"/>
              <w:rPr>
                <w:lang w:val="en-GB"/>
              </w:rPr>
            </w:pPr>
            <w:hyperlink r:id="rId597" w:history="1">
              <w:r w:rsidRPr="004C4A08">
                <w:rPr>
                  <w:rStyle w:val="Hyperlink"/>
                  <w:lang w:val="en-GB"/>
                </w:rPr>
                <w:t>A/78/218</w:t>
              </w:r>
            </w:hyperlink>
            <w:r w:rsidRPr="004C4A08">
              <w:rPr>
                <w:lang w:val="en-GB"/>
              </w:rPr>
              <w:t>, sect. IV.C</w:t>
            </w:r>
          </w:p>
        </w:tc>
      </w:tr>
      <w:tr w:rsidR="00FB132F" w:rsidRPr="004C4A08" w14:paraId="27BEAFD1" w14:textId="77777777" w:rsidTr="008E26F8">
        <w:tc>
          <w:tcPr>
            <w:tcW w:w="3660" w:type="dxa"/>
            <w:shd w:val="clear" w:color="auto" w:fill="auto"/>
          </w:tcPr>
          <w:p w14:paraId="75DB00B6"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Summary records</w:t>
            </w:r>
          </w:p>
        </w:tc>
        <w:tc>
          <w:tcPr>
            <w:tcW w:w="3660" w:type="dxa"/>
            <w:shd w:val="clear" w:color="auto" w:fill="auto"/>
          </w:tcPr>
          <w:p w14:paraId="6DB73023" w14:textId="7D1D9333"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598" w:history="1">
              <w:r w:rsidRPr="004C4A08">
                <w:rPr>
                  <w:rStyle w:val="Hyperlink"/>
                  <w:rFonts w:asciiTheme="majorBidi" w:hAnsiTheme="majorBidi" w:cstheme="majorBidi"/>
                  <w:lang w:val="en-GB"/>
                </w:rPr>
                <w:t>A/C.2/78/SR.16</w:t>
              </w:r>
            </w:hyperlink>
            <w:r w:rsidRPr="004C4A08">
              <w:rPr>
                <w:lang w:val="en-GB"/>
              </w:rPr>
              <w:t>–</w:t>
            </w:r>
            <w:hyperlink r:id="rId599" w:history="1">
              <w:r w:rsidRPr="004C4A08">
                <w:rPr>
                  <w:rStyle w:val="Hyperlink"/>
                  <w:rFonts w:asciiTheme="majorBidi" w:hAnsiTheme="majorBidi" w:cstheme="majorBidi"/>
                  <w:lang w:val="en-GB"/>
                </w:rPr>
                <w:t>18</w:t>
              </w:r>
            </w:hyperlink>
            <w:r w:rsidRPr="004C4A08">
              <w:rPr>
                <w:rFonts w:asciiTheme="majorBidi" w:hAnsiTheme="majorBidi" w:cstheme="majorBidi"/>
                <w:lang w:val="en-GB"/>
              </w:rPr>
              <w:t xml:space="preserve">, </w:t>
            </w:r>
            <w:hyperlink r:id="rId600" w:history="1">
              <w:r w:rsidRPr="004C4A08">
                <w:rPr>
                  <w:rStyle w:val="Hyperlink"/>
                  <w:rFonts w:asciiTheme="majorBidi" w:hAnsiTheme="majorBidi" w:cstheme="majorBidi"/>
                  <w:lang w:val="en-GB"/>
                </w:rPr>
                <w:t>21</w:t>
              </w:r>
            </w:hyperlink>
            <w:r w:rsidRPr="004C4A08">
              <w:rPr>
                <w:rFonts w:asciiTheme="majorBidi" w:hAnsiTheme="majorBidi" w:cstheme="majorBidi"/>
                <w:lang w:val="en-GB"/>
              </w:rPr>
              <w:t xml:space="preserve"> and </w:t>
            </w:r>
            <w:hyperlink r:id="rId601" w:history="1">
              <w:r w:rsidRPr="004C4A08">
                <w:rPr>
                  <w:rStyle w:val="Hyperlink"/>
                  <w:rFonts w:asciiTheme="majorBidi" w:hAnsiTheme="majorBidi" w:cstheme="majorBidi"/>
                  <w:lang w:val="en-GB"/>
                </w:rPr>
                <w:t>23</w:t>
              </w:r>
            </w:hyperlink>
          </w:p>
        </w:tc>
      </w:tr>
      <w:tr w:rsidR="00FB132F" w:rsidRPr="004C4A08" w14:paraId="5B196A83" w14:textId="77777777" w:rsidTr="008E26F8">
        <w:tc>
          <w:tcPr>
            <w:tcW w:w="3660" w:type="dxa"/>
            <w:shd w:val="clear" w:color="auto" w:fill="auto"/>
          </w:tcPr>
          <w:p w14:paraId="596BBD91"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Second Committee</w:t>
            </w:r>
          </w:p>
        </w:tc>
        <w:tc>
          <w:tcPr>
            <w:tcW w:w="3660" w:type="dxa"/>
            <w:shd w:val="clear" w:color="auto" w:fill="auto"/>
          </w:tcPr>
          <w:p w14:paraId="155438F2" w14:textId="3FFC5F7A"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602" w:history="1">
              <w:r w:rsidRPr="004C4A08">
                <w:rPr>
                  <w:rStyle w:val="Hyperlink"/>
                  <w:lang w:val="en-GB"/>
                </w:rPr>
                <w:t>A/78/466/Add.2</w:t>
              </w:r>
            </w:hyperlink>
          </w:p>
        </w:tc>
      </w:tr>
      <w:tr w:rsidR="00FB132F" w:rsidRPr="004C4A08" w14:paraId="2D075208" w14:textId="77777777" w:rsidTr="008E26F8">
        <w:tc>
          <w:tcPr>
            <w:tcW w:w="3660" w:type="dxa"/>
            <w:shd w:val="clear" w:color="auto" w:fill="auto"/>
          </w:tcPr>
          <w:p w14:paraId="7918122E"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w:t>
            </w:r>
          </w:p>
        </w:tc>
        <w:tc>
          <w:tcPr>
            <w:tcW w:w="3660" w:type="dxa"/>
            <w:shd w:val="clear" w:color="auto" w:fill="auto"/>
          </w:tcPr>
          <w:p w14:paraId="2B7E72D0" w14:textId="01B58A3B"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603" w:history="1">
              <w:r w:rsidRPr="004C4A08">
                <w:rPr>
                  <w:rStyle w:val="Hyperlink"/>
                  <w:lang w:val="en-GB"/>
                </w:rPr>
                <w:t>A/</w:t>
              </w:r>
              <w:r w:rsidRPr="004C4A08">
                <w:rPr>
                  <w:rStyle w:val="Hyperlink"/>
                  <w:rFonts w:asciiTheme="majorBidi" w:hAnsiTheme="majorBidi" w:cstheme="majorBidi"/>
                  <w:lang w:val="en-GB"/>
                </w:rPr>
                <w:t>78/PV.49</w:t>
              </w:r>
            </w:hyperlink>
          </w:p>
        </w:tc>
      </w:tr>
      <w:tr w:rsidR="00FB132F" w:rsidRPr="004C4A08" w14:paraId="1F651121" w14:textId="77777777" w:rsidTr="008E26F8">
        <w:tc>
          <w:tcPr>
            <w:tcW w:w="3660" w:type="dxa"/>
            <w:shd w:val="clear" w:color="auto" w:fill="auto"/>
          </w:tcPr>
          <w:p w14:paraId="0CE2C6CA"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Resolution</w:t>
            </w:r>
          </w:p>
        </w:tc>
        <w:tc>
          <w:tcPr>
            <w:tcW w:w="3660" w:type="dxa"/>
            <w:shd w:val="clear" w:color="auto" w:fill="auto"/>
          </w:tcPr>
          <w:p w14:paraId="72F0EA9A" w14:textId="77A2870F"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604" w:history="1">
              <w:r w:rsidRPr="004C4A08">
                <w:rPr>
                  <w:rStyle w:val="Hyperlink"/>
                  <w:lang w:val="en-GB"/>
                </w:rPr>
                <w:t>78/169</w:t>
              </w:r>
            </w:hyperlink>
          </w:p>
        </w:tc>
      </w:tr>
    </w:tbl>
    <w:p w14:paraId="034EEA25" w14:textId="77777777" w:rsidR="00FB132F" w:rsidRPr="004C4A08" w:rsidRDefault="00FB132F" w:rsidP="00FB132F">
      <w:pPr>
        <w:pStyle w:val="SingleTxt"/>
        <w:spacing w:after="0" w:line="120" w:lineRule="exact"/>
        <w:rPr>
          <w:sz w:val="10"/>
          <w:lang w:val="en-GB"/>
        </w:rPr>
      </w:pPr>
    </w:p>
    <w:p w14:paraId="0579480A" w14:textId="77777777" w:rsidR="00FB132F" w:rsidRPr="004C4A08" w:rsidRDefault="00FB132F" w:rsidP="00FB132F">
      <w:pPr>
        <w:pStyle w:val="SingleTxt"/>
        <w:spacing w:after="0" w:line="120" w:lineRule="exact"/>
        <w:rPr>
          <w:sz w:val="10"/>
          <w:lang w:val="en-GB"/>
        </w:rPr>
      </w:pPr>
    </w:p>
    <w:p w14:paraId="18CD5CC3" w14:textId="77777777" w:rsidR="00FB132F" w:rsidRPr="004C4A08" w:rsidRDefault="00FB132F" w:rsidP="00FB132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25.</w:t>
      </w:r>
      <w:r w:rsidRPr="004C4A08">
        <w:rPr>
          <w:lang w:val="en-GB"/>
        </w:rPr>
        <w:tab/>
        <w:t xml:space="preserve">Social development </w:t>
      </w:r>
    </w:p>
    <w:p w14:paraId="196C66FF" w14:textId="77777777" w:rsidR="00FB132F" w:rsidRPr="004C4A08" w:rsidRDefault="00FB132F" w:rsidP="00FB132F">
      <w:pPr>
        <w:pStyle w:val="SingleTxt"/>
        <w:spacing w:after="0" w:line="120" w:lineRule="exact"/>
        <w:rPr>
          <w:sz w:val="10"/>
          <w:lang w:val="en-GB"/>
        </w:rPr>
      </w:pPr>
    </w:p>
    <w:p w14:paraId="6EB7F7C6" w14:textId="77777777" w:rsidR="00FB132F" w:rsidRPr="004C4A08" w:rsidRDefault="00FB132F" w:rsidP="00FB132F">
      <w:pPr>
        <w:pStyle w:val="SingleTxt"/>
        <w:spacing w:after="0" w:line="120" w:lineRule="exact"/>
        <w:rPr>
          <w:sz w:val="10"/>
          <w:lang w:val="en-GB"/>
        </w:rPr>
      </w:pPr>
    </w:p>
    <w:p w14:paraId="22A952CB" w14:textId="575C657B" w:rsidR="00FB132F" w:rsidRPr="004C4A08" w:rsidRDefault="00FB132F" w:rsidP="00FB132F">
      <w:pPr>
        <w:pStyle w:val="SingleTxt"/>
        <w:rPr>
          <w:lang w:val="en-GB"/>
        </w:rPr>
      </w:pPr>
      <w:r w:rsidRPr="004C4A08">
        <w:rPr>
          <w:lang w:val="en-GB"/>
        </w:rPr>
        <w:t xml:space="preserve">At its fifty-sixth session, the General Assembly requested the Secretary-General to submit future </w:t>
      </w:r>
      <w:r w:rsidRPr="004C4A08">
        <w:rPr>
          <w:i/>
          <w:iCs/>
          <w:lang w:val="en-GB"/>
        </w:rPr>
        <w:t>Reports on the World Social Situation</w:t>
      </w:r>
      <w:r w:rsidRPr="004C4A08">
        <w:rPr>
          <w:lang w:val="en-GB"/>
        </w:rPr>
        <w:t xml:space="preserve"> on a biennial basis (resolution </w:t>
      </w:r>
      <w:hyperlink r:id="rId605" w:history="1">
        <w:r w:rsidRPr="004C4A08">
          <w:rPr>
            <w:rStyle w:val="Hyperlink"/>
            <w:lang w:val="en-GB"/>
          </w:rPr>
          <w:t>56/177</w:t>
        </w:r>
      </w:hyperlink>
      <w:r w:rsidRPr="004C4A08">
        <w:rPr>
          <w:lang w:val="en-GB"/>
        </w:rPr>
        <w:t>).</w:t>
      </w:r>
    </w:p>
    <w:p w14:paraId="54D9E82C" w14:textId="77777777" w:rsidR="00FB132F" w:rsidRPr="004C4A08" w:rsidRDefault="00FB132F" w:rsidP="00FB132F">
      <w:pPr>
        <w:pStyle w:val="SingleTxt"/>
        <w:spacing w:after="0" w:line="120" w:lineRule="exact"/>
        <w:rPr>
          <w:sz w:val="10"/>
          <w:lang w:val="en-GB"/>
        </w:rPr>
      </w:pPr>
    </w:p>
    <w:p w14:paraId="46ACC330" w14:textId="77777777"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Persons with albinism</w:t>
      </w:r>
    </w:p>
    <w:p w14:paraId="6CC8F528" w14:textId="77777777" w:rsidR="00FB132F" w:rsidRPr="004C4A08" w:rsidRDefault="00FB132F" w:rsidP="00FB132F">
      <w:pPr>
        <w:pStyle w:val="SingleTxt"/>
        <w:spacing w:after="0" w:line="120" w:lineRule="exact"/>
        <w:rPr>
          <w:sz w:val="10"/>
          <w:lang w:val="en-GB"/>
        </w:rPr>
      </w:pPr>
    </w:p>
    <w:p w14:paraId="7471EEDF" w14:textId="46105B68" w:rsidR="00FB132F" w:rsidRPr="004C4A08" w:rsidRDefault="00FB132F" w:rsidP="00FB132F">
      <w:pPr>
        <w:pStyle w:val="SingleTxt"/>
        <w:rPr>
          <w:lang w:val="en-GB"/>
        </w:rPr>
      </w:pPr>
      <w:r w:rsidRPr="004C4A08">
        <w:rPr>
          <w:lang w:val="en-GB"/>
        </w:rPr>
        <w:t xml:space="preserve">At its seventy-eighth session, the Assembly requested the Secretary-General to submit to it, at the main part of its eightieth session, under the item entitled “Social development”, a report on the various social development challenges faced by persons with albinism, taking into consideration the specific needs of women and children, including those related to social inclusion, health, education and employment, and measures taken, with recommendations for further action to be taken by Member States and other relevant stakeholders to address identified challenges, and encouraged the Secretary-General to collect information from Member States and all </w:t>
      </w:r>
      <w:r w:rsidRPr="004C4A08">
        <w:rPr>
          <w:lang w:val="en-GB"/>
        </w:rPr>
        <w:lastRenderedPageBreak/>
        <w:t xml:space="preserve">relevant organizations and bodies of the United Nations system in the preparation of the report (resolution </w:t>
      </w:r>
      <w:hyperlink r:id="rId606" w:history="1">
        <w:r w:rsidRPr="004C4A08">
          <w:rPr>
            <w:rStyle w:val="Hyperlink"/>
            <w:lang w:val="en-GB"/>
          </w:rPr>
          <w:t>78/171</w:t>
        </w:r>
      </w:hyperlink>
      <w:r w:rsidRPr="004C4A08">
        <w:rPr>
          <w:lang w:val="en-GB"/>
        </w:rPr>
        <w:t>).</w:t>
      </w:r>
    </w:p>
    <w:p w14:paraId="51E5DE37" w14:textId="2A972D4D" w:rsidR="00FB132F" w:rsidRPr="004C4A08" w:rsidRDefault="00FB132F" w:rsidP="00FB132F">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607" w:history="1">
        <w:r w:rsidRPr="004C4A08">
          <w:rPr>
            <w:rStyle w:val="Hyperlink"/>
            <w:lang w:val="en-GB"/>
          </w:rPr>
          <w:t>78/171</w:t>
        </w:r>
      </w:hyperlink>
      <w:r w:rsidRPr="004C4A08">
        <w:rPr>
          <w:lang w:val="en-GB"/>
        </w:rPr>
        <w:t xml:space="preserve">). </w:t>
      </w:r>
    </w:p>
    <w:p w14:paraId="7A8AD1E6" w14:textId="77777777" w:rsidR="00FB132F" w:rsidRPr="004C4A08" w:rsidRDefault="00FB132F" w:rsidP="00FB132F">
      <w:pPr>
        <w:pStyle w:val="SingleTxt"/>
        <w:spacing w:after="0" w:line="120" w:lineRule="exact"/>
        <w:rPr>
          <w:sz w:val="10"/>
          <w:lang w:val="en-GB"/>
        </w:rPr>
      </w:pPr>
    </w:p>
    <w:p w14:paraId="3AA3504D" w14:textId="77777777"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Addressing the challenges of persons living with a rare disease and their families</w:t>
      </w:r>
    </w:p>
    <w:p w14:paraId="264C7B9B" w14:textId="77777777" w:rsidR="00FB132F" w:rsidRPr="004C4A08" w:rsidRDefault="00FB132F" w:rsidP="00FB132F">
      <w:pPr>
        <w:pStyle w:val="SingleTxt"/>
        <w:spacing w:after="0" w:line="120" w:lineRule="exact"/>
        <w:rPr>
          <w:sz w:val="10"/>
          <w:lang w:val="en-GB"/>
        </w:rPr>
      </w:pPr>
    </w:p>
    <w:p w14:paraId="5F2EB6C8" w14:textId="316BCBD2" w:rsidR="00FB132F" w:rsidRDefault="00FB132F" w:rsidP="00FB132F">
      <w:pPr>
        <w:pStyle w:val="SingleTxt"/>
        <w:rPr>
          <w:lang w:val="en-GB"/>
        </w:rPr>
      </w:pPr>
      <w:r w:rsidRPr="004C4A08">
        <w:rPr>
          <w:lang w:val="en-GB"/>
        </w:rPr>
        <w:t>At its seventy-eighth session, the Assembly invited the Secretary-General, in close collaboration with the Director General of the World Health Organization, to inform the Assembly about the implementation of the resolution during its eightieth session</w:t>
      </w:r>
      <w:r w:rsidRPr="004C4A08" w:rsidDel="00CC3873">
        <w:rPr>
          <w:lang w:val="en-GB"/>
        </w:rPr>
        <w:t xml:space="preserve"> </w:t>
      </w:r>
      <w:r w:rsidRPr="004C4A08">
        <w:rPr>
          <w:lang w:val="en-GB"/>
        </w:rPr>
        <w:t xml:space="preserve">(resolution </w:t>
      </w:r>
      <w:hyperlink r:id="rId608" w:history="1">
        <w:r w:rsidRPr="004C4A08">
          <w:rPr>
            <w:rStyle w:val="Hyperlink"/>
            <w:lang w:val="en-GB"/>
          </w:rPr>
          <w:t>78/173</w:t>
        </w:r>
      </w:hyperlink>
      <w:r w:rsidRPr="004C4A08">
        <w:rPr>
          <w:lang w:val="en-GB"/>
        </w:rPr>
        <w:t>).</w:t>
      </w:r>
    </w:p>
    <w:p w14:paraId="51C81734" w14:textId="3CA9CEDD" w:rsidR="00C309EB" w:rsidRPr="004C4A08" w:rsidRDefault="00C309EB" w:rsidP="00FB132F">
      <w:pPr>
        <w:pStyle w:val="SingleTxt"/>
        <w:rPr>
          <w:lang w:val="en-GB"/>
        </w:rPr>
      </w:pPr>
      <w:r>
        <w:rPr>
          <w:lang w:val="en-GB"/>
        </w:rPr>
        <w:t>No advance documentation is expected.</w:t>
      </w:r>
    </w:p>
    <w:p w14:paraId="1E270FD1" w14:textId="77777777" w:rsidR="00FB132F" w:rsidRPr="004C4A08" w:rsidRDefault="00FB132F" w:rsidP="00FB132F">
      <w:pPr>
        <w:pStyle w:val="SingleTxt"/>
        <w:spacing w:after="0" w:line="120" w:lineRule="exact"/>
        <w:rPr>
          <w:sz w:val="10"/>
          <w:lang w:val="en-GB"/>
        </w:rPr>
      </w:pPr>
    </w:p>
    <w:p w14:paraId="5B9693C0"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Inclusive policies and programmes to address homelessness, including in the aftermath of the coronavirus disease (COVID-19)</w:t>
      </w:r>
    </w:p>
    <w:p w14:paraId="3AAF09E3" w14:textId="77777777" w:rsidR="00FB132F" w:rsidRPr="004C4A08" w:rsidRDefault="00FB132F" w:rsidP="00FB132F">
      <w:pPr>
        <w:pStyle w:val="SingleTxt"/>
        <w:spacing w:after="0" w:line="120" w:lineRule="exact"/>
        <w:rPr>
          <w:bCs/>
          <w:sz w:val="10"/>
          <w:lang w:val="en-GB"/>
        </w:rPr>
      </w:pPr>
    </w:p>
    <w:p w14:paraId="681B1AD6" w14:textId="66A2279B" w:rsidR="00FB132F" w:rsidRPr="004C4A08" w:rsidRDefault="00FB132F" w:rsidP="00FB132F">
      <w:pPr>
        <w:pStyle w:val="SingleTxt"/>
        <w:rPr>
          <w:bCs/>
          <w:lang w:val="en-GB"/>
        </w:rPr>
      </w:pPr>
      <w:r w:rsidRPr="004C4A08">
        <w:rPr>
          <w:bCs/>
          <w:lang w:val="en-GB"/>
        </w:rPr>
        <w:t xml:space="preserve">At its seventy-eighth session, the Assembly requested the Secretary-General to submit to it, at its eightieth session, an updated report on the implementation of the resolution (resolution </w:t>
      </w:r>
      <w:hyperlink r:id="rId609" w:history="1">
        <w:r w:rsidRPr="004C4A08">
          <w:rPr>
            <w:rStyle w:val="Hyperlink"/>
            <w:bCs/>
            <w:lang w:val="en-GB"/>
          </w:rPr>
          <w:t>78/172</w:t>
        </w:r>
      </w:hyperlink>
      <w:r w:rsidRPr="004C4A08">
        <w:rPr>
          <w:bCs/>
          <w:lang w:val="en-GB"/>
        </w:rPr>
        <w:t>).</w:t>
      </w:r>
    </w:p>
    <w:p w14:paraId="72E1679E" w14:textId="39F34770" w:rsidR="00FB132F" w:rsidRPr="004C4A08" w:rsidRDefault="00FB132F" w:rsidP="00FB132F">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610" w:history="1">
        <w:r w:rsidRPr="004C4A08">
          <w:rPr>
            <w:rStyle w:val="Hyperlink"/>
            <w:lang w:val="en-GB"/>
          </w:rPr>
          <w:t>78/172</w:t>
        </w:r>
      </w:hyperlink>
      <w:r w:rsidRPr="004C4A08">
        <w:rPr>
          <w:lang w:val="en-GB"/>
        </w:rPr>
        <w:t xml:space="preserve">). </w:t>
      </w:r>
    </w:p>
    <w:p w14:paraId="4C511D78" w14:textId="77777777" w:rsidR="00FB132F" w:rsidRPr="004C4A08" w:rsidRDefault="00FB132F" w:rsidP="00FB132F">
      <w:pPr>
        <w:pStyle w:val="SingleTxt"/>
        <w:spacing w:after="0" w:line="120" w:lineRule="exact"/>
        <w:rPr>
          <w:sz w:val="10"/>
          <w:lang w:val="en-GB"/>
        </w:rPr>
      </w:pPr>
    </w:p>
    <w:p w14:paraId="5EE47536" w14:textId="390AF8A3" w:rsidR="00FB132F" w:rsidRPr="004C4A08" w:rsidRDefault="00FB132F" w:rsidP="004C4A08">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 xml:space="preserve">References for the </w:t>
      </w:r>
      <w:r w:rsidR="004C4A08" w:rsidRPr="004C4A08">
        <w:rPr>
          <w:lang w:val="en-GB"/>
        </w:rPr>
        <w:t xml:space="preserve">seventy-eighth </w:t>
      </w:r>
      <w:r w:rsidRPr="004C4A08">
        <w:rPr>
          <w:lang w:val="en-GB"/>
        </w:rPr>
        <w:t>session (agenda item 24)</w:t>
      </w:r>
    </w:p>
    <w:p w14:paraId="7D7172AD" w14:textId="77777777" w:rsidR="00FB132F" w:rsidRPr="004C4A08" w:rsidRDefault="00FB132F" w:rsidP="004C4A08">
      <w:pPr>
        <w:pStyle w:val="SingleTxt"/>
        <w:keepNext/>
        <w:keepLines/>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FB132F" w:rsidRPr="004C4A08" w14:paraId="4726B05D" w14:textId="77777777" w:rsidTr="008E26F8">
        <w:tc>
          <w:tcPr>
            <w:tcW w:w="3660" w:type="dxa"/>
            <w:hideMark/>
          </w:tcPr>
          <w:p w14:paraId="044963CB" w14:textId="77777777" w:rsidR="00FB132F" w:rsidRPr="004C4A08" w:rsidRDefault="00FB132F" w:rsidP="004C4A08">
            <w:pPr>
              <w:keepNext/>
              <w:keepLines/>
              <w:tabs>
                <w:tab w:val="left" w:pos="288"/>
                <w:tab w:val="left" w:pos="576"/>
                <w:tab w:val="left" w:pos="864"/>
                <w:tab w:val="left" w:pos="1152"/>
              </w:tabs>
              <w:spacing w:after="120"/>
              <w:ind w:right="43"/>
              <w:rPr>
                <w:rFonts w:asciiTheme="majorBidi" w:hAnsiTheme="majorBidi" w:cstheme="majorBidi"/>
                <w:lang w:val="en-GB"/>
              </w:rPr>
            </w:pPr>
            <w:r w:rsidRPr="004C4A08">
              <w:rPr>
                <w:rFonts w:asciiTheme="majorBidi" w:hAnsiTheme="majorBidi" w:cstheme="majorBidi"/>
                <w:lang w:val="en-GB"/>
              </w:rPr>
              <w:t>Report of the Secretary-General</w:t>
            </w:r>
          </w:p>
        </w:tc>
        <w:tc>
          <w:tcPr>
            <w:tcW w:w="3660" w:type="dxa"/>
            <w:hideMark/>
          </w:tcPr>
          <w:p w14:paraId="0E86097D" w14:textId="709517BF" w:rsidR="00FB132F" w:rsidRPr="004C4A08" w:rsidRDefault="00FB132F" w:rsidP="004C4A08">
            <w:pPr>
              <w:keepNext/>
              <w:keepLines/>
              <w:tabs>
                <w:tab w:val="left" w:pos="288"/>
                <w:tab w:val="left" w:pos="576"/>
                <w:tab w:val="left" w:pos="864"/>
                <w:tab w:val="left" w:pos="1152"/>
              </w:tabs>
              <w:spacing w:after="120"/>
              <w:ind w:left="144" w:right="43"/>
              <w:rPr>
                <w:rFonts w:asciiTheme="majorBidi" w:hAnsiTheme="majorBidi" w:cstheme="majorBidi"/>
                <w:lang w:val="en-GB"/>
              </w:rPr>
            </w:pPr>
            <w:hyperlink r:id="rId611" w:history="1">
              <w:r w:rsidRPr="004C4A08">
                <w:rPr>
                  <w:rStyle w:val="Hyperlink"/>
                  <w:rFonts w:asciiTheme="majorBidi" w:hAnsiTheme="majorBidi" w:cstheme="majorBidi"/>
                  <w:lang w:val="en-GB"/>
                </w:rPr>
                <w:t>A/78/236</w:t>
              </w:r>
            </w:hyperlink>
          </w:p>
        </w:tc>
      </w:tr>
      <w:tr w:rsidR="00FB132F" w:rsidRPr="004C4A08" w14:paraId="438E5D81" w14:textId="77777777" w:rsidTr="008E26F8">
        <w:tc>
          <w:tcPr>
            <w:tcW w:w="3660" w:type="dxa"/>
            <w:hideMark/>
          </w:tcPr>
          <w:p w14:paraId="3248C337" w14:textId="77777777" w:rsidR="00FB132F" w:rsidRPr="004C4A08" w:rsidRDefault="00FB132F" w:rsidP="004C4A08">
            <w:pPr>
              <w:keepNext/>
              <w:keepLines/>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Summary records</w:t>
            </w:r>
          </w:p>
        </w:tc>
        <w:tc>
          <w:tcPr>
            <w:tcW w:w="3660" w:type="dxa"/>
            <w:hideMark/>
          </w:tcPr>
          <w:p w14:paraId="2C75F03F" w14:textId="691FFB17" w:rsidR="00FB132F" w:rsidRPr="004C4A08" w:rsidRDefault="00FB132F" w:rsidP="00495F32">
            <w:pPr>
              <w:keepNext/>
              <w:keepLines/>
              <w:tabs>
                <w:tab w:val="left" w:pos="288"/>
                <w:tab w:val="left" w:pos="576"/>
                <w:tab w:val="left" w:pos="864"/>
                <w:tab w:val="left" w:pos="1152"/>
              </w:tabs>
              <w:spacing w:after="120"/>
              <w:ind w:left="144" w:right="43"/>
              <w:rPr>
                <w:rFonts w:asciiTheme="majorBidi" w:hAnsiTheme="majorBidi" w:cstheme="majorBidi"/>
                <w:lang w:val="en-GB"/>
              </w:rPr>
            </w:pPr>
            <w:hyperlink r:id="rId612" w:history="1">
              <w:r w:rsidRPr="004C4A08">
                <w:rPr>
                  <w:rStyle w:val="Hyperlink"/>
                  <w:rFonts w:asciiTheme="majorBidi" w:hAnsiTheme="majorBidi" w:cstheme="majorBidi"/>
                  <w:lang w:val="en-GB"/>
                </w:rPr>
                <w:t>A/C.3/78/SR.1</w:t>
              </w:r>
            </w:hyperlink>
            <w:r w:rsidRPr="004C4A08">
              <w:rPr>
                <w:rFonts w:asciiTheme="majorBidi" w:hAnsiTheme="majorBidi" w:cstheme="majorBidi"/>
                <w:lang w:val="en-GB"/>
              </w:rPr>
              <w:t>–</w:t>
            </w:r>
            <w:hyperlink r:id="rId613" w:history="1">
              <w:r w:rsidRPr="004C4A08">
                <w:rPr>
                  <w:rStyle w:val="Hyperlink"/>
                  <w:rFonts w:asciiTheme="majorBidi" w:hAnsiTheme="majorBidi" w:cstheme="majorBidi"/>
                  <w:lang w:val="en-GB"/>
                </w:rPr>
                <w:t>4</w:t>
              </w:r>
            </w:hyperlink>
            <w:r w:rsidRPr="004C4A08">
              <w:rPr>
                <w:rFonts w:asciiTheme="majorBidi" w:hAnsiTheme="majorBidi" w:cstheme="majorBidi"/>
                <w:color w:val="000000"/>
                <w:lang w:val="en-GB"/>
              </w:rPr>
              <w:t>,</w:t>
            </w:r>
            <w:r w:rsidRPr="004C4A08">
              <w:rPr>
                <w:rFonts w:asciiTheme="majorBidi" w:hAnsiTheme="majorBidi" w:cstheme="majorBidi"/>
                <w:color w:val="0000FF"/>
                <w:lang w:val="en-GB"/>
              </w:rPr>
              <w:t xml:space="preserve"> </w:t>
            </w:r>
            <w:hyperlink r:id="rId614" w:history="1">
              <w:r w:rsidRPr="004C4A08">
                <w:rPr>
                  <w:rStyle w:val="Hyperlink"/>
                  <w:rFonts w:asciiTheme="majorBidi" w:hAnsiTheme="majorBidi" w:cstheme="majorBidi"/>
                  <w:lang w:val="en-GB"/>
                </w:rPr>
                <w:t>47</w:t>
              </w:r>
            </w:hyperlink>
            <w:r w:rsidRPr="004C4A08">
              <w:rPr>
                <w:lang w:val="en-GB"/>
              </w:rPr>
              <w:t>,</w:t>
            </w:r>
            <w:r w:rsidRPr="004C4A08">
              <w:rPr>
                <w:rFonts w:asciiTheme="majorBidi" w:hAnsiTheme="majorBidi" w:cstheme="majorBidi"/>
                <w:color w:val="0000FF"/>
                <w:lang w:val="en-GB"/>
              </w:rPr>
              <w:t xml:space="preserve"> </w:t>
            </w:r>
            <w:r w:rsidR="00495F32" w:rsidRPr="00495F32">
              <w:rPr>
                <w:rFonts w:asciiTheme="majorBidi" w:hAnsiTheme="majorBidi" w:cstheme="majorBidi"/>
                <w:lang w:val="en-GB"/>
              </w:rPr>
              <w:t>and</w:t>
            </w:r>
            <w:r w:rsidR="00495F32" w:rsidRPr="00495F32">
              <w:rPr>
                <w:rFonts w:asciiTheme="majorBidi" w:hAnsiTheme="majorBidi" w:cstheme="majorBidi"/>
                <w:color w:val="0000FF"/>
              </w:rPr>
              <w:t xml:space="preserve"> </w:t>
            </w:r>
            <w:hyperlink r:id="rId615" w:history="1">
              <w:r w:rsidRPr="004C4A08">
                <w:rPr>
                  <w:rStyle w:val="Hyperlink"/>
                  <w:rFonts w:asciiTheme="majorBidi" w:hAnsiTheme="majorBidi" w:cstheme="majorBidi"/>
                  <w:lang w:val="en-GB"/>
                </w:rPr>
                <w:t>51</w:t>
              </w:r>
            </w:hyperlink>
          </w:p>
        </w:tc>
      </w:tr>
      <w:tr w:rsidR="00FB132F" w:rsidRPr="004C4A08" w14:paraId="50E2C227" w14:textId="77777777" w:rsidTr="008E26F8">
        <w:tc>
          <w:tcPr>
            <w:tcW w:w="3660" w:type="dxa"/>
            <w:hideMark/>
          </w:tcPr>
          <w:p w14:paraId="47A5F5AE"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Third Committee</w:t>
            </w:r>
          </w:p>
        </w:tc>
        <w:tc>
          <w:tcPr>
            <w:tcW w:w="3660" w:type="dxa"/>
            <w:hideMark/>
          </w:tcPr>
          <w:p w14:paraId="44CEE98E" w14:textId="4AB250CC"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616" w:history="1">
              <w:r w:rsidRPr="004C4A08">
                <w:rPr>
                  <w:rStyle w:val="Hyperlink"/>
                  <w:rFonts w:asciiTheme="majorBidi" w:hAnsiTheme="majorBidi" w:cstheme="majorBidi"/>
                  <w:lang w:val="en-GB"/>
                </w:rPr>
                <w:t>A/78/472</w:t>
              </w:r>
            </w:hyperlink>
          </w:p>
        </w:tc>
      </w:tr>
      <w:tr w:rsidR="00FB132F" w:rsidRPr="004C4A08" w14:paraId="0179682D" w14:textId="77777777" w:rsidTr="008E26F8">
        <w:tc>
          <w:tcPr>
            <w:tcW w:w="3660" w:type="dxa"/>
            <w:hideMark/>
          </w:tcPr>
          <w:p w14:paraId="263F3CA5"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w:t>
            </w:r>
          </w:p>
        </w:tc>
        <w:tc>
          <w:tcPr>
            <w:tcW w:w="3660" w:type="dxa"/>
            <w:hideMark/>
          </w:tcPr>
          <w:p w14:paraId="63063DB0" w14:textId="65743BC2"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617" w:history="1">
              <w:r w:rsidRPr="004C4A08">
                <w:rPr>
                  <w:rStyle w:val="Hyperlink"/>
                  <w:lang w:val="en-GB"/>
                </w:rPr>
                <w:t>A/78/PV.50</w:t>
              </w:r>
            </w:hyperlink>
          </w:p>
        </w:tc>
      </w:tr>
      <w:tr w:rsidR="00FB132F" w:rsidRPr="004C4A08" w14:paraId="5E333B96" w14:textId="77777777" w:rsidTr="008E26F8">
        <w:tc>
          <w:tcPr>
            <w:tcW w:w="3660" w:type="dxa"/>
            <w:hideMark/>
          </w:tcPr>
          <w:p w14:paraId="299E34A8"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Resolutions</w:t>
            </w:r>
          </w:p>
        </w:tc>
        <w:tc>
          <w:tcPr>
            <w:tcW w:w="3660" w:type="dxa"/>
            <w:hideMark/>
          </w:tcPr>
          <w:p w14:paraId="3556CE40" w14:textId="727B2F21"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strike/>
                <w:u w:val="dotDash"/>
                <w:lang w:val="en-GB"/>
              </w:rPr>
            </w:pPr>
            <w:hyperlink r:id="rId618" w:history="1">
              <w:r w:rsidRPr="004C4A08">
                <w:rPr>
                  <w:rStyle w:val="Hyperlink"/>
                  <w:lang w:val="en-GB"/>
                </w:rPr>
                <w:t>78/171</w:t>
              </w:r>
            </w:hyperlink>
            <w:r w:rsidRPr="004C4A08">
              <w:rPr>
                <w:color w:val="0000FF"/>
                <w:lang w:val="en-GB"/>
              </w:rPr>
              <w:t xml:space="preserve"> </w:t>
            </w:r>
            <w:r w:rsidRPr="004C4A08">
              <w:rPr>
                <w:color w:val="000000" w:themeColor="text1"/>
                <w:lang w:val="en-GB"/>
              </w:rPr>
              <w:t>to</w:t>
            </w:r>
            <w:r w:rsidRPr="004C4A08">
              <w:rPr>
                <w:color w:val="0000FF"/>
                <w:lang w:val="en-GB"/>
              </w:rPr>
              <w:t xml:space="preserve"> </w:t>
            </w:r>
            <w:hyperlink r:id="rId619" w:history="1">
              <w:r w:rsidR="00922E2B" w:rsidRPr="004C4A08">
                <w:rPr>
                  <w:rStyle w:val="Hyperlink"/>
                  <w:lang w:val="en-GB"/>
                </w:rPr>
                <w:t>78/173</w:t>
              </w:r>
            </w:hyperlink>
          </w:p>
        </w:tc>
      </w:tr>
    </w:tbl>
    <w:p w14:paraId="6E81D2E0" w14:textId="77777777" w:rsidR="00FB132F" w:rsidRPr="004C4A08" w:rsidRDefault="00FB132F" w:rsidP="00FB132F">
      <w:pPr>
        <w:pStyle w:val="SingleTxt"/>
        <w:spacing w:after="0" w:line="120" w:lineRule="exact"/>
        <w:rPr>
          <w:sz w:val="10"/>
          <w:lang w:val="en-GB"/>
        </w:rPr>
      </w:pPr>
    </w:p>
    <w:p w14:paraId="0583DAC2" w14:textId="77777777" w:rsidR="00FB132F"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(a)</w:t>
      </w:r>
      <w:r w:rsidRPr="004C4A08">
        <w:rPr>
          <w:lang w:val="en-GB"/>
        </w:rPr>
        <w:tab/>
        <w:t xml:space="preserve">Implementation of the outcome of the World Summit for Social Development and of the twenty-fourth special session of the General Assembly </w:t>
      </w:r>
    </w:p>
    <w:p w14:paraId="2BB93188" w14:textId="77777777" w:rsidR="00495F32" w:rsidRPr="00495F32" w:rsidRDefault="00495F32" w:rsidP="00495F32">
      <w:pPr>
        <w:pStyle w:val="SingleTxt"/>
        <w:spacing w:after="0" w:line="120" w:lineRule="exact"/>
        <w:rPr>
          <w:sz w:val="10"/>
          <w:lang w:val="en-GB"/>
        </w:rPr>
      </w:pPr>
    </w:p>
    <w:p w14:paraId="7E93CC2E" w14:textId="7EFE8568" w:rsidR="00495F32" w:rsidRPr="00495F32" w:rsidRDefault="00D33A2D" w:rsidP="00D33A2D">
      <w:pPr>
        <w:pStyle w:val="SingleTxt"/>
        <w:rPr>
          <w:lang w:val="en-GB"/>
        </w:rPr>
      </w:pPr>
      <w:r w:rsidRPr="00D33A2D">
        <w:rPr>
          <w:lang w:val="en-GB"/>
        </w:rPr>
        <w:t xml:space="preserve">The General Assembly has had the sub-item on its agenda since its fiftieth session (resolution </w:t>
      </w:r>
      <w:hyperlink r:id="rId620" w:history="1">
        <w:r w:rsidRPr="00D33A2D">
          <w:rPr>
            <w:rStyle w:val="Hyperlink"/>
            <w:lang w:val="en-GB"/>
          </w:rPr>
          <w:t>50/161</w:t>
        </w:r>
      </w:hyperlink>
      <w:r w:rsidRPr="00D33A2D">
        <w:rPr>
          <w:lang w:val="en-GB"/>
        </w:rPr>
        <w:t>).</w:t>
      </w:r>
    </w:p>
    <w:p w14:paraId="7DDDAB47" w14:textId="0CD9965D" w:rsidR="00FB132F" w:rsidRPr="004C4A08" w:rsidRDefault="00FB132F" w:rsidP="00FB132F">
      <w:pPr>
        <w:pStyle w:val="SingleTxt"/>
        <w:rPr>
          <w:lang w:val="en-GB"/>
        </w:rPr>
      </w:pPr>
      <w:r w:rsidRPr="004C4A08">
        <w:rPr>
          <w:lang w:val="en-GB"/>
        </w:rPr>
        <w:t>At its seventy-ninth session, the Assembly decided to include in the provisional agenda of its eightieth session, under the item entitled “Social development”, the sub-</w:t>
      </w:r>
      <w:r w:rsidR="00B31568">
        <w:rPr>
          <w:lang w:val="en-GB"/>
        </w:rPr>
        <w:t>‍</w:t>
      </w:r>
      <w:r w:rsidRPr="004C4A08">
        <w:rPr>
          <w:lang w:val="en-GB"/>
        </w:rPr>
        <w:t xml:space="preserve">item, with a particular focus on policies and solutions to address gaps in the implementation of the social development goals as stated in the Copenhagen Declaration on Social Development and the Programme of Action of the World Summit for Social Development, and requested the Secretary-General to submit a report on the question to the Assembly at that session (resolution </w:t>
      </w:r>
      <w:hyperlink r:id="rId621" w:history="1">
        <w:r w:rsidRPr="004C4A08">
          <w:rPr>
            <w:rStyle w:val="Hyperlink"/>
            <w:lang w:val="en-GB"/>
          </w:rPr>
          <w:t>79/146</w:t>
        </w:r>
      </w:hyperlink>
      <w:r w:rsidRPr="004C4A08">
        <w:rPr>
          <w:lang w:val="en-GB"/>
        </w:rPr>
        <w:t>).</w:t>
      </w:r>
    </w:p>
    <w:p w14:paraId="3C00B343" w14:textId="0F005CB1" w:rsidR="00FB132F" w:rsidRPr="004C4A08" w:rsidRDefault="00FB132F" w:rsidP="00FB132F">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622" w:history="1">
        <w:r w:rsidRPr="004C4A08">
          <w:rPr>
            <w:rStyle w:val="Hyperlink"/>
            <w:lang w:val="en-GB"/>
          </w:rPr>
          <w:t>79/146</w:t>
        </w:r>
      </w:hyperlink>
      <w:r w:rsidRPr="004C4A08">
        <w:rPr>
          <w:lang w:val="en-GB"/>
        </w:rPr>
        <w:t>).</w:t>
      </w:r>
    </w:p>
    <w:p w14:paraId="01E9DD8C" w14:textId="77777777" w:rsidR="00FB132F" w:rsidRPr="004C4A08" w:rsidRDefault="00FB132F" w:rsidP="00FB132F">
      <w:pPr>
        <w:pStyle w:val="SingleTxt"/>
        <w:spacing w:after="0" w:line="120" w:lineRule="exact"/>
        <w:rPr>
          <w:sz w:val="10"/>
          <w:lang w:val="en-GB"/>
        </w:rPr>
      </w:pPr>
    </w:p>
    <w:p w14:paraId="03E4ECED" w14:textId="77777777"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seventy-ninth session (agenda item 26 (a))</w:t>
      </w:r>
    </w:p>
    <w:p w14:paraId="0061E1E6" w14:textId="77777777" w:rsidR="00FB132F" w:rsidRPr="004C4A08" w:rsidRDefault="00FB132F" w:rsidP="00FB132F">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FB132F" w:rsidRPr="004C4A08" w14:paraId="2AD92336" w14:textId="77777777" w:rsidTr="008E26F8">
        <w:tc>
          <w:tcPr>
            <w:tcW w:w="3660" w:type="dxa"/>
            <w:hideMark/>
          </w:tcPr>
          <w:p w14:paraId="4623D597"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Secretary-General</w:t>
            </w:r>
          </w:p>
        </w:tc>
        <w:tc>
          <w:tcPr>
            <w:tcW w:w="3660" w:type="dxa"/>
            <w:hideMark/>
          </w:tcPr>
          <w:p w14:paraId="67C5D068" w14:textId="7CBDD650"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623" w:history="1">
              <w:r w:rsidRPr="004C4A08">
                <w:rPr>
                  <w:rStyle w:val="Hyperlink"/>
                  <w:lang w:val="en-GB"/>
                </w:rPr>
                <w:t>A/79/154</w:t>
              </w:r>
            </w:hyperlink>
          </w:p>
        </w:tc>
      </w:tr>
      <w:tr w:rsidR="00FB132F" w:rsidRPr="004C4A08" w14:paraId="76C44204" w14:textId="77777777" w:rsidTr="008E26F8">
        <w:tc>
          <w:tcPr>
            <w:tcW w:w="3660" w:type="dxa"/>
            <w:hideMark/>
          </w:tcPr>
          <w:p w14:paraId="6728AB00"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Summary records</w:t>
            </w:r>
          </w:p>
        </w:tc>
        <w:tc>
          <w:tcPr>
            <w:tcW w:w="3660" w:type="dxa"/>
            <w:hideMark/>
          </w:tcPr>
          <w:p w14:paraId="1E351DC8" w14:textId="351AF53F"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624" w:history="1">
              <w:r w:rsidRPr="004C4A08">
                <w:rPr>
                  <w:rStyle w:val="Hyperlink"/>
                  <w:lang w:val="en-GB"/>
                </w:rPr>
                <w:t>A/C.3/79/SR.1</w:t>
              </w:r>
            </w:hyperlink>
            <w:r w:rsidRPr="004C4A08">
              <w:rPr>
                <w:lang w:val="en-GB"/>
              </w:rPr>
              <w:t>–</w:t>
            </w:r>
            <w:hyperlink r:id="rId625" w:history="1">
              <w:r w:rsidRPr="004C4A08">
                <w:rPr>
                  <w:rStyle w:val="Hyperlink"/>
                  <w:lang w:val="en-GB"/>
                </w:rPr>
                <w:t>4</w:t>
              </w:r>
            </w:hyperlink>
            <w:r w:rsidRPr="004C4A08">
              <w:rPr>
                <w:lang w:val="en-GB"/>
              </w:rPr>
              <w:t xml:space="preserve"> and </w:t>
            </w:r>
            <w:hyperlink r:id="rId626" w:history="1">
              <w:r w:rsidRPr="004C4A08">
                <w:rPr>
                  <w:rStyle w:val="Hyperlink"/>
                  <w:lang w:val="en-GB"/>
                </w:rPr>
                <w:t>56</w:t>
              </w:r>
            </w:hyperlink>
          </w:p>
        </w:tc>
      </w:tr>
      <w:tr w:rsidR="00FB132F" w:rsidRPr="004C4A08" w14:paraId="0BD677E3" w14:textId="77777777" w:rsidTr="008E26F8">
        <w:tc>
          <w:tcPr>
            <w:tcW w:w="3660" w:type="dxa"/>
            <w:hideMark/>
          </w:tcPr>
          <w:p w14:paraId="622594C7"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Third Committee</w:t>
            </w:r>
          </w:p>
        </w:tc>
        <w:tc>
          <w:tcPr>
            <w:tcW w:w="3660" w:type="dxa"/>
            <w:hideMark/>
          </w:tcPr>
          <w:p w14:paraId="56C983E9" w14:textId="21803BD4"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627" w:history="1">
              <w:r w:rsidRPr="004C4A08">
                <w:rPr>
                  <w:rStyle w:val="Hyperlink"/>
                  <w:lang w:val="en-GB"/>
                </w:rPr>
                <w:t>A/79/450</w:t>
              </w:r>
            </w:hyperlink>
          </w:p>
        </w:tc>
      </w:tr>
      <w:tr w:rsidR="00FB132F" w:rsidRPr="004C4A08" w14:paraId="2204A1DF" w14:textId="77777777" w:rsidTr="008E26F8">
        <w:tc>
          <w:tcPr>
            <w:tcW w:w="3660" w:type="dxa"/>
            <w:hideMark/>
          </w:tcPr>
          <w:p w14:paraId="3DC1E4B4"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lastRenderedPageBreak/>
              <w:t>Plenary meeting</w:t>
            </w:r>
          </w:p>
        </w:tc>
        <w:bookmarkStart w:id="77" w:name="bmv593"/>
        <w:tc>
          <w:tcPr>
            <w:tcW w:w="3660" w:type="dxa"/>
            <w:hideMark/>
          </w:tcPr>
          <w:p w14:paraId="526FB1CB" w14:textId="136B71E7"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color w:val="0000FF"/>
                <w:lang w:val="en-GB"/>
              </w:rPr>
            </w:pPr>
            <w:r w:rsidRPr="004C4A08">
              <w:rPr>
                <w:rFonts w:asciiTheme="majorBidi" w:hAnsiTheme="majorBidi" w:cstheme="majorBidi"/>
                <w:lang w:val="en-GB"/>
              </w:rPr>
              <w:fldChar w:fldCharType="begin"/>
            </w:r>
            <w:r w:rsidRPr="004C4A08">
              <w:rPr>
                <w:rFonts w:asciiTheme="majorBidi" w:hAnsiTheme="majorBidi" w:cstheme="majorBidi"/>
                <w:lang w:val="en-GB"/>
              </w:rPr>
              <w:instrText>HYPERLINK "https://docs.un.org/en/A/79/PV.53"</w:instrText>
            </w:r>
            <w:r w:rsidRPr="004C4A08">
              <w:rPr>
                <w:rFonts w:asciiTheme="majorBidi" w:hAnsiTheme="majorBidi" w:cstheme="majorBidi"/>
                <w:lang w:val="en-GB"/>
              </w:rPr>
            </w:r>
            <w:r w:rsidRPr="004C4A08">
              <w:rPr>
                <w:rFonts w:asciiTheme="majorBidi" w:hAnsiTheme="majorBidi" w:cstheme="majorBidi"/>
                <w:lang w:val="en-GB"/>
              </w:rPr>
              <w:fldChar w:fldCharType="separate"/>
            </w:r>
            <w:r w:rsidRPr="004C4A08">
              <w:rPr>
                <w:rStyle w:val="Hyperlink"/>
                <w:rFonts w:asciiTheme="majorBidi" w:hAnsiTheme="majorBidi" w:cstheme="majorBidi"/>
                <w:lang w:val="en-GB"/>
              </w:rPr>
              <w:t>A/79/PV.53</w:t>
            </w:r>
            <w:r w:rsidRPr="004C4A08">
              <w:rPr>
                <w:rFonts w:asciiTheme="majorBidi" w:hAnsiTheme="majorBidi" w:cstheme="majorBidi"/>
                <w:lang w:val="en-GB"/>
              </w:rPr>
              <w:fldChar w:fldCharType="end"/>
            </w:r>
            <w:bookmarkEnd w:id="77"/>
          </w:p>
        </w:tc>
      </w:tr>
      <w:tr w:rsidR="00FB132F" w:rsidRPr="004C4A08" w14:paraId="0D3B31E6" w14:textId="77777777" w:rsidTr="008E26F8">
        <w:tc>
          <w:tcPr>
            <w:tcW w:w="3660" w:type="dxa"/>
            <w:hideMark/>
          </w:tcPr>
          <w:p w14:paraId="26C2BBC9"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Resolution</w:t>
            </w:r>
          </w:p>
        </w:tc>
        <w:tc>
          <w:tcPr>
            <w:tcW w:w="3660" w:type="dxa"/>
            <w:hideMark/>
          </w:tcPr>
          <w:p w14:paraId="17AAC458" w14:textId="655F94BA"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628" w:history="1">
              <w:r w:rsidRPr="004C4A08">
                <w:rPr>
                  <w:rStyle w:val="Hyperlink"/>
                  <w:lang w:val="en-GB"/>
                </w:rPr>
                <w:t>79/146</w:t>
              </w:r>
            </w:hyperlink>
          </w:p>
        </w:tc>
      </w:tr>
    </w:tbl>
    <w:p w14:paraId="32F5F46F" w14:textId="77777777" w:rsidR="00FB132F" w:rsidRPr="004C4A08" w:rsidRDefault="00FB132F" w:rsidP="00FB132F">
      <w:pPr>
        <w:pStyle w:val="SingleTxt"/>
        <w:spacing w:after="0" w:line="120" w:lineRule="exact"/>
        <w:rPr>
          <w:sz w:val="10"/>
          <w:lang w:val="en-GB"/>
        </w:rPr>
      </w:pPr>
    </w:p>
    <w:p w14:paraId="20AF22CA"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(b)</w:t>
      </w:r>
      <w:r w:rsidRPr="004C4A08">
        <w:rPr>
          <w:lang w:val="en-GB"/>
        </w:rPr>
        <w:tab/>
        <w:t>Social development, including questions relating to the world social situation and to youth, ageing, persons with disabilities and the family</w:t>
      </w:r>
    </w:p>
    <w:p w14:paraId="79D65866" w14:textId="77777777" w:rsidR="00FB132F" w:rsidRPr="004C4A08" w:rsidRDefault="00FB132F" w:rsidP="00FB132F">
      <w:pPr>
        <w:pStyle w:val="SingleTxt"/>
        <w:spacing w:after="0" w:line="120" w:lineRule="exact"/>
        <w:rPr>
          <w:sz w:val="10"/>
          <w:lang w:val="en-GB"/>
        </w:rPr>
      </w:pPr>
    </w:p>
    <w:p w14:paraId="2F0A4A06" w14:textId="77777777"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Policies and programmes involving youth</w:t>
      </w:r>
    </w:p>
    <w:p w14:paraId="38C6A385" w14:textId="77777777" w:rsidR="00FB132F" w:rsidRPr="004C4A08" w:rsidRDefault="00FB132F" w:rsidP="00FB132F">
      <w:pPr>
        <w:pStyle w:val="SingleTxt"/>
        <w:spacing w:after="0" w:line="120" w:lineRule="exact"/>
        <w:rPr>
          <w:sz w:val="10"/>
          <w:lang w:val="en-GB"/>
        </w:rPr>
      </w:pPr>
    </w:p>
    <w:p w14:paraId="377BE8E7" w14:textId="72229248" w:rsidR="00FB132F" w:rsidRPr="004C4A08" w:rsidRDefault="00FB132F" w:rsidP="00FB132F">
      <w:pPr>
        <w:pStyle w:val="SingleTxt"/>
        <w:rPr>
          <w:lang w:val="en-GB"/>
        </w:rPr>
      </w:pPr>
      <w:r w:rsidRPr="004C4A08">
        <w:rPr>
          <w:lang w:val="en-GB"/>
        </w:rPr>
        <w:t xml:space="preserve">At its fiftieth session, in 1995, the General Assembly adopted the World Programme of Action for Youth to the Year 2000 and beyond (resolution </w:t>
      </w:r>
      <w:hyperlink r:id="rId629" w:history="1">
        <w:r w:rsidRPr="004C4A08">
          <w:rPr>
            <w:rStyle w:val="Hyperlink"/>
            <w:lang w:val="en-GB"/>
          </w:rPr>
          <w:t>50/81</w:t>
        </w:r>
      </w:hyperlink>
      <w:r w:rsidRPr="004C4A08">
        <w:rPr>
          <w:lang w:val="en-GB"/>
        </w:rPr>
        <w:t xml:space="preserve">). At its sixty-second session, the Assembly adopted the Supplement to the World Programme of Action (resolution </w:t>
      </w:r>
      <w:hyperlink r:id="rId630" w:history="1">
        <w:r w:rsidRPr="004C4A08">
          <w:rPr>
            <w:rStyle w:val="Hyperlink"/>
            <w:lang w:val="en-GB"/>
          </w:rPr>
          <w:t>62/126</w:t>
        </w:r>
      </w:hyperlink>
      <w:r w:rsidRPr="004C4A08">
        <w:rPr>
          <w:lang w:val="en-GB"/>
        </w:rPr>
        <w:t>).</w:t>
      </w:r>
    </w:p>
    <w:p w14:paraId="27A2B99D" w14:textId="082E8743" w:rsidR="00FB132F" w:rsidRPr="004C4A08" w:rsidRDefault="00FB132F" w:rsidP="00FB132F">
      <w:pPr>
        <w:pStyle w:val="SingleTxt"/>
        <w:rPr>
          <w:lang w:val="en-GB"/>
        </w:rPr>
      </w:pPr>
      <w:r w:rsidRPr="004C4A08">
        <w:rPr>
          <w:lang w:val="en-GB"/>
        </w:rPr>
        <w:t xml:space="preserve">At its seventy-sixth session, the Assembly decided to convene a one-day high-level plenary meeting of the Assembly, at the level of Heads of State and Government and with the full and effective participation of youth, during the general debate of its eightieth session, to commemorate the thirtieth anniversary of the World Programme of Action for Youth (resolution </w:t>
      </w:r>
      <w:hyperlink r:id="rId631" w:history="1">
        <w:r w:rsidRPr="004C4A08">
          <w:rPr>
            <w:rStyle w:val="Hyperlink"/>
            <w:lang w:val="en-GB"/>
          </w:rPr>
          <w:t>76/137</w:t>
        </w:r>
      </w:hyperlink>
      <w:r w:rsidRPr="004C4A08">
        <w:rPr>
          <w:lang w:val="en-GB"/>
        </w:rPr>
        <w:t>).</w:t>
      </w:r>
    </w:p>
    <w:p w14:paraId="28B791C1" w14:textId="54648C6E" w:rsidR="00FB132F" w:rsidRPr="004C4A08" w:rsidRDefault="00FB132F" w:rsidP="00FB132F">
      <w:pPr>
        <w:pStyle w:val="SingleTxt"/>
        <w:rPr>
          <w:lang w:val="en-GB"/>
        </w:rPr>
      </w:pPr>
      <w:r w:rsidRPr="004C4A08">
        <w:rPr>
          <w:lang w:val="en-GB"/>
        </w:rPr>
        <w:t xml:space="preserve">At its seventy-eighth session, the Assembly requested the Secretary-General to submit to it, at its eightieth session, a report on the implementation of the resolution, in an accessible format and prepared in consultation with Member States, with relevant United Nations organs and entities, including specialized agencies, funds, programmes and regional commissions, and with civil society, particularly youth, youth-led and youth-focused organizations (resolution </w:t>
      </w:r>
      <w:hyperlink r:id="rId632" w:history="1">
        <w:r w:rsidRPr="004C4A08">
          <w:rPr>
            <w:rStyle w:val="Hyperlink"/>
            <w:lang w:val="en-GB"/>
          </w:rPr>
          <w:t>78/179</w:t>
        </w:r>
      </w:hyperlink>
      <w:r w:rsidRPr="004C4A08">
        <w:rPr>
          <w:lang w:val="en-GB"/>
        </w:rPr>
        <w:t>).</w:t>
      </w:r>
    </w:p>
    <w:p w14:paraId="255F6B29" w14:textId="4254D06B" w:rsidR="00FB132F" w:rsidRDefault="00FB132F" w:rsidP="00FB132F">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633" w:history="1">
        <w:r w:rsidRPr="004C4A08">
          <w:rPr>
            <w:rStyle w:val="Hyperlink"/>
            <w:lang w:val="en-GB"/>
          </w:rPr>
          <w:t>78/179</w:t>
        </w:r>
      </w:hyperlink>
      <w:r w:rsidRPr="004C4A08">
        <w:rPr>
          <w:lang w:val="en-GB"/>
        </w:rPr>
        <w:t>).</w:t>
      </w:r>
    </w:p>
    <w:p w14:paraId="7F0E06C0" w14:textId="77777777" w:rsidR="000B7F44" w:rsidRPr="00294A65" w:rsidRDefault="000B7F44" w:rsidP="00294A65">
      <w:pPr>
        <w:pStyle w:val="SingleTxt"/>
        <w:spacing w:after="0" w:line="120" w:lineRule="exact"/>
        <w:rPr>
          <w:sz w:val="10"/>
          <w:lang w:val="en-GB"/>
        </w:rPr>
      </w:pPr>
    </w:p>
    <w:p w14:paraId="1CD933ED" w14:textId="4D10CB76" w:rsidR="00B665F3" w:rsidRDefault="00B665F3" w:rsidP="00B665F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Pr>
          <w:lang w:val="en-GB"/>
        </w:rPr>
        <w:tab/>
      </w:r>
      <w:r>
        <w:rPr>
          <w:lang w:val="en-GB"/>
        </w:rPr>
        <w:tab/>
        <w:t>Cooperatives in social development</w:t>
      </w:r>
    </w:p>
    <w:p w14:paraId="5DC7F688" w14:textId="77777777" w:rsidR="00B665F3" w:rsidRPr="00B665F3" w:rsidRDefault="00B665F3" w:rsidP="00B665F3">
      <w:pPr>
        <w:pStyle w:val="SingleTxt"/>
        <w:spacing w:after="0" w:line="120" w:lineRule="exact"/>
        <w:rPr>
          <w:sz w:val="10"/>
          <w:lang w:val="en-GB"/>
        </w:rPr>
      </w:pPr>
    </w:p>
    <w:p w14:paraId="2506F1FE" w14:textId="22A9A726" w:rsidR="00CE2871" w:rsidRDefault="00CE2871" w:rsidP="00CE2871">
      <w:pPr>
        <w:pStyle w:val="SingleTxt"/>
        <w:rPr>
          <w:lang w:val="en-GB"/>
        </w:rPr>
      </w:pPr>
      <w:r w:rsidRPr="0003144F">
        <w:rPr>
          <w:lang w:val="en-GB"/>
        </w:rPr>
        <w:t>At its fifty-first session,</w:t>
      </w:r>
      <w:r>
        <w:rPr>
          <w:lang w:val="en-GB"/>
        </w:rPr>
        <w:t xml:space="preserve"> </w:t>
      </w:r>
      <w:r w:rsidRPr="0003144F">
        <w:rPr>
          <w:lang w:val="en-GB"/>
        </w:rPr>
        <w:t>the General Assembly requested the Secretary-General to ascertain, in cooperation with the Committee for the Promotion and</w:t>
      </w:r>
      <w:r>
        <w:rPr>
          <w:lang w:val="en-GB"/>
        </w:rPr>
        <w:t xml:space="preserve"> </w:t>
      </w:r>
      <w:r w:rsidRPr="0003144F">
        <w:rPr>
          <w:lang w:val="en-GB"/>
        </w:rPr>
        <w:t>Advancement of Cooperatives, the desirability and feasibility of elaborating United</w:t>
      </w:r>
      <w:r>
        <w:rPr>
          <w:lang w:val="en-GB"/>
        </w:rPr>
        <w:t xml:space="preserve"> </w:t>
      </w:r>
      <w:r w:rsidRPr="0003144F">
        <w:rPr>
          <w:lang w:val="en-GB"/>
        </w:rPr>
        <w:t>Nations guidelines aimed at creating a supportive environment for the development</w:t>
      </w:r>
      <w:r>
        <w:rPr>
          <w:lang w:val="en-GB"/>
        </w:rPr>
        <w:t xml:space="preserve"> </w:t>
      </w:r>
      <w:r w:rsidRPr="0003144F">
        <w:rPr>
          <w:lang w:val="en-GB"/>
        </w:rPr>
        <w:t xml:space="preserve">of cooperatives (resolution </w:t>
      </w:r>
      <w:hyperlink r:id="rId634" w:history="1">
        <w:r w:rsidRPr="00CE2871">
          <w:rPr>
            <w:rStyle w:val="Hyperlink"/>
            <w:lang w:val="en-GB"/>
          </w:rPr>
          <w:t>51/58</w:t>
        </w:r>
      </w:hyperlink>
      <w:r w:rsidRPr="0003144F">
        <w:rPr>
          <w:lang w:val="en-GB"/>
        </w:rPr>
        <w:t>).</w:t>
      </w:r>
    </w:p>
    <w:p w14:paraId="167E6296" w14:textId="413432ED" w:rsidR="00CE2871" w:rsidRPr="004B339E" w:rsidRDefault="00CE2871" w:rsidP="00CE2871">
      <w:pPr>
        <w:pStyle w:val="SingleTxt"/>
        <w:rPr>
          <w:lang w:val="en-GB"/>
        </w:rPr>
      </w:pPr>
      <w:r w:rsidRPr="004B339E">
        <w:rPr>
          <w:lang w:val="en-GB"/>
        </w:rPr>
        <w:t>At its seventy-eighth session, the Assembly requested the Secretary-General to submit</w:t>
      </w:r>
      <w:r>
        <w:rPr>
          <w:lang w:val="en-GB"/>
        </w:rPr>
        <w:t xml:space="preserve"> </w:t>
      </w:r>
      <w:r w:rsidRPr="004B339E">
        <w:rPr>
          <w:lang w:val="en-GB"/>
        </w:rPr>
        <w:t>to it at its eightieth session a report on the implementation of the resolution</w:t>
      </w:r>
      <w:r>
        <w:rPr>
          <w:lang w:val="en-GB"/>
        </w:rPr>
        <w:t xml:space="preserve"> </w:t>
      </w:r>
      <w:r w:rsidRPr="004B339E">
        <w:rPr>
          <w:lang w:val="en-GB"/>
        </w:rPr>
        <w:t xml:space="preserve">(resolution </w:t>
      </w:r>
      <w:hyperlink r:id="rId635" w:history="1">
        <w:r w:rsidRPr="00CE2871">
          <w:rPr>
            <w:rStyle w:val="Hyperlink"/>
            <w:lang w:val="en-GB"/>
          </w:rPr>
          <w:t>78/175</w:t>
        </w:r>
      </w:hyperlink>
      <w:r w:rsidRPr="004B339E">
        <w:rPr>
          <w:lang w:val="en-GB"/>
        </w:rPr>
        <w:t>).</w:t>
      </w:r>
    </w:p>
    <w:p w14:paraId="347CD58C" w14:textId="30DDA63A" w:rsidR="00B665F3" w:rsidRPr="00CE2871" w:rsidRDefault="00CE2871" w:rsidP="00CE2871">
      <w:pPr>
        <w:pStyle w:val="SingleTxt"/>
      </w:pPr>
      <w:r w:rsidRPr="00370FF7">
        <w:rPr>
          <w:i/>
          <w:iCs/>
          <w:lang w:val="en-GB"/>
        </w:rPr>
        <w:t>Document for the eightieth session:</w:t>
      </w:r>
      <w:r w:rsidRPr="004B339E">
        <w:rPr>
          <w:lang w:val="en-GB"/>
        </w:rPr>
        <w:t xml:space="preserve"> Report of the Secretary-General (resolution </w:t>
      </w:r>
      <w:hyperlink r:id="rId636" w:history="1">
        <w:r w:rsidRPr="00CE2871">
          <w:rPr>
            <w:rStyle w:val="Hyperlink"/>
            <w:lang w:val="en-GB"/>
          </w:rPr>
          <w:t>78/175</w:t>
        </w:r>
      </w:hyperlink>
      <w:r w:rsidRPr="004B339E">
        <w:rPr>
          <w:lang w:val="en-GB"/>
        </w:rPr>
        <w:t>)</w:t>
      </w:r>
      <w:r>
        <w:rPr>
          <w:lang w:val="en-GB"/>
        </w:rPr>
        <w:t>.</w:t>
      </w:r>
    </w:p>
    <w:p w14:paraId="76C68DB3" w14:textId="77777777" w:rsidR="00294A65" w:rsidRPr="00CE2871" w:rsidRDefault="00294A65" w:rsidP="00CE2871">
      <w:pPr>
        <w:pStyle w:val="SingleTxt"/>
        <w:spacing w:after="0" w:line="120" w:lineRule="exact"/>
        <w:rPr>
          <w:sz w:val="10"/>
        </w:rPr>
      </w:pPr>
    </w:p>
    <w:p w14:paraId="6114EDD2" w14:textId="77777777"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Promoting social integration through social inclusion</w:t>
      </w:r>
    </w:p>
    <w:p w14:paraId="7AF48546" w14:textId="77777777" w:rsidR="00FB132F" w:rsidRPr="004C4A08" w:rsidRDefault="00FB132F" w:rsidP="00FB132F">
      <w:pPr>
        <w:pStyle w:val="SingleTxt"/>
        <w:spacing w:after="0" w:line="120" w:lineRule="exact"/>
        <w:rPr>
          <w:sz w:val="10"/>
          <w:lang w:val="en-GB"/>
        </w:rPr>
      </w:pPr>
    </w:p>
    <w:p w14:paraId="11A9D587" w14:textId="7BB8E67E" w:rsidR="00FB132F" w:rsidRPr="004C4A08" w:rsidRDefault="00FB132F" w:rsidP="00FB132F">
      <w:pPr>
        <w:pStyle w:val="SingleTxt"/>
        <w:rPr>
          <w:lang w:val="en-GB"/>
        </w:rPr>
      </w:pPr>
      <w:r w:rsidRPr="004C4A08">
        <w:rPr>
          <w:lang w:val="en-GB"/>
        </w:rPr>
        <w:t xml:space="preserve">At its seventy-eighth session, the Assembly requested the Secretary-General to submit to it, at its eightieth session, a report on the implementation of the resolution, taking into account the information provided by Member States and relevant actors of the United Nations system, with a particular focus on the role of social inclusion for addressing multidimensional poverty and promoting social integration (resolution </w:t>
      </w:r>
      <w:hyperlink r:id="rId637" w:history="1">
        <w:r w:rsidRPr="004C4A08">
          <w:rPr>
            <w:rStyle w:val="Hyperlink"/>
            <w:lang w:val="en-GB"/>
          </w:rPr>
          <w:t>78/178</w:t>
        </w:r>
      </w:hyperlink>
      <w:r w:rsidRPr="004C4A08">
        <w:rPr>
          <w:lang w:val="en-GB"/>
        </w:rPr>
        <w:t xml:space="preserve">). </w:t>
      </w:r>
    </w:p>
    <w:p w14:paraId="3B7162B3" w14:textId="6F3EF18D" w:rsidR="00FB132F" w:rsidRPr="004C4A08" w:rsidRDefault="00FB132F" w:rsidP="00FB132F">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638" w:history="1">
        <w:r w:rsidRPr="004C4A08">
          <w:rPr>
            <w:rStyle w:val="Hyperlink"/>
            <w:lang w:val="en-GB"/>
          </w:rPr>
          <w:t>78/178</w:t>
        </w:r>
      </w:hyperlink>
      <w:r w:rsidRPr="004C4A08">
        <w:rPr>
          <w:lang w:val="en-GB"/>
        </w:rPr>
        <w:t xml:space="preserve">). </w:t>
      </w:r>
    </w:p>
    <w:p w14:paraId="07E451E2" w14:textId="77777777" w:rsidR="00FB132F" w:rsidRPr="004C4A08" w:rsidRDefault="00FB132F" w:rsidP="00FB132F">
      <w:pPr>
        <w:pStyle w:val="SingleTxt"/>
        <w:spacing w:after="0" w:line="120" w:lineRule="exact"/>
        <w:rPr>
          <w:sz w:val="10"/>
          <w:lang w:val="en-GB"/>
        </w:rPr>
      </w:pPr>
    </w:p>
    <w:p w14:paraId="5D26114F" w14:textId="77777777" w:rsidR="00FB132F" w:rsidRPr="004C4A08" w:rsidRDefault="00FB132F" w:rsidP="002E0FD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lastRenderedPageBreak/>
        <w:tab/>
      </w:r>
      <w:r w:rsidRPr="004C4A08">
        <w:rPr>
          <w:lang w:val="en-GB"/>
        </w:rPr>
        <w:tab/>
        <w:t>Implementation of the objectives of the International Year of the Family and its follow-up processes</w:t>
      </w:r>
    </w:p>
    <w:p w14:paraId="1872E51C" w14:textId="77777777" w:rsidR="00FB132F" w:rsidRPr="004C4A08" w:rsidRDefault="00FB132F" w:rsidP="002E0FDC">
      <w:pPr>
        <w:pStyle w:val="SingleTxt"/>
        <w:keepNext/>
        <w:keepLines/>
        <w:spacing w:after="0" w:line="120" w:lineRule="exact"/>
        <w:rPr>
          <w:sz w:val="10"/>
          <w:lang w:val="en-GB"/>
        </w:rPr>
      </w:pPr>
    </w:p>
    <w:p w14:paraId="0ACC1BBF" w14:textId="237FC2DA" w:rsidR="00FB132F" w:rsidRPr="004C4A08" w:rsidRDefault="00FB132F" w:rsidP="002E0FDC">
      <w:pPr>
        <w:pStyle w:val="SingleTxt"/>
        <w:keepNext/>
        <w:keepLines/>
        <w:rPr>
          <w:lang w:val="en-GB"/>
        </w:rPr>
      </w:pPr>
      <w:r w:rsidRPr="004C4A08">
        <w:rPr>
          <w:lang w:val="en-GB"/>
        </w:rPr>
        <w:t xml:space="preserve">At its forty-fourth session, the Assembly proclaimed 1994 as the International Year of the Family (resolution </w:t>
      </w:r>
      <w:hyperlink r:id="rId639" w:history="1">
        <w:r w:rsidRPr="004C4A08">
          <w:rPr>
            <w:rStyle w:val="Hyperlink"/>
            <w:lang w:val="en-GB"/>
          </w:rPr>
          <w:t>44/82</w:t>
        </w:r>
      </w:hyperlink>
      <w:r w:rsidRPr="004C4A08">
        <w:rPr>
          <w:lang w:val="en-GB"/>
        </w:rPr>
        <w:t xml:space="preserve">). </w:t>
      </w:r>
    </w:p>
    <w:p w14:paraId="5351272E" w14:textId="27F95AD2" w:rsidR="00FB132F" w:rsidRPr="004C4A08" w:rsidRDefault="00FB132F" w:rsidP="00FB132F">
      <w:pPr>
        <w:pStyle w:val="SingleTxt"/>
        <w:rPr>
          <w:lang w:val="en-GB"/>
        </w:rPr>
      </w:pPr>
      <w:r w:rsidRPr="004C4A08">
        <w:rPr>
          <w:lang w:val="en-GB"/>
        </w:rPr>
        <w:t xml:space="preserve">At its seventy-eighth session, the Assembly requested the Secretary-General to submit to it, at its eightieth session, through the Commission for Social Development and the Economic and Social Council, a report on the implementation of the resolution and on the observance of the thirtieth anniversary of the International Year of the Family at all levels (resolution </w:t>
      </w:r>
      <w:hyperlink r:id="rId640" w:history="1">
        <w:r w:rsidRPr="004C4A08">
          <w:rPr>
            <w:rStyle w:val="Hyperlink"/>
            <w:lang w:val="en-GB"/>
          </w:rPr>
          <w:t>78/176</w:t>
        </w:r>
      </w:hyperlink>
      <w:r w:rsidRPr="004C4A08">
        <w:rPr>
          <w:lang w:val="en-GB"/>
        </w:rPr>
        <w:t xml:space="preserve">). </w:t>
      </w:r>
    </w:p>
    <w:p w14:paraId="6B5903C6" w14:textId="2A58684A" w:rsidR="00FB132F" w:rsidRPr="004C4A08" w:rsidRDefault="00FB132F" w:rsidP="00FB132F">
      <w:pPr>
        <w:pStyle w:val="SingleTxt"/>
        <w:rPr>
          <w:lang w:val="en-GB"/>
        </w:rPr>
      </w:pPr>
      <w:r w:rsidRPr="004C4A08">
        <w:rPr>
          <w:lang w:val="en-GB"/>
        </w:rPr>
        <w:t xml:space="preserve">At its seventy-ninth session, the Assembly decided to consider the topic “Follow-up to the thirtieth anniversary of the International Year of the Family and beyond” at its eightieth session under the sub-item entitled “Social development, including questions relating to the world social situation and to youth, ageing, persons with disabilities and the family” of the item entitled “Social development” (resolution </w:t>
      </w:r>
      <w:hyperlink r:id="rId641" w:history="1">
        <w:r w:rsidRPr="004C4A08">
          <w:rPr>
            <w:rStyle w:val="Hyperlink"/>
            <w:lang w:val="en-GB"/>
          </w:rPr>
          <w:t>79/150</w:t>
        </w:r>
      </w:hyperlink>
      <w:r w:rsidRPr="004C4A08">
        <w:rPr>
          <w:lang w:val="en-GB"/>
        </w:rPr>
        <w:t>).</w:t>
      </w:r>
    </w:p>
    <w:p w14:paraId="50F2AAA1" w14:textId="191A4C02" w:rsidR="00FB132F" w:rsidRPr="004C4A08" w:rsidRDefault="00FB132F" w:rsidP="00FB132F">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642" w:history="1">
        <w:r w:rsidRPr="004C4A08">
          <w:rPr>
            <w:rStyle w:val="Hyperlink"/>
            <w:lang w:val="en-GB"/>
          </w:rPr>
          <w:t>78/176</w:t>
        </w:r>
      </w:hyperlink>
      <w:r w:rsidRPr="004C4A08">
        <w:rPr>
          <w:lang w:val="en-GB"/>
        </w:rPr>
        <w:t>).</w:t>
      </w:r>
    </w:p>
    <w:p w14:paraId="0888CB51" w14:textId="77777777" w:rsidR="00FB132F" w:rsidRPr="004C4A08" w:rsidRDefault="00FB132F" w:rsidP="00FB132F">
      <w:pPr>
        <w:pStyle w:val="SingleTxt"/>
        <w:spacing w:after="0" w:line="120" w:lineRule="exact"/>
        <w:rPr>
          <w:sz w:val="10"/>
          <w:lang w:val="en-GB"/>
        </w:rPr>
      </w:pPr>
    </w:p>
    <w:p w14:paraId="02EC9A54" w14:textId="77777777"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Follow-up to the Second World Assembly on Ageing</w:t>
      </w:r>
    </w:p>
    <w:p w14:paraId="49E928F6" w14:textId="77777777" w:rsidR="00FB132F" w:rsidRPr="004C4A08" w:rsidRDefault="00FB132F" w:rsidP="00FB132F">
      <w:pPr>
        <w:pStyle w:val="SingleTxt"/>
        <w:spacing w:after="0" w:line="120" w:lineRule="exact"/>
        <w:rPr>
          <w:sz w:val="10"/>
          <w:lang w:val="en-GB"/>
        </w:rPr>
      </w:pPr>
    </w:p>
    <w:p w14:paraId="10D531CD" w14:textId="3169BEBC" w:rsidR="00FB132F" w:rsidRPr="004C4A08" w:rsidRDefault="00FB132F" w:rsidP="00FB132F">
      <w:pPr>
        <w:pStyle w:val="SingleTxt"/>
        <w:rPr>
          <w:lang w:val="en-GB"/>
        </w:rPr>
      </w:pPr>
      <w:r w:rsidRPr="004C4A08">
        <w:rPr>
          <w:lang w:val="en-GB"/>
        </w:rPr>
        <w:t xml:space="preserve">At its resumed fifty-fourth session, the Assembly decided to convene the Second World Assembly on Ageing in 2002, on the occasion of the twentieth anniversary of the First World Assembly on Ageing, held in Vienna (resolution </w:t>
      </w:r>
      <w:hyperlink r:id="rId643" w:history="1">
        <w:r w:rsidRPr="004C4A08">
          <w:rPr>
            <w:rStyle w:val="Hyperlink"/>
            <w:lang w:val="en-GB"/>
          </w:rPr>
          <w:t>54/262</w:t>
        </w:r>
      </w:hyperlink>
      <w:r w:rsidRPr="004C4A08">
        <w:rPr>
          <w:lang w:val="en-GB"/>
        </w:rPr>
        <w:t>).</w:t>
      </w:r>
    </w:p>
    <w:p w14:paraId="5DE43414" w14:textId="2E26B807" w:rsidR="00FB132F" w:rsidRPr="004C4A08" w:rsidRDefault="00FB132F" w:rsidP="00FB132F">
      <w:pPr>
        <w:pStyle w:val="SingleTxt"/>
        <w:rPr>
          <w:lang w:val="en-GB"/>
        </w:rPr>
      </w:pPr>
      <w:r w:rsidRPr="004C4A08">
        <w:rPr>
          <w:lang w:val="en-GB"/>
        </w:rPr>
        <w:t xml:space="preserve">At its fifty-seventh session, the Assembly welcomed the report of the Second World Assembly on Ageing, held in Madrid from 8 to 12 April 2002, and endorsed the Political Declaration and the Madrid International Plan of Action on Ageing (resolution </w:t>
      </w:r>
      <w:hyperlink r:id="rId644" w:history="1">
        <w:r w:rsidRPr="004C4A08">
          <w:rPr>
            <w:rStyle w:val="Hyperlink"/>
            <w:lang w:val="en-GB"/>
          </w:rPr>
          <w:t>57/167</w:t>
        </w:r>
      </w:hyperlink>
      <w:r w:rsidRPr="004C4A08">
        <w:rPr>
          <w:lang w:val="en-GB"/>
        </w:rPr>
        <w:t>).</w:t>
      </w:r>
    </w:p>
    <w:p w14:paraId="16AEBC5C" w14:textId="17909E0A" w:rsidR="00FB132F" w:rsidRPr="004C4A08" w:rsidRDefault="00FB132F" w:rsidP="00FB132F">
      <w:pPr>
        <w:pStyle w:val="SingleTxt"/>
        <w:rPr>
          <w:spacing w:val="3"/>
          <w:w w:val="102"/>
          <w:lang w:val="en-GB"/>
        </w:rPr>
      </w:pPr>
      <w:r w:rsidRPr="004C4A08">
        <w:rPr>
          <w:spacing w:val="3"/>
          <w:w w:val="102"/>
          <w:lang w:val="en-GB"/>
        </w:rPr>
        <w:t xml:space="preserve">At its seventy-ninth session, the Assembly invited the Independent Expert on the enjoyment of all human rights by older persons to address and engage in an interactive dialogue with the Assembly at its eightieth session under the agenda item entitled “Social development”, and requested the Secretary-General to submit to it, at its eightieth session, a report on the implementation of the resolution (resolution </w:t>
      </w:r>
      <w:hyperlink r:id="rId645" w:history="1">
        <w:r w:rsidRPr="004C4A08">
          <w:rPr>
            <w:rStyle w:val="Hyperlink"/>
            <w:spacing w:val="3"/>
            <w:w w:val="102"/>
            <w:lang w:val="en-GB"/>
          </w:rPr>
          <w:t>79/147</w:t>
        </w:r>
      </w:hyperlink>
      <w:r w:rsidRPr="004C4A08">
        <w:rPr>
          <w:spacing w:val="3"/>
          <w:w w:val="102"/>
          <w:lang w:val="en-GB"/>
        </w:rPr>
        <w:t>).</w:t>
      </w:r>
    </w:p>
    <w:p w14:paraId="487CC7C6" w14:textId="31625FD4" w:rsidR="00FB132F" w:rsidRPr="004C4A08" w:rsidRDefault="00FB132F" w:rsidP="00FB132F">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646" w:history="1">
        <w:r w:rsidRPr="004C4A08">
          <w:rPr>
            <w:rStyle w:val="Hyperlink"/>
            <w:lang w:val="en-GB"/>
          </w:rPr>
          <w:t>79/147</w:t>
        </w:r>
      </w:hyperlink>
      <w:r w:rsidRPr="004C4A08">
        <w:rPr>
          <w:lang w:val="en-GB"/>
        </w:rPr>
        <w:t>).</w:t>
      </w:r>
    </w:p>
    <w:p w14:paraId="7608D32A" w14:textId="77777777" w:rsidR="00FB132F" w:rsidRPr="004C4A08" w:rsidRDefault="00FB132F" w:rsidP="00FB132F">
      <w:pPr>
        <w:pStyle w:val="SingleTxt"/>
        <w:spacing w:after="0" w:line="120" w:lineRule="exact"/>
        <w:rPr>
          <w:sz w:val="10"/>
          <w:lang w:val="en-GB"/>
        </w:rPr>
      </w:pPr>
    </w:p>
    <w:p w14:paraId="4B99E319" w14:textId="4B3B6C4D"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Inclusive development for persons with disabilities</w:t>
      </w:r>
    </w:p>
    <w:p w14:paraId="69AA2533" w14:textId="77777777" w:rsidR="00FB132F" w:rsidRPr="004C4A08" w:rsidRDefault="00FB132F" w:rsidP="00FB132F">
      <w:pPr>
        <w:pStyle w:val="SingleTxt"/>
        <w:spacing w:after="0" w:line="120" w:lineRule="exact"/>
        <w:rPr>
          <w:sz w:val="10"/>
          <w:lang w:val="en-GB"/>
        </w:rPr>
      </w:pPr>
    </w:p>
    <w:p w14:paraId="3F61FDAE" w14:textId="60002E32" w:rsidR="00FB132F" w:rsidRPr="004C4A08" w:rsidRDefault="00FB132F" w:rsidP="003D271B">
      <w:pPr>
        <w:pStyle w:val="SingleTxt"/>
        <w:rPr>
          <w:lang w:val="en-GB"/>
        </w:rPr>
      </w:pPr>
      <w:r w:rsidRPr="004C4A08">
        <w:rPr>
          <w:lang w:val="en-GB"/>
        </w:rPr>
        <w:t xml:space="preserve">At its thirty-seventh session, the Assembly adopted the World Programme of Action concerning Disabled Persons (resolution </w:t>
      </w:r>
      <w:hyperlink r:id="rId647" w:history="1">
        <w:r w:rsidRPr="00E07EAE">
          <w:rPr>
            <w:rStyle w:val="Hyperlink"/>
            <w:lang w:val="en-GB"/>
          </w:rPr>
          <w:t>37/52</w:t>
        </w:r>
      </w:hyperlink>
      <w:r w:rsidRPr="004C4A08">
        <w:rPr>
          <w:lang w:val="en-GB"/>
        </w:rPr>
        <w:t xml:space="preserve">). </w:t>
      </w:r>
    </w:p>
    <w:p w14:paraId="1B1CE4CC" w14:textId="4DFF26FA" w:rsidR="00FB132F" w:rsidRPr="004C4A08" w:rsidRDefault="00FB132F" w:rsidP="00FB132F">
      <w:pPr>
        <w:pStyle w:val="SingleTxt"/>
        <w:rPr>
          <w:lang w:val="en-GB"/>
        </w:rPr>
      </w:pPr>
      <w:r w:rsidRPr="004C4A08">
        <w:rPr>
          <w:lang w:val="en-GB"/>
        </w:rPr>
        <w:t xml:space="preserve">At its seventy-ninth session, the Assembly requested the Secretary-General to submit to it, at its eightieth session, a progress report on steps taken by the United Nations system towards mainstreaming disability inclusion, including implementation of the United Nations Disability Inclusion Strategy, within existing resources (resolution </w:t>
      </w:r>
      <w:hyperlink r:id="rId648" w:history="1">
        <w:r w:rsidRPr="004C4A08">
          <w:rPr>
            <w:rStyle w:val="Hyperlink"/>
            <w:lang w:val="en-GB"/>
          </w:rPr>
          <w:t>79/149</w:t>
        </w:r>
      </w:hyperlink>
      <w:r w:rsidRPr="004C4A08">
        <w:rPr>
          <w:lang w:val="en-GB"/>
        </w:rPr>
        <w:t>).</w:t>
      </w:r>
    </w:p>
    <w:p w14:paraId="3E822F2A" w14:textId="6DD4FDDB" w:rsidR="00FB132F" w:rsidRPr="004C4A08" w:rsidRDefault="00FB132F" w:rsidP="00FB132F">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649" w:history="1">
        <w:r w:rsidRPr="004C4A08">
          <w:rPr>
            <w:rStyle w:val="Hyperlink"/>
            <w:lang w:val="en-GB"/>
          </w:rPr>
          <w:t>79/149</w:t>
        </w:r>
      </w:hyperlink>
      <w:r w:rsidRPr="004C4A08">
        <w:rPr>
          <w:lang w:val="en-GB"/>
        </w:rPr>
        <w:t>).</w:t>
      </w:r>
    </w:p>
    <w:p w14:paraId="23583BEC" w14:textId="77777777" w:rsidR="00FB132F" w:rsidRPr="004C4A08" w:rsidRDefault="00FB132F" w:rsidP="00FB132F">
      <w:pPr>
        <w:pStyle w:val="SingleTxt"/>
        <w:spacing w:after="0" w:line="120" w:lineRule="exact"/>
        <w:rPr>
          <w:sz w:val="10"/>
          <w:lang w:val="en-GB"/>
        </w:rPr>
      </w:pPr>
    </w:p>
    <w:p w14:paraId="0AFF8229" w14:textId="77777777" w:rsidR="00FB132F" w:rsidRPr="004C4A08" w:rsidRDefault="00FB132F" w:rsidP="00157119">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lastRenderedPageBreak/>
        <w:tab/>
      </w:r>
      <w:r w:rsidRPr="004C4A08">
        <w:rPr>
          <w:lang w:val="en-GB"/>
        </w:rPr>
        <w:tab/>
        <w:t>References for the seventy-ninth session (agenda item 26 (b))</w:t>
      </w:r>
    </w:p>
    <w:p w14:paraId="073125EE" w14:textId="77777777" w:rsidR="00FB132F" w:rsidRPr="004C4A08" w:rsidRDefault="00FB132F" w:rsidP="00157119">
      <w:pPr>
        <w:pStyle w:val="SingleTxt"/>
        <w:keepNext/>
        <w:keepLines/>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FB132F" w:rsidRPr="004C4A08" w14:paraId="45979461" w14:textId="77777777" w:rsidTr="008E26F8">
        <w:tc>
          <w:tcPr>
            <w:tcW w:w="3660" w:type="dxa"/>
            <w:hideMark/>
          </w:tcPr>
          <w:p w14:paraId="0388D66F" w14:textId="77777777" w:rsidR="00FB132F" w:rsidRPr="004C4A08" w:rsidRDefault="00FB132F" w:rsidP="00157119">
            <w:pPr>
              <w:keepNext/>
              <w:keepLines/>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Reports of the Secretary-General</w:t>
            </w:r>
          </w:p>
        </w:tc>
        <w:tc>
          <w:tcPr>
            <w:tcW w:w="3660" w:type="dxa"/>
            <w:hideMark/>
          </w:tcPr>
          <w:p w14:paraId="339711EE" w14:textId="40064A07" w:rsidR="00FB132F" w:rsidRPr="004C4A08" w:rsidRDefault="00FB132F" w:rsidP="00157119">
            <w:pPr>
              <w:keepNext/>
              <w:keepLines/>
              <w:tabs>
                <w:tab w:val="left" w:pos="288"/>
                <w:tab w:val="left" w:pos="576"/>
                <w:tab w:val="left" w:pos="864"/>
                <w:tab w:val="left" w:pos="1152"/>
              </w:tabs>
              <w:spacing w:after="120"/>
              <w:ind w:left="144" w:right="43"/>
              <w:rPr>
                <w:rFonts w:asciiTheme="majorBidi" w:hAnsiTheme="majorBidi" w:cstheme="majorBidi"/>
                <w:lang w:val="en-GB"/>
              </w:rPr>
            </w:pPr>
            <w:hyperlink r:id="rId650" w:history="1">
              <w:r w:rsidRPr="004C4A08">
                <w:rPr>
                  <w:rStyle w:val="Hyperlink"/>
                  <w:lang w:val="en-GB"/>
                </w:rPr>
                <w:t>A/79/61</w:t>
              </w:r>
            </w:hyperlink>
            <w:r w:rsidRPr="004C4A08">
              <w:rPr>
                <w:lang w:val="en-GB"/>
              </w:rPr>
              <w:t xml:space="preserve">, </w:t>
            </w:r>
            <w:hyperlink r:id="rId651" w:history="1">
              <w:r w:rsidRPr="004C4A08">
                <w:rPr>
                  <w:rStyle w:val="Hyperlink"/>
                  <w:lang w:val="en-GB"/>
                </w:rPr>
                <w:t>A/79/157</w:t>
              </w:r>
            </w:hyperlink>
            <w:r w:rsidRPr="004C4A08">
              <w:rPr>
                <w:lang w:val="en-GB"/>
              </w:rPr>
              <w:t xml:space="preserve"> and </w:t>
            </w:r>
            <w:hyperlink r:id="rId652" w:history="1">
              <w:r w:rsidRPr="004C4A08">
                <w:rPr>
                  <w:rStyle w:val="Hyperlink"/>
                  <w:lang w:val="en-GB"/>
                </w:rPr>
                <w:t>A/79/376</w:t>
              </w:r>
            </w:hyperlink>
          </w:p>
        </w:tc>
      </w:tr>
      <w:tr w:rsidR="00FB132F" w:rsidRPr="004C4A08" w14:paraId="7A0DEBD5" w14:textId="77777777" w:rsidTr="008E26F8">
        <w:tc>
          <w:tcPr>
            <w:tcW w:w="3660" w:type="dxa"/>
          </w:tcPr>
          <w:p w14:paraId="63241A90" w14:textId="77777777" w:rsidR="00FB132F" w:rsidRPr="004C4A08" w:rsidRDefault="00FB132F" w:rsidP="00157119">
            <w:pPr>
              <w:keepNext/>
              <w:keepLines/>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Summary records</w:t>
            </w:r>
          </w:p>
        </w:tc>
        <w:tc>
          <w:tcPr>
            <w:tcW w:w="3660" w:type="dxa"/>
          </w:tcPr>
          <w:p w14:paraId="7B1BF188" w14:textId="5D504649" w:rsidR="00FB132F" w:rsidRPr="004C4A08" w:rsidRDefault="00FB132F" w:rsidP="00157119">
            <w:pPr>
              <w:keepNext/>
              <w:keepLines/>
              <w:tabs>
                <w:tab w:val="left" w:pos="288"/>
                <w:tab w:val="left" w:pos="576"/>
                <w:tab w:val="left" w:pos="864"/>
                <w:tab w:val="left" w:pos="1152"/>
              </w:tabs>
              <w:spacing w:after="120"/>
              <w:ind w:left="144" w:right="43"/>
              <w:rPr>
                <w:lang w:val="en-GB"/>
              </w:rPr>
            </w:pPr>
            <w:hyperlink r:id="rId653" w:history="1">
              <w:r w:rsidRPr="004C4A08">
                <w:rPr>
                  <w:rStyle w:val="Hyperlink"/>
                  <w:lang w:val="en-GB"/>
                </w:rPr>
                <w:t>A/C.3/79/SR.1</w:t>
              </w:r>
            </w:hyperlink>
            <w:r w:rsidRPr="004C4A08">
              <w:rPr>
                <w:lang w:val="en-GB"/>
              </w:rPr>
              <w:t>–</w:t>
            </w:r>
            <w:hyperlink r:id="rId654" w:history="1">
              <w:r w:rsidRPr="004C4A08">
                <w:rPr>
                  <w:rStyle w:val="Hyperlink"/>
                  <w:lang w:val="en-GB"/>
                </w:rPr>
                <w:t>4</w:t>
              </w:r>
            </w:hyperlink>
            <w:r w:rsidRPr="004C4A08">
              <w:rPr>
                <w:lang w:val="en-GB"/>
              </w:rPr>
              <w:t xml:space="preserve">, </w:t>
            </w:r>
            <w:hyperlink r:id="rId655" w:history="1">
              <w:r w:rsidRPr="004C4A08">
                <w:rPr>
                  <w:rStyle w:val="Hyperlink"/>
                  <w:lang w:val="en-GB"/>
                </w:rPr>
                <w:t>47</w:t>
              </w:r>
            </w:hyperlink>
            <w:r w:rsidRPr="004C4A08">
              <w:rPr>
                <w:lang w:val="en-GB"/>
              </w:rPr>
              <w:t xml:space="preserve">, </w:t>
            </w:r>
            <w:hyperlink r:id="rId656" w:history="1">
              <w:r w:rsidRPr="004C4A08">
                <w:rPr>
                  <w:rStyle w:val="Hyperlink"/>
                  <w:lang w:val="en-GB"/>
                </w:rPr>
                <w:t>49</w:t>
              </w:r>
            </w:hyperlink>
            <w:r w:rsidRPr="004C4A08">
              <w:rPr>
                <w:lang w:val="en-GB"/>
              </w:rPr>
              <w:t xml:space="preserve">, </w:t>
            </w:r>
            <w:hyperlink r:id="rId657" w:history="1">
              <w:r w:rsidRPr="004C4A08">
                <w:rPr>
                  <w:rStyle w:val="Hyperlink"/>
                  <w:lang w:val="en-GB"/>
                </w:rPr>
                <w:t>50</w:t>
              </w:r>
            </w:hyperlink>
            <w:r w:rsidRPr="004C4A08">
              <w:rPr>
                <w:lang w:val="en-GB"/>
              </w:rPr>
              <w:t xml:space="preserve"> and </w:t>
            </w:r>
            <w:hyperlink r:id="rId658" w:history="1">
              <w:r w:rsidRPr="004C4A08">
                <w:rPr>
                  <w:rStyle w:val="Hyperlink"/>
                  <w:lang w:val="en-GB"/>
                </w:rPr>
                <w:t>56</w:t>
              </w:r>
            </w:hyperlink>
          </w:p>
        </w:tc>
      </w:tr>
      <w:tr w:rsidR="00FB132F" w:rsidRPr="004C4A08" w14:paraId="77F8E0CC" w14:textId="77777777" w:rsidTr="008E26F8">
        <w:tc>
          <w:tcPr>
            <w:tcW w:w="3660" w:type="dxa"/>
            <w:hideMark/>
          </w:tcPr>
          <w:p w14:paraId="031D4D48"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Third Committee</w:t>
            </w:r>
          </w:p>
        </w:tc>
        <w:tc>
          <w:tcPr>
            <w:tcW w:w="3660" w:type="dxa"/>
            <w:hideMark/>
          </w:tcPr>
          <w:p w14:paraId="162A8339" w14:textId="40ABA257"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659" w:history="1">
              <w:r w:rsidRPr="004C4A08">
                <w:rPr>
                  <w:rStyle w:val="Hyperlink"/>
                  <w:lang w:val="en-GB"/>
                </w:rPr>
                <w:t>A/79/450</w:t>
              </w:r>
            </w:hyperlink>
          </w:p>
        </w:tc>
      </w:tr>
      <w:tr w:rsidR="00FB132F" w:rsidRPr="004C4A08" w14:paraId="3BF8A962" w14:textId="77777777" w:rsidTr="008E26F8">
        <w:tc>
          <w:tcPr>
            <w:tcW w:w="3660" w:type="dxa"/>
            <w:hideMark/>
          </w:tcPr>
          <w:p w14:paraId="21D4E0B5"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w:t>
            </w:r>
          </w:p>
        </w:tc>
        <w:bookmarkStart w:id="78" w:name="bmv618"/>
        <w:tc>
          <w:tcPr>
            <w:tcW w:w="3660" w:type="dxa"/>
            <w:hideMark/>
          </w:tcPr>
          <w:p w14:paraId="7EBD371F" w14:textId="23A831B6"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r w:rsidRPr="004C4A08">
              <w:rPr>
                <w:rFonts w:asciiTheme="majorBidi" w:hAnsiTheme="majorBidi" w:cstheme="majorBidi"/>
                <w:lang w:val="en-GB"/>
              </w:rPr>
              <w:fldChar w:fldCharType="begin"/>
            </w:r>
            <w:r w:rsidRPr="004C4A08">
              <w:rPr>
                <w:rFonts w:asciiTheme="majorBidi" w:hAnsiTheme="majorBidi" w:cstheme="majorBidi"/>
                <w:lang w:val="en-GB"/>
              </w:rPr>
              <w:instrText>HYPERLINK "https://docs.un.org/en/A/79/PV.53"</w:instrText>
            </w:r>
            <w:r w:rsidRPr="004C4A08">
              <w:rPr>
                <w:rFonts w:asciiTheme="majorBidi" w:hAnsiTheme="majorBidi" w:cstheme="majorBidi"/>
                <w:lang w:val="en-GB"/>
              </w:rPr>
            </w:r>
            <w:r w:rsidRPr="004C4A08">
              <w:rPr>
                <w:rFonts w:asciiTheme="majorBidi" w:hAnsiTheme="majorBidi" w:cstheme="majorBidi"/>
                <w:lang w:val="en-GB"/>
              </w:rPr>
              <w:fldChar w:fldCharType="separate"/>
            </w:r>
            <w:r w:rsidRPr="004C4A08">
              <w:rPr>
                <w:rStyle w:val="Hyperlink"/>
                <w:rFonts w:asciiTheme="majorBidi" w:hAnsiTheme="majorBidi" w:cstheme="majorBidi"/>
                <w:lang w:val="en-GB"/>
              </w:rPr>
              <w:t>A/79/PV.53</w:t>
            </w:r>
            <w:r w:rsidRPr="004C4A08">
              <w:rPr>
                <w:rFonts w:asciiTheme="majorBidi" w:hAnsiTheme="majorBidi" w:cstheme="majorBidi"/>
                <w:lang w:val="en-GB"/>
              </w:rPr>
              <w:fldChar w:fldCharType="end"/>
            </w:r>
            <w:bookmarkEnd w:id="78"/>
          </w:p>
        </w:tc>
      </w:tr>
      <w:tr w:rsidR="00FB132F" w:rsidRPr="004C4A08" w14:paraId="7A8071D5" w14:textId="77777777" w:rsidTr="008E26F8">
        <w:tc>
          <w:tcPr>
            <w:tcW w:w="3660" w:type="dxa"/>
            <w:hideMark/>
          </w:tcPr>
          <w:p w14:paraId="4D86D7A9" w14:textId="77777777" w:rsidR="00FB132F" w:rsidRPr="004C4A08" w:rsidRDefault="00FB132F"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Resolutions</w:t>
            </w:r>
          </w:p>
        </w:tc>
        <w:tc>
          <w:tcPr>
            <w:tcW w:w="3660" w:type="dxa"/>
            <w:hideMark/>
          </w:tcPr>
          <w:p w14:paraId="490C5E0A" w14:textId="675E1BDE" w:rsidR="00FB132F" w:rsidRPr="004C4A08" w:rsidRDefault="00FB132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660" w:history="1">
              <w:r w:rsidRPr="004C4A08">
                <w:rPr>
                  <w:rStyle w:val="Hyperlink"/>
                  <w:lang w:val="en-GB"/>
                </w:rPr>
                <w:t>79/147</w:t>
              </w:r>
            </w:hyperlink>
            <w:r w:rsidRPr="004C4A08">
              <w:rPr>
                <w:lang w:val="en-GB"/>
              </w:rPr>
              <w:t xml:space="preserve"> to </w:t>
            </w:r>
            <w:hyperlink r:id="rId661" w:history="1">
              <w:r w:rsidRPr="004C4A08">
                <w:rPr>
                  <w:rStyle w:val="Hyperlink"/>
                  <w:lang w:val="en-GB"/>
                </w:rPr>
                <w:t>79/150</w:t>
              </w:r>
            </w:hyperlink>
          </w:p>
        </w:tc>
      </w:tr>
    </w:tbl>
    <w:p w14:paraId="2C9BEE2B" w14:textId="77777777" w:rsidR="00FB132F" w:rsidRPr="004C4A08" w:rsidRDefault="00FB132F" w:rsidP="00FB132F">
      <w:pPr>
        <w:pStyle w:val="SingleTxt"/>
        <w:spacing w:after="0" w:line="120" w:lineRule="exact"/>
        <w:rPr>
          <w:sz w:val="10"/>
          <w:lang w:val="en-GB"/>
        </w:rPr>
      </w:pPr>
    </w:p>
    <w:p w14:paraId="750CAFC6" w14:textId="77777777" w:rsidR="00FB132F" w:rsidRPr="004C4A08" w:rsidRDefault="00FB132F" w:rsidP="00FB132F">
      <w:pPr>
        <w:pStyle w:val="SingleTxt"/>
        <w:spacing w:after="0" w:line="120" w:lineRule="exact"/>
        <w:rPr>
          <w:sz w:val="10"/>
          <w:lang w:val="en-GB"/>
        </w:rPr>
      </w:pPr>
    </w:p>
    <w:p w14:paraId="02C03C10" w14:textId="77777777" w:rsidR="00FB132F" w:rsidRPr="004C4A08" w:rsidRDefault="00FB132F" w:rsidP="00FB132F">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ind w:left="1267" w:hanging="1267"/>
        <w:rPr>
          <w:lang w:val="en-GB"/>
        </w:rPr>
      </w:pPr>
      <w:r w:rsidRPr="004C4A08">
        <w:rPr>
          <w:lang w:val="en-GB"/>
        </w:rPr>
        <w:tab/>
        <w:t>26.</w:t>
      </w:r>
      <w:r w:rsidRPr="004C4A08">
        <w:rPr>
          <w:lang w:val="en-GB"/>
        </w:rPr>
        <w:tab/>
        <w:t>Advancement of women</w:t>
      </w:r>
    </w:p>
    <w:p w14:paraId="23CCF27A" w14:textId="77777777" w:rsidR="00FB132F" w:rsidRPr="004C4A08" w:rsidRDefault="00FB132F" w:rsidP="00FB132F">
      <w:pPr>
        <w:pStyle w:val="SingleTxt"/>
        <w:spacing w:after="0" w:line="120" w:lineRule="exact"/>
        <w:rPr>
          <w:sz w:val="10"/>
          <w:lang w:val="en-GB"/>
        </w:rPr>
      </w:pPr>
    </w:p>
    <w:p w14:paraId="087F02CD" w14:textId="77777777" w:rsidR="00FB132F" w:rsidRPr="004C4A08" w:rsidRDefault="00FB132F" w:rsidP="00FB132F">
      <w:pPr>
        <w:pStyle w:val="SingleTxt"/>
        <w:spacing w:after="0" w:line="120" w:lineRule="exact"/>
        <w:rPr>
          <w:sz w:val="10"/>
          <w:lang w:val="en-GB"/>
        </w:rPr>
      </w:pPr>
    </w:p>
    <w:p w14:paraId="0B9B19BD" w14:textId="77777777"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eastAsia="zh-CN"/>
        </w:rPr>
      </w:pPr>
      <w:r w:rsidRPr="004C4A08">
        <w:rPr>
          <w:lang w:val="en-GB" w:eastAsia="zh-CN"/>
        </w:rPr>
        <w:tab/>
        <w:t>(a)</w:t>
      </w:r>
      <w:r w:rsidRPr="004C4A08">
        <w:rPr>
          <w:lang w:val="en-GB" w:eastAsia="zh-CN"/>
        </w:rPr>
        <w:tab/>
        <w:t>Advancement of women</w:t>
      </w:r>
    </w:p>
    <w:p w14:paraId="58372207" w14:textId="77777777" w:rsidR="00FB132F" w:rsidRPr="004C4A08" w:rsidRDefault="00FB132F" w:rsidP="00FB132F">
      <w:pPr>
        <w:pStyle w:val="SingleTxt"/>
        <w:spacing w:after="0" w:line="120" w:lineRule="exact"/>
        <w:rPr>
          <w:sz w:val="10"/>
          <w:lang w:val="en-GB"/>
        </w:rPr>
      </w:pPr>
    </w:p>
    <w:p w14:paraId="5621537D" w14:textId="1DF545C1" w:rsidR="00FB132F" w:rsidRPr="004C4A08" w:rsidRDefault="00FB132F" w:rsidP="00FB132F">
      <w:pPr>
        <w:pStyle w:val="SingleTxt"/>
        <w:rPr>
          <w:lang w:val="en-GB"/>
        </w:rPr>
      </w:pPr>
      <w:r w:rsidRPr="004C4A08">
        <w:rPr>
          <w:lang w:val="en-GB"/>
        </w:rPr>
        <w:t xml:space="preserve">At its thirty-fourth session, the General Assembly adopted the Convention on the Elimination of All Forms of Discrimination against Women (resolution </w:t>
      </w:r>
      <w:hyperlink r:id="rId662" w:history="1">
        <w:r w:rsidRPr="004C4A08">
          <w:rPr>
            <w:rStyle w:val="Hyperlink"/>
            <w:lang w:val="en-GB"/>
          </w:rPr>
          <w:t>34/180</w:t>
        </w:r>
      </w:hyperlink>
      <w:r w:rsidRPr="004C4A08">
        <w:rPr>
          <w:lang w:val="en-GB"/>
        </w:rPr>
        <w:t>). The Convention entered into force on 3 September 1981.</w:t>
      </w:r>
    </w:p>
    <w:p w14:paraId="578CC04B" w14:textId="3C23D9BC" w:rsidR="00FB132F" w:rsidRPr="004C4A08" w:rsidRDefault="00FB132F" w:rsidP="00FB132F">
      <w:pPr>
        <w:pStyle w:val="SingleTxt"/>
        <w:rPr>
          <w:lang w:val="en-GB"/>
        </w:rPr>
      </w:pPr>
      <w:bookmarkStart w:id="79" w:name="_Hlk129590624"/>
      <w:r w:rsidRPr="004C4A08">
        <w:rPr>
          <w:i/>
          <w:iCs/>
          <w:lang w:val="en-GB"/>
        </w:rPr>
        <w:t>Document for the eightieth session</w:t>
      </w:r>
      <w:r w:rsidRPr="004C4A08">
        <w:rPr>
          <w:lang w:val="en-GB"/>
        </w:rPr>
        <w:t xml:space="preserve">: Report </w:t>
      </w:r>
      <w:bookmarkEnd w:id="79"/>
      <w:r w:rsidRPr="004C4A08">
        <w:rPr>
          <w:lang w:val="en-GB"/>
        </w:rPr>
        <w:t>of the Committee on the Elimination of Discrimination against Women on its eighty-eighth, eighty-ninth and ninetieth sessions: Supplement No. 38 (</w:t>
      </w:r>
      <w:hyperlink r:id="rId663" w:history="1">
        <w:r w:rsidRPr="004C4A08">
          <w:rPr>
            <w:rStyle w:val="Hyperlink"/>
            <w:lang w:val="en-GB"/>
          </w:rPr>
          <w:t>A/80/38</w:t>
        </w:r>
      </w:hyperlink>
      <w:r w:rsidRPr="004C4A08">
        <w:rPr>
          <w:lang w:val="en-GB"/>
        </w:rPr>
        <w:t>).</w:t>
      </w:r>
    </w:p>
    <w:p w14:paraId="4DB9EDF0" w14:textId="77777777" w:rsidR="00FB132F" w:rsidRPr="004C4A08" w:rsidRDefault="00FB132F" w:rsidP="00FB132F">
      <w:pPr>
        <w:pStyle w:val="SingleTxt"/>
        <w:spacing w:after="0" w:line="120" w:lineRule="exact"/>
        <w:rPr>
          <w:sz w:val="10"/>
          <w:lang w:val="en-GB"/>
        </w:rPr>
      </w:pPr>
    </w:p>
    <w:p w14:paraId="70E9F138" w14:textId="77777777"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 xml:space="preserve">Improvement of the situation of women and girls in rural areas </w:t>
      </w:r>
    </w:p>
    <w:p w14:paraId="59D7D3CC" w14:textId="77777777" w:rsidR="00FB132F" w:rsidRPr="004C4A08" w:rsidRDefault="00FB132F" w:rsidP="00FB132F">
      <w:pPr>
        <w:pStyle w:val="SingleTxt"/>
        <w:spacing w:after="0" w:line="120" w:lineRule="exact"/>
        <w:rPr>
          <w:sz w:val="10"/>
          <w:lang w:val="en-GB"/>
        </w:rPr>
      </w:pPr>
    </w:p>
    <w:p w14:paraId="47E52D06" w14:textId="2465F457" w:rsidR="00FB132F" w:rsidRPr="004C4A08" w:rsidRDefault="00FB132F" w:rsidP="00FB132F">
      <w:pPr>
        <w:pStyle w:val="SingleTxt"/>
        <w:rPr>
          <w:lang w:val="en-GB"/>
        </w:rPr>
      </w:pPr>
      <w:r w:rsidRPr="004C4A08">
        <w:rPr>
          <w:lang w:val="en-GB"/>
        </w:rPr>
        <w:t xml:space="preserve">The Assembly first considered this question at its thirtieth session (resolution </w:t>
      </w:r>
      <w:hyperlink r:id="rId664" w:history="1">
        <w:r w:rsidRPr="004C4A08">
          <w:rPr>
            <w:rStyle w:val="Hyperlink"/>
            <w:lang w:val="en-GB"/>
          </w:rPr>
          <w:t>3523 (XXX)</w:t>
        </w:r>
      </w:hyperlink>
      <w:r w:rsidRPr="004C4A08">
        <w:rPr>
          <w:lang w:val="en-GB"/>
        </w:rPr>
        <w:t>).</w:t>
      </w:r>
    </w:p>
    <w:p w14:paraId="3DFD18F2" w14:textId="2CE71A70" w:rsidR="00FB132F" w:rsidRPr="004C4A08" w:rsidRDefault="00FB132F" w:rsidP="00FB132F">
      <w:pPr>
        <w:pStyle w:val="SingleTxt"/>
        <w:rPr>
          <w:lang w:val="en-GB"/>
        </w:rPr>
      </w:pPr>
      <w:r w:rsidRPr="004C4A08">
        <w:rPr>
          <w:lang w:val="en-GB"/>
        </w:rPr>
        <w:t xml:space="preserve">At its seventy-eighth session, the Assembly requested the Secretary-General to submit to it, at its eightieth session, a report on the improvement of the situation of women and girls in rural areas (resolution </w:t>
      </w:r>
      <w:hyperlink r:id="rId665" w:history="1">
        <w:r w:rsidRPr="004C4A08">
          <w:rPr>
            <w:rStyle w:val="Hyperlink"/>
            <w:lang w:val="en-GB"/>
          </w:rPr>
          <w:t>78/181</w:t>
        </w:r>
      </w:hyperlink>
      <w:r w:rsidRPr="004C4A08">
        <w:rPr>
          <w:lang w:val="en-GB"/>
        </w:rPr>
        <w:t xml:space="preserve">). </w:t>
      </w:r>
    </w:p>
    <w:p w14:paraId="31B2C69E" w14:textId="1DC1F14F" w:rsidR="00FB132F" w:rsidRPr="004C4A08" w:rsidRDefault="00FB132F" w:rsidP="00FB132F">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666" w:history="1">
        <w:r w:rsidRPr="004C4A08">
          <w:rPr>
            <w:rStyle w:val="Hyperlink"/>
            <w:lang w:val="en-GB"/>
          </w:rPr>
          <w:t>78/181</w:t>
        </w:r>
      </w:hyperlink>
      <w:r w:rsidRPr="004C4A08">
        <w:rPr>
          <w:lang w:val="en-GB"/>
        </w:rPr>
        <w:t>).</w:t>
      </w:r>
    </w:p>
    <w:p w14:paraId="327A78E9" w14:textId="77777777" w:rsidR="00FB132F" w:rsidRPr="004C4A08" w:rsidRDefault="00FB132F" w:rsidP="00FB132F">
      <w:pPr>
        <w:pStyle w:val="SingleTxt"/>
        <w:spacing w:after="0" w:line="120" w:lineRule="exact"/>
        <w:rPr>
          <w:sz w:val="10"/>
          <w:lang w:val="en-GB"/>
        </w:rPr>
      </w:pPr>
    </w:p>
    <w:p w14:paraId="1F7D507F" w14:textId="77777777" w:rsidR="00FB132F" w:rsidRPr="004C4A08" w:rsidRDefault="00FB132F" w:rsidP="00FB132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Violence against women migrant workers</w:t>
      </w:r>
    </w:p>
    <w:p w14:paraId="2585E76A" w14:textId="77777777" w:rsidR="00FB132F" w:rsidRPr="004C4A08" w:rsidRDefault="00FB132F" w:rsidP="00FB132F">
      <w:pPr>
        <w:pStyle w:val="SingleTxt"/>
        <w:spacing w:after="0" w:line="120" w:lineRule="exact"/>
        <w:rPr>
          <w:sz w:val="10"/>
          <w:lang w:val="en-GB"/>
        </w:rPr>
      </w:pPr>
    </w:p>
    <w:p w14:paraId="1D0B87BB" w14:textId="73032723" w:rsidR="00FB132F" w:rsidRPr="004C4A08" w:rsidRDefault="00FB132F" w:rsidP="00FB132F">
      <w:pPr>
        <w:pStyle w:val="SingleTxt"/>
        <w:rPr>
          <w:lang w:val="en-GB"/>
        </w:rPr>
      </w:pPr>
      <w:r w:rsidRPr="004C4A08">
        <w:rPr>
          <w:lang w:val="en-GB"/>
        </w:rPr>
        <w:t xml:space="preserve">The Assembly first considered this question at its forty-seventh session (resolution </w:t>
      </w:r>
      <w:hyperlink r:id="rId667" w:history="1">
        <w:r w:rsidRPr="004C4A08">
          <w:rPr>
            <w:rStyle w:val="Hyperlink"/>
            <w:lang w:val="en-GB"/>
          </w:rPr>
          <w:t>47/96</w:t>
        </w:r>
      </w:hyperlink>
      <w:r w:rsidRPr="004C4A08">
        <w:rPr>
          <w:lang w:val="en-GB"/>
        </w:rPr>
        <w:t xml:space="preserve">). </w:t>
      </w:r>
    </w:p>
    <w:p w14:paraId="5E62C994" w14:textId="5EF03DA3" w:rsidR="00FB132F" w:rsidRPr="004C4A08" w:rsidRDefault="00FB132F" w:rsidP="00FB132F">
      <w:pPr>
        <w:pStyle w:val="SingleTxt"/>
        <w:rPr>
          <w:lang w:val="en-GB"/>
        </w:rPr>
      </w:pPr>
      <w:r w:rsidRPr="004C4A08">
        <w:rPr>
          <w:lang w:val="en-GB"/>
        </w:rPr>
        <w:t xml:space="preserve">At its seventy-eighth session, the Assembly requested the Secretary-General to provide a comprehensive, analytical and thematic report to it at its eightieth session on the problem of violence against women migrant workers, including domestic and care workers, and on the implementation of the resolution, taking into account updated information from Member States, the organizations of the United Nations system, in particular the International Labour Organization, the International Organization for Migration, the United Nations Development Programme, the United Nations Entity for Gender Equality and the Empowerment of Women (UN-Women) and the United Nations Office on Drugs and Crime, as well as the reports of special rapporteurs that referred to the situation of women migrant workers and other relevant sources, including non-governmental organizations (resolution </w:t>
      </w:r>
      <w:hyperlink r:id="rId668" w:history="1">
        <w:r w:rsidRPr="004C4A08">
          <w:rPr>
            <w:rStyle w:val="Hyperlink"/>
            <w:lang w:val="en-GB"/>
          </w:rPr>
          <w:t>78/180</w:t>
        </w:r>
      </w:hyperlink>
      <w:r w:rsidRPr="004C4A08">
        <w:rPr>
          <w:lang w:val="en-GB"/>
        </w:rPr>
        <w:t xml:space="preserve">). </w:t>
      </w:r>
    </w:p>
    <w:p w14:paraId="0EDC18E5" w14:textId="6B25B6BF" w:rsidR="00FB132F" w:rsidRPr="004C4A08" w:rsidRDefault="00FB132F" w:rsidP="00FB132F">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669" w:history="1">
        <w:r w:rsidRPr="004C4A08">
          <w:rPr>
            <w:rStyle w:val="Hyperlink"/>
            <w:lang w:val="en-GB"/>
          </w:rPr>
          <w:t>78/180</w:t>
        </w:r>
      </w:hyperlink>
      <w:r w:rsidRPr="004C4A08">
        <w:rPr>
          <w:lang w:val="en-GB"/>
        </w:rPr>
        <w:t>).</w:t>
      </w:r>
    </w:p>
    <w:p w14:paraId="2CB3D2C6" w14:textId="77777777" w:rsidR="00FB132F" w:rsidRPr="00CD4D0D" w:rsidRDefault="00FB132F" w:rsidP="00FB132F">
      <w:pPr>
        <w:pStyle w:val="SingleTxt"/>
        <w:spacing w:after="0" w:line="120" w:lineRule="exact"/>
        <w:rPr>
          <w:sz w:val="10"/>
          <w:lang w:val="en-GB"/>
        </w:rPr>
      </w:pPr>
    </w:p>
    <w:p w14:paraId="09A9B7A5" w14:textId="77777777" w:rsidR="00FB132F" w:rsidRPr="004C4A08" w:rsidRDefault="00FB132F" w:rsidP="00157119">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lastRenderedPageBreak/>
        <w:tab/>
      </w:r>
      <w:r w:rsidRPr="004C4A08">
        <w:rPr>
          <w:lang w:val="en-GB"/>
        </w:rPr>
        <w:tab/>
        <w:t>References for the seventy-ninth session (agenda item 27)</w:t>
      </w:r>
    </w:p>
    <w:p w14:paraId="4EF6F3E1" w14:textId="77777777" w:rsidR="00FB132F" w:rsidRPr="004C4A08" w:rsidRDefault="00FB132F" w:rsidP="00157119">
      <w:pPr>
        <w:pStyle w:val="SingleTxt"/>
        <w:keepNext/>
        <w:keepLines/>
        <w:spacing w:after="0" w:line="120" w:lineRule="exact"/>
        <w:rPr>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FB132F" w:rsidRPr="004C4A08" w14:paraId="06325129" w14:textId="77777777" w:rsidTr="008E26F8">
        <w:tc>
          <w:tcPr>
            <w:tcW w:w="7320" w:type="dxa"/>
            <w:gridSpan w:val="2"/>
          </w:tcPr>
          <w:p w14:paraId="72F6EEC1" w14:textId="66DF1228" w:rsidR="00FB132F" w:rsidRPr="004C4A08" w:rsidRDefault="00FB132F" w:rsidP="00157119">
            <w:pPr>
              <w:keepNext/>
              <w:keepLines/>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rPr>
                <w:lang w:val="en-GB"/>
              </w:rPr>
            </w:pPr>
            <w:r w:rsidRPr="004C4A08">
              <w:rPr>
                <w:lang w:val="en-GB"/>
              </w:rPr>
              <w:t>Report of the Committee on the Elimination of Discrimination against Women on its eighty-fifth, eighty-sixth and eighty-seventh sessions: Supplement No. 38 (</w:t>
            </w:r>
            <w:hyperlink r:id="rId670" w:history="1">
              <w:r w:rsidRPr="004C4A08">
                <w:rPr>
                  <w:rStyle w:val="Hyperlink"/>
                  <w:lang w:val="en-GB"/>
                </w:rPr>
                <w:t>A/79/38</w:t>
              </w:r>
            </w:hyperlink>
            <w:r w:rsidRPr="004C4A08">
              <w:rPr>
                <w:lang w:val="en-GB"/>
              </w:rPr>
              <w:t>)</w:t>
            </w:r>
          </w:p>
        </w:tc>
      </w:tr>
      <w:tr w:rsidR="00FB132F" w:rsidRPr="004C4A08" w14:paraId="10048489" w14:textId="77777777" w:rsidTr="008E26F8">
        <w:tc>
          <w:tcPr>
            <w:tcW w:w="3660" w:type="dxa"/>
          </w:tcPr>
          <w:p w14:paraId="53604CDD" w14:textId="77777777" w:rsidR="00FB132F" w:rsidRPr="004C4A08" w:rsidRDefault="00FB132F" w:rsidP="00157119">
            <w:pPr>
              <w:keepNext/>
              <w:keepLines/>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jc w:val="both"/>
              <w:rPr>
                <w:lang w:val="en-GB"/>
              </w:rPr>
            </w:pPr>
            <w:r w:rsidRPr="004C4A08">
              <w:rPr>
                <w:lang w:val="en-GB"/>
              </w:rPr>
              <w:t>Reports of the Secretary-General</w:t>
            </w:r>
          </w:p>
        </w:tc>
        <w:tc>
          <w:tcPr>
            <w:tcW w:w="3660" w:type="dxa"/>
          </w:tcPr>
          <w:p w14:paraId="30719241" w14:textId="5D59C4A4" w:rsidR="00FB132F" w:rsidRPr="004C4A08" w:rsidRDefault="00FB132F" w:rsidP="00157119">
            <w:pPr>
              <w:keepNext/>
              <w:keepLines/>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671" w:history="1">
              <w:r w:rsidRPr="004C4A08">
                <w:rPr>
                  <w:rStyle w:val="Hyperlink"/>
                  <w:lang w:val="en-GB"/>
                </w:rPr>
                <w:t>A/79/112</w:t>
              </w:r>
            </w:hyperlink>
            <w:r w:rsidRPr="004C4A08">
              <w:rPr>
                <w:lang w:val="en-GB"/>
              </w:rPr>
              <w:t xml:space="preserve">, </w:t>
            </w:r>
            <w:hyperlink r:id="rId672" w:history="1">
              <w:r w:rsidRPr="004C4A08">
                <w:rPr>
                  <w:rStyle w:val="Hyperlink"/>
                  <w:lang w:val="en-GB"/>
                </w:rPr>
                <w:t>A/79/153</w:t>
              </w:r>
            </w:hyperlink>
            <w:r w:rsidRPr="004C4A08">
              <w:rPr>
                <w:lang w:val="en-GB"/>
              </w:rPr>
              <w:t xml:space="preserve">, </w:t>
            </w:r>
            <w:hyperlink r:id="rId673" w:history="1">
              <w:r w:rsidRPr="004C4A08">
                <w:rPr>
                  <w:rStyle w:val="Hyperlink"/>
                  <w:lang w:val="en-GB"/>
                </w:rPr>
                <w:t>A/79/322</w:t>
              </w:r>
            </w:hyperlink>
            <w:r w:rsidRPr="004C4A08">
              <w:rPr>
                <w:lang w:val="en-GB"/>
              </w:rPr>
              <w:t xml:space="preserve"> and </w:t>
            </w:r>
            <w:hyperlink r:id="rId674" w:history="1">
              <w:r w:rsidRPr="004C4A08">
                <w:rPr>
                  <w:rStyle w:val="Hyperlink"/>
                  <w:lang w:val="en-GB"/>
                </w:rPr>
                <w:t>A/79/514</w:t>
              </w:r>
            </w:hyperlink>
          </w:p>
        </w:tc>
      </w:tr>
      <w:tr w:rsidR="00FB132F" w:rsidRPr="004C4A08" w14:paraId="480A4B28" w14:textId="77777777" w:rsidTr="008E26F8">
        <w:tc>
          <w:tcPr>
            <w:tcW w:w="7320" w:type="dxa"/>
            <w:gridSpan w:val="2"/>
          </w:tcPr>
          <w:p w14:paraId="185D22BC" w14:textId="5698EEEF" w:rsidR="00FB132F" w:rsidRPr="004C4A08" w:rsidRDefault="00FB132F"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3"/>
              <w:rPr>
                <w:lang w:val="en-GB"/>
              </w:rPr>
            </w:pPr>
            <w:r w:rsidRPr="004C4A08">
              <w:rPr>
                <w:lang w:val="en-GB"/>
              </w:rPr>
              <w:t>Note by the Secretary-General transmitting the report of the Special Rapporteur on violence against women and girls, its causes and consequences (</w:t>
            </w:r>
            <w:hyperlink r:id="rId675" w:history="1">
              <w:r w:rsidRPr="004C4A08">
                <w:rPr>
                  <w:rStyle w:val="Hyperlink"/>
                  <w:lang w:val="en-GB"/>
                </w:rPr>
                <w:t>A/79/325</w:t>
              </w:r>
            </w:hyperlink>
            <w:r w:rsidRPr="004C4A08">
              <w:rPr>
                <w:lang w:val="en-GB"/>
              </w:rPr>
              <w:t>)</w:t>
            </w:r>
          </w:p>
        </w:tc>
      </w:tr>
      <w:tr w:rsidR="00FB132F" w:rsidRPr="004C4A08" w14:paraId="1EDDBB83" w14:textId="77777777" w:rsidTr="008E26F8">
        <w:tc>
          <w:tcPr>
            <w:tcW w:w="3660" w:type="dxa"/>
          </w:tcPr>
          <w:p w14:paraId="4DF21499" w14:textId="77777777" w:rsidR="00FB132F" w:rsidRPr="004C4A08" w:rsidRDefault="00FB132F"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jc w:val="both"/>
              <w:rPr>
                <w:lang w:val="en-GB"/>
              </w:rPr>
            </w:pPr>
            <w:r w:rsidRPr="004C4A08">
              <w:rPr>
                <w:lang w:val="en-GB"/>
              </w:rPr>
              <w:t>Summary records</w:t>
            </w:r>
          </w:p>
        </w:tc>
        <w:tc>
          <w:tcPr>
            <w:tcW w:w="3660" w:type="dxa"/>
          </w:tcPr>
          <w:p w14:paraId="5B0D0DF8" w14:textId="641377CC" w:rsidR="00FB132F" w:rsidRPr="004C4A08" w:rsidRDefault="00FB132F"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676" w:history="1">
              <w:r w:rsidRPr="004C4A08">
                <w:rPr>
                  <w:rStyle w:val="Hyperlink"/>
                  <w:lang w:val="en-GB"/>
                </w:rPr>
                <w:t>A/C.3/79/SR.7</w:t>
              </w:r>
            </w:hyperlink>
            <w:r w:rsidRPr="004C4A08">
              <w:rPr>
                <w:rStyle w:val="Hyperlink"/>
                <w:color w:val="auto"/>
                <w:lang w:val="en-GB"/>
              </w:rPr>
              <w:t>–</w:t>
            </w:r>
            <w:hyperlink r:id="rId677" w:history="1">
              <w:r w:rsidRPr="004C4A08">
                <w:rPr>
                  <w:rStyle w:val="Hyperlink"/>
                  <w:lang w:val="en-GB"/>
                </w:rPr>
                <w:t>10</w:t>
              </w:r>
            </w:hyperlink>
            <w:r w:rsidRPr="004C4A08">
              <w:rPr>
                <w:lang w:val="en-GB"/>
              </w:rPr>
              <w:t xml:space="preserve">, </w:t>
            </w:r>
            <w:hyperlink r:id="rId678" w:history="1">
              <w:r w:rsidRPr="004C4A08">
                <w:rPr>
                  <w:rStyle w:val="Hyperlink"/>
                  <w:lang w:val="en-GB"/>
                </w:rPr>
                <w:t>14</w:t>
              </w:r>
            </w:hyperlink>
            <w:r w:rsidRPr="004C4A08">
              <w:rPr>
                <w:lang w:val="en-GB"/>
              </w:rPr>
              <w:t xml:space="preserve">, </w:t>
            </w:r>
            <w:hyperlink r:id="rId679" w:history="1">
              <w:r w:rsidRPr="004C4A08">
                <w:rPr>
                  <w:rStyle w:val="Hyperlink"/>
                  <w:lang w:val="en-GB"/>
                </w:rPr>
                <w:t>17</w:t>
              </w:r>
            </w:hyperlink>
            <w:r w:rsidRPr="004C4A08">
              <w:rPr>
                <w:lang w:val="en-GB"/>
              </w:rPr>
              <w:t xml:space="preserve"> and </w:t>
            </w:r>
            <w:hyperlink r:id="rId680" w:history="1">
              <w:r w:rsidRPr="004C4A08">
                <w:rPr>
                  <w:rStyle w:val="Hyperlink"/>
                  <w:lang w:val="en-GB"/>
                </w:rPr>
                <w:t>50</w:t>
              </w:r>
            </w:hyperlink>
            <w:r w:rsidRPr="004C4A08">
              <w:rPr>
                <w:lang w:val="en-GB"/>
              </w:rPr>
              <w:t>–</w:t>
            </w:r>
            <w:hyperlink r:id="rId681" w:history="1">
              <w:r w:rsidRPr="004C4A08">
                <w:rPr>
                  <w:rStyle w:val="Hyperlink"/>
                  <w:lang w:val="en-GB"/>
                </w:rPr>
                <w:t>52</w:t>
              </w:r>
            </w:hyperlink>
          </w:p>
        </w:tc>
      </w:tr>
      <w:tr w:rsidR="00FB132F" w:rsidRPr="004C4A08" w14:paraId="5A6FB06A" w14:textId="77777777" w:rsidTr="008E26F8">
        <w:tc>
          <w:tcPr>
            <w:tcW w:w="3660" w:type="dxa"/>
          </w:tcPr>
          <w:p w14:paraId="3B6F50F4" w14:textId="77777777" w:rsidR="00FB132F" w:rsidRPr="004C4A08" w:rsidRDefault="00FB132F"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jc w:val="both"/>
              <w:rPr>
                <w:lang w:val="en-GB"/>
              </w:rPr>
            </w:pPr>
            <w:r w:rsidRPr="004C4A08">
              <w:rPr>
                <w:lang w:val="en-GB"/>
              </w:rPr>
              <w:t>Report of the Third Committee</w:t>
            </w:r>
          </w:p>
        </w:tc>
        <w:tc>
          <w:tcPr>
            <w:tcW w:w="3660" w:type="dxa"/>
          </w:tcPr>
          <w:p w14:paraId="38817B9B" w14:textId="2C324DF2" w:rsidR="00FB132F" w:rsidRPr="004C4A08" w:rsidRDefault="00FB132F"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682" w:history="1">
              <w:r w:rsidRPr="004C4A08">
                <w:rPr>
                  <w:rStyle w:val="Hyperlink"/>
                  <w:lang w:val="en-GB"/>
                </w:rPr>
                <w:t>A/79/451</w:t>
              </w:r>
            </w:hyperlink>
          </w:p>
        </w:tc>
      </w:tr>
      <w:tr w:rsidR="00FB132F" w:rsidRPr="004C4A08" w14:paraId="529D68A6" w14:textId="77777777" w:rsidTr="008E26F8">
        <w:tc>
          <w:tcPr>
            <w:tcW w:w="3660" w:type="dxa"/>
          </w:tcPr>
          <w:p w14:paraId="09CFBAD0" w14:textId="77777777" w:rsidR="00FB132F" w:rsidRPr="004C4A08" w:rsidRDefault="00FB132F"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jc w:val="both"/>
              <w:rPr>
                <w:lang w:val="en-GB"/>
              </w:rPr>
            </w:pPr>
            <w:r w:rsidRPr="004C4A08">
              <w:rPr>
                <w:lang w:val="en-GB"/>
              </w:rPr>
              <w:t>Plenary meeting</w:t>
            </w:r>
          </w:p>
        </w:tc>
        <w:bookmarkStart w:id="80" w:name="bmv636"/>
        <w:tc>
          <w:tcPr>
            <w:tcW w:w="3660" w:type="dxa"/>
          </w:tcPr>
          <w:p w14:paraId="013E6B0C" w14:textId="0ABBB46F" w:rsidR="00FB132F" w:rsidRPr="004C4A08" w:rsidRDefault="00FB132F"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r w:rsidRPr="004C4A08">
              <w:rPr>
                <w:lang w:val="en-GB"/>
              </w:rPr>
              <w:fldChar w:fldCharType="begin"/>
            </w:r>
            <w:r w:rsidRPr="004C4A08">
              <w:rPr>
                <w:lang w:val="en-GB"/>
              </w:rPr>
              <w:instrText>HYPERLINK "https://docs.un.org/en/A/79/PV.53"</w:instrText>
            </w:r>
            <w:r w:rsidRPr="004C4A08">
              <w:rPr>
                <w:lang w:val="en-GB"/>
              </w:rPr>
            </w:r>
            <w:r w:rsidRPr="004C4A08">
              <w:rPr>
                <w:lang w:val="en-GB"/>
              </w:rPr>
              <w:fldChar w:fldCharType="separate"/>
            </w:r>
            <w:r w:rsidRPr="004C4A08">
              <w:rPr>
                <w:rStyle w:val="Hyperlink"/>
                <w:lang w:val="en-GB"/>
              </w:rPr>
              <w:t>A/79/PV.53</w:t>
            </w:r>
            <w:r w:rsidRPr="004C4A08">
              <w:rPr>
                <w:lang w:val="en-GB"/>
              </w:rPr>
              <w:fldChar w:fldCharType="end"/>
            </w:r>
            <w:bookmarkEnd w:id="80"/>
          </w:p>
        </w:tc>
      </w:tr>
      <w:tr w:rsidR="00FB132F" w:rsidRPr="004C4A08" w14:paraId="497E1CA1" w14:textId="77777777" w:rsidTr="008E26F8">
        <w:tc>
          <w:tcPr>
            <w:tcW w:w="3660" w:type="dxa"/>
          </w:tcPr>
          <w:p w14:paraId="7BC49878" w14:textId="77777777" w:rsidR="00FB132F" w:rsidRPr="004C4A08" w:rsidRDefault="00FB132F"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jc w:val="both"/>
              <w:rPr>
                <w:lang w:val="en-GB"/>
              </w:rPr>
            </w:pPr>
            <w:r w:rsidRPr="004C4A08">
              <w:rPr>
                <w:lang w:val="en-GB"/>
              </w:rPr>
              <w:t>Resolutions</w:t>
            </w:r>
          </w:p>
        </w:tc>
        <w:tc>
          <w:tcPr>
            <w:tcW w:w="3660" w:type="dxa"/>
          </w:tcPr>
          <w:p w14:paraId="401A3C0A" w14:textId="275F48A9" w:rsidR="00FB132F" w:rsidRPr="004C4A08" w:rsidRDefault="00FB132F"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683" w:history="1">
              <w:r w:rsidRPr="004C4A08">
                <w:rPr>
                  <w:rStyle w:val="Hyperlink"/>
                  <w:lang w:val="en-GB"/>
                </w:rPr>
                <w:t>79/152</w:t>
              </w:r>
            </w:hyperlink>
            <w:r w:rsidRPr="004C4A08">
              <w:rPr>
                <w:lang w:val="en-GB"/>
              </w:rPr>
              <w:t xml:space="preserve"> to </w:t>
            </w:r>
            <w:hyperlink r:id="rId684" w:history="1">
              <w:r w:rsidRPr="004C4A08">
                <w:rPr>
                  <w:rStyle w:val="Hyperlink"/>
                  <w:lang w:val="en-GB"/>
                </w:rPr>
                <w:t>79/155</w:t>
              </w:r>
            </w:hyperlink>
          </w:p>
        </w:tc>
      </w:tr>
    </w:tbl>
    <w:p w14:paraId="061D33E5" w14:textId="77777777" w:rsidR="00FB132F" w:rsidRPr="004C4A08" w:rsidRDefault="00FB132F" w:rsidP="00FB132F">
      <w:pPr>
        <w:pStyle w:val="SingleTxt"/>
        <w:spacing w:after="0" w:line="120" w:lineRule="exact"/>
        <w:rPr>
          <w:sz w:val="10"/>
          <w:lang w:val="en-GB"/>
        </w:rPr>
      </w:pPr>
    </w:p>
    <w:p w14:paraId="295C7EC8" w14:textId="77777777" w:rsidR="00FB132F" w:rsidRPr="004C4A08" w:rsidRDefault="00FB132F" w:rsidP="00FB132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(b)</w:t>
      </w:r>
      <w:r w:rsidRPr="004C4A08">
        <w:rPr>
          <w:lang w:val="en-GB"/>
        </w:rPr>
        <w:tab/>
        <w:t xml:space="preserve">Implementation of the outcome of the Fourth World Conference on Women and of the twenty-third special session of the General Assembly </w:t>
      </w:r>
    </w:p>
    <w:p w14:paraId="5C788709" w14:textId="77777777" w:rsidR="00FB132F" w:rsidRPr="004C4A08" w:rsidRDefault="00FB132F" w:rsidP="00FB132F">
      <w:pPr>
        <w:pStyle w:val="SingleTxt"/>
        <w:spacing w:after="0" w:line="120" w:lineRule="exact"/>
        <w:rPr>
          <w:sz w:val="10"/>
          <w:lang w:val="en-GB"/>
        </w:rPr>
      </w:pPr>
    </w:p>
    <w:p w14:paraId="16E14FF2" w14:textId="1B6EBDEC" w:rsidR="00FB132F" w:rsidRPr="004C4A08" w:rsidRDefault="00FB132F" w:rsidP="00FB132F">
      <w:pPr>
        <w:pStyle w:val="SingleTxt"/>
        <w:rPr>
          <w:lang w:val="en-GB"/>
        </w:rPr>
      </w:pPr>
      <w:r w:rsidRPr="004C4A08">
        <w:rPr>
          <w:lang w:val="en-GB"/>
        </w:rPr>
        <w:t xml:space="preserve">This item was included in the agenda of the fiftieth session of the General Assembly, in 1995, during which the Assembly endorsed the Beijing Declaration and Platform for Action as adopted on 15 September 1995 at the Fourth World Conference on Women (resolution </w:t>
      </w:r>
      <w:hyperlink r:id="rId685" w:history="1">
        <w:r w:rsidRPr="004C4A08">
          <w:rPr>
            <w:rStyle w:val="Hyperlink"/>
            <w:lang w:val="en-GB"/>
          </w:rPr>
          <w:t>50/203</w:t>
        </w:r>
      </w:hyperlink>
      <w:r w:rsidRPr="004C4A08">
        <w:rPr>
          <w:lang w:val="en-GB"/>
        </w:rPr>
        <w:t>).</w:t>
      </w:r>
    </w:p>
    <w:p w14:paraId="5CC4AB10" w14:textId="6D7830AF" w:rsidR="00FB132F" w:rsidRPr="004C4A08" w:rsidRDefault="00FB132F" w:rsidP="00FB132F">
      <w:pPr>
        <w:pStyle w:val="SingleTxt"/>
        <w:rPr>
          <w:lang w:val="en-GB"/>
        </w:rPr>
      </w:pPr>
      <w:r w:rsidRPr="004C4A08">
        <w:rPr>
          <w:lang w:val="en-GB"/>
        </w:rPr>
        <w:t xml:space="preserve">At its seventy-eighth session, the Assembly decided, in order to celebrate the thirtieth anniversary of the Fourth World Conference on Women, so as to accelerate the realization of gender equality and the empowerment of all women and girls, to convene a one-day high-level meeting of the Assembly in the margins of the general debate at its eightieth session, and that the outcome of the high-level meeting should take the form of a Chair’s summary. In addition, the Assembly requested the Secretary-General to report to it, at its eightieth session, on the improvement in the status of women in the United Nations system and on progress made and obstacles encountered in achieving gender balance, under the item entitled “Advancement of women”. The Assembly also requested the Secretary-General to report to it, at its eightieth session, under the item entitled “Advancement of women”, on the follow-up to and progress made in the implementation of the Beijing Declaration and Platform for Action and the outcome of the twenty-third special session (resolution </w:t>
      </w:r>
      <w:hyperlink r:id="rId686" w:history="1">
        <w:r w:rsidRPr="004C4A08">
          <w:rPr>
            <w:rStyle w:val="Hyperlink"/>
            <w:lang w:val="en-GB"/>
          </w:rPr>
          <w:t>78/182</w:t>
        </w:r>
      </w:hyperlink>
      <w:r w:rsidRPr="004C4A08">
        <w:rPr>
          <w:lang w:val="en-GB"/>
        </w:rPr>
        <w:t>).</w:t>
      </w:r>
    </w:p>
    <w:p w14:paraId="7FE36ED5" w14:textId="44F6D649" w:rsidR="00FB132F" w:rsidRPr="004C4A08" w:rsidRDefault="00FB132F" w:rsidP="00FB132F">
      <w:pPr>
        <w:pStyle w:val="SingleTxt"/>
        <w:rPr>
          <w:lang w:val="en-GB"/>
        </w:rPr>
      </w:pPr>
      <w:r w:rsidRPr="004C4A08">
        <w:rPr>
          <w:i/>
          <w:iCs/>
          <w:lang w:val="en-GB"/>
        </w:rPr>
        <w:t>Documents for the eightieth session</w:t>
      </w:r>
      <w:r w:rsidRPr="004C4A08">
        <w:rPr>
          <w:lang w:val="en-GB"/>
        </w:rPr>
        <w:t xml:space="preserve">: Reports of the Secretary-General (resolution </w:t>
      </w:r>
      <w:hyperlink r:id="rId687" w:history="1">
        <w:r w:rsidRPr="004C4A08">
          <w:rPr>
            <w:rStyle w:val="Hyperlink"/>
            <w:lang w:val="en-GB"/>
          </w:rPr>
          <w:t>78/182</w:t>
        </w:r>
      </w:hyperlink>
      <w:r w:rsidRPr="004C4A08">
        <w:rPr>
          <w:lang w:val="en-GB"/>
        </w:rPr>
        <w:t>)</w:t>
      </w:r>
      <w:r w:rsidR="00FD5C34" w:rsidRPr="004C4A08">
        <w:rPr>
          <w:lang w:val="en-GB"/>
        </w:rPr>
        <w:t>.</w:t>
      </w:r>
      <w:r w:rsidRPr="004C4A08">
        <w:rPr>
          <w:lang w:val="en-GB"/>
        </w:rPr>
        <w:t xml:space="preserve"> </w:t>
      </w:r>
    </w:p>
    <w:p w14:paraId="531FE268" w14:textId="77777777" w:rsidR="00FB132F" w:rsidRPr="004C4A08" w:rsidRDefault="00FB132F" w:rsidP="00FB132F">
      <w:pPr>
        <w:pStyle w:val="SingleTxt"/>
        <w:spacing w:after="0" w:line="120" w:lineRule="exact"/>
        <w:rPr>
          <w:sz w:val="10"/>
          <w:lang w:val="en-GB"/>
        </w:rPr>
      </w:pPr>
    </w:p>
    <w:p w14:paraId="093D8188" w14:textId="77777777" w:rsidR="00FB132F" w:rsidRPr="004C4A08" w:rsidRDefault="00FB132F" w:rsidP="004C4A08">
      <w:pPr>
        <w:pStyle w:val="H23"/>
        <w:keepNext w:val="0"/>
        <w:keepLines w:val="0"/>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 xml:space="preserve">References for the seventy-eighth session (agenda item 25 (b)) </w:t>
      </w:r>
    </w:p>
    <w:p w14:paraId="179EF867" w14:textId="77777777" w:rsidR="00FB132F" w:rsidRPr="004C4A08" w:rsidRDefault="00FB132F" w:rsidP="004C4A08">
      <w:pPr>
        <w:pStyle w:val="SingleTxt"/>
        <w:spacing w:after="0" w:line="120" w:lineRule="exact"/>
        <w:rPr>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FB132F" w:rsidRPr="004C4A08" w14:paraId="0D75C6A9" w14:textId="77777777" w:rsidTr="008E26F8">
        <w:tc>
          <w:tcPr>
            <w:tcW w:w="3660" w:type="dxa"/>
          </w:tcPr>
          <w:p w14:paraId="48AC5186" w14:textId="77777777" w:rsidR="00FB132F" w:rsidRPr="004C4A08" w:rsidRDefault="00FB132F" w:rsidP="004C4A0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jc w:val="both"/>
              <w:rPr>
                <w:lang w:val="en-GB"/>
              </w:rPr>
            </w:pPr>
            <w:r w:rsidRPr="004C4A08">
              <w:rPr>
                <w:lang w:val="en-GB"/>
              </w:rPr>
              <w:t>Reports of the Secretary-General</w:t>
            </w:r>
          </w:p>
        </w:tc>
        <w:tc>
          <w:tcPr>
            <w:tcW w:w="3660" w:type="dxa"/>
          </w:tcPr>
          <w:p w14:paraId="15C04DCF" w14:textId="0E35C7D1" w:rsidR="00FB132F" w:rsidRPr="004C4A08" w:rsidRDefault="00FB132F" w:rsidP="004C4A0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688" w:history="1">
              <w:r w:rsidRPr="004C4A08">
                <w:rPr>
                  <w:rStyle w:val="Hyperlink"/>
                  <w:lang w:val="en-GB"/>
                </w:rPr>
                <w:t>A/78/206</w:t>
              </w:r>
            </w:hyperlink>
            <w:r w:rsidRPr="004C4A08">
              <w:rPr>
                <w:lang w:val="en-GB"/>
              </w:rPr>
              <w:t xml:space="preserve"> and </w:t>
            </w:r>
            <w:hyperlink r:id="rId689" w:history="1">
              <w:r w:rsidRPr="004C4A08">
                <w:rPr>
                  <w:rStyle w:val="Hyperlink"/>
                  <w:lang w:val="en-GB"/>
                </w:rPr>
                <w:t>A/78/216</w:t>
              </w:r>
            </w:hyperlink>
          </w:p>
        </w:tc>
      </w:tr>
      <w:tr w:rsidR="00FB132F" w:rsidRPr="004C4A08" w14:paraId="355794D4" w14:textId="77777777" w:rsidTr="008E26F8">
        <w:tc>
          <w:tcPr>
            <w:tcW w:w="3660" w:type="dxa"/>
          </w:tcPr>
          <w:p w14:paraId="7A52E74E" w14:textId="77777777" w:rsidR="00FB132F" w:rsidRPr="004C4A08" w:rsidRDefault="00FB132F" w:rsidP="004C4A0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jc w:val="both"/>
              <w:rPr>
                <w:lang w:val="en-GB"/>
              </w:rPr>
            </w:pPr>
            <w:r w:rsidRPr="004C4A08">
              <w:rPr>
                <w:lang w:val="en-GB"/>
              </w:rPr>
              <w:t>Summary records</w:t>
            </w:r>
          </w:p>
        </w:tc>
        <w:tc>
          <w:tcPr>
            <w:tcW w:w="3660" w:type="dxa"/>
          </w:tcPr>
          <w:p w14:paraId="59809817" w14:textId="3FB005BF" w:rsidR="00FB132F" w:rsidRPr="004C4A08" w:rsidRDefault="00FB132F" w:rsidP="004C4A0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690" w:history="1">
              <w:r w:rsidRPr="004C4A08">
                <w:rPr>
                  <w:rStyle w:val="Hyperlink"/>
                  <w:lang w:val="en-GB"/>
                </w:rPr>
                <w:t>A/C.3/78/SR.7</w:t>
              </w:r>
            </w:hyperlink>
            <w:r w:rsidRPr="004C4A08">
              <w:rPr>
                <w:lang w:val="en-GB"/>
              </w:rPr>
              <w:t>–</w:t>
            </w:r>
            <w:hyperlink r:id="rId691" w:history="1">
              <w:r w:rsidRPr="004C4A08">
                <w:rPr>
                  <w:rStyle w:val="Hyperlink"/>
                  <w:lang w:val="en-GB"/>
                </w:rPr>
                <w:t>10</w:t>
              </w:r>
            </w:hyperlink>
            <w:r w:rsidRPr="004C4A08">
              <w:rPr>
                <w:lang w:val="en-GB"/>
              </w:rPr>
              <w:t xml:space="preserve"> and </w:t>
            </w:r>
            <w:hyperlink r:id="rId692" w:history="1">
              <w:r w:rsidRPr="004C4A08">
                <w:rPr>
                  <w:rStyle w:val="Hyperlink"/>
                  <w:lang w:val="en-GB"/>
                </w:rPr>
                <w:t>51</w:t>
              </w:r>
            </w:hyperlink>
          </w:p>
        </w:tc>
      </w:tr>
      <w:tr w:rsidR="00FB132F" w:rsidRPr="004C4A08" w14:paraId="698D6DAA" w14:textId="77777777" w:rsidTr="008E26F8">
        <w:tc>
          <w:tcPr>
            <w:tcW w:w="3660" w:type="dxa"/>
          </w:tcPr>
          <w:p w14:paraId="7BF5671F" w14:textId="77777777" w:rsidR="00FB132F" w:rsidRPr="004C4A08" w:rsidRDefault="00FB132F" w:rsidP="004C4A0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jc w:val="both"/>
              <w:rPr>
                <w:lang w:val="en-GB"/>
              </w:rPr>
            </w:pPr>
            <w:r w:rsidRPr="004C4A08">
              <w:rPr>
                <w:lang w:val="en-GB"/>
              </w:rPr>
              <w:t>Report of the Third Committee</w:t>
            </w:r>
          </w:p>
        </w:tc>
        <w:tc>
          <w:tcPr>
            <w:tcW w:w="3660" w:type="dxa"/>
          </w:tcPr>
          <w:p w14:paraId="108215DD" w14:textId="4FA59464" w:rsidR="00FB132F" w:rsidRPr="004C4A08" w:rsidRDefault="00FB132F" w:rsidP="004C4A0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693" w:history="1">
              <w:r w:rsidRPr="004C4A08">
                <w:rPr>
                  <w:rStyle w:val="Hyperlink"/>
                  <w:lang w:val="en-GB"/>
                </w:rPr>
                <w:t>A/78/473</w:t>
              </w:r>
            </w:hyperlink>
          </w:p>
        </w:tc>
      </w:tr>
      <w:tr w:rsidR="00FB132F" w:rsidRPr="004C4A08" w14:paraId="420C83B2" w14:textId="77777777" w:rsidTr="008E26F8">
        <w:tc>
          <w:tcPr>
            <w:tcW w:w="3660" w:type="dxa"/>
          </w:tcPr>
          <w:p w14:paraId="71B4FD4E" w14:textId="77777777" w:rsidR="00FB132F" w:rsidRPr="004C4A08" w:rsidRDefault="00FB132F" w:rsidP="004C4A0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jc w:val="both"/>
              <w:rPr>
                <w:lang w:val="en-GB"/>
              </w:rPr>
            </w:pPr>
            <w:r w:rsidRPr="004C4A08">
              <w:rPr>
                <w:lang w:val="en-GB"/>
              </w:rPr>
              <w:t>Plenary meeting</w:t>
            </w:r>
          </w:p>
        </w:tc>
        <w:tc>
          <w:tcPr>
            <w:tcW w:w="3660" w:type="dxa"/>
          </w:tcPr>
          <w:p w14:paraId="47667E6A" w14:textId="49251633" w:rsidR="00FB132F" w:rsidRPr="004C4A08" w:rsidRDefault="00FB132F" w:rsidP="004C4A0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694" w:history="1">
              <w:r w:rsidRPr="004C4A08">
                <w:rPr>
                  <w:rStyle w:val="Hyperlink"/>
                  <w:lang w:val="en-GB"/>
                </w:rPr>
                <w:t>A/78/PV.50</w:t>
              </w:r>
            </w:hyperlink>
          </w:p>
        </w:tc>
      </w:tr>
      <w:tr w:rsidR="00FB132F" w:rsidRPr="004C4A08" w14:paraId="3CF9F310" w14:textId="77777777" w:rsidTr="008E26F8">
        <w:tc>
          <w:tcPr>
            <w:tcW w:w="3660" w:type="dxa"/>
          </w:tcPr>
          <w:p w14:paraId="75251FAC" w14:textId="77777777" w:rsidR="00FB132F" w:rsidRPr="004C4A08" w:rsidRDefault="00FB132F" w:rsidP="004C4A0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jc w:val="both"/>
              <w:rPr>
                <w:lang w:val="en-GB"/>
              </w:rPr>
            </w:pPr>
            <w:r w:rsidRPr="004C4A08">
              <w:rPr>
                <w:lang w:val="en-GB"/>
              </w:rPr>
              <w:t>Resolution</w:t>
            </w:r>
          </w:p>
        </w:tc>
        <w:tc>
          <w:tcPr>
            <w:tcW w:w="3660" w:type="dxa"/>
          </w:tcPr>
          <w:p w14:paraId="2C3D0BC9" w14:textId="341EA506" w:rsidR="00FB132F" w:rsidRPr="004C4A08" w:rsidRDefault="00FB132F" w:rsidP="004C4A0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695" w:history="1">
              <w:r w:rsidRPr="004C4A08">
                <w:rPr>
                  <w:rStyle w:val="Hyperlink"/>
                  <w:lang w:val="en-GB"/>
                </w:rPr>
                <w:t>78/182</w:t>
              </w:r>
            </w:hyperlink>
          </w:p>
        </w:tc>
      </w:tr>
    </w:tbl>
    <w:p w14:paraId="5BEE8CDF" w14:textId="77777777" w:rsidR="00FB132F" w:rsidRPr="004C4A08" w:rsidRDefault="00FB132F" w:rsidP="00FB132F">
      <w:pPr>
        <w:pStyle w:val="SingleTxt"/>
        <w:spacing w:after="0" w:line="120" w:lineRule="exact"/>
        <w:rPr>
          <w:sz w:val="10"/>
          <w:lang w:val="en-GB"/>
        </w:rPr>
      </w:pPr>
    </w:p>
    <w:bookmarkEnd w:id="70"/>
    <w:p w14:paraId="699F1B9B" w14:textId="77777777" w:rsidR="00FB132F" w:rsidRPr="004C4A08" w:rsidRDefault="00FB132F" w:rsidP="00C748DC">
      <w:pPr>
        <w:pStyle w:val="SingleTxt"/>
        <w:spacing w:after="0" w:line="120" w:lineRule="exact"/>
        <w:rPr>
          <w:sz w:val="10"/>
          <w:lang w:val="en-GB"/>
        </w:rPr>
      </w:pPr>
    </w:p>
    <w:p w14:paraId="2CF79F2D" w14:textId="23FFD9FA" w:rsidR="00514F37" w:rsidRPr="004C4A08" w:rsidRDefault="003E2F70" w:rsidP="0015711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lastRenderedPageBreak/>
        <w:tab/>
      </w:r>
      <w:r w:rsidR="00514F37" w:rsidRPr="004C4A08">
        <w:rPr>
          <w:lang w:val="en-GB"/>
        </w:rPr>
        <w:t>B.</w:t>
      </w:r>
      <w:r w:rsidR="00514F37" w:rsidRPr="004C4A08">
        <w:rPr>
          <w:lang w:val="en-GB"/>
        </w:rPr>
        <w:tab/>
        <w:t>Maintenance of international peace and security</w:t>
      </w:r>
    </w:p>
    <w:p w14:paraId="32A24A8E" w14:textId="77777777" w:rsidR="00514F37" w:rsidRPr="004C4A08" w:rsidRDefault="00514F37" w:rsidP="00157119">
      <w:pPr>
        <w:pStyle w:val="SingleTxt"/>
        <w:keepNext/>
        <w:keepLines/>
        <w:spacing w:after="0" w:line="120" w:lineRule="exact"/>
        <w:rPr>
          <w:sz w:val="10"/>
          <w:lang w:val="en-GB"/>
        </w:rPr>
      </w:pPr>
    </w:p>
    <w:p w14:paraId="1712EED3" w14:textId="77777777" w:rsidR="00514F37" w:rsidRPr="004C4A08" w:rsidRDefault="00514F37" w:rsidP="00157119">
      <w:pPr>
        <w:pStyle w:val="SingleTxt"/>
        <w:keepNext/>
        <w:keepLines/>
        <w:spacing w:after="0" w:line="120" w:lineRule="exact"/>
        <w:rPr>
          <w:sz w:val="10"/>
          <w:lang w:val="en-GB"/>
        </w:rPr>
      </w:pPr>
    </w:p>
    <w:p w14:paraId="4C60C1D5" w14:textId="29637F1F" w:rsidR="00514F37" w:rsidRPr="004C4A08" w:rsidRDefault="00514F37" w:rsidP="0015711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00" w:hanging="1267"/>
        <w:rPr>
          <w:lang w:val="en-GB"/>
        </w:rPr>
      </w:pPr>
      <w:r w:rsidRPr="004C4A08">
        <w:rPr>
          <w:lang w:val="en-GB"/>
        </w:rPr>
        <w:tab/>
        <w:t>29.</w:t>
      </w:r>
      <w:r w:rsidRPr="004C4A08">
        <w:rPr>
          <w:lang w:val="en-GB"/>
        </w:rPr>
        <w:tab/>
      </w:r>
      <w:r w:rsidRPr="004C4A08">
        <w:rPr>
          <w:rFonts w:ascii="Times New Roman Bold" w:hAnsi="Times New Roman Bold" w:cs="Times New Roman Bold"/>
          <w:w w:val="102"/>
          <w:lang w:val="en-GB"/>
        </w:rPr>
        <w:t>Support by the United Nations system of the efforts of Governments</w:t>
      </w:r>
      <w:r w:rsidRPr="004C4A08">
        <w:rPr>
          <w:lang w:val="en-GB"/>
        </w:rPr>
        <w:t xml:space="preserve"> to promote and consolidate new or restored</w:t>
      </w:r>
      <w:r w:rsidR="004C4A08">
        <w:rPr>
          <w:lang w:val="en-GB"/>
        </w:rPr>
        <w:t xml:space="preserve"> </w:t>
      </w:r>
      <w:r w:rsidRPr="004C4A08">
        <w:rPr>
          <w:lang w:val="en-GB"/>
        </w:rPr>
        <w:t>democracies</w:t>
      </w:r>
    </w:p>
    <w:p w14:paraId="36F8F686" w14:textId="77777777" w:rsidR="00514F37" w:rsidRPr="004C4A08" w:rsidRDefault="00514F37" w:rsidP="00514F37">
      <w:pPr>
        <w:pStyle w:val="SingleTxt"/>
        <w:spacing w:after="0" w:line="120" w:lineRule="exact"/>
        <w:rPr>
          <w:sz w:val="10"/>
          <w:lang w:val="en-GB"/>
        </w:rPr>
      </w:pPr>
    </w:p>
    <w:p w14:paraId="08164CF9" w14:textId="77777777" w:rsidR="00514F37" w:rsidRPr="004C4A08" w:rsidRDefault="00514F37" w:rsidP="00514F37">
      <w:pPr>
        <w:pStyle w:val="SingleTxt"/>
        <w:spacing w:after="0" w:line="120" w:lineRule="exact"/>
        <w:rPr>
          <w:sz w:val="10"/>
          <w:lang w:val="en-GB"/>
        </w:rPr>
      </w:pPr>
    </w:p>
    <w:p w14:paraId="5A939B36" w14:textId="50DB38DA" w:rsidR="00514F37" w:rsidRPr="004C4A08" w:rsidRDefault="00514F37" w:rsidP="00514F37">
      <w:pPr>
        <w:pStyle w:val="SingleTxt"/>
        <w:rPr>
          <w:lang w:val="en-GB"/>
        </w:rPr>
      </w:pPr>
      <w:r w:rsidRPr="004C4A08">
        <w:rPr>
          <w:lang w:val="en-GB"/>
        </w:rPr>
        <w:t>The item entitled “Support by the United Nations system of the efforts of Governments to promote and consolidate new or restored democracies” was included in the agenda of the forty-ninth session of the General Assembly at the request of 38 Member States (</w:t>
      </w:r>
      <w:hyperlink r:id="rId696" w:history="1">
        <w:r w:rsidRPr="004C4A08">
          <w:rPr>
            <w:rStyle w:val="Hyperlink"/>
            <w:lang w:val="en-GB"/>
          </w:rPr>
          <w:t>A/49/236</w:t>
        </w:r>
      </w:hyperlink>
      <w:r w:rsidRPr="004C4A08">
        <w:rPr>
          <w:lang w:val="en-GB"/>
        </w:rPr>
        <w:t xml:space="preserve"> and </w:t>
      </w:r>
      <w:hyperlink r:id="rId697" w:history="1">
        <w:r w:rsidRPr="004C4A08">
          <w:rPr>
            <w:rStyle w:val="Hyperlink"/>
            <w:lang w:val="en-GB"/>
          </w:rPr>
          <w:t>A/49/236/Add.1</w:t>
        </w:r>
      </w:hyperlink>
      <w:r w:rsidRPr="004C4A08">
        <w:rPr>
          <w:lang w:val="en-GB"/>
        </w:rPr>
        <w:t>).</w:t>
      </w:r>
    </w:p>
    <w:p w14:paraId="6BB64DA4" w14:textId="57A74122" w:rsidR="00514F37" w:rsidRPr="004C4A08" w:rsidRDefault="00514F37" w:rsidP="00514F37">
      <w:pPr>
        <w:pStyle w:val="SingleTxt"/>
        <w:rPr>
          <w:lang w:val="en-GB"/>
        </w:rPr>
      </w:pPr>
      <w:r w:rsidRPr="004C4A08">
        <w:rPr>
          <w:lang w:val="en-GB"/>
        </w:rPr>
        <w:t xml:space="preserve">At its fifty-fifth session, the Assembly, under the item entitled “Revitalization of the work of the General Assembly”, decided to consider the item biennially as from the fifty-sixth session (resolution </w:t>
      </w:r>
      <w:hyperlink r:id="rId698" w:history="1">
        <w:r w:rsidRPr="004C4A08">
          <w:rPr>
            <w:rStyle w:val="Hyperlink"/>
            <w:lang w:val="en-GB"/>
          </w:rPr>
          <w:t>55/285</w:t>
        </w:r>
      </w:hyperlink>
      <w:r w:rsidRPr="004C4A08">
        <w:rPr>
          <w:lang w:val="en-GB"/>
        </w:rPr>
        <w:t>).</w:t>
      </w:r>
    </w:p>
    <w:p w14:paraId="4BCD836A" w14:textId="77777777" w:rsidR="00514F37" w:rsidRPr="004C4A08" w:rsidRDefault="00514F37" w:rsidP="00514F37">
      <w:pPr>
        <w:pStyle w:val="SingleTxt"/>
        <w:rPr>
          <w:lang w:val="en-GB"/>
        </w:rPr>
      </w:pPr>
      <w:r w:rsidRPr="004C4A08">
        <w:rPr>
          <w:lang w:val="en-GB"/>
        </w:rPr>
        <w:t>No advance documentation is expected.</w:t>
      </w:r>
    </w:p>
    <w:p w14:paraId="263756A5" w14:textId="77777777" w:rsidR="00514F37" w:rsidRPr="004C4A08" w:rsidRDefault="00514F37" w:rsidP="00514F37">
      <w:pPr>
        <w:pStyle w:val="SingleTxt"/>
        <w:spacing w:after="0" w:line="120" w:lineRule="exact"/>
        <w:rPr>
          <w:sz w:val="10"/>
          <w:lang w:val="en-GB"/>
        </w:rPr>
      </w:pPr>
    </w:p>
    <w:p w14:paraId="3403C951" w14:textId="77777777" w:rsidR="00514F37" w:rsidRPr="004C4A08" w:rsidRDefault="00514F37" w:rsidP="00514F37">
      <w:pPr>
        <w:pStyle w:val="SingleTxt"/>
        <w:spacing w:after="0" w:line="120" w:lineRule="exact"/>
        <w:rPr>
          <w:sz w:val="10"/>
          <w:lang w:val="en-GB"/>
        </w:rPr>
      </w:pPr>
    </w:p>
    <w:p w14:paraId="104EE5F2" w14:textId="0BA8CC17" w:rsidR="00514F37" w:rsidRPr="004C4A08" w:rsidRDefault="00514F37" w:rsidP="00514F3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30.</w:t>
      </w:r>
      <w:r w:rsidRPr="004C4A08">
        <w:rPr>
          <w:lang w:val="en-GB"/>
        </w:rPr>
        <w:tab/>
        <w:t>The role of diamonds in fuelling conflict</w:t>
      </w:r>
    </w:p>
    <w:p w14:paraId="3DD82D43" w14:textId="77777777" w:rsidR="00514F37" w:rsidRPr="004C4A08" w:rsidRDefault="00514F37" w:rsidP="00514F37">
      <w:pPr>
        <w:pStyle w:val="SingleTxt"/>
        <w:spacing w:after="0" w:line="120" w:lineRule="exact"/>
        <w:rPr>
          <w:sz w:val="10"/>
          <w:lang w:val="en-GB"/>
        </w:rPr>
      </w:pPr>
    </w:p>
    <w:p w14:paraId="294D2D98" w14:textId="77777777" w:rsidR="00514F37" w:rsidRPr="004C4A08" w:rsidRDefault="00514F37" w:rsidP="00514F37">
      <w:pPr>
        <w:pStyle w:val="SingleTxt"/>
        <w:spacing w:after="0" w:line="120" w:lineRule="exact"/>
        <w:rPr>
          <w:sz w:val="10"/>
          <w:lang w:val="en-GB"/>
        </w:rPr>
      </w:pPr>
    </w:p>
    <w:p w14:paraId="10DAFA49" w14:textId="6683A017" w:rsidR="00514F37" w:rsidRPr="004C4A08" w:rsidRDefault="00514F37" w:rsidP="00514F37">
      <w:pPr>
        <w:pStyle w:val="SingleTxt"/>
        <w:rPr>
          <w:lang w:val="en-GB"/>
        </w:rPr>
      </w:pPr>
      <w:r w:rsidRPr="004C4A08">
        <w:rPr>
          <w:lang w:val="en-GB"/>
        </w:rPr>
        <w:t>The item entitled “The role of diamonds in fuelling conflict” was included in the agenda of the fifty-fifth session of the General Assembly at the request of the United Kingdom of Great Britain and Northern Ireland (</w:t>
      </w:r>
      <w:hyperlink r:id="rId699" w:history="1">
        <w:r w:rsidRPr="004C4A08">
          <w:rPr>
            <w:rStyle w:val="Hyperlink"/>
            <w:lang w:val="en-GB"/>
          </w:rPr>
          <w:t>A/55/231</w:t>
        </w:r>
      </w:hyperlink>
      <w:r w:rsidRPr="004C4A08">
        <w:rPr>
          <w:lang w:val="en-GB"/>
        </w:rPr>
        <w:t>).</w:t>
      </w:r>
    </w:p>
    <w:p w14:paraId="3BC082BC" w14:textId="6B7A89E1" w:rsidR="00514F37" w:rsidRPr="004C4A08" w:rsidRDefault="00514F37" w:rsidP="00514F37">
      <w:pPr>
        <w:pStyle w:val="SingleTxt"/>
        <w:rPr>
          <w:lang w:val="en-GB"/>
        </w:rPr>
      </w:pPr>
      <w:r w:rsidRPr="004C4A08">
        <w:rPr>
          <w:lang w:val="en-GB"/>
        </w:rPr>
        <w:t xml:space="preserve">At its seventy-ninth session, the Assembly requested the Chair of the Kimberley Process to submit to it at its eightieth session a report on the implementation of the Process (resolution </w:t>
      </w:r>
      <w:hyperlink r:id="rId700" w:history="1">
        <w:r w:rsidRPr="004C4A08">
          <w:rPr>
            <w:rStyle w:val="Hyperlink"/>
            <w:lang w:val="en-GB"/>
          </w:rPr>
          <w:t>79/275</w:t>
        </w:r>
      </w:hyperlink>
      <w:r w:rsidRPr="004C4A08">
        <w:rPr>
          <w:lang w:val="en-GB"/>
        </w:rPr>
        <w:t>).</w:t>
      </w:r>
    </w:p>
    <w:p w14:paraId="63643352" w14:textId="7719300F" w:rsidR="00514F37" w:rsidRPr="004C4A08" w:rsidRDefault="00514F37" w:rsidP="00514F37">
      <w:pPr>
        <w:pStyle w:val="SingleTxt"/>
        <w:rPr>
          <w:lang w:val="en-GB"/>
        </w:rPr>
      </w:pPr>
      <w:r w:rsidRPr="004C4A08">
        <w:rPr>
          <w:i/>
          <w:iCs/>
          <w:lang w:val="en-GB"/>
        </w:rPr>
        <w:t>Document for the eightieth session</w:t>
      </w:r>
      <w:r w:rsidRPr="004C4A08">
        <w:rPr>
          <w:lang w:val="en-GB"/>
        </w:rPr>
        <w:t xml:space="preserve">: Report of the Chair of the Kimberley Process (resolution </w:t>
      </w:r>
      <w:hyperlink r:id="rId701" w:history="1">
        <w:r w:rsidRPr="004C4A08">
          <w:rPr>
            <w:rStyle w:val="Hyperlink"/>
            <w:lang w:val="en-GB"/>
          </w:rPr>
          <w:t>79/275</w:t>
        </w:r>
      </w:hyperlink>
      <w:r w:rsidRPr="004C4A08">
        <w:rPr>
          <w:lang w:val="en-GB"/>
        </w:rPr>
        <w:t>).</w:t>
      </w:r>
    </w:p>
    <w:p w14:paraId="1611C681" w14:textId="77777777" w:rsidR="00514F37" w:rsidRPr="004C4A08" w:rsidRDefault="00514F37" w:rsidP="00514F37">
      <w:pPr>
        <w:pStyle w:val="SingleTxt"/>
        <w:spacing w:after="0" w:line="120" w:lineRule="exact"/>
        <w:rPr>
          <w:sz w:val="10"/>
          <w:lang w:val="en-GB"/>
        </w:rPr>
      </w:pPr>
    </w:p>
    <w:p w14:paraId="42F9040D" w14:textId="77777777" w:rsidR="00514F37" w:rsidRPr="004C4A08" w:rsidRDefault="00514F37" w:rsidP="00514F3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seventy-ninth session (agenda item 31)</w:t>
      </w:r>
    </w:p>
    <w:p w14:paraId="661D419C" w14:textId="77777777" w:rsidR="00514F37" w:rsidRPr="004C4A08" w:rsidRDefault="00514F37" w:rsidP="00514F37">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514F37" w:rsidRPr="004C4A08" w14:paraId="540C6140" w14:textId="77777777" w:rsidTr="008E26F8">
        <w:tc>
          <w:tcPr>
            <w:tcW w:w="3660" w:type="dxa"/>
            <w:hideMark/>
          </w:tcPr>
          <w:p w14:paraId="0B6AE42D" w14:textId="77777777" w:rsidR="00514F37" w:rsidRPr="004C4A08" w:rsidRDefault="00514F37" w:rsidP="008E26F8">
            <w:pPr>
              <w:keepNext/>
              <w:keepLines/>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Draft resolution</w:t>
            </w:r>
          </w:p>
        </w:tc>
        <w:tc>
          <w:tcPr>
            <w:tcW w:w="3660" w:type="dxa"/>
            <w:hideMark/>
          </w:tcPr>
          <w:p w14:paraId="1EC05868" w14:textId="1E3D8B9F" w:rsidR="00514F37" w:rsidRPr="004C4A08" w:rsidRDefault="00514F37" w:rsidP="008E26F8">
            <w:pPr>
              <w:keepNext/>
              <w:keepLines/>
              <w:tabs>
                <w:tab w:val="left" w:pos="288"/>
                <w:tab w:val="left" w:pos="576"/>
                <w:tab w:val="left" w:pos="864"/>
                <w:tab w:val="left" w:pos="1152"/>
              </w:tabs>
              <w:spacing w:after="120"/>
              <w:ind w:left="144" w:right="43"/>
              <w:rPr>
                <w:rFonts w:asciiTheme="majorBidi" w:hAnsiTheme="majorBidi" w:cstheme="majorBidi"/>
                <w:lang w:val="en-GB"/>
              </w:rPr>
            </w:pPr>
            <w:hyperlink r:id="rId702" w:history="1">
              <w:r w:rsidRPr="004C4A08">
                <w:rPr>
                  <w:rStyle w:val="Hyperlink"/>
                  <w:lang w:val="en-GB"/>
                </w:rPr>
                <w:t>A/7</w:t>
              </w:r>
              <w:r w:rsidRPr="004C4A08">
                <w:rPr>
                  <w:rStyle w:val="Hyperlink"/>
                  <w:rFonts w:eastAsia="Yu Mincho"/>
                  <w:lang w:val="en-GB" w:eastAsia="ja-JP"/>
                </w:rPr>
                <w:t>9</w:t>
              </w:r>
              <w:r w:rsidRPr="004C4A08">
                <w:rPr>
                  <w:rStyle w:val="Hyperlink"/>
                  <w:lang w:val="en-GB"/>
                </w:rPr>
                <w:t>/L.63</w:t>
              </w:r>
            </w:hyperlink>
          </w:p>
        </w:tc>
      </w:tr>
      <w:tr w:rsidR="00514F37" w:rsidRPr="004C4A08" w14:paraId="6F15D878" w14:textId="77777777" w:rsidTr="008E26F8">
        <w:tc>
          <w:tcPr>
            <w:tcW w:w="3660" w:type="dxa"/>
            <w:hideMark/>
          </w:tcPr>
          <w:p w14:paraId="79FBBB6C"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w:t>
            </w:r>
          </w:p>
        </w:tc>
        <w:tc>
          <w:tcPr>
            <w:tcW w:w="3660" w:type="dxa"/>
            <w:hideMark/>
          </w:tcPr>
          <w:p w14:paraId="49522302" w14:textId="48F9A571"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hyperlink r:id="rId703" w:history="1">
              <w:r w:rsidRPr="004C4A08">
                <w:rPr>
                  <w:rStyle w:val="Hyperlink"/>
                  <w:rFonts w:asciiTheme="majorBidi" w:hAnsiTheme="majorBidi" w:cstheme="majorBidi"/>
                  <w:lang w:val="en-GB"/>
                </w:rPr>
                <w:t>A/79/PV.6</w:t>
              </w:r>
              <w:r w:rsidRPr="004C4A08">
                <w:rPr>
                  <w:rStyle w:val="Hyperlink"/>
                  <w:lang w:val="en-GB"/>
                </w:rPr>
                <w:t>2</w:t>
              </w:r>
            </w:hyperlink>
          </w:p>
        </w:tc>
      </w:tr>
      <w:tr w:rsidR="00514F37" w:rsidRPr="004C4A08" w14:paraId="20F74963" w14:textId="77777777" w:rsidTr="008E26F8">
        <w:tc>
          <w:tcPr>
            <w:tcW w:w="3660" w:type="dxa"/>
            <w:hideMark/>
          </w:tcPr>
          <w:p w14:paraId="341E5E25"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Resolution</w:t>
            </w:r>
          </w:p>
        </w:tc>
        <w:tc>
          <w:tcPr>
            <w:tcW w:w="3660" w:type="dxa"/>
            <w:hideMark/>
          </w:tcPr>
          <w:p w14:paraId="0C0E704F" w14:textId="150BA272"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hyperlink r:id="rId704" w:history="1">
              <w:r w:rsidRPr="004C4A08">
                <w:rPr>
                  <w:rStyle w:val="Hyperlink"/>
                  <w:lang w:val="en-GB"/>
                </w:rPr>
                <w:t>79/275</w:t>
              </w:r>
            </w:hyperlink>
          </w:p>
        </w:tc>
      </w:tr>
    </w:tbl>
    <w:p w14:paraId="49C727C4" w14:textId="77777777" w:rsidR="00514F37" w:rsidRPr="004C4A08" w:rsidRDefault="00514F37" w:rsidP="00514F37">
      <w:pPr>
        <w:pStyle w:val="SingleTxt"/>
        <w:spacing w:after="0" w:line="120" w:lineRule="exact"/>
        <w:rPr>
          <w:sz w:val="10"/>
          <w:lang w:val="en-GB"/>
        </w:rPr>
      </w:pPr>
    </w:p>
    <w:p w14:paraId="784D6B02" w14:textId="77777777" w:rsidR="00514F37" w:rsidRPr="004C4A08" w:rsidRDefault="00514F37" w:rsidP="00514F37">
      <w:pPr>
        <w:pStyle w:val="SingleTxt"/>
        <w:spacing w:after="0" w:line="120" w:lineRule="exact"/>
        <w:rPr>
          <w:sz w:val="10"/>
          <w:lang w:val="en-GB"/>
        </w:rPr>
      </w:pPr>
    </w:p>
    <w:p w14:paraId="4D0F1FA4" w14:textId="77777777" w:rsidR="00514F37" w:rsidRPr="004C4A08" w:rsidRDefault="00514F37" w:rsidP="00514F3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31.</w:t>
      </w:r>
      <w:r w:rsidRPr="004C4A08">
        <w:rPr>
          <w:lang w:val="en-GB"/>
        </w:rPr>
        <w:tab/>
        <w:t>Prevention of armed conflict</w:t>
      </w:r>
    </w:p>
    <w:p w14:paraId="583DB06A" w14:textId="77777777" w:rsidR="00514F37" w:rsidRPr="004C4A08" w:rsidRDefault="00514F37" w:rsidP="00514F37">
      <w:pPr>
        <w:pStyle w:val="SingleTxt"/>
        <w:spacing w:after="0" w:line="120" w:lineRule="exact"/>
        <w:rPr>
          <w:sz w:val="10"/>
          <w:lang w:val="en-GB"/>
        </w:rPr>
      </w:pPr>
    </w:p>
    <w:p w14:paraId="51A5CA8B" w14:textId="77777777" w:rsidR="00514F37" w:rsidRPr="004C4A08" w:rsidRDefault="00514F37" w:rsidP="00514F37">
      <w:pPr>
        <w:pStyle w:val="SingleTxt"/>
        <w:spacing w:after="0" w:line="120" w:lineRule="exact"/>
        <w:rPr>
          <w:sz w:val="10"/>
          <w:lang w:val="en-GB"/>
        </w:rPr>
      </w:pPr>
    </w:p>
    <w:p w14:paraId="60580FE2" w14:textId="77777777" w:rsidR="00514F37" w:rsidRPr="004C4A08" w:rsidRDefault="00514F37" w:rsidP="00514F3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t>(a)</w:t>
      </w:r>
      <w:r w:rsidRPr="004C4A08">
        <w:rPr>
          <w:lang w:val="en-GB"/>
        </w:rPr>
        <w:tab/>
        <w:t>Prevention of armed conflict</w:t>
      </w:r>
    </w:p>
    <w:p w14:paraId="2D6645B1" w14:textId="77777777" w:rsidR="00514F37" w:rsidRPr="004C4A08" w:rsidRDefault="00514F37" w:rsidP="00514F37">
      <w:pPr>
        <w:pStyle w:val="SingleTxt"/>
        <w:spacing w:after="0" w:line="120" w:lineRule="exact"/>
        <w:rPr>
          <w:sz w:val="10"/>
          <w:lang w:val="en-GB"/>
        </w:rPr>
      </w:pPr>
    </w:p>
    <w:p w14:paraId="478C630E" w14:textId="5BC5F27D" w:rsidR="00514F37" w:rsidRPr="004C4A08" w:rsidRDefault="00514F37" w:rsidP="00922E2B">
      <w:pPr>
        <w:pStyle w:val="SingleTxt"/>
        <w:rPr>
          <w:w w:val="102"/>
          <w:lang w:val="en-GB"/>
        </w:rPr>
      </w:pPr>
      <w:r w:rsidRPr="004C4A08">
        <w:rPr>
          <w:w w:val="102"/>
          <w:lang w:val="en-GB"/>
        </w:rPr>
        <w:t xml:space="preserve">At its fifty-seventh session, the General Assembly, under the item entitled “Report of the Secretary-General on the work of the Organization”, decided to include in the provisional agenda of its fifty-ninth session a specific item entitled “Prevention of armed conflict” (resolution </w:t>
      </w:r>
      <w:hyperlink r:id="rId705" w:history="1">
        <w:r w:rsidRPr="004C4A08">
          <w:rPr>
            <w:rStyle w:val="Hyperlink"/>
            <w:spacing w:val="2"/>
            <w:w w:val="102"/>
            <w:lang w:val="en-GB"/>
          </w:rPr>
          <w:t>57/337</w:t>
        </w:r>
      </w:hyperlink>
      <w:r w:rsidRPr="004C4A08">
        <w:rPr>
          <w:w w:val="102"/>
          <w:lang w:val="en-GB"/>
        </w:rPr>
        <w:t>).</w:t>
      </w:r>
    </w:p>
    <w:p w14:paraId="6FC0DC10" w14:textId="39DF9C63" w:rsidR="00514F37" w:rsidRPr="004C4A08" w:rsidRDefault="00514F37" w:rsidP="00514F37">
      <w:pPr>
        <w:pStyle w:val="SingleTxt"/>
        <w:rPr>
          <w:lang w:val="en-GB"/>
        </w:rPr>
      </w:pPr>
      <w:r w:rsidRPr="004C4A08">
        <w:rPr>
          <w:lang w:val="en-GB"/>
        </w:rPr>
        <w:t xml:space="preserve">At its seventy-first session, the Assembly decided to establish the International, Impartial and Independent Mechanism to Assist in the Investigation and Prosecution of Persons Responsible for the Most Serious Crimes under International Law Committed in the Syrian Arab Republic since March 2011 under the auspices of the United Nations to closely cooperate with the Independent International Commission of Inquiry on the Syrian Arab Republic to collect, consolidate, preserve and analyse evidence of violations of international humanitarian law and human rights violations and abuses and to prepare files in order to facilitate and expedite fair and independent criminal proceedings, in accordance with international law standards, in national, regional or international courts or tribunals that have or may in the future have jurisdiction over those crimes, in accordance with international law; requested the </w:t>
      </w:r>
      <w:r w:rsidRPr="004C4A08">
        <w:rPr>
          <w:lang w:val="en-GB"/>
        </w:rPr>
        <w:lastRenderedPageBreak/>
        <w:t xml:space="preserve">Secretary-General, in that regard, to develop, within 20 working days of the adoption of the resolution, the terms of reference of the International, Impartial and Independent Mechanism; and requested the Secretary-General to report on the implementation of the resolution within 45 days of its adoption and decided to revisit the question of funding of the International, Impartial and Independent Mechanism as soon as possible (resolution </w:t>
      </w:r>
      <w:hyperlink r:id="rId706" w:history="1">
        <w:r w:rsidRPr="004C4A08">
          <w:rPr>
            <w:rStyle w:val="Hyperlink"/>
            <w:lang w:val="en-GB"/>
          </w:rPr>
          <w:t>71/248</w:t>
        </w:r>
      </w:hyperlink>
      <w:r w:rsidRPr="004C4A08">
        <w:rPr>
          <w:lang w:val="en-GB"/>
        </w:rPr>
        <w:t>). The Secretary-General developed the terms of reference as contained in his report (</w:t>
      </w:r>
      <w:hyperlink r:id="rId707" w:history="1">
        <w:r w:rsidRPr="004C4A08">
          <w:rPr>
            <w:rStyle w:val="Hyperlink"/>
            <w:lang w:val="en-GB"/>
          </w:rPr>
          <w:t>A/71/755</w:t>
        </w:r>
      </w:hyperlink>
      <w:r w:rsidRPr="004C4A08">
        <w:rPr>
          <w:lang w:val="en-GB"/>
        </w:rPr>
        <w:t>), including that the Head of the Mechanism shall submit a report to the Assembly twice a year on the implementation of its mandate and set out its funding requirements, as appropriate, while preserving the confidential nature of its substantive work.</w:t>
      </w:r>
    </w:p>
    <w:p w14:paraId="54C732B2" w14:textId="78AD19A1" w:rsidR="00514F37" w:rsidRPr="004C4A08" w:rsidRDefault="00514F37" w:rsidP="00514F37">
      <w:pPr>
        <w:pStyle w:val="SingleTxt"/>
        <w:rPr>
          <w:lang w:val="en-GB"/>
        </w:rPr>
      </w:pPr>
      <w:r w:rsidRPr="004C4A08">
        <w:rPr>
          <w:lang w:val="en-GB"/>
        </w:rPr>
        <w:t xml:space="preserve">At its seventy-third session, the Assembly, under the item entitled “Promotion and protection of human rights: human rights situations and reports of special rapporteurs and representatives”, invited the Head of the Mechanism to prepare the reports of the Mechanism for presentation on an annual basis in the month of April at a plenary meeting of the Assembly, starting at its seventy-third session, under the agenda item entitled “Prevention of armed conflict”, within existing resources (resolution </w:t>
      </w:r>
      <w:hyperlink r:id="rId708" w:history="1">
        <w:r w:rsidRPr="004C4A08">
          <w:rPr>
            <w:rStyle w:val="Hyperlink"/>
            <w:lang w:val="en-GB"/>
          </w:rPr>
          <w:t>73/182</w:t>
        </w:r>
      </w:hyperlink>
      <w:r w:rsidRPr="004C4A08">
        <w:rPr>
          <w:lang w:val="en-GB"/>
        </w:rPr>
        <w:t>).</w:t>
      </w:r>
    </w:p>
    <w:p w14:paraId="78F0AB41" w14:textId="2AF5ADBE" w:rsidR="00514F37" w:rsidRPr="004C4A08" w:rsidRDefault="00514F37" w:rsidP="00514F37">
      <w:pPr>
        <w:pStyle w:val="SingleTxt"/>
        <w:rPr>
          <w:lang w:val="en-GB"/>
        </w:rPr>
      </w:pPr>
      <w:r w:rsidRPr="004C4A08">
        <w:rPr>
          <w:lang w:val="en-GB"/>
        </w:rPr>
        <w:t xml:space="preserve">At its seventy-fifth session, the Assembly, under the item entitled “Promotion and protection of human rights: human rights situations and reports of special rapporteurs and representatives”, requested the International, Impartial and Independent Mechanism to submit an annual report to the Assembly, starting at its seventy-fifth session, on the implementation of its mandate while preserving the confidential nature of its substantive work, in time for the annual presentation of the report by the Head of the Mechanism in April at a plenary meeting of the Assembly under the agenda item entitled “Prevention of armed conflict” (resolution </w:t>
      </w:r>
      <w:hyperlink r:id="rId709" w:history="1">
        <w:r w:rsidRPr="004C4A08">
          <w:rPr>
            <w:rStyle w:val="Hyperlink"/>
            <w:lang w:val="en-GB"/>
          </w:rPr>
          <w:t>75/193</w:t>
        </w:r>
      </w:hyperlink>
      <w:r w:rsidRPr="004C4A08">
        <w:rPr>
          <w:lang w:val="en-GB"/>
        </w:rPr>
        <w:t>).</w:t>
      </w:r>
    </w:p>
    <w:p w14:paraId="0B1C6AD1" w14:textId="6ED2C040" w:rsidR="00514F37" w:rsidRPr="004C4A08" w:rsidRDefault="00514F37" w:rsidP="00514F37">
      <w:pPr>
        <w:pStyle w:val="SingleTxt"/>
        <w:rPr>
          <w:lang w:val="en-GB"/>
        </w:rPr>
      </w:pPr>
      <w:r w:rsidRPr="004C4A08">
        <w:rPr>
          <w:i/>
          <w:iCs/>
          <w:lang w:val="en-GB"/>
        </w:rPr>
        <w:t xml:space="preserve">Document for the </w:t>
      </w:r>
      <w:r w:rsidR="00922E2B" w:rsidRPr="004C4A08">
        <w:rPr>
          <w:i/>
          <w:iCs/>
          <w:lang w:val="en-GB"/>
        </w:rPr>
        <w:t>eightieth</w:t>
      </w:r>
      <w:r w:rsidRPr="004C4A08">
        <w:rPr>
          <w:i/>
          <w:iCs/>
          <w:lang w:val="en-GB"/>
        </w:rPr>
        <w:t xml:space="preserve"> session</w:t>
      </w:r>
      <w:r w:rsidRPr="004C4A08">
        <w:rPr>
          <w:lang w:val="en-GB"/>
        </w:rPr>
        <w:t xml:space="preserve">: Note by the Secretary-General (resolutions </w:t>
      </w:r>
      <w:hyperlink r:id="rId710" w:history="1">
        <w:r w:rsidRPr="004C4A08">
          <w:rPr>
            <w:rStyle w:val="Hyperlink"/>
            <w:lang w:val="en-GB"/>
          </w:rPr>
          <w:t>71/248</w:t>
        </w:r>
      </w:hyperlink>
      <w:r w:rsidRPr="004C4A08">
        <w:rPr>
          <w:lang w:val="en-GB"/>
        </w:rPr>
        <w:t xml:space="preserve"> and </w:t>
      </w:r>
      <w:hyperlink r:id="rId711" w:history="1">
        <w:r w:rsidRPr="004C4A08">
          <w:rPr>
            <w:rStyle w:val="Hyperlink"/>
            <w:lang w:val="en-GB"/>
          </w:rPr>
          <w:t>75/193</w:t>
        </w:r>
      </w:hyperlink>
      <w:r w:rsidRPr="004C4A08">
        <w:rPr>
          <w:lang w:val="en-GB"/>
        </w:rPr>
        <w:t xml:space="preserve"> and document </w:t>
      </w:r>
      <w:hyperlink r:id="rId712" w:history="1">
        <w:r w:rsidRPr="004C4A08">
          <w:rPr>
            <w:rStyle w:val="Hyperlink"/>
            <w:lang w:val="en-GB"/>
          </w:rPr>
          <w:t>A/71/755</w:t>
        </w:r>
      </w:hyperlink>
      <w:r w:rsidRPr="004C4A08">
        <w:rPr>
          <w:lang w:val="en-GB"/>
        </w:rPr>
        <w:t>, annex).</w:t>
      </w:r>
    </w:p>
    <w:p w14:paraId="5C3A87ED" w14:textId="77777777" w:rsidR="00514F37" w:rsidRPr="004C4A08" w:rsidRDefault="00514F37" w:rsidP="00514F37">
      <w:pPr>
        <w:pStyle w:val="SingleTxt"/>
        <w:spacing w:after="0" w:line="120" w:lineRule="exact"/>
        <w:rPr>
          <w:sz w:val="10"/>
          <w:lang w:val="en-GB"/>
        </w:rPr>
      </w:pPr>
    </w:p>
    <w:p w14:paraId="4C7D6B2F" w14:textId="6D8656CD" w:rsidR="00514F37" w:rsidRPr="004C4A08" w:rsidRDefault="00514F37" w:rsidP="00514F3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w:t>
      </w:r>
      <w:r w:rsidR="0033238F" w:rsidRPr="004C4A08">
        <w:rPr>
          <w:lang w:val="en-GB"/>
        </w:rPr>
        <w:t>nin</w:t>
      </w:r>
      <w:r w:rsidRPr="004C4A08">
        <w:rPr>
          <w:lang w:val="en-GB"/>
        </w:rPr>
        <w:t>th session (agenda item 3</w:t>
      </w:r>
      <w:r w:rsidR="0033238F" w:rsidRPr="004C4A08">
        <w:rPr>
          <w:lang w:val="en-GB"/>
        </w:rPr>
        <w:t>2</w:t>
      </w:r>
      <w:r w:rsidRPr="004C4A08">
        <w:rPr>
          <w:lang w:val="en-GB"/>
        </w:rPr>
        <w:t xml:space="preserve"> (a))</w:t>
      </w:r>
    </w:p>
    <w:p w14:paraId="0285CCFC" w14:textId="77777777" w:rsidR="00514F37" w:rsidRPr="004C4A08" w:rsidRDefault="00514F37" w:rsidP="00514F37">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514F37" w:rsidRPr="004C4A08" w14:paraId="6F5D2E5F" w14:textId="77777777" w:rsidTr="008E26F8">
        <w:tc>
          <w:tcPr>
            <w:tcW w:w="7320" w:type="dxa"/>
            <w:gridSpan w:val="2"/>
            <w:hideMark/>
          </w:tcPr>
          <w:p w14:paraId="62158A08" w14:textId="28070E1D" w:rsidR="00514F37" w:rsidRPr="004C4A08" w:rsidRDefault="00514F37" w:rsidP="008E26F8">
            <w:pPr>
              <w:tabs>
                <w:tab w:val="left" w:pos="288"/>
                <w:tab w:val="left" w:pos="576"/>
                <w:tab w:val="left" w:pos="864"/>
                <w:tab w:val="left" w:pos="1152"/>
              </w:tabs>
              <w:spacing w:after="120"/>
              <w:ind w:right="43"/>
              <w:rPr>
                <w:rFonts w:asciiTheme="majorBidi" w:hAnsiTheme="majorBidi" w:cstheme="majorBidi"/>
                <w:w w:val="102"/>
                <w:lang w:val="en-GB"/>
              </w:rPr>
            </w:pPr>
            <w:r w:rsidRPr="004C4A08">
              <w:rPr>
                <w:rFonts w:asciiTheme="majorBidi" w:hAnsiTheme="majorBidi" w:cstheme="majorBidi"/>
                <w:w w:val="102"/>
                <w:lang w:val="en-GB"/>
              </w:rPr>
              <w:t xml:space="preserve">Note by the Secretary-General transmitting the </w:t>
            </w:r>
            <w:r w:rsidR="0033238F" w:rsidRPr="004C4A08">
              <w:rPr>
                <w:rFonts w:asciiTheme="majorBidi" w:hAnsiTheme="majorBidi" w:cstheme="majorBidi"/>
                <w:w w:val="102"/>
                <w:lang w:val="en-GB"/>
              </w:rPr>
              <w:t>eleven</w:t>
            </w:r>
            <w:r w:rsidRPr="004C4A08">
              <w:rPr>
                <w:rFonts w:asciiTheme="majorBidi" w:hAnsiTheme="majorBidi" w:cstheme="majorBidi"/>
                <w:w w:val="102"/>
                <w:lang w:val="en-GB"/>
              </w:rPr>
              <w:t>th report of the International, Impartial and Independent Mechanism to Assist in the Investigation and Prosecution of Persons Responsible for the Most Serious Crimes under International Law Committed in the Syrian Arab Republic since March 2011 (</w:t>
            </w:r>
            <w:hyperlink r:id="rId713" w:history="1">
              <w:r w:rsidR="00881AEB">
                <w:rPr>
                  <w:rStyle w:val="Hyperlink"/>
                  <w:rFonts w:asciiTheme="majorBidi" w:hAnsiTheme="majorBidi" w:cstheme="majorBidi"/>
                  <w:w w:val="102"/>
                  <w:lang w:val="en-GB"/>
                </w:rPr>
                <w:t>A/79/799</w:t>
              </w:r>
            </w:hyperlink>
            <w:r w:rsidRPr="004C4A08">
              <w:rPr>
                <w:rFonts w:asciiTheme="majorBidi" w:hAnsiTheme="majorBidi" w:cstheme="majorBidi"/>
                <w:w w:val="102"/>
                <w:lang w:val="en-GB"/>
              </w:rPr>
              <w:t>)</w:t>
            </w:r>
          </w:p>
        </w:tc>
      </w:tr>
      <w:tr w:rsidR="00514F37" w:rsidRPr="004C4A08" w14:paraId="78E4C8BF" w14:textId="77777777" w:rsidTr="008E26F8">
        <w:tc>
          <w:tcPr>
            <w:tcW w:w="3660" w:type="dxa"/>
            <w:hideMark/>
          </w:tcPr>
          <w:p w14:paraId="64C8DEB5" w14:textId="3AC8EAFA"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w:t>
            </w:r>
            <w:r w:rsidR="004550F7" w:rsidRPr="004C4A08">
              <w:rPr>
                <w:rFonts w:asciiTheme="majorBidi" w:hAnsiTheme="majorBidi" w:cstheme="majorBidi"/>
                <w:lang w:val="en-GB"/>
              </w:rPr>
              <w:t>s</w:t>
            </w:r>
          </w:p>
        </w:tc>
        <w:tc>
          <w:tcPr>
            <w:tcW w:w="3660" w:type="dxa"/>
            <w:hideMark/>
          </w:tcPr>
          <w:p w14:paraId="0914AAB0" w14:textId="74F28433" w:rsidR="00514F37" w:rsidRPr="004C4A08" w:rsidRDefault="0033238F" w:rsidP="008E26F8">
            <w:pPr>
              <w:tabs>
                <w:tab w:val="left" w:pos="288"/>
                <w:tab w:val="left" w:pos="576"/>
                <w:tab w:val="left" w:pos="864"/>
                <w:tab w:val="left" w:pos="1152"/>
              </w:tabs>
              <w:spacing w:after="120"/>
              <w:ind w:left="144" w:right="43"/>
              <w:rPr>
                <w:rFonts w:asciiTheme="majorBidi" w:hAnsiTheme="majorBidi" w:cstheme="majorBidi"/>
                <w:lang w:val="en-GB"/>
              </w:rPr>
            </w:pPr>
            <w:hyperlink r:id="rId714" w:history="1">
              <w:r w:rsidRPr="004C4A08">
                <w:rPr>
                  <w:rStyle w:val="Hyperlink"/>
                  <w:lang w:val="en-GB"/>
                </w:rPr>
                <w:t>A/79/PV.65</w:t>
              </w:r>
            </w:hyperlink>
            <w:r w:rsidRPr="004C4A08">
              <w:rPr>
                <w:lang w:val="en-GB"/>
              </w:rPr>
              <w:t xml:space="preserve"> and </w:t>
            </w:r>
            <w:hyperlink r:id="rId715" w:history="1">
              <w:r w:rsidRPr="004C4A08">
                <w:rPr>
                  <w:rStyle w:val="Hyperlink"/>
                  <w:lang w:val="en-GB"/>
                </w:rPr>
                <w:t>67</w:t>
              </w:r>
            </w:hyperlink>
            <w:r w:rsidR="00514F37" w:rsidRPr="004C4A08">
              <w:rPr>
                <w:lang w:val="en-GB"/>
              </w:rPr>
              <w:t xml:space="preserve"> </w:t>
            </w:r>
          </w:p>
        </w:tc>
      </w:tr>
    </w:tbl>
    <w:p w14:paraId="7BF64B08" w14:textId="77777777" w:rsidR="00514F37" w:rsidRDefault="00514F37" w:rsidP="00514F37">
      <w:pPr>
        <w:pStyle w:val="SingleTxt"/>
        <w:spacing w:after="0" w:line="120" w:lineRule="exact"/>
        <w:rPr>
          <w:sz w:val="10"/>
          <w:lang w:val="en-GB"/>
        </w:rPr>
      </w:pPr>
    </w:p>
    <w:p w14:paraId="625E2876" w14:textId="77777777" w:rsidR="004C4A08" w:rsidRPr="004C4A08" w:rsidRDefault="004C4A08" w:rsidP="00514F37">
      <w:pPr>
        <w:pStyle w:val="SingleTxt"/>
        <w:spacing w:after="0" w:line="120" w:lineRule="exact"/>
        <w:rPr>
          <w:sz w:val="10"/>
          <w:lang w:val="en-GB"/>
        </w:rPr>
      </w:pPr>
    </w:p>
    <w:p w14:paraId="2A60245A" w14:textId="77777777" w:rsidR="00514F37" w:rsidRPr="004C4A08" w:rsidRDefault="00514F37" w:rsidP="00480AA1">
      <w:pPr>
        <w:pStyle w:val="H1"/>
        <w:keepNext w:val="0"/>
        <w:keepLines w:val="0"/>
        <w:tabs>
          <w:tab w:val="right" w:pos="1022"/>
          <w:tab w:val="left" w:pos="1267"/>
          <w:tab w:val="left" w:pos="2218"/>
          <w:tab w:val="left" w:pos="2693"/>
          <w:tab w:val="left" w:pos="3182"/>
          <w:tab w:val="left" w:pos="3658"/>
          <w:tab w:val="left" w:pos="4133"/>
          <w:tab w:val="left" w:pos="4622"/>
          <w:tab w:val="left" w:pos="5098"/>
          <w:tab w:val="left" w:pos="5573"/>
          <w:tab w:val="left" w:pos="6048"/>
        </w:tabs>
        <w:ind w:left="1267" w:hanging="1267"/>
        <w:rPr>
          <w:lang w:val="en-GB"/>
        </w:rPr>
      </w:pPr>
      <w:r w:rsidRPr="004C4A08">
        <w:rPr>
          <w:lang w:val="en-GB"/>
        </w:rPr>
        <w:tab/>
        <w:t>32.</w:t>
      </w:r>
      <w:r w:rsidRPr="004C4A08">
        <w:rPr>
          <w:lang w:val="en-GB"/>
        </w:rPr>
        <w:tab/>
        <w:t>Protracted conflicts in the GUAM area and their implications for international peace, security and development</w:t>
      </w:r>
    </w:p>
    <w:p w14:paraId="455F4CA3" w14:textId="77777777" w:rsidR="00514F37" w:rsidRPr="004C4A08" w:rsidRDefault="00514F37" w:rsidP="00480AA1">
      <w:pPr>
        <w:pStyle w:val="SingleTxt"/>
        <w:spacing w:after="0" w:line="120" w:lineRule="exact"/>
        <w:rPr>
          <w:sz w:val="10"/>
          <w:lang w:val="en-GB"/>
        </w:rPr>
      </w:pPr>
    </w:p>
    <w:p w14:paraId="740BEF0A" w14:textId="77777777" w:rsidR="00514F37" w:rsidRPr="004C4A08" w:rsidRDefault="00514F37" w:rsidP="00480AA1">
      <w:pPr>
        <w:pStyle w:val="SingleTxt"/>
        <w:spacing w:after="0" w:line="120" w:lineRule="exact"/>
        <w:rPr>
          <w:sz w:val="10"/>
          <w:lang w:val="en-GB"/>
        </w:rPr>
      </w:pPr>
    </w:p>
    <w:p w14:paraId="08DE4D12" w14:textId="5B84F39D" w:rsidR="00514F37" w:rsidRPr="004C4A08" w:rsidRDefault="00514F37" w:rsidP="00480AA1">
      <w:pPr>
        <w:pStyle w:val="SingleTxt"/>
        <w:rPr>
          <w:lang w:val="en-GB"/>
        </w:rPr>
      </w:pPr>
      <w:r w:rsidRPr="004C4A08">
        <w:rPr>
          <w:lang w:val="en-GB"/>
        </w:rPr>
        <w:t>The item entitled “Protracted conflicts in the GUAM area and their implications for international peace, security and development” was included in the agenda of the sixty-first session of the General Assembly at the request of Azerbaijan, Georgia, the Republic of Moldova and Ukraine (</w:t>
      </w:r>
      <w:hyperlink r:id="rId716" w:history="1">
        <w:r w:rsidRPr="004C4A08">
          <w:rPr>
            <w:rStyle w:val="Hyperlink"/>
            <w:lang w:val="en-GB"/>
          </w:rPr>
          <w:t>A/61/195</w:t>
        </w:r>
      </w:hyperlink>
      <w:r w:rsidRPr="004C4A08">
        <w:rPr>
          <w:lang w:val="en-GB"/>
        </w:rPr>
        <w:t>).</w:t>
      </w:r>
    </w:p>
    <w:p w14:paraId="533F5785" w14:textId="2F4398F8" w:rsidR="00514F37" w:rsidRPr="004C4A08" w:rsidRDefault="005548D4" w:rsidP="005548D4">
      <w:pPr>
        <w:pStyle w:val="SingleTxt"/>
        <w:rPr>
          <w:lang w:val="en-GB"/>
        </w:rPr>
      </w:pPr>
      <w:r w:rsidRPr="005548D4">
        <w:rPr>
          <w:lang w:val="en-GB"/>
        </w:rPr>
        <w:t xml:space="preserve">The Assembly requested the Secretary-General to submit to it at its eightieth session a comprehensive report on the implementation of the resolution (resolution </w:t>
      </w:r>
      <w:hyperlink r:id="rId717" w:history="1">
        <w:r w:rsidRPr="005548D4">
          <w:rPr>
            <w:rStyle w:val="Hyperlink"/>
            <w:lang w:val="en-GB"/>
          </w:rPr>
          <w:t>79/292</w:t>
        </w:r>
      </w:hyperlink>
      <w:r w:rsidRPr="005548D4">
        <w:rPr>
          <w:lang w:val="en-GB"/>
        </w:rPr>
        <w:t>).</w:t>
      </w:r>
    </w:p>
    <w:p w14:paraId="400D7B0F" w14:textId="51189406" w:rsidR="00514F37" w:rsidRPr="004C4A08" w:rsidRDefault="00514F37" w:rsidP="00514F37">
      <w:pPr>
        <w:pStyle w:val="SingleTxt"/>
        <w:rPr>
          <w:lang w:val="en-GB"/>
        </w:rPr>
      </w:pPr>
      <w:r w:rsidRPr="004C4A08">
        <w:rPr>
          <w:i/>
          <w:iCs/>
          <w:lang w:val="en-GB"/>
        </w:rPr>
        <w:t xml:space="preserve">Document for the </w:t>
      </w:r>
      <w:r w:rsidR="005548D4">
        <w:rPr>
          <w:i/>
          <w:iCs/>
          <w:lang w:val="en-GB"/>
        </w:rPr>
        <w:t>eightieth</w:t>
      </w:r>
      <w:r w:rsidRPr="004C4A08">
        <w:rPr>
          <w:i/>
          <w:iCs/>
          <w:lang w:val="en-GB"/>
        </w:rPr>
        <w:t xml:space="preserve"> session</w:t>
      </w:r>
      <w:r w:rsidRPr="004C4A08">
        <w:rPr>
          <w:lang w:val="en-GB"/>
        </w:rPr>
        <w:t xml:space="preserve">: Report of the Secretary-General (resolution </w:t>
      </w:r>
      <w:hyperlink r:id="rId718" w:history="1">
        <w:r w:rsidR="005548D4" w:rsidRPr="005548D4">
          <w:rPr>
            <w:rStyle w:val="Hyperlink"/>
            <w:lang w:val="en-GB"/>
          </w:rPr>
          <w:t>79/292</w:t>
        </w:r>
      </w:hyperlink>
      <w:r w:rsidRPr="004C4A08">
        <w:rPr>
          <w:lang w:val="en-GB"/>
        </w:rPr>
        <w:t>).</w:t>
      </w:r>
    </w:p>
    <w:p w14:paraId="6036BDF2" w14:textId="77777777" w:rsidR="00514F37" w:rsidRPr="004C4A08" w:rsidRDefault="00514F37" w:rsidP="00514F37">
      <w:pPr>
        <w:pStyle w:val="SingleTxt"/>
        <w:spacing w:after="0" w:line="120" w:lineRule="exact"/>
        <w:rPr>
          <w:sz w:val="10"/>
          <w:lang w:val="en-GB"/>
        </w:rPr>
      </w:pPr>
    </w:p>
    <w:p w14:paraId="2F21E267" w14:textId="79096D41" w:rsidR="00514F37" w:rsidRPr="004C4A08" w:rsidRDefault="00514F37" w:rsidP="00534A2E">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lastRenderedPageBreak/>
        <w:tab/>
      </w:r>
      <w:r w:rsidRPr="004C4A08">
        <w:rPr>
          <w:lang w:val="en-GB"/>
        </w:rPr>
        <w:tab/>
        <w:t>References for the seventy-</w:t>
      </w:r>
      <w:r w:rsidR="005548D4">
        <w:rPr>
          <w:lang w:val="en-GB"/>
        </w:rPr>
        <w:t>ni</w:t>
      </w:r>
      <w:r w:rsidR="00D34AF1">
        <w:rPr>
          <w:lang w:val="en-GB"/>
        </w:rPr>
        <w:t>n</w:t>
      </w:r>
      <w:r w:rsidRPr="004C4A08">
        <w:rPr>
          <w:lang w:val="en-GB"/>
        </w:rPr>
        <w:t>th session (agenda item 3</w:t>
      </w:r>
      <w:r w:rsidR="00D34AF1">
        <w:rPr>
          <w:lang w:val="en-GB"/>
        </w:rPr>
        <w:t>3</w:t>
      </w:r>
      <w:r w:rsidRPr="004C4A08">
        <w:rPr>
          <w:lang w:val="en-GB"/>
        </w:rPr>
        <w:t>)</w:t>
      </w:r>
    </w:p>
    <w:p w14:paraId="41F75C10" w14:textId="77777777" w:rsidR="00514F37" w:rsidRPr="004C4A08" w:rsidRDefault="00514F37" w:rsidP="00534A2E">
      <w:pPr>
        <w:pStyle w:val="SingleTxt"/>
        <w:keepNext/>
        <w:keepLines/>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514F37" w:rsidRPr="004C4A08" w14:paraId="1055A86D" w14:textId="77777777" w:rsidTr="008E26F8">
        <w:tc>
          <w:tcPr>
            <w:tcW w:w="3660" w:type="dxa"/>
          </w:tcPr>
          <w:p w14:paraId="4993B910" w14:textId="77777777" w:rsidR="00514F37" w:rsidRPr="004C4A08" w:rsidRDefault="00514F37" w:rsidP="00534A2E">
            <w:pPr>
              <w:keepNext/>
              <w:keepLines/>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Secretary-General</w:t>
            </w:r>
          </w:p>
        </w:tc>
        <w:tc>
          <w:tcPr>
            <w:tcW w:w="3660" w:type="dxa"/>
          </w:tcPr>
          <w:p w14:paraId="432F8031" w14:textId="3AF67921" w:rsidR="00514F37" w:rsidRPr="004C4A08" w:rsidRDefault="007C2048" w:rsidP="00534A2E">
            <w:pPr>
              <w:keepNext/>
              <w:keepLines/>
              <w:tabs>
                <w:tab w:val="left" w:pos="288"/>
                <w:tab w:val="left" w:pos="576"/>
                <w:tab w:val="left" w:pos="864"/>
                <w:tab w:val="left" w:pos="1152"/>
              </w:tabs>
              <w:spacing w:after="120"/>
              <w:ind w:left="144" w:right="43"/>
              <w:rPr>
                <w:lang w:val="en-GB"/>
              </w:rPr>
            </w:pPr>
            <w:hyperlink r:id="rId719" w:history="1">
              <w:r w:rsidRPr="00F27A24">
                <w:rPr>
                  <w:rStyle w:val="Hyperlink"/>
                </w:rPr>
                <w:t>A/79/892</w:t>
              </w:r>
            </w:hyperlink>
          </w:p>
        </w:tc>
      </w:tr>
      <w:tr w:rsidR="00514F37" w:rsidRPr="004C4A08" w14:paraId="1F234ADE" w14:textId="77777777" w:rsidTr="008E26F8">
        <w:tc>
          <w:tcPr>
            <w:tcW w:w="3660" w:type="dxa"/>
            <w:hideMark/>
          </w:tcPr>
          <w:p w14:paraId="412B2228" w14:textId="77777777" w:rsidR="00514F37" w:rsidRPr="004C4A08" w:rsidRDefault="00514F37" w:rsidP="008E26F8">
            <w:pPr>
              <w:keepNext/>
              <w:keepLines/>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Draft resolution</w:t>
            </w:r>
          </w:p>
        </w:tc>
        <w:tc>
          <w:tcPr>
            <w:tcW w:w="3660" w:type="dxa"/>
          </w:tcPr>
          <w:p w14:paraId="2ECA3A17" w14:textId="1F712D40" w:rsidR="00514F37" w:rsidRPr="004C4A08" w:rsidRDefault="003D008B" w:rsidP="003D008B">
            <w:pPr>
              <w:keepNext/>
              <w:keepLines/>
              <w:tabs>
                <w:tab w:val="left" w:pos="288"/>
                <w:tab w:val="left" w:pos="576"/>
                <w:tab w:val="left" w:pos="864"/>
                <w:tab w:val="left" w:pos="1152"/>
              </w:tabs>
              <w:spacing w:after="120"/>
              <w:ind w:left="144" w:right="43"/>
              <w:rPr>
                <w:rFonts w:asciiTheme="majorBidi" w:hAnsiTheme="majorBidi" w:cstheme="majorBidi"/>
                <w:lang w:val="en-GB"/>
              </w:rPr>
            </w:pPr>
            <w:hyperlink r:id="rId720" w:history="1">
              <w:r w:rsidRPr="00F27A24">
                <w:rPr>
                  <w:rStyle w:val="Hyperlink"/>
                </w:rPr>
                <w:t>A/79/L.90</w:t>
              </w:r>
            </w:hyperlink>
          </w:p>
        </w:tc>
      </w:tr>
      <w:tr w:rsidR="00514F37" w:rsidRPr="004C4A08" w14:paraId="3BC24E43" w14:textId="77777777" w:rsidTr="008E26F8">
        <w:tc>
          <w:tcPr>
            <w:tcW w:w="3660" w:type="dxa"/>
            <w:hideMark/>
          </w:tcPr>
          <w:p w14:paraId="27FBD734"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w:t>
            </w:r>
          </w:p>
        </w:tc>
        <w:tc>
          <w:tcPr>
            <w:tcW w:w="3660" w:type="dxa"/>
            <w:hideMark/>
          </w:tcPr>
          <w:p w14:paraId="037BB458" w14:textId="132A7E8C" w:rsidR="00514F37" w:rsidRPr="004C4A08" w:rsidRDefault="007259EE" w:rsidP="007259EE">
            <w:pPr>
              <w:tabs>
                <w:tab w:val="left" w:pos="288"/>
                <w:tab w:val="left" w:pos="576"/>
                <w:tab w:val="left" w:pos="864"/>
                <w:tab w:val="left" w:pos="1152"/>
              </w:tabs>
              <w:spacing w:after="120"/>
              <w:ind w:left="144" w:right="43"/>
              <w:rPr>
                <w:rFonts w:asciiTheme="majorBidi" w:hAnsiTheme="majorBidi" w:cstheme="majorBidi"/>
                <w:lang w:val="en-GB"/>
              </w:rPr>
            </w:pPr>
            <w:hyperlink r:id="rId721" w:history="1">
              <w:r w:rsidRPr="00F27A24">
                <w:rPr>
                  <w:rStyle w:val="Hyperlink"/>
                </w:rPr>
                <w:t>A/79/PV.74</w:t>
              </w:r>
            </w:hyperlink>
          </w:p>
        </w:tc>
      </w:tr>
      <w:tr w:rsidR="00514F37" w:rsidRPr="004C4A08" w14:paraId="2FE03348" w14:textId="77777777" w:rsidTr="008E26F8">
        <w:tc>
          <w:tcPr>
            <w:tcW w:w="3660" w:type="dxa"/>
            <w:hideMark/>
          </w:tcPr>
          <w:p w14:paraId="28414652"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Resolution</w:t>
            </w:r>
          </w:p>
        </w:tc>
        <w:tc>
          <w:tcPr>
            <w:tcW w:w="3660" w:type="dxa"/>
            <w:hideMark/>
          </w:tcPr>
          <w:p w14:paraId="6B33736E" w14:textId="63283D70" w:rsidR="00514F37" w:rsidRPr="004C4A08" w:rsidRDefault="00F27A24" w:rsidP="00F27A24">
            <w:pPr>
              <w:tabs>
                <w:tab w:val="left" w:pos="288"/>
                <w:tab w:val="left" w:pos="576"/>
                <w:tab w:val="left" w:pos="864"/>
                <w:tab w:val="left" w:pos="1152"/>
              </w:tabs>
              <w:spacing w:after="120"/>
              <w:ind w:left="144" w:right="43"/>
              <w:rPr>
                <w:rFonts w:asciiTheme="majorBidi" w:hAnsiTheme="majorBidi" w:cstheme="majorBidi"/>
                <w:lang w:val="en-GB"/>
              </w:rPr>
            </w:pPr>
            <w:hyperlink r:id="rId722" w:history="1">
              <w:r w:rsidRPr="00F27A24">
                <w:rPr>
                  <w:rStyle w:val="Hyperlink"/>
                </w:rPr>
                <w:t>79/292</w:t>
              </w:r>
            </w:hyperlink>
          </w:p>
        </w:tc>
      </w:tr>
    </w:tbl>
    <w:p w14:paraId="471C0F6C" w14:textId="77777777" w:rsidR="00514F37" w:rsidRPr="004C4A08" w:rsidRDefault="00514F37" w:rsidP="00514F37">
      <w:pPr>
        <w:pStyle w:val="SingleTxt"/>
        <w:spacing w:after="0" w:line="120" w:lineRule="exact"/>
        <w:rPr>
          <w:sz w:val="10"/>
          <w:lang w:val="en-GB"/>
        </w:rPr>
      </w:pPr>
    </w:p>
    <w:p w14:paraId="1A8879E7" w14:textId="77777777" w:rsidR="00514F37" w:rsidRPr="004C4A08" w:rsidRDefault="00514F37" w:rsidP="00514F37">
      <w:pPr>
        <w:pStyle w:val="SingleTxt"/>
        <w:spacing w:after="0" w:line="120" w:lineRule="exact"/>
        <w:rPr>
          <w:sz w:val="10"/>
          <w:lang w:val="en-GB"/>
        </w:rPr>
      </w:pPr>
    </w:p>
    <w:p w14:paraId="00B95A54" w14:textId="77777777" w:rsidR="00514F37" w:rsidRPr="004C4A08" w:rsidRDefault="00514F37" w:rsidP="00514F3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 w:val="10"/>
          <w:lang w:val="en-GB"/>
        </w:rPr>
      </w:pPr>
      <w:r w:rsidRPr="004C4A08">
        <w:rPr>
          <w:lang w:val="en-GB"/>
        </w:rPr>
        <w:tab/>
        <w:t>33.</w:t>
      </w:r>
      <w:r w:rsidRPr="004C4A08">
        <w:rPr>
          <w:lang w:val="en-GB"/>
        </w:rPr>
        <w:tab/>
        <w:t>Zone of peace and cooperation of the South Atlantic</w:t>
      </w:r>
    </w:p>
    <w:p w14:paraId="61CAFFF6" w14:textId="77777777" w:rsidR="00514F37" w:rsidRPr="004C4A08" w:rsidRDefault="00514F37" w:rsidP="00514F37">
      <w:pPr>
        <w:pStyle w:val="SingleTxt"/>
        <w:spacing w:after="0" w:line="120" w:lineRule="exact"/>
        <w:rPr>
          <w:sz w:val="10"/>
          <w:lang w:val="en-GB"/>
        </w:rPr>
      </w:pPr>
    </w:p>
    <w:p w14:paraId="43CA6A18" w14:textId="77777777" w:rsidR="00514F37" w:rsidRPr="004C4A08" w:rsidRDefault="00514F37" w:rsidP="00514F37">
      <w:pPr>
        <w:pStyle w:val="SingleTxt"/>
        <w:spacing w:after="0" w:line="120" w:lineRule="exact"/>
        <w:rPr>
          <w:sz w:val="10"/>
          <w:lang w:val="en-GB"/>
        </w:rPr>
      </w:pPr>
    </w:p>
    <w:p w14:paraId="4754E4F9" w14:textId="0190AAE7" w:rsidR="00514F37" w:rsidRPr="004C4A08" w:rsidRDefault="00514F37" w:rsidP="00514F37">
      <w:pPr>
        <w:pStyle w:val="SingleTxt"/>
        <w:rPr>
          <w:lang w:val="en-GB"/>
        </w:rPr>
      </w:pPr>
      <w:r w:rsidRPr="004C4A08">
        <w:rPr>
          <w:lang w:val="en-GB"/>
        </w:rPr>
        <w:t>The item entitled “Zone of peace and cooperation of the South Atlantic” was included in the agenda of the forty-first session of the General Assembly at the request of Brazil (</w:t>
      </w:r>
      <w:hyperlink r:id="rId723" w:history="1">
        <w:r w:rsidRPr="004C4A08">
          <w:rPr>
            <w:rStyle w:val="Hyperlink"/>
            <w:lang w:val="en-GB"/>
          </w:rPr>
          <w:t>A/41/143</w:t>
        </w:r>
      </w:hyperlink>
      <w:r w:rsidRPr="004C4A08">
        <w:rPr>
          <w:lang w:val="en-GB"/>
        </w:rPr>
        <w:t xml:space="preserve"> and </w:t>
      </w:r>
      <w:hyperlink r:id="rId724" w:history="1">
        <w:r w:rsidRPr="004C4A08">
          <w:rPr>
            <w:rStyle w:val="Hyperlink"/>
            <w:lang w:val="en-GB"/>
          </w:rPr>
          <w:t>A/41/143/Corr.1</w:t>
        </w:r>
      </w:hyperlink>
      <w:r w:rsidRPr="004C4A08">
        <w:rPr>
          <w:lang w:val="en-GB"/>
        </w:rPr>
        <w:t xml:space="preserve">). </w:t>
      </w:r>
    </w:p>
    <w:p w14:paraId="1EE0FE86" w14:textId="5C649E27" w:rsidR="00514F37" w:rsidRPr="004C4A08" w:rsidRDefault="00514F37" w:rsidP="00514F37">
      <w:pPr>
        <w:pStyle w:val="SingleTxt"/>
        <w:rPr>
          <w:lang w:val="en-GB"/>
        </w:rPr>
      </w:pPr>
      <w:r w:rsidRPr="004C4A08">
        <w:rPr>
          <w:lang w:val="en-GB"/>
        </w:rPr>
        <w:t xml:space="preserve">At its fifty-fifth session, the Assembly, under the items entitled “Strengthening of the United Nations system” and “Revitalization of the work of the General Assembly”, decided to consider the item at its fifty-sixth session and thereafter biennially (resolution </w:t>
      </w:r>
      <w:hyperlink r:id="rId725" w:history="1">
        <w:r w:rsidRPr="004C4A08">
          <w:rPr>
            <w:rStyle w:val="Hyperlink"/>
            <w:lang w:val="en-GB"/>
          </w:rPr>
          <w:t>55/285</w:t>
        </w:r>
      </w:hyperlink>
      <w:r w:rsidRPr="004C4A08">
        <w:rPr>
          <w:lang w:val="en-GB"/>
        </w:rPr>
        <w:t>).</w:t>
      </w:r>
    </w:p>
    <w:p w14:paraId="38911AE5" w14:textId="77777777" w:rsidR="00514F37" w:rsidRPr="004C4A08" w:rsidRDefault="00514F37" w:rsidP="00514F37">
      <w:pPr>
        <w:pStyle w:val="SingleTxt"/>
        <w:rPr>
          <w:lang w:val="en-GB"/>
        </w:rPr>
      </w:pPr>
      <w:r w:rsidRPr="004C4A08">
        <w:rPr>
          <w:lang w:val="en-GB"/>
        </w:rPr>
        <w:t>At its sixtieth session, the Assembly decided to: (a) defer consideration of the item to its sixty-first session; and (b) maintain biennial consideration of the item thereafter (decision 60/509).</w:t>
      </w:r>
    </w:p>
    <w:p w14:paraId="31C19038" w14:textId="77777777" w:rsidR="00514F37" w:rsidRPr="004C4A08" w:rsidRDefault="00514F37" w:rsidP="00514F37">
      <w:pPr>
        <w:pStyle w:val="SingleTxt"/>
        <w:rPr>
          <w:lang w:val="en-GB"/>
        </w:rPr>
      </w:pPr>
      <w:r w:rsidRPr="004C4A08">
        <w:rPr>
          <w:lang w:val="en-GB"/>
        </w:rPr>
        <w:t>No advance documentation is expected.</w:t>
      </w:r>
    </w:p>
    <w:p w14:paraId="69C683B1" w14:textId="77777777" w:rsidR="00514F37" w:rsidRPr="004C4A08" w:rsidRDefault="00514F37" w:rsidP="00514F37">
      <w:pPr>
        <w:pStyle w:val="SingleTxt"/>
        <w:spacing w:after="0" w:line="120" w:lineRule="exact"/>
        <w:rPr>
          <w:sz w:val="10"/>
          <w:lang w:val="en-GB"/>
        </w:rPr>
      </w:pPr>
    </w:p>
    <w:p w14:paraId="7FB704D9" w14:textId="77777777" w:rsidR="00514F37" w:rsidRPr="004C4A08" w:rsidRDefault="00514F37" w:rsidP="00514F37">
      <w:pPr>
        <w:pStyle w:val="SingleTxt"/>
        <w:spacing w:after="0" w:line="120" w:lineRule="exact"/>
        <w:rPr>
          <w:sz w:val="10"/>
          <w:lang w:val="en-GB"/>
        </w:rPr>
      </w:pPr>
    </w:p>
    <w:p w14:paraId="2B41FA16" w14:textId="77777777" w:rsidR="00514F37" w:rsidRPr="004C4A08" w:rsidRDefault="00514F37" w:rsidP="00514F37">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ind w:left="1267" w:hanging="1267"/>
        <w:rPr>
          <w:lang w:val="en-GB"/>
        </w:rPr>
      </w:pPr>
      <w:r w:rsidRPr="004C4A08">
        <w:rPr>
          <w:lang w:val="en-GB"/>
        </w:rPr>
        <w:tab/>
        <w:t>34.</w:t>
      </w:r>
      <w:r w:rsidRPr="004C4A08">
        <w:rPr>
          <w:lang w:val="en-GB"/>
        </w:rPr>
        <w:tab/>
        <w:t>The situation in the Middle East</w:t>
      </w:r>
    </w:p>
    <w:p w14:paraId="1D23DE35" w14:textId="77777777" w:rsidR="00514F37" w:rsidRPr="004C4A08" w:rsidRDefault="00514F37" w:rsidP="00514F37">
      <w:pPr>
        <w:pStyle w:val="SingleTxt"/>
        <w:spacing w:after="0" w:line="120" w:lineRule="exact"/>
        <w:rPr>
          <w:sz w:val="10"/>
          <w:lang w:val="en-GB"/>
        </w:rPr>
      </w:pPr>
    </w:p>
    <w:p w14:paraId="04106449" w14:textId="77777777" w:rsidR="00514F37" w:rsidRPr="004C4A08" w:rsidRDefault="00514F37" w:rsidP="00514F37">
      <w:pPr>
        <w:pStyle w:val="SingleTxt"/>
        <w:spacing w:after="0" w:line="120" w:lineRule="exact"/>
        <w:rPr>
          <w:sz w:val="10"/>
          <w:lang w:val="en-GB"/>
        </w:rPr>
      </w:pPr>
    </w:p>
    <w:p w14:paraId="03E3ED82" w14:textId="6DF97A23" w:rsidR="00514F37" w:rsidRPr="004C4A08" w:rsidRDefault="00514F37" w:rsidP="00514F37">
      <w:pPr>
        <w:pStyle w:val="SingleTxt"/>
        <w:rPr>
          <w:lang w:val="en-GB"/>
        </w:rPr>
      </w:pPr>
      <w:r w:rsidRPr="004C4A08">
        <w:rPr>
          <w:lang w:val="en-GB"/>
        </w:rPr>
        <w:t xml:space="preserve">At its fifth emergency special session, in 1967, the General Assembly decided to place on the agenda of its twenty-second session, as a matter of high priority, the question on the agenda of its fifth emergency special session (resolution </w:t>
      </w:r>
      <w:hyperlink r:id="rId726" w:history="1">
        <w:r w:rsidRPr="004C4A08">
          <w:rPr>
            <w:rStyle w:val="Hyperlink"/>
            <w:lang w:val="en-GB"/>
          </w:rPr>
          <w:t>2257 (ES-V)</w:t>
        </w:r>
      </w:hyperlink>
      <w:r w:rsidRPr="004C4A08">
        <w:rPr>
          <w:lang w:val="en-GB"/>
        </w:rPr>
        <w:t xml:space="preserve">). </w:t>
      </w:r>
    </w:p>
    <w:p w14:paraId="5A1B556A" w14:textId="3281A9EE" w:rsidR="00514F37" w:rsidRPr="004C4A08" w:rsidRDefault="00514F37" w:rsidP="00514F37">
      <w:pPr>
        <w:pStyle w:val="SingleTxt"/>
        <w:rPr>
          <w:lang w:val="en-GB"/>
        </w:rPr>
      </w:pPr>
      <w:r w:rsidRPr="004C4A08">
        <w:rPr>
          <w:lang w:val="en-GB"/>
        </w:rPr>
        <w:t xml:space="preserve">At its seventy-ninth session, the Assembly requested the Secretary-General to report to it at its eightieth session on the implementation of the resolution (resolution </w:t>
      </w:r>
      <w:hyperlink r:id="rId727" w:history="1">
        <w:r w:rsidRPr="004C4A08">
          <w:rPr>
            <w:rStyle w:val="Hyperlink"/>
            <w:lang w:val="en-GB"/>
          </w:rPr>
          <w:t>79/83</w:t>
        </w:r>
      </w:hyperlink>
      <w:r w:rsidRPr="004C4A08">
        <w:rPr>
          <w:lang w:val="en-GB"/>
        </w:rPr>
        <w:t>).</w:t>
      </w:r>
    </w:p>
    <w:p w14:paraId="65A89E65" w14:textId="28A957B9" w:rsidR="00514F37" w:rsidRPr="004C4A08" w:rsidRDefault="00514F37" w:rsidP="00514F37">
      <w:pPr>
        <w:pStyle w:val="SingleTxt"/>
        <w:rPr>
          <w:spacing w:val="0"/>
          <w:lang w:val="en-GB"/>
        </w:rPr>
      </w:pPr>
      <w:r w:rsidRPr="004C4A08">
        <w:rPr>
          <w:i/>
          <w:iCs/>
          <w:spacing w:val="0"/>
          <w:lang w:val="en-GB"/>
        </w:rPr>
        <w:t>Document for the eightieth session</w:t>
      </w:r>
      <w:r w:rsidRPr="004C4A08">
        <w:rPr>
          <w:spacing w:val="0"/>
          <w:lang w:val="en-GB"/>
        </w:rPr>
        <w:t xml:space="preserve">: Report of the Secretary-General (resolution </w:t>
      </w:r>
      <w:hyperlink r:id="rId728" w:history="1">
        <w:r w:rsidRPr="004C4A08">
          <w:rPr>
            <w:rStyle w:val="Hyperlink"/>
            <w:spacing w:val="0"/>
            <w:lang w:val="en-GB"/>
          </w:rPr>
          <w:t>79/83</w:t>
        </w:r>
      </w:hyperlink>
      <w:r w:rsidRPr="004C4A08">
        <w:rPr>
          <w:spacing w:val="0"/>
          <w:lang w:val="en-GB"/>
        </w:rPr>
        <w:t>).</w:t>
      </w:r>
    </w:p>
    <w:p w14:paraId="10D16F32" w14:textId="77777777" w:rsidR="00514F37" w:rsidRPr="004C4A08" w:rsidRDefault="00514F37" w:rsidP="00514F37">
      <w:pPr>
        <w:pStyle w:val="SingleTxt"/>
        <w:spacing w:after="0" w:line="120" w:lineRule="exact"/>
        <w:rPr>
          <w:sz w:val="10"/>
          <w:lang w:val="en-GB"/>
        </w:rPr>
      </w:pPr>
    </w:p>
    <w:p w14:paraId="4DA39739" w14:textId="77777777" w:rsidR="00514F37" w:rsidRPr="004C4A08" w:rsidRDefault="00514F37" w:rsidP="00C94429">
      <w:pPr>
        <w:pStyle w:val="H23"/>
        <w:keepNext w:val="0"/>
        <w:keepLines w:val="0"/>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seventy-ninth session (agenda item 34)</w:t>
      </w:r>
    </w:p>
    <w:p w14:paraId="17ED392E" w14:textId="77777777" w:rsidR="00514F37" w:rsidRPr="004C4A08" w:rsidRDefault="00514F37" w:rsidP="00C94429">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514F37" w:rsidRPr="004C4A08" w14:paraId="7F823819" w14:textId="77777777" w:rsidTr="008E26F8">
        <w:tc>
          <w:tcPr>
            <w:tcW w:w="3660" w:type="dxa"/>
          </w:tcPr>
          <w:p w14:paraId="02B75A87" w14:textId="77777777" w:rsidR="00514F37" w:rsidRPr="004C4A08" w:rsidRDefault="00514F37" w:rsidP="00C94429">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Secretary-General</w:t>
            </w:r>
          </w:p>
        </w:tc>
        <w:tc>
          <w:tcPr>
            <w:tcW w:w="3660" w:type="dxa"/>
          </w:tcPr>
          <w:p w14:paraId="4F18A517" w14:textId="575E9018" w:rsidR="00514F37" w:rsidRPr="004C4A08" w:rsidRDefault="00514F37" w:rsidP="00C94429">
            <w:pPr>
              <w:tabs>
                <w:tab w:val="left" w:pos="288"/>
                <w:tab w:val="left" w:pos="576"/>
                <w:tab w:val="left" w:pos="864"/>
                <w:tab w:val="left" w:pos="1152"/>
              </w:tabs>
              <w:spacing w:after="120"/>
              <w:ind w:left="144" w:right="43"/>
              <w:rPr>
                <w:lang w:val="en-GB"/>
              </w:rPr>
            </w:pPr>
            <w:hyperlink r:id="rId729" w:history="1">
              <w:r w:rsidRPr="004C4A08">
                <w:rPr>
                  <w:rStyle w:val="Hyperlink"/>
                  <w:lang w:val="en-GB"/>
                </w:rPr>
                <w:t>A/79/194</w:t>
              </w:r>
            </w:hyperlink>
          </w:p>
        </w:tc>
      </w:tr>
      <w:tr w:rsidR="00514F37" w:rsidRPr="004C4A08" w14:paraId="39EC0C18" w14:textId="77777777" w:rsidTr="008E26F8">
        <w:tc>
          <w:tcPr>
            <w:tcW w:w="3660" w:type="dxa"/>
            <w:hideMark/>
          </w:tcPr>
          <w:p w14:paraId="41AF18A2" w14:textId="77777777" w:rsidR="00514F37" w:rsidRPr="004C4A08" w:rsidRDefault="00514F37" w:rsidP="008E26F8">
            <w:pPr>
              <w:keepNext/>
              <w:keepLines/>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Draft resolution</w:t>
            </w:r>
          </w:p>
        </w:tc>
        <w:tc>
          <w:tcPr>
            <w:tcW w:w="3660" w:type="dxa"/>
            <w:hideMark/>
          </w:tcPr>
          <w:p w14:paraId="7550DAEF" w14:textId="3C4E85D6" w:rsidR="00514F37" w:rsidRPr="004C4A08" w:rsidRDefault="00514F37" w:rsidP="008E26F8">
            <w:pPr>
              <w:keepNext/>
              <w:keepLines/>
              <w:tabs>
                <w:tab w:val="left" w:pos="288"/>
                <w:tab w:val="left" w:pos="576"/>
                <w:tab w:val="left" w:pos="864"/>
                <w:tab w:val="left" w:pos="1152"/>
              </w:tabs>
              <w:spacing w:after="120"/>
              <w:ind w:left="144" w:right="43"/>
              <w:rPr>
                <w:rFonts w:asciiTheme="majorBidi" w:hAnsiTheme="majorBidi" w:cstheme="majorBidi"/>
                <w:lang w:val="en-GB"/>
              </w:rPr>
            </w:pPr>
            <w:hyperlink r:id="rId730" w:history="1">
              <w:r w:rsidRPr="004C4A08">
                <w:rPr>
                  <w:rStyle w:val="Hyperlink"/>
                  <w:lang w:val="en-GB"/>
                </w:rPr>
                <w:t>A/79/L.19</w:t>
              </w:r>
            </w:hyperlink>
          </w:p>
        </w:tc>
      </w:tr>
      <w:tr w:rsidR="00514F37" w:rsidRPr="004C4A08" w14:paraId="3BFDAB46" w14:textId="77777777" w:rsidTr="008E26F8">
        <w:tc>
          <w:tcPr>
            <w:tcW w:w="3660" w:type="dxa"/>
            <w:hideMark/>
          </w:tcPr>
          <w:p w14:paraId="2F98C591"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w:t>
            </w:r>
          </w:p>
        </w:tc>
        <w:bookmarkStart w:id="81" w:name="bmv69"/>
        <w:tc>
          <w:tcPr>
            <w:tcW w:w="3660" w:type="dxa"/>
            <w:hideMark/>
          </w:tcPr>
          <w:p w14:paraId="12E02525" w14:textId="2F9BAF6B"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r w:rsidRPr="004C4A08">
              <w:rPr>
                <w:lang w:val="en-GB"/>
              </w:rPr>
              <w:fldChar w:fldCharType="begin"/>
            </w:r>
            <w:r w:rsidRPr="004C4A08">
              <w:rPr>
                <w:lang w:val="en-GB"/>
              </w:rPr>
              <w:instrText>HYPERLINK "https://docs.un.org/en/A/79/PV.46"</w:instrText>
            </w:r>
            <w:r w:rsidRPr="004C4A08">
              <w:rPr>
                <w:lang w:val="en-GB"/>
              </w:rPr>
            </w:r>
            <w:r w:rsidRPr="004C4A08">
              <w:rPr>
                <w:lang w:val="en-GB"/>
              </w:rPr>
              <w:fldChar w:fldCharType="separate"/>
            </w:r>
            <w:r w:rsidRPr="004C4A08">
              <w:rPr>
                <w:rStyle w:val="Hyperlink"/>
                <w:lang w:val="en-GB"/>
              </w:rPr>
              <w:t>A/79/PV.46</w:t>
            </w:r>
            <w:r w:rsidRPr="004C4A08">
              <w:rPr>
                <w:lang w:val="en-GB"/>
              </w:rPr>
              <w:fldChar w:fldCharType="end"/>
            </w:r>
            <w:bookmarkEnd w:id="81"/>
          </w:p>
        </w:tc>
      </w:tr>
      <w:tr w:rsidR="00514F37" w:rsidRPr="004C4A08" w14:paraId="69C6D69E" w14:textId="77777777" w:rsidTr="008E26F8">
        <w:tc>
          <w:tcPr>
            <w:tcW w:w="3660" w:type="dxa"/>
            <w:hideMark/>
          </w:tcPr>
          <w:p w14:paraId="0DA06411"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Resolution</w:t>
            </w:r>
          </w:p>
        </w:tc>
        <w:tc>
          <w:tcPr>
            <w:tcW w:w="3660" w:type="dxa"/>
            <w:hideMark/>
          </w:tcPr>
          <w:p w14:paraId="5D2B862A" w14:textId="09CC3A75"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hyperlink r:id="rId731" w:history="1">
              <w:r w:rsidRPr="004C4A08">
                <w:rPr>
                  <w:rStyle w:val="Hyperlink"/>
                  <w:lang w:val="en-GB"/>
                </w:rPr>
                <w:t>79/83</w:t>
              </w:r>
            </w:hyperlink>
          </w:p>
        </w:tc>
      </w:tr>
    </w:tbl>
    <w:p w14:paraId="0C2451AE" w14:textId="77777777" w:rsidR="00514F37" w:rsidRPr="004C4A08" w:rsidRDefault="00514F37" w:rsidP="00514F37">
      <w:pPr>
        <w:pStyle w:val="SingleTxt"/>
        <w:spacing w:after="0" w:line="120" w:lineRule="exact"/>
        <w:rPr>
          <w:sz w:val="10"/>
          <w:lang w:val="en-GB"/>
        </w:rPr>
      </w:pPr>
    </w:p>
    <w:p w14:paraId="685E315D" w14:textId="77777777" w:rsidR="00514F37" w:rsidRPr="004C4A08" w:rsidRDefault="00514F37" w:rsidP="00514F37">
      <w:pPr>
        <w:pStyle w:val="SingleTxt"/>
        <w:spacing w:after="0" w:line="120" w:lineRule="exact"/>
        <w:rPr>
          <w:sz w:val="10"/>
          <w:lang w:val="en-GB"/>
        </w:rPr>
      </w:pPr>
    </w:p>
    <w:p w14:paraId="00989C9F" w14:textId="77777777" w:rsidR="00514F37" w:rsidRPr="004C4A08" w:rsidRDefault="00514F37" w:rsidP="00514F37">
      <w:pPr>
        <w:pStyle w:val="H1"/>
        <w:keepNext w:val="0"/>
        <w:keepLines w:val="0"/>
        <w:tabs>
          <w:tab w:val="right" w:pos="1022"/>
          <w:tab w:val="left" w:pos="1267"/>
          <w:tab w:val="left" w:pos="2218"/>
          <w:tab w:val="left" w:pos="2693"/>
          <w:tab w:val="left" w:pos="3182"/>
          <w:tab w:val="left" w:pos="3658"/>
          <w:tab w:val="left" w:pos="4133"/>
          <w:tab w:val="left" w:pos="4622"/>
          <w:tab w:val="left" w:pos="5098"/>
          <w:tab w:val="left" w:pos="5573"/>
          <w:tab w:val="left" w:pos="6048"/>
        </w:tabs>
        <w:ind w:left="1267" w:hanging="1267"/>
        <w:rPr>
          <w:lang w:val="en-GB"/>
        </w:rPr>
      </w:pPr>
      <w:r w:rsidRPr="004C4A08">
        <w:rPr>
          <w:lang w:val="en-GB"/>
        </w:rPr>
        <w:tab/>
        <w:t>35.</w:t>
      </w:r>
      <w:r w:rsidRPr="004C4A08">
        <w:rPr>
          <w:lang w:val="en-GB"/>
        </w:rPr>
        <w:tab/>
        <w:t xml:space="preserve">Question of Palestine </w:t>
      </w:r>
    </w:p>
    <w:p w14:paraId="79BD3F73" w14:textId="77777777" w:rsidR="00514F37" w:rsidRPr="004C4A08" w:rsidRDefault="00514F37" w:rsidP="00514F37">
      <w:pPr>
        <w:pStyle w:val="SingleTxt"/>
        <w:spacing w:after="0" w:line="120" w:lineRule="exact"/>
        <w:rPr>
          <w:sz w:val="10"/>
          <w:lang w:val="en-GB"/>
        </w:rPr>
      </w:pPr>
    </w:p>
    <w:p w14:paraId="6C3807C0" w14:textId="77777777" w:rsidR="00514F37" w:rsidRPr="004C4A08" w:rsidRDefault="00514F37" w:rsidP="00514F37">
      <w:pPr>
        <w:pStyle w:val="SingleTxt"/>
        <w:spacing w:after="0" w:line="120" w:lineRule="exact"/>
        <w:rPr>
          <w:sz w:val="10"/>
          <w:lang w:val="en-GB"/>
        </w:rPr>
      </w:pPr>
    </w:p>
    <w:p w14:paraId="3C8E4890" w14:textId="3E07B2CE" w:rsidR="00514F37" w:rsidRPr="004C4A08" w:rsidRDefault="00514F37" w:rsidP="00514F37">
      <w:pPr>
        <w:pStyle w:val="SingleTxt"/>
        <w:rPr>
          <w:w w:val="102"/>
          <w:lang w:val="en-GB"/>
        </w:rPr>
      </w:pPr>
      <w:r w:rsidRPr="004C4A08">
        <w:rPr>
          <w:w w:val="102"/>
          <w:lang w:val="en-GB"/>
        </w:rPr>
        <w:t>The item entitled “Question of Palestine”, which had been on the agenda of the second and third sessions of the General Assembly, was included in the agenda of the twenty-ninth session at the request of 55 Member States (</w:t>
      </w:r>
      <w:hyperlink r:id="rId732" w:history="1">
        <w:r w:rsidRPr="004C4A08">
          <w:rPr>
            <w:rStyle w:val="Hyperlink"/>
            <w:w w:val="102"/>
            <w:lang w:val="en-GB"/>
          </w:rPr>
          <w:t>A/9742</w:t>
        </w:r>
      </w:hyperlink>
      <w:r w:rsidRPr="004C4A08">
        <w:rPr>
          <w:w w:val="102"/>
          <w:lang w:val="en-GB"/>
        </w:rPr>
        <w:t xml:space="preserve">, </w:t>
      </w:r>
      <w:hyperlink r:id="rId733" w:history="1">
        <w:r w:rsidRPr="004C4A08">
          <w:rPr>
            <w:rStyle w:val="Hyperlink"/>
            <w:w w:val="102"/>
            <w:lang w:val="en-GB"/>
          </w:rPr>
          <w:t>A/9742/Corr.1</w:t>
        </w:r>
      </w:hyperlink>
      <w:r w:rsidRPr="004C4A08">
        <w:rPr>
          <w:w w:val="102"/>
          <w:lang w:val="en-GB"/>
        </w:rPr>
        <w:t xml:space="preserve">, </w:t>
      </w:r>
      <w:hyperlink r:id="rId734" w:history="1">
        <w:r w:rsidRPr="004C4A08">
          <w:rPr>
            <w:rStyle w:val="Hyperlink"/>
            <w:w w:val="102"/>
            <w:lang w:val="en-GB"/>
          </w:rPr>
          <w:t>A/9742/Add.1</w:t>
        </w:r>
      </w:hyperlink>
      <w:r w:rsidRPr="004C4A08">
        <w:rPr>
          <w:w w:val="102"/>
          <w:lang w:val="en-GB"/>
        </w:rPr>
        <w:t xml:space="preserve">, </w:t>
      </w:r>
      <w:hyperlink r:id="rId735" w:history="1">
        <w:r w:rsidRPr="004C4A08">
          <w:rPr>
            <w:rStyle w:val="Hyperlink"/>
            <w:w w:val="102"/>
            <w:lang w:val="en-GB"/>
          </w:rPr>
          <w:t>A/9742/Add.2</w:t>
        </w:r>
      </w:hyperlink>
      <w:r w:rsidRPr="004C4A08">
        <w:rPr>
          <w:w w:val="102"/>
          <w:lang w:val="en-GB"/>
        </w:rPr>
        <w:t xml:space="preserve">, </w:t>
      </w:r>
      <w:hyperlink r:id="rId736" w:history="1">
        <w:r w:rsidRPr="004C4A08">
          <w:rPr>
            <w:rStyle w:val="Hyperlink"/>
            <w:w w:val="102"/>
            <w:lang w:val="en-GB"/>
          </w:rPr>
          <w:t>A/9742/Add.3</w:t>
        </w:r>
      </w:hyperlink>
      <w:r w:rsidRPr="004C4A08">
        <w:rPr>
          <w:w w:val="102"/>
          <w:lang w:val="en-GB"/>
        </w:rPr>
        <w:t xml:space="preserve"> and </w:t>
      </w:r>
      <w:hyperlink r:id="rId737" w:history="1">
        <w:r w:rsidRPr="004C4A08">
          <w:rPr>
            <w:rStyle w:val="Hyperlink"/>
            <w:w w:val="102"/>
            <w:lang w:val="en-GB"/>
          </w:rPr>
          <w:t>A/9742/Add.4</w:t>
        </w:r>
      </w:hyperlink>
      <w:r w:rsidRPr="004C4A08">
        <w:rPr>
          <w:w w:val="102"/>
          <w:lang w:val="en-GB"/>
        </w:rPr>
        <w:t xml:space="preserve">). </w:t>
      </w:r>
    </w:p>
    <w:p w14:paraId="398280DF" w14:textId="281DD4E6" w:rsidR="00514F37" w:rsidRPr="004C4A08" w:rsidRDefault="00514F37" w:rsidP="00514F37">
      <w:pPr>
        <w:pStyle w:val="SingleTxt"/>
        <w:rPr>
          <w:lang w:val="en-GB"/>
        </w:rPr>
      </w:pPr>
      <w:r w:rsidRPr="004C4A08">
        <w:rPr>
          <w:lang w:val="en-GB"/>
        </w:rPr>
        <w:t xml:space="preserve">At its twenty-ninth session, the Assembly invited the Palestine Liberation Organization (PLO) to participate, in the capacity of observer, in its sessions and its work and in all international conferences convened under its auspices, and considered that PLO was similarly entitled with regard to all international conferences convened by other organs of the United Nations (resolution </w:t>
      </w:r>
      <w:hyperlink r:id="rId738" w:history="1">
        <w:r w:rsidRPr="004C4A08">
          <w:rPr>
            <w:rStyle w:val="Hyperlink"/>
            <w:lang w:val="en-GB"/>
          </w:rPr>
          <w:t>3237 (XXIX)</w:t>
        </w:r>
      </w:hyperlink>
      <w:r w:rsidRPr="004C4A08">
        <w:rPr>
          <w:lang w:val="en-GB"/>
        </w:rPr>
        <w:t>).</w:t>
      </w:r>
    </w:p>
    <w:p w14:paraId="5E96CC91" w14:textId="479AAC8C" w:rsidR="00514F37" w:rsidRPr="004C4A08" w:rsidRDefault="00514F37" w:rsidP="00514F37">
      <w:pPr>
        <w:pStyle w:val="SingleTxt"/>
        <w:rPr>
          <w:lang w:val="en-GB"/>
        </w:rPr>
      </w:pPr>
      <w:r w:rsidRPr="004C4A08">
        <w:rPr>
          <w:lang w:val="en-GB"/>
        </w:rPr>
        <w:lastRenderedPageBreak/>
        <w:t xml:space="preserve">At its thirtieth session, the Assembly called for the invitation of PLO to participate on an equal footing with other parties in all efforts, deliberations and conferences on the Middle East that were held under the auspices of the United Nations and to take part in the Geneva Peace Conference on the Middle East as well as in all other efforts for peace (resolution </w:t>
      </w:r>
      <w:hyperlink r:id="rId739" w:history="1">
        <w:r w:rsidRPr="004C4A08">
          <w:rPr>
            <w:rStyle w:val="Hyperlink"/>
            <w:lang w:val="en-GB"/>
          </w:rPr>
          <w:t>3375 (XXX)</w:t>
        </w:r>
      </w:hyperlink>
      <w:r w:rsidRPr="004C4A08">
        <w:rPr>
          <w:lang w:val="en-GB"/>
        </w:rPr>
        <w:t xml:space="preserve">). The Assembly decided to establish the Committee on the Exercise of the Inalienable Rights of the Palestinian People; requested the Committee to consider and recommend to the Assembly a programme of implementation designed to enable the Palestinian people to exercise their previously recognized inalienable rights; and requested the Security Council to consider the question of the exercise by the Palestinian people of their inalienable rights (resolution </w:t>
      </w:r>
      <w:hyperlink r:id="rId740" w:history="1">
        <w:r w:rsidRPr="004C4A08">
          <w:rPr>
            <w:rStyle w:val="Hyperlink"/>
            <w:lang w:val="en-GB"/>
          </w:rPr>
          <w:t>3376 (XXX)</w:t>
        </w:r>
      </w:hyperlink>
      <w:r w:rsidRPr="004C4A08">
        <w:rPr>
          <w:lang w:val="en-GB"/>
        </w:rPr>
        <w:t>).</w:t>
      </w:r>
    </w:p>
    <w:p w14:paraId="5A32C38C" w14:textId="164DF326" w:rsidR="00514F37" w:rsidRPr="004C4A08" w:rsidRDefault="00514F37" w:rsidP="00514F37">
      <w:pPr>
        <w:pStyle w:val="SingleTxt"/>
        <w:rPr>
          <w:lang w:val="en-GB"/>
        </w:rPr>
      </w:pPr>
      <w:r w:rsidRPr="004C4A08">
        <w:rPr>
          <w:lang w:val="en-GB"/>
        </w:rPr>
        <w:t xml:space="preserve">At its thirty-second session, the Assembly requested the Secretary-General to establish within the Secretariat a Special Unit on Palestinian Rights, which would prepare, under the Committee’s guidance, studies and publications relating to the inalienable rights of the Palestinian people and would organize, in consultation with the Committee, commencing in 1978, the annual observance of 29 November as the International Day of Solidarity with the Palestinian People (resolution </w:t>
      </w:r>
      <w:bookmarkStart w:id="82" w:name="bmv80"/>
      <w:r w:rsidRPr="004C4A08">
        <w:rPr>
          <w:lang w:val="en-GB"/>
        </w:rPr>
        <w:fldChar w:fldCharType="begin"/>
      </w:r>
      <w:r w:rsidRPr="004C4A08">
        <w:rPr>
          <w:lang w:val="en-GB"/>
        </w:rPr>
        <w:instrText>HYPERLINK "https://docs.un.org/en/A/RES/32/40"</w:instrText>
      </w:r>
      <w:r w:rsidRPr="004C4A08">
        <w:rPr>
          <w:lang w:val="en-GB"/>
        </w:rPr>
      </w:r>
      <w:r w:rsidRPr="004C4A08">
        <w:rPr>
          <w:lang w:val="en-GB"/>
        </w:rPr>
        <w:fldChar w:fldCharType="separate"/>
      </w:r>
      <w:r w:rsidRPr="004C4A08">
        <w:rPr>
          <w:rStyle w:val="Hyperlink"/>
          <w:lang w:val="en-GB"/>
        </w:rPr>
        <w:t>32/40</w:t>
      </w:r>
      <w:r w:rsidRPr="004C4A08">
        <w:rPr>
          <w:lang w:val="en-GB"/>
        </w:rPr>
        <w:fldChar w:fldCharType="end"/>
      </w:r>
      <w:bookmarkEnd w:id="82"/>
      <w:r w:rsidRPr="004C4A08">
        <w:rPr>
          <w:lang w:val="en-GB"/>
        </w:rPr>
        <w:t xml:space="preserve"> B). At its thirty-fourth session, the Assembly requested the Secretary-General to redesignate the Special Unit as the Division for Palestinian Rights, with an expanded mandate of work (resolution </w:t>
      </w:r>
      <w:bookmarkStart w:id="83" w:name="bmv81"/>
      <w:r w:rsidRPr="004C4A08">
        <w:rPr>
          <w:lang w:val="en-GB"/>
        </w:rPr>
        <w:fldChar w:fldCharType="begin"/>
      </w:r>
      <w:r w:rsidRPr="004C4A08">
        <w:rPr>
          <w:lang w:val="en-GB"/>
        </w:rPr>
        <w:instrText>HYPERLINK "https://docs.un.org/en/A/RES/34/65"</w:instrText>
      </w:r>
      <w:r w:rsidRPr="004C4A08">
        <w:rPr>
          <w:lang w:val="en-GB"/>
        </w:rPr>
      </w:r>
      <w:r w:rsidRPr="004C4A08">
        <w:rPr>
          <w:lang w:val="en-GB"/>
        </w:rPr>
        <w:fldChar w:fldCharType="separate"/>
      </w:r>
      <w:r w:rsidRPr="004C4A08">
        <w:rPr>
          <w:rStyle w:val="Hyperlink"/>
          <w:lang w:val="en-GB"/>
        </w:rPr>
        <w:t>34/65</w:t>
      </w:r>
      <w:r w:rsidRPr="004C4A08">
        <w:rPr>
          <w:lang w:val="en-GB"/>
        </w:rPr>
        <w:fldChar w:fldCharType="end"/>
      </w:r>
      <w:bookmarkEnd w:id="83"/>
      <w:r w:rsidRPr="004C4A08">
        <w:rPr>
          <w:lang w:val="en-GB"/>
        </w:rPr>
        <w:t xml:space="preserve"> D).</w:t>
      </w:r>
    </w:p>
    <w:p w14:paraId="6884A8C6" w14:textId="10296795" w:rsidR="00514F37" w:rsidRPr="004C4A08" w:rsidRDefault="00514F37" w:rsidP="00514F37">
      <w:pPr>
        <w:pStyle w:val="SingleTxt"/>
        <w:rPr>
          <w:lang w:val="en-GB"/>
        </w:rPr>
      </w:pPr>
      <w:r w:rsidRPr="004C4A08">
        <w:rPr>
          <w:lang w:val="en-GB"/>
        </w:rPr>
        <w:t xml:space="preserve">At its forty-third session, the Assembly acknowledged the proclamation of the State of Palestine by the Palestine National Council on 15 November 1988 and decided that, as of 15 December 1988, the designation “Palestine” should be used in place of the designation “Palestine Liberation Organization” in the United Nations system, without prejudice to the observer status and functions of PLO within the United Nations system, in conformity with relevant United Nations resolutions and practice (resolution </w:t>
      </w:r>
      <w:hyperlink r:id="rId741" w:history="1">
        <w:r w:rsidRPr="004C4A08">
          <w:rPr>
            <w:rStyle w:val="Hyperlink"/>
            <w:lang w:val="en-GB"/>
          </w:rPr>
          <w:t>43/177</w:t>
        </w:r>
      </w:hyperlink>
      <w:r w:rsidRPr="004C4A08">
        <w:rPr>
          <w:lang w:val="en-GB"/>
        </w:rPr>
        <w:t>).</w:t>
      </w:r>
    </w:p>
    <w:p w14:paraId="444BA8BE" w14:textId="47DE4EAA" w:rsidR="00514F37" w:rsidRPr="004C4A08" w:rsidRDefault="00514F37" w:rsidP="00514F37">
      <w:pPr>
        <w:pStyle w:val="SingleTxt"/>
        <w:rPr>
          <w:spacing w:val="2"/>
          <w:w w:val="102"/>
          <w:lang w:val="en-GB"/>
        </w:rPr>
      </w:pPr>
      <w:r w:rsidRPr="004C4A08">
        <w:rPr>
          <w:spacing w:val="2"/>
          <w:w w:val="102"/>
          <w:lang w:val="en-GB"/>
        </w:rPr>
        <w:t xml:space="preserve">At its sixty-seventh session, the Assembly decided to accord to Palestine non-member observer State status in the United Nations, without prejudice to the acquired rights, privileges and role of PLO in the United Nations as the representative of the Palestinian people, in accordance with the relevant resolutions and practice (resolution </w:t>
      </w:r>
      <w:hyperlink r:id="rId742" w:history="1">
        <w:r w:rsidRPr="004C4A08">
          <w:rPr>
            <w:rStyle w:val="Hyperlink"/>
            <w:spacing w:val="2"/>
            <w:w w:val="102"/>
            <w:lang w:val="en-GB"/>
          </w:rPr>
          <w:t>67/19</w:t>
        </w:r>
      </w:hyperlink>
      <w:r w:rsidRPr="004C4A08">
        <w:rPr>
          <w:spacing w:val="2"/>
          <w:w w:val="102"/>
          <w:lang w:val="en-GB"/>
        </w:rPr>
        <w:t>).</w:t>
      </w:r>
    </w:p>
    <w:p w14:paraId="259561AF" w14:textId="696BCE44" w:rsidR="00514F37" w:rsidRPr="004C4A08" w:rsidRDefault="00514F37" w:rsidP="00C121C2">
      <w:pPr>
        <w:pStyle w:val="SingleTxt"/>
        <w:spacing w:line="236" w:lineRule="exact"/>
        <w:rPr>
          <w:spacing w:val="3"/>
          <w:w w:val="102"/>
          <w:lang w:val="en-GB"/>
        </w:rPr>
      </w:pPr>
      <w:r w:rsidRPr="004C4A08">
        <w:rPr>
          <w:spacing w:val="3"/>
          <w:w w:val="102"/>
          <w:lang w:val="en-GB"/>
        </w:rPr>
        <w:t xml:space="preserve">At its seventy-seventh session, the Assembly requested the Committee to continue to exert all efforts to promote the realization of the inalienable rights of the Palestinian people, including their right to self-determination, to support the achievement without delay of an end to the Israeli occupation that began in 1967 and of the two-State solution on the basis of the pre-1967 borders and the just resolution of all final status issues and to mobilize international support for and assistance to the Palestinian people, and to report thereon to the Assembly at its seventy-eighth session and thereafter; requested the Committee to continue to keep under review the situation relating to the question of Palestine and make suggestions to the Assembly, the Security Council or the Secretary-General, as appropriate; and requested the United Nations Conference on Trade and Development to continue to report to the Assembly on economic development in the Occupied Palestinian Territory, including East Jerusalem, and the economic costs of the Israeli occupation for the Palestinian people (resolution </w:t>
      </w:r>
      <w:hyperlink r:id="rId743" w:history="1">
        <w:r w:rsidRPr="004C4A08">
          <w:rPr>
            <w:rStyle w:val="Hyperlink"/>
            <w:spacing w:val="3"/>
            <w:w w:val="102"/>
            <w:lang w:val="en-GB"/>
          </w:rPr>
          <w:t>77/22</w:t>
        </w:r>
      </w:hyperlink>
      <w:r w:rsidRPr="004C4A08">
        <w:rPr>
          <w:spacing w:val="3"/>
          <w:w w:val="102"/>
          <w:lang w:val="en-GB"/>
        </w:rPr>
        <w:t>).</w:t>
      </w:r>
    </w:p>
    <w:p w14:paraId="6ED13630" w14:textId="77777777" w:rsidR="00514F37" w:rsidRPr="004C4A08" w:rsidRDefault="00514F37" w:rsidP="004C4A08">
      <w:pPr>
        <w:pStyle w:val="SingleTxt"/>
        <w:keepNext/>
        <w:keepLines/>
        <w:rPr>
          <w:lang w:val="en-GB"/>
        </w:rPr>
      </w:pPr>
      <w:r w:rsidRPr="004C4A08">
        <w:rPr>
          <w:i/>
          <w:iCs/>
          <w:lang w:val="en-GB"/>
        </w:rPr>
        <w:t>Documents for the eightieth session</w:t>
      </w:r>
      <w:r w:rsidRPr="004C4A08">
        <w:rPr>
          <w:lang w:val="en-GB"/>
        </w:rPr>
        <w:t>:</w:t>
      </w:r>
    </w:p>
    <w:p w14:paraId="6B18B171" w14:textId="70E4560E" w:rsidR="00514F37" w:rsidRPr="004C4A08" w:rsidRDefault="00514F37" w:rsidP="004C4A08">
      <w:pPr>
        <w:pStyle w:val="SingleTxt"/>
        <w:keepNext/>
        <w:keepLines/>
        <w:ind w:left="1742" w:hanging="475"/>
        <w:rPr>
          <w:lang w:val="en-GB"/>
        </w:rPr>
      </w:pPr>
      <w:r w:rsidRPr="004C4A08">
        <w:rPr>
          <w:lang w:val="en-GB"/>
        </w:rPr>
        <w:t>(a)</w:t>
      </w:r>
      <w:r w:rsidRPr="004C4A08">
        <w:rPr>
          <w:lang w:val="en-GB"/>
        </w:rPr>
        <w:tab/>
        <w:t>Report of the Committee on the Exercise of the Inalienable Rights of the Palestinian People: Supplement No. 35 (</w:t>
      </w:r>
      <w:bookmarkStart w:id="84" w:name="bmv84"/>
      <w:r w:rsidRPr="004C4A08">
        <w:rPr>
          <w:lang w:val="en-GB"/>
        </w:rPr>
        <w:fldChar w:fldCharType="begin"/>
      </w:r>
      <w:r w:rsidRPr="004C4A08">
        <w:rPr>
          <w:lang w:val="en-GB"/>
        </w:rPr>
        <w:instrText>HYPERLINK "https://docs.un.org/en/A/80/35"</w:instrText>
      </w:r>
      <w:r w:rsidRPr="004C4A08">
        <w:rPr>
          <w:lang w:val="en-GB"/>
        </w:rPr>
      </w:r>
      <w:r w:rsidRPr="004C4A08">
        <w:rPr>
          <w:lang w:val="en-GB"/>
        </w:rPr>
        <w:fldChar w:fldCharType="separate"/>
      </w:r>
      <w:r w:rsidRPr="004C4A08">
        <w:rPr>
          <w:rStyle w:val="Hyperlink"/>
          <w:lang w:val="en-GB"/>
        </w:rPr>
        <w:t>A/80/35</w:t>
      </w:r>
      <w:r w:rsidRPr="004C4A08">
        <w:rPr>
          <w:lang w:val="en-GB"/>
        </w:rPr>
        <w:fldChar w:fldCharType="end"/>
      </w:r>
      <w:bookmarkEnd w:id="84"/>
      <w:r w:rsidRPr="004C4A08">
        <w:rPr>
          <w:lang w:val="en-GB"/>
        </w:rPr>
        <w:t>);</w:t>
      </w:r>
    </w:p>
    <w:p w14:paraId="2D5C2C5F" w14:textId="0C9EC8D4" w:rsidR="00514F37" w:rsidRPr="004C4A08" w:rsidRDefault="00514F37" w:rsidP="00514F37">
      <w:pPr>
        <w:pStyle w:val="SingleTxt"/>
        <w:ind w:left="1742" w:hanging="475"/>
        <w:rPr>
          <w:lang w:val="en-GB"/>
        </w:rPr>
      </w:pPr>
      <w:r w:rsidRPr="004C4A08">
        <w:rPr>
          <w:lang w:val="en-GB"/>
        </w:rPr>
        <w:t>(b)</w:t>
      </w:r>
      <w:r w:rsidRPr="004C4A08">
        <w:rPr>
          <w:lang w:val="en-GB"/>
        </w:rPr>
        <w:tab/>
        <w:t xml:space="preserve">Note by the Secretary-General (resolution </w:t>
      </w:r>
      <w:hyperlink r:id="rId744" w:history="1">
        <w:r w:rsidRPr="004C4A08">
          <w:rPr>
            <w:rStyle w:val="Hyperlink"/>
            <w:lang w:val="en-GB"/>
          </w:rPr>
          <w:t>77/22</w:t>
        </w:r>
      </w:hyperlink>
      <w:r w:rsidRPr="004C4A08">
        <w:rPr>
          <w:lang w:val="en-GB"/>
        </w:rPr>
        <w:t>).</w:t>
      </w:r>
    </w:p>
    <w:p w14:paraId="441EF6C7" w14:textId="77777777" w:rsidR="00514F37" w:rsidRPr="004C4A08" w:rsidRDefault="00514F37" w:rsidP="00C121C2">
      <w:pPr>
        <w:pStyle w:val="SingleTxt"/>
        <w:spacing w:after="0" w:line="100" w:lineRule="exact"/>
        <w:rPr>
          <w:sz w:val="10"/>
          <w:lang w:val="en-GB"/>
        </w:rPr>
      </w:pPr>
    </w:p>
    <w:p w14:paraId="72EE07F5" w14:textId="77777777" w:rsidR="00514F37" w:rsidRPr="004C4A08" w:rsidRDefault="00514F37" w:rsidP="00C94429">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lastRenderedPageBreak/>
        <w:tab/>
      </w:r>
      <w:r w:rsidRPr="004C4A08">
        <w:rPr>
          <w:lang w:val="en-GB"/>
        </w:rPr>
        <w:tab/>
        <w:t>References for the seventy-ninth session (agenda item 35)</w:t>
      </w:r>
    </w:p>
    <w:p w14:paraId="30B42FC6" w14:textId="77777777" w:rsidR="00514F37" w:rsidRPr="004C4A08" w:rsidRDefault="00514F37" w:rsidP="00C94429">
      <w:pPr>
        <w:pStyle w:val="SingleTxt"/>
        <w:keepNext/>
        <w:keepLines/>
        <w:spacing w:after="0" w:line="10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514F37" w:rsidRPr="004C4A08" w14:paraId="1F21C842" w14:textId="77777777" w:rsidTr="008E26F8">
        <w:tc>
          <w:tcPr>
            <w:tcW w:w="7320" w:type="dxa"/>
            <w:gridSpan w:val="2"/>
            <w:hideMark/>
          </w:tcPr>
          <w:p w14:paraId="0B999CD2" w14:textId="6FD48326" w:rsidR="00514F37" w:rsidRPr="004C4A08" w:rsidRDefault="00514F37" w:rsidP="00C94429">
            <w:pPr>
              <w:keepNext/>
              <w:keepLines/>
              <w:tabs>
                <w:tab w:val="left" w:pos="288"/>
                <w:tab w:val="left" w:pos="576"/>
                <w:tab w:val="left" w:pos="864"/>
                <w:tab w:val="left" w:pos="1152"/>
              </w:tabs>
              <w:spacing w:after="120"/>
              <w:ind w:right="43"/>
              <w:rPr>
                <w:rFonts w:asciiTheme="majorBidi" w:hAnsiTheme="majorBidi" w:cstheme="majorBidi"/>
                <w:w w:val="102"/>
                <w:lang w:val="en-GB"/>
              </w:rPr>
            </w:pPr>
            <w:r w:rsidRPr="004C4A08">
              <w:rPr>
                <w:rFonts w:asciiTheme="majorBidi" w:hAnsiTheme="majorBidi" w:cstheme="majorBidi"/>
                <w:w w:val="102"/>
                <w:lang w:val="en-GB"/>
              </w:rPr>
              <w:t>Report of the Committee on the Exercise of the Inalienable Rights of the Palestinian People: Supplement No. 35 (</w:t>
            </w:r>
            <w:hyperlink r:id="rId745" w:history="1">
              <w:r w:rsidRPr="004C4A08">
                <w:rPr>
                  <w:rStyle w:val="Hyperlink"/>
                  <w:rFonts w:asciiTheme="majorBidi" w:hAnsiTheme="majorBidi" w:cstheme="majorBidi"/>
                  <w:w w:val="102"/>
                  <w:lang w:val="en-GB"/>
                </w:rPr>
                <w:t>A/79/35</w:t>
              </w:r>
            </w:hyperlink>
            <w:r w:rsidRPr="004C4A08">
              <w:rPr>
                <w:rFonts w:asciiTheme="majorBidi" w:hAnsiTheme="majorBidi" w:cstheme="majorBidi"/>
                <w:w w:val="102"/>
                <w:lang w:val="en-GB"/>
              </w:rPr>
              <w:t>)</w:t>
            </w:r>
          </w:p>
        </w:tc>
      </w:tr>
      <w:tr w:rsidR="00514F37" w:rsidRPr="004C4A08" w14:paraId="67FF0A65" w14:textId="77777777" w:rsidTr="008E26F8">
        <w:tc>
          <w:tcPr>
            <w:tcW w:w="7320" w:type="dxa"/>
            <w:gridSpan w:val="2"/>
          </w:tcPr>
          <w:p w14:paraId="6E0C46A5" w14:textId="23B0C7B0" w:rsidR="00514F37" w:rsidRPr="004C4A08" w:rsidRDefault="00514F37" w:rsidP="008E26F8">
            <w:pPr>
              <w:tabs>
                <w:tab w:val="left" w:pos="288"/>
                <w:tab w:val="left" w:pos="576"/>
                <w:tab w:val="left" w:pos="864"/>
                <w:tab w:val="left" w:pos="1152"/>
              </w:tabs>
              <w:spacing w:after="120"/>
              <w:ind w:right="43"/>
              <w:rPr>
                <w:rFonts w:asciiTheme="majorBidi" w:hAnsiTheme="majorBidi" w:cstheme="majorBidi"/>
                <w:w w:val="102"/>
                <w:lang w:val="en-GB"/>
              </w:rPr>
            </w:pPr>
            <w:r w:rsidRPr="004C4A08">
              <w:rPr>
                <w:rFonts w:asciiTheme="majorBidi" w:hAnsiTheme="majorBidi" w:cstheme="majorBidi"/>
                <w:w w:val="102"/>
                <w:lang w:val="en-GB"/>
              </w:rPr>
              <w:t>Note by the Secretary-General transmitting the report prepared by the secretariat of the United Nations Conference on Trade and Development on the economic costs of the Israeli occupation for the Palestinian people (</w:t>
            </w:r>
            <w:hyperlink r:id="rId746" w:history="1">
              <w:r w:rsidRPr="004C4A08">
                <w:rPr>
                  <w:rStyle w:val="Hyperlink"/>
                  <w:rFonts w:asciiTheme="majorBidi" w:hAnsiTheme="majorBidi" w:cstheme="majorBidi"/>
                  <w:w w:val="102"/>
                  <w:lang w:val="en-GB"/>
                </w:rPr>
                <w:t>A</w:t>
              </w:r>
              <w:r w:rsidRPr="004C4A08">
                <w:rPr>
                  <w:rStyle w:val="Hyperlink"/>
                  <w:rFonts w:asciiTheme="majorBidi" w:hAnsiTheme="majorBidi" w:cstheme="majorBidi"/>
                  <w:lang w:val="en-GB"/>
                </w:rPr>
                <w:t>/79/343</w:t>
              </w:r>
            </w:hyperlink>
            <w:r w:rsidRPr="004C4A08">
              <w:rPr>
                <w:rFonts w:asciiTheme="majorBidi" w:hAnsiTheme="majorBidi" w:cstheme="majorBidi"/>
                <w:w w:val="102"/>
                <w:lang w:val="en-GB"/>
              </w:rPr>
              <w:t>)</w:t>
            </w:r>
          </w:p>
        </w:tc>
      </w:tr>
      <w:tr w:rsidR="00514F37" w:rsidRPr="004C4A08" w14:paraId="47395F9B" w14:textId="77777777" w:rsidTr="008E26F8">
        <w:tc>
          <w:tcPr>
            <w:tcW w:w="3660" w:type="dxa"/>
            <w:hideMark/>
          </w:tcPr>
          <w:p w14:paraId="3E3EB89B"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meetings</w:t>
            </w:r>
          </w:p>
        </w:tc>
        <w:bookmarkStart w:id="85" w:name="bmv88"/>
        <w:tc>
          <w:tcPr>
            <w:tcW w:w="3660" w:type="dxa"/>
            <w:hideMark/>
          </w:tcPr>
          <w:p w14:paraId="073CEC14" w14:textId="0AA17F18"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r w:rsidRPr="004C4A08">
              <w:rPr>
                <w:lang w:val="en-GB"/>
              </w:rPr>
              <w:fldChar w:fldCharType="begin"/>
            </w:r>
            <w:r w:rsidRPr="004C4A08">
              <w:rPr>
                <w:lang w:val="en-GB"/>
              </w:rPr>
              <w:instrText>HYPERLINK "https://docs.un.org/en/A/79/PV.45"</w:instrText>
            </w:r>
            <w:r w:rsidRPr="004C4A08">
              <w:rPr>
                <w:lang w:val="en-GB"/>
              </w:rPr>
            </w:r>
            <w:r w:rsidRPr="004C4A08">
              <w:rPr>
                <w:lang w:val="en-GB"/>
              </w:rPr>
              <w:fldChar w:fldCharType="separate"/>
            </w:r>
            <w:r w:rsidRPr="004C4A08">
              <w:rPr>
                <w:rStyle w:val="Hyperlink"/>
                <w:lang w:val="en-GB"/>
              </w:rPr>
              <w:t>A/79/PV.45</w:t>
            </w:r>
            <w:r w:rsidRPr="004C4A08">
              <w:rPr>
                <w:lang w:val="en-GB"/>
              </w:rPr>
              <w:fldChar w:fldCharType="end"/>
            </w:r>
            <w:bookmarkEnd w:id="85"/>
            <w:r w:rsidRPr="004C4A08">
              <w:rPr>
                <w:lang w:val="en-GB"/>
              </w:rPr>
              <w:t xml:space="preserve"> </w:t>
            </w:r>
            <w:r w:rsidRPr="004C4A08">
              <w:rPr>
                <w:rFonts w:asciiTheme="majorBidi" w:hAnsiTheme="majorBidi" w:cstheme="majorBidi"/>
                <w:lang w:val="en-GB"/>
              </w:rPr>
              <w:t xml:space="preserve">and </w:t>
            </w:r>
            <w:hyperlink r:id="rId747" w:history="1">
              <w:r w:rsidRPr="004C4A08">
                <w:rPr>
                  <w:rStyle w:val="Hyperlink"/>
                  <w:rFonts w:asciiTheme="majorBidi" w:hAnsiTheme="majorBidi" w:cstheme="majorBidi"/>
                  <w:lang w:val="en-GB"/>
                </w:rPr>
                <w:t>46</w:t>
              </w:r>
            </w:hyperlink>
          </w:p>
        </w:tc>
      </w:tr>
      <w:tr w:rsidR="00514F37" w:rsidRPr="004C4A08" w14:paraId="2D338C6E" w14:textId="77777777" w:rsidTr="008E26F8">
        <w:tc>
          <w:tcPr>
            <w:tcW w:w="3660" w:type="dxa"/>
          </w:tcPr>
          <w:p w14:paraId="7F159AD1"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Draft resolutions</w:t>
            </w:r>
          </w:p>
        </w:tc>
        <w:tc>
          <w:tcPr>
            <w:tcW w:w="3660" w:type="dxa"/>
          </w:tcPr>
          <w:p w14:paraId="7AE13823" w14:textId="5F9D15C3" w:rsidR="00514F37" w:rsidRPr="004C4A08" w:rsidRDefault="00514F37" w:rsidP="008E26F8">
            <w:pPr>
              <w:tabs>
                <w:tab w:val="left" w:pos="288"/>
                <w:tab w:val="left" w:pos="576"/>
                <w:tab w:val="left" w:pos="864"/>
                <w:tab w:val="left" w:pos="1152"/>
              </w:tabs>
              <w:spacing w:after="120"/>
              <w:ind w:left="144" w:right="43"/>
              <w:rPr>
                <w:lang w:val="en-GB"/>
              </w:rPr>
            </w:pPr>
            <w:hyperlink r:id="rId748" w:history="1">
              <w:r w:rsidRPr="004C4A08">
                <w:rPr>
                  <w:rStyle w:val="Hyperlink"/>
                  <w:w w:val="102"/>
                  <w:lang w:val="en-GB"/>
                </w:rPr>
                <w:t>A/79/L.23</w:t>
              </w:r>
            </w:hyperlink>
            <w:r w:rsidRPr="004C4A08">
              <w:rPr>
                <w:rStyle w:val="Hyperlink"/>
                <w:w w:val="102"/>
                <w:lang w:val="en-GB"/>
              </w:rPr>
              <w:t xml:space="preserve"> </w:t>
            </w:r>
            <w:r w:rsidRPr="004C4A08">
              <w:rPr>
                <w:rStyle w:val="Hyperlink"/>
                <w:color w:val="auto"/>
                <w:w w:val="102"/>
                <w:lang w:val="en-GB"/>
              </w:rPr>
              <w:t xml:space="preserve">and </w:t>
            </w:r>
            <w:hyperlink r:id="rId749" w:history="1">
              <w:r w:rsidRPr="004C4A08">
                <w:rPr>
                  <w:rStyle w:val="Hyperlink"/>
                  <w:w w:val="102"/>
                  <w:lang w:val="en-GB"/>
                </w:rPr>
                <w:t>A/79/L.24</w:t>
              </w:r>
            </w:hyperlink>
          </w:p>
        </w:tc>
      </w:tr>
      <w:tr w:rsidR="00514F37" w:rsidRPr="004C4A08" w14:paraId="0E5253B2" w14:textId="77777777" w:rsidTr="008E26F8">
        <w:tc>
          <w:tcPr>
            <w:tcW w:w="3660" w:type="dxa"/>
          </w:tcPr>
          <w:p w14:paraId="2D9F193A"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Resolutions</w:t>
            </w:r>
          </w:p>
        </w:tc>
        <w:tc>
          <w:tcPr>
            <w:tcW w:w="3660" w:type="dxa"/>
          </w:tcPr>
          <w:p w14:paraId="4B978190" w14:textId="7F7049B8" w:rsidR="00514F37" w:rsidRPr="004C4A08" w:rsidRDefault="00514F37" w:rsidP="008E26F8">
            <w:pPr>
              <w:tabs>
                <w:tab w:val="left" w:pos="288"/>
                <w:tab w:val="left" w:pos="576"/>
                <w:tab w:val="left" w:pos="864"/>
                <w:tab w:val="left" w:pos="1152"/>
              </w:tabs>
              <w:spacing w:after="120"/>
              <w:ind w:left="144" w:right="43"/>
              <w:rPr>
                <w:lang w:val="en-GB"/>
              </w:rPr>
            </w:pPr>
            <w:hyperlink r:id="rId750" w:history="1">
              <w:r w:rsidRPr="004C4A08">
                <w:rPr>
                  <w:rStyle w:val="Hyperlink"/>
                  <w:w w:val="102"/>
                  <w:lang w:val="en-GB"/>
                </w:rPr>
                <w:t>79/81</w:t>
              </w:r>
            </w:hyperlink>
            <w:r w:rsidRPr="004C4A08">
              <w:rPr>
                <w:rStyle w:val="Hyperlink"/>
                <w:w w:val="102"/>
                <w:lang w:val="en-GB"/>
              </w:rPr>
              <w:t xml:space="preserve"> </w:t>
            </w:r>
            <w:r w:rsidRPr="004C4A08">
              <w:rPr>
                <w:rStyle w:val="Hyperlink"/>
                <w:color w:val="auto"/>
                <w:w w:val="102"/>
                <w:lang w:val="en-GB"/>
              </w:rPr>
              <w:t xml:space="preserve">and </w:t>
            </w:r>
            <w:hyperlink r:id="rId751" w:history="1">
              <w:r w:rsidRPr="004C4A08">
                <w:rPr>
                  <w:rStyle w:val="Hyperlink"/>
                  <w:w w:val="102"/>
                  <w:lang w:val="en-GB"/>
                </w:rPr>
                <w:t>79/82</w:t>
              </w:r>
            </w:hyperlink>
          </w:p>
        </w:tc>
      </w:tr>
    </w:tbl>
    <w:p w14:paraId="07619A1A" w14:textId="77777777" w:rsidR="00514F37" w:rsidRPr="004C4A08" w:rsidRDefault="00514F37" w:rsidP="004C4A08">
      <w:pPr>
        <w:pStyle w:val="SingleTxt"/>
        <w:spacing w:after="0" w:line="120" w:lineRule="exact"/>
        <w:rPr>
          <w:sz w:val="10"/>
          <w:lang w:val="en-GB"/>
        </w:rPr>
      </w:pPr>
    </w:p>
    <w:p w14:paraId="46618108" w14:textId="77777777" w:rsidR="00514F37" w:rsidRPr="004C4A08" w:rsidRDefault="00514F37" w:rsidP="004C4A08">
      <w:pPr>
        <w:pStyle w:val="SingleTxt"/>
        <w:spacing w:after="0" w:line="120" w:lineRule="exact"/>
        <w:rPr>
          <w:sz w:val="10"/>
          <w:lang w:val="en-GB"/>
        </w:rPr>
      </w:pPr>
    </w:p>
    <w:p w14:paraId="259FE27B" w14:textId="77777777" w:rsidR="00514F37" w:rsidRPr="004C4A08" w:rsidRDefault="00514F37" w:rsidP="00514F3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38.</w:t>
      </w:r>
      <w:r w:rsidRPr="004C4A08">
        <w:rPr>
          <w:lang w:val="en-GB"/>
        </w:rPr>
        <w:tab/>
        <w:t>Necessity of ending the economic, commercial and financial embargo imposed by the United States of America against Cuba</w:t>
      </w:r>
    </w:p>
    <w:p w14:paraId="01C0429B" w14:textId="77777777" w:rsidR="00514F37" w:rsidRPr="004C4A08" w:rsidRDefault="00514F37" w:rsidP="00514F37">
      <w:pPr>
        <w:pStyle w:val="SingleTxt"/>
        <w:spacing w:after="0" w:line="120" w:lineRule="exact"/>
        <w:rPr>
          <w:sz w:val="10"/>
          <w:lang w:val="en-GB"/>
        </w:rPr>
      </w:pPr>
    </w:p>
    <w:p w14:paraId="47C7F772" w14:textId="77777777" w:rsidR="00514F37" w:rsidRPr="004C4A08" w:rsidRDefault="00514F37" w:rsidP="00514F37">
      <w:pPr>
        <w:pStyle w:val="SingleTxt"/>
        <w:spacing w:after="0" w:line="120" w:lineRule="exact"/>
        <w:rPr>
          <w:sz w:val="10"/>
          <w:lang w:val="en-GB"/>
        </w:rPr>
      </w:pPr>
    </w:p>
    <w:p w14:paraId="5D6CA0AA" w14:textId="6C86A0B1" w:rsidR="00514F37" w:rsidRPr="004C4A08" w:rsidRDefault="00514F37" w:rsidP="00514F37">
      <w:pPr>
        <w:pStyle w:val="SingleTxt"/>
        <w:rPr>
          <w:lang w:val="en-GB"/>
        </w:rPr>
      </w:pPr>
      <w:r w:rsidRPr="004C4A08">
        <w:rPr>
          <w:lang w:val="en-GB"/>
        </w:rPr>
        <w:t>The item entitled “Necessity of ending the economic, commercial and financial embargo imposed by the United States of America against Cuba” was included in the agenda of the forty-sixth session of the General Assembly at the request of Cuba (</w:t>
      </w:r>
      <w:hyperlink r:id="rId752" w:history="1">
        <w:r w:rsidRPr="004C4A08">
          <w:rPr>
            <w:rStyle w:val="Hyperlink"/>
            <w:lang w:val="en-GB"/>
          </w:rPr>
          <w:t>A/46/193</w:t>
        </w:r>
      </w:hyperlink>
      <w:r w:rsidRPr="004C4A08">
        <w:rPr>
          <w:lang w:val="en-GB"/>
        </w:rPr>
        <w:t xml:space="preserve">). </w:t>
      </w:r>
    </w:p>
    <w:p w14:paraId="2B5C78D8" w14:textId="4BF7C571" w:rsidR="00514F37" w:rsidRPr="004C4A08" w:rsidRDefault="00514F37" w:rsidP="00514F37">
      <w:pPr>
        <w:pStyle w:val="SingleTxt"/>
        <w:rPr>
          <w:lang w:val="en-GB"/>
        </w:rPr>
      </w:pPr>
      <w:r w:rsidRPr="004C4A08">
        <w:rPr>
          <w:lang w:val="en-GB"/>
        </w:rPr>
        <w:t xml:space="preserve">At its seventy-ninth session, Assembly requested the Secretary-General, in consultation with the appropriate organs and agencies of the United Nations system, to prepare a report on the implementation of the resolution in the light of the purposes and principles of the Charter of the United Nations and international law and to submit it to the Assembly at its eightieth session (resolution </w:t>
      </w:r>
      <w:hyperlink r:id="rId753" w:history="1">
        <w:r w:rsidRPr="004C4A08">
          <w:rPr>
            <w:rStyle w:val="Hyperlink"/>
            <w:lang w:val="en-GB"/>
          </w:rPr>
          <w:t>79/7</w:t>
        </w:r>
      </w:hyperlink>
      <w:r w:rsidRPr="004C4A08">
        <w:rPr>
          <w:lang w:val="en-GB"/>
        </w:rPr>
        <w:t>).</w:t>
      </w:r>
    </w:p>
    <w:p w14:paraId="1594BD34" w14:textId="6CCDFB75" w:rsidR="00514F37" w:rsidRPr="004C4A08" w:rsidRDefault="00514F37" w:rsidP="00514F37">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754" w:history="1">
        <w:r w:rsidRPr="004C4A08">
          <w:rPr>
            <w:rStyle w:val="Hyperlink"/>
            <w:lang w:val="en-GB"/>
          </w:rPr>
          <w:t>79/7</w:t>
        </w:r>
      </w:hyperlink>
      <w:r w:rsidRPr="004C4A08">
        <w:rPr>
          <w:lang w:val="en-GB"/>
        </w:rPr>
        <w:t>).</w:t>
      </w:r>
    </w:p>
    <w:p w14:paraId="062B395A" w14:textId="77777777" w:rsidR="00514F37" w:rsidRPr="004C4A08" w:rsidRDefault="00514F37" w:rsidP="00514F37">
      <w:pPr>
        <w:pStyle w:val="SingleTxt"/>
        <w:spacing w:after="0" w:line="120" w:lineRule="exact"/>
        <w:rPr>
          <w:sz w:val="10"/>
          <w:lang w:val="en-GB"/>
        </w:rPr>
      </w:pPr>
    </w:p>
    <w:p w14:paraId="4343F3C8" w14:textId="77777777" w:rsidR="00514F37" w:rsidRPr="004C4A08" w:rsidRDefault="00514F37" w:rsidP="00514F3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seventy-ninth session (agenda item 38)</w:t>
      </w:r>
    </w:p>
    <w:p w14:paraId="20EC2171" w14:textId="77777777" w:rsidR="00514F37" w:rsidRPr="004C4A08" w:rsidRDefault="00514F37" w:rsidP="00514F37">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514F37" w:rsidRPr="004C4A08" w14:paraId="43FB2893" w14:textId="77777777" w:rsidTr="008E26F8">
        <w:tc>
          <w:tcPr>
            <w:tcW w:w="3660" w:type="dxa"/>
          </w:tcPr>
          <w:p w14:paraId="1DCBA11A"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Secretary-General</w:t>
            </w:r>
          </w:p>
        </w:tc>
        <w:tc>
          <w:tcPr>
            <w:tcW w:w="3660" w:type="dxa"/>
          </w:tcPr>
          <w:p w14:paraId="27F02D00" w14:textId="3E39DD63" w:rsidR="00514F37" w:rsidRPr="004C4A08" w:rsidRDefault="00514F37" w:rsidP="008E26F8">
            <w:pPr>
              <w:tabs>
                <w:tab w:val="left" w:pos="288"/>
                <w:tab w:val="left" w:pos="576"/>
                <w:tab w:val="left" w:pos="864"/>
                <w:tab w:val="left" w:pos="1152"/>
              </w:tabs>
              <w:spacing w:after="120"/>
              <w:ind w:left="144" w:right="43"/>
              <w:rPr>
                <w:lang w:val="en-GB"/>
              </w:rPr>
            </w:pPr>
            <w:hyperlink r:id="rId755" w:history="1">
              <w:r w:rsidRPr="004C4A08">
                <w:rPr>
                  <w:rStyle w:val="Hyperlink"/>
                  <w:lang w:val="en-GB"/>
                </w:rPr>
                <w:t>A/79/80</w:t>
              </w:r>
            </w:hyperlink>
          </w:p>
        </w:tc>
      </w:tr>
      <w:tr w:rsidR="00514F37" w:rsidRPr="004C4A08" w14:paraId="212B4606" w14:textId="77777777" w:rsidTr="008E26F8">
        <w:tc>
          <w:tcPr>
            <w:tcW w:w="3660" w:type="dxa"/>
            <w:hideMark/>
          </w:tcPr>
          <w:p w14:paraId="1550657F"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Draft resolution</w:t>
            </w:r>
          </w:p>
        </w:tc>
        <w:tc>
          <w:tcPr>
            <w:tcW w:w="3660" w:type="dxa"/>
            <w:hideMark/>
          </w:tcPr>
          <w:p w14:paraId="485287A9" w14:textId="05813762"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hyperlink r:id="rId756" w:history="1">
              <w:r w:rsidRPr="004C4A08">
                <w:rPr>
                  <w:rStyle w:val="Hyperlink"/>
                  <w:lang w:val="en-GB"/>
                </w:rPr>
                <w:t>A/79/L.6</w:t>
              </w:r>
            </w:hyperlink>
            <w:r w:rsidRPr="004C4A08">
              <w:rPr>
                <w:lang w:val="en-GB"/>
              </w:rPr>
              <w:t xml:space="preserve"> </w:t>
            </w:r>
          </w:p>
        </w:tc>
      </w:tr>
      <w:tr w:rsidR="00514F37" w:rsidRPr="004C4A08" w14:paraId="4841DA15" w14:textId="77777777" w:rsidTr="008E26F8">
        <w:tc>
          <w:tcPr>
            <w:tcW w:w="3660" w:type="dxa"/>
            <w:hideMark/>
          </w:tcPr>
          <w:p w14:paraId="142A0FAD"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meetings</w:t>
            </w:r>
          </w:p>
        </w:tc>
        <w:bookmarkStart w:id="86" w:name="bmv98"/>
        <w:tc>
          <w:tcPr>
            <w:tcW w:w="3660" w:type="dxa"/>
            <w:hideMark/>
          </w:tcPr>
          <w:p w14:paraId="2CA81BDE" w14:textId="57C2280C"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r w:rsidRPr="004C4A08">
              <w:rPr>
                <w:lang w:val="en-GB"/>
              </w:rPr>
              <w:fldChar w:fldCharType="begin"/>
            </w:r>
            <w:r w:rsidRPr="004C4A08">
              <w:rPr>
                <w:lang w:val="en-GB"/>
              </w:rPr>
              <w:instrText>HYPERLINK "https://docs.un.org/en/A/79/PV.28"</w:instrText>
            </w:r>
            <w:r w:rsidRPr="004C4A08">
              <w:rPr>
                <w:lang w:val="en-GB"/>
              </w:rPr>
            </w:r>
            <w:r w:rsidRPr="004C4A08">
              <w:rPr>
                <w:lang w:val="en-GB"/>
              </w:rPr>
              <w:fldChar w:fldCharType="separate"/>
            </w:r>
            <w:r w:rsidRPr="004C4A08">
              <w:rPr>
                <w:rStyle w:val="Hyperlink"/>
                <w:lang w:val="en-GB"/>
              </w:rPr>
              <w:t>A/79/PV.28</w:t>
            </w:r>
            <w:r w:rsidRPr="004C4A08">
              <w:rPr>
                <w:lang w:val="en-GB"/>
              </w:rPr>
              <w:fldChar w:fldCharType="end"/>
            </w:r>
            <w:bookmarkEnd w:id="86"/>
            <w:r w:rsidRPr="004C4A08">
              <w:rPr>
                <w:lang w:val="en-GB"/>
              </w:rPr>
              <w:t xml:space="preserve"> and </w:t>
            </w:r>
            <w:hyperlink r:id="rId757" w:history="1">
              <w:r w:rsidRPr="004C4A08">
                <w:rPr>
                  <w:rStyle w:val="Hyperlink"/>
                  <w:lang w:val="en-GB"/>
                </w:rPr>
                <w:t>30</w:t>
              </w:r>
            </w:hyperlink>
          </w:p>
        </w:tc>
      </w:tr>
      <w:tr w:rsidR="00514F37" w:rsidRPr="004C4A08" w14:paraId="04D26287" w14:textId="77777777" w:rsidTr="008E26F8">
        <w:tc>
          <w:tcPr>
            <w:tcW w:w="3660" w:type="dxa"/>
            <w:hideMark/>
          </w:tcPr>
          <w:p w14:paraId="21582794"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Resolution</w:t>
            </w:r>
          </w:p>
        </w:tc>
        <w:tc>
          <w:tcPr>
            <w:tcW w:w="3660" w:type="dxa"/>
            <w:hideMark/>
          </w:tcPr>
          <w:p w14:paraId="4DF32B56" w14:textId="35123489"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hyperlink r:id="rId758" w:history="1">
              <w:r w:rsidRPr="004C4A08">
                <w:rPr>
                  <w:rStyle w:val="Hyperlink"/>
                  <w:lang w:val="en-GB"/>
                </w:rPr>
                <w:t>79/7</w:t>
              </w:r>
            </w:hyperlink>
          </w:p>
        </w:tc>
      </w:tr>
    </w:tbl>
    <w:p w14:paraId="768462C6" w14:textId="77777777" w:rsidR="004C4A08" w:rsidRPr="004C4A08" w:rsidRDefault="004C4A08" w:rsidP="004C4A08">
      <w:pPr>
        <w:pStyle w:val="SingleTxt"/>
        <w:spacing w:after="0" w:line="120" w:lineRule="exact"/>
        <w:rPr>
          <w:sz w:val="10"/>
          <w:lang w:val="en-GB"/>
        </w:rPr>
      </w:pPr>
    </w:p>
    <w:p w14:paraId="35CD2A77" w14:textId="77777777" w:rsidR="004C4A08" w:rsidRPr="004C4A08" w:rsidRDefault="004C4A08" w:rsidP="004C4A08">
      <w:pPr>
        <w:pStyle w:val="SingleTxt"/>
        <w:spacing w:after="0" w:line="120" w:lineRule="exact"/>
        <w:rPr>
          <w:sz w:val="10"/>
          <w:lang w:val="en-GB"/>
        </w:rPr>
      </w:pPr>
    </w:p>
    <w:p w14:paraId="432B6173" w14:textId="5D252EE1" w:rsidR="00514F37" w:rsidRPr="004C4A08" w:rsidRDefault="00514F37" w:rsidP="00514F3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46.</w:t>
      </w:r>
      <w:r w:rsidRPr="004C4A08">
        <w:rPr>
          <w:lang w:val="en-GB"/>
        </w:rPr>
        <w:tab/>
        <w:t>Assistance in mine action</w:t>
      </w:r>
    </w:p>
    <w:p w14:paraId="72464893" w14:textId="77777777" w:rsidR="00514F37" w:rsidRPr="004C4A08" w:rsidRDefault="00514F37" w:rsidP="00514F37">
      <w:pPr>
        <w:pStyle w:val="SingleTxt"/>
        <w:spacing w:after="0" w:line="120" w:lineRule="exact"/>
        <w:rPr>
          <w:sz w:val="10"/>
          <w:lang w:val="en-GB"/>
        </w:rPr>
      </w:pPr>
    </w:p>
    <w:p w14:paraId="0D5B1A67" w14:textId="77777777" w:rsidR="00514F37" w:rsidRPr="004C4A08" w:rsidRDefault="00514F37" w:rsidP="00514F37">
      <w:pPr>
        <w:pStyle w:val="SingleTxt"/>
        <w:spacing w:after="0" w:line="120" w:lineRule="exact"/>
        <w:rPr>
          <w:sz w:val="10"/>
          <w:lang w:val="en-GB"/>
        </w:rPr>
      </w:pPr>
    </w:p>
    <w:p w14:paraId="7B10A394" w14:textId="71330218" w:rsidR="00514F37" w:rsidRPr="004C4A08" w:rsidRDefault="00514F37" w:rsidP="00514F37">
      <w:pPr>
        <w:pStyle w:val="SingleTxt"/>
        <w:rPr>
          <w:lang w:val="en-GB"/>
        </w:rPr>
      </w:pPr>
      <w:r w:rsidRPr="004C4A08">
        <w:rPr>
          <w:lang w:val="en-GB"/>
        </w:rPr>
        <w:t>This item was first included in the agenda of the forty-eighth session of the General Assembly, in 1993, at the request of Belgium, Denmark, France, Germany, Greece, Ireland, Italy, Luxembourg, the Netherlands, Portugal, Spain and the United Kingdom of Great Britain and Northern Ireland (the 12 States members of the European Union at the time) (</w:t>
      </w:r>
      <w:hyperlink r:id="rId759" w:history="1">
        <w:r w:rsidRPr="004C4A08">
          <w:rPr>
            <w:rStyle w:val="Hyperlink"/>
            <w:lang w:val="en-GB"/>
          </w:rPr>
          <w:t>A/48/193</w:t>
        </w:r>
      </w:hyperlink>
      <w:r w:rsidRPr="004C4A08">
        <w:rPr>
          <w:lang w:val="en-GB"/>
        </w:rPr>
        <w:t>). At its</w:t>
      </w:r>
      <w:r w:rsidRPr="004C4A08">
        <w:rPr>
          <w:rStyle w:val="CommentReference"/>
          <w:lang w:val="en-GB"/>
        </w:rPr>
        <w:t xml:space="preserve"> </w:t>
      </w:r>
      <w:r w:rsidRPr="004C4A08">
        <w:rPr>
          <w:lang w:val="en-GB"/>
        </w:rPr>
        <w:t xml:space="preserve">fifty-eighth session, the Assembly, under the item entitled “Revitalization of the work of the General Assembly”, decided that the item should be considered biennially (resolution </w:t>
      </w:r>
      <w:hyperlink r:id="rId760" w:history="1">
        <w:r w:rsidRPr="004C4A08">
          <w:rPr>
            <w:rStyle w:val="Hyperlink"/>
            <w:lang w:val="en-GB"/>
          </w:rPr>
          <w:t>58/316</w:t>
        </w:r>
      </w:hyperlink>
      <w:r w:rsidRPr="004C4A08">
        <w:rPr>
          <w:lang w:val="en-GB"/>
        </w:rPr>
        <w:t>, annex, para. 4 (j)).</w:t>
      </w:r>
    </w:p>
    <w:p w14:paraId="48604D84" w14:textId="6EFD5184" w:rsidR="00514F37" w:rsidRPr="004C4A08" w:rsidRDefault="00514F37" w:rsidP="00514F37">
      <w:pPr>
        <w:pStyle w:val="SingleTxt"/>
        <w:rPr>
          <w:lang w:val="en-GB"/>
        </w:rPr>
      </w:pPr>
      <w:r w:rsidRPr="004C4A08">
        <w:rPr>
          <w:lang w:val="en-GB"/>
        </w:rPr>
        <w:t xml:space="preserve">At its seventy-eighth session, the Assembly requested the Secretary-General to submit to the Assembly at its eightieth session a report on the implementation of the resolution and on follow-up to previous resolutions on assistance in mine clearance and on assistance in mine action (resolution </w:t>
      </w:r>
      <w:hyperlink r:id="rId761" w:history="1">
        <w:r w:rsidRPr="004C4A08">
          <w:rPr>
            <w:rStyle w:val="Hyperlink"/>
            <w:lang w:val="en-GB"/>
          </w:rPr>
          <w:t>78/70</w:t>
        </w:r>
      </w:hyperlink>
      <w:r w:rsidRPr="004C4A08">
        <w:rPr>
          <w:lang w:val="en-GB"/>
        </w:rPr>
        <w:t xml:space="preserve">). </w:t>
      </w:r>
    </w:p>
    <w:p w14:paraId="318A9865" w14:textId="691E56BA" w:rsidR="00514F37" w:rsidRPr="004C4A08" w:rsidRDefault="00514F37" w:rsidP="00514F37">
      <w:pPr>
        <w:pStyle w:val="SingleTxt"/>
        <w:rPr>
          <w:spacing w:val="0"/>
          <w:lang w:val="en-GB"/>
        </w:rPr>
      </w:pPr>
      <w:r w:rsidRPr="004C4A08">
        <w:rPr>
          <w:i/>
          <w:spacing w:val="0"/>
          <w:lang w:val="en-GB"/>
        </w:rPr>
        <w:t>Document for the eightieth session</w:t>
      </w:r>
      <w:r w:rsidRPr="004C4A08">
        <w:rPr>
          <w:spacing w:val="0"/>
          <w:lang w:val="en-GB"/>
        </w:rPr>
        <w:t xml:space="preserve">: Report of the Secretary-General (resolution </w:t>
      </w:r>
      <w:hyperlink r:id="rId762" w:history="1">
        <w:r w:rsidRPr="004C4A08">
          <w:rPr>
            <w:rStyle w:val="Hyperlink"/>
            <w:spacing w:val="0"/>
            <w:lang w:val="en-GB"/>
          </w:rPr>
          <w:t>78/70</w:t>
        </w:r>
      </w:hyperlink>
      <w:r w:rsidRPr="004C4A08">
        <w:rPr>
          <w:spacing w:val="0"/>
          <w:lang w:val="en-GB"/>
        </w:rPr>
        <w:t>).</w:t>
      </w:r>
    </w:p>
    <w:p w14:paraId="2D05338F" w14:textId="77777777" w:rsidR="00514F37" w:rsidRPr="004C4A08" w:rsidRDefault="00514F37" w:rsidP="00514F37">
      <w:pPr>
        <w:pStyle w:val="SingleTxt"/>
        <w:spacing w:after="0" w:line="120" w:lineRule="exact"/>
        <w:rPr>
          <w:sz w:val="10"/>
          <w:lang w:val="en-GB"/>
        </w:rPr>
      </w:pPr>
    </w:p>
    <w:p w14:paraId="3B97B8C3" w14:textId="77777777" w:rsidR="00514F37" w:rsidRPr="004C4A08" w:rsidRDefault="00514F37" w:rsidP="00C9442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lastRenderedPageBreak/>
        <w:tab/>
      </w:r>
      <w:r w:rsidRPr="004C4A08">
        <w:rPr>
          <w:lang w:val="en-GB"/>
        </w:rPr>
        <w:tab/>
        <w:t>References for the seventy-</w:t>
      </w:r>
      <w:r w:rsidRPr="004C4A08">
        <w:rPr>
          <w:iCs/>
          <w:lang w:val="en-GB"/>
        </w:rPr>
        <w:t>eighth</w:t>
      </w:r>
      <w:r w:rsidRPr="004C4A08">
        <w:rPr>
          <w:i/>
          <w:lang w:val="en-GB"/>
        </w:rPr>
        <w:t xml:space="preserve"> </w:t>
      </w:r>
      <w:r w:rsidRPr="004C4A08">
        <w:rPr>
          <w:lang w:val="en-GB"/>
        </w:rPr>
        <w:t>session (agenda item 46)</w:t>
      </w:r>
    </w:p>
    <w:p w14:paraId="4697D314" w14:textId="77777777" w:rsidR="00514F37" w:rsidRPr="004C4A08" w:rsidRDefault="00514F37" w:rsidP="00C94429">
      <w:pPr>
        <w:pStyle w:val="SingleTxt"/>
        <w:keepNext/>
        <w:keepLines/>
        <w:spacing w:after="0" w:line="120" w:lineRule="exact"/>
        <w:rPr>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514F37" w:rsidRPr="004C4A08" w14:paraId="6D001120" w14:textId="77777777" w:rsidTr="008E26F8">
        <w:tc>
          <w:tcPr>
            <w:tcW w:w="3660" w:type="dxa"/>
            <w:shd w:val="clear" w:color="auto" w:fill="auto"/>
          </w:tcPr>
          <w:p w14:paraId="49896F9F" w14:textId="77777777" w:rsidR="00514F37" w:rsidRPr="004C4A08" w:rsidRDefault="00514F37" w:rsidP="00C94429">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ind w:left="0" w:right="40"/>
              <w:jc w:val="left"/>
              <w:rPr>
                <w:lang w:val="en-GB"/>
              </w:rPr>
            </w:pPr>
            <w:r w:rsidRPr="004C4A08">
              <w:rPr>
                <w:lang w:val="en-GB"/>
              </w:rPr>
              <w:t>Report of the Secretary-General</w:t>
            </w:r>
          </w:p>
        </w:tc>
        <w:tc>
          <w:tcPr>
            <w:tcW w:w="3660" w:type="dxa"/>
            <w:shd w:val="clear" w:color="auto" w:fill="auto"/>
          </w:tcPr>
          <w:p w14:paraId="388BF9EF" w14:textId="1EF4CE91" w:rsidR="00514F37" w:rsidRPr="004C4A08" w:rsidRDefault="00514F37" w:rsidP="00C94429">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ind w:left="144" w:right="40"/>
              <w:jc w:val="left"/>
              <w:rPr>
                <w:lang w:val="en-GB"/>
              </w:rPr>
            </w:pPr>
            <w:hyperlink r:id="rId763" w:history="1">
              <w:r w:rsidRPr="004C4A08">
                <w:rPr>
                  <w:rStyle w:val="Hyperlink"/>
                  <w:lang w:val="en-GB"/>
                </w:rPr>
                <w:t>A/78/259</w:t>
              </w:r>
            </w:hyperlink>
          </w:p>
        </w:tc>
      </w:tr>
      <w:tr w:rsidR="00514F37" w:rsidRPr="004C4A08" w14:paraId="2133E296" w14:textId="77777777" w:rsidTr="008E26F8">
        <w:tc>
          <w:tcPr>
            <w:tcW w:w="3660" w:type="dxa"/>
            <w:shd w:val="clear" w:color="auto" w:fill="auto"/>
          </w:tcPr>
          <w:p w14:paraId="369DE785" w14:textId="752CA273" w:rsidR="00514F37" w:rsidRPr="004C4A08" w:rsidRDefault="00514F37" w:rsidP="008E26F8">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ind w:left="0" w:right="40"/>
              <w:jc w:val="left"/>
              <w:rPr>
                <w:lang w:val="en-GB"/>
              </w:rPr>
            </w:pPr>
            <w:r w:rsidRPr="004C4A08">
              <w:rPr>
                <w:lang w:val="en-GB"/>
              </w:rPr>
              <w:t>Summary record</w:t>
            </w:r>
          </w:p>
        </w:tc>
        <w:tc>
          <w:tcPr>
            <w:tcW w:w="3660" w:type="dxa"/>
            <w:shd w:val="clear" w:color="auto" w:fill="auto"/>
          </w:tcPr>
          <w:p w14:paraId="62C7AC8F" w14:textId="503FB1D0" w:rsidR="00514F37" w:rsidRPr="004C4A08" w:rsidRDefault="00514F37" w:rsidP="008E26F8">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ind w:left="144" w:right="40"/>
              <w:jc w:val="left"/>
              <w:rPr>
                <w:lang w:val="en-GB"/>
              </w:rPr>
            </w:pPr>
            <w:hyperlink r:id="rId764" w:history="1">
              <w:r w:rsidRPr="004C4A08">
                <w:rPr>
                  <w:rStyle w:val="Hyperlink"/>
                  <w:lang w:val="en-GB"/>
                </w:rPr>
                <w:t>A/C.4/78/SR.10</w:t>
              </w:r>
            </w:hyperlink>
          </w:p>
        </w:tc>
      </w:tr>
      <w:tr w:rsidR="00514F37" w:rsidRPr="004C4A08" w14:paraId="1028A1E3" w14:textId="77777777" w:rsidTr="008E26F8">
        <w:tc>
          <w:tcPr>
            <w:tcW w:w="3660" w:type="dxa"/>
            <w:shd w:val="clear" w:color="auto" w:fill="auto"/>
          </w:tcPr>
          <w:p w14:paraId="5E8858E6" w14:textId="77777777" w:rsidR="00514F37" w:rsidRPr="004C4A08" w:rsidRDefault="00514F37" w:rsidP="008E26F8">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ind w:left="0" w:right="40"/>
              <w:jc w:val="left"/>
              <w:rPr>
                <w:lang w:val="en-GB"/>
              </w:rPr>
            </w:pPr>
            <w:r w:rsidRPr="004C4A08">
              <w:rPr>
                <w:lang w:val="en-GB"/>
              </w:rPr>
              <w:t>Report of the Special Political and Decolonization Committee (Fourth Committee)</w:t>
            </w:r>
          </w:p>
        </w:tc>
        <w:tc>
          <w:tcPr>
            <w:tcW w:w="3660" w:type="dxa"/>
            <w:shd w:val="clear" w:color="auto" w:fill="auto"/>
          </w:tcPr>
          <w:p w14:paraId="2FC7698A" w14:textId="19842B39" w:rsidR="00514F37" w:rsidRPr="004C4A08" w:rsidRDefault="00514F37" w:rsidP="008E26F8">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ind w:left="144" w:right="40"/>
              <w:jc w:val="left"/>
              <w:rPr>
                <w:lang w:val="en-GB"/>
              </w:rPr>
            </w:pPr>
            <w:hyperlink r:id="rId765" w:history="1">
              <w:r w:rsidRPr="004C4A08">
                <w:rPr>
                  <w:rStyle w:val="Hyperlink"/>
                  <w:lang w:val="en-GB"/>
                </w:rPr>
                <w:t>A/78/417</w:t>
              </w:r>
            </w:hyperlink>
          </w:p>
        </w:tc>
      </w:tr>
      <w:tr w:rsidR="00514F37" w:rsidRPr="004C4A08" w14:paraId="4337C675" w14:textId="77777777" w:rsidTr="008E26F8">
        <w:tc>
          <w:tcPr>
            <w:tcW w:w="3660" w:type="dxa"/>
            <w:shd w:val="clear" w:color="auto" w:fill="auto"/>
          </w:tcPr>
          <w:p w14:paraId="01D73146" w14:textId="77777777" w:rsidR="00514F37" w:rsidRPr="004C4A08" w:rsidRDefault="00514F37" w:rsidP="008E26F8">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ind w:left="0" w:right="40"/>
              <w:jc w:val="left"/>
              <w:rPr>
                <w:lang w:val="en-GB"/>
              </w:rPr>
            </w:pPr>
            <w:r w:rsidRPr="004C4A08">
              <w:rPr>
                <w:lang w:val="en-GB"/>
              </w:rPr>
              <w:t>Plenary meeting</w:t>
            </w:r>
          </w:p>
        </w:tc>
        <w:tc>
          <w:tcPr>
            <w:tcW w:w="3660" w:type="dxa"/>
            <w:shd w:val="clear" w:color="auto" w:fill="auto"/>
          </w:tcPr>
          <w:p w14:paraId="3789F98F" w14:textId="4B10FF69" w:rsidR="00514F37" w:rsidRPr="004C4A08" w:rsidRDefault="00514F37" w:rsidP="008E26F8">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ind w:left="144" w:right="40"/>
              <w:jc w:val="left"/>
              <w:rPr>
                <w:lang w:val="en-GB"/>
              </w:rPr>
            </w:pPr>
            <w:hyperlink r:id="rId766" w:history="1">
              <w:r w:rsidRPr="004C4A08">
                <w:rPr>
                  <w:rStyle w:val="Hyperlink"/>
                  <w:lang w:val="en-GB"/>
                </w:rPr>
                <w:t>A/78/PV.45</w:t>
              </w:r>
            </w:hyperlink>
          </w:p>
        </w:tc>
      </w:tr>
      <w:tr w:rsidR="00514F37" w:rsidRPr="004C4A08" w14:paraId="2C252223" w14:textId="77777777" w:rsidTr="008E26F8">
        <w:tc>
          <w:tcPr>
            <w:tcW w:w="3660" w:type="dxa"/>
            <w:shd w:val="clear" w:color="auto" w:fill="auto"/>
          </w:tcPr>
          <w:p w14:paraId="4DC54960" w14:textId="77777777" w:rsidR="00514F37" w:rsidRPr="004C4A08" w:rsidRDefault="00514F37" w:rsidP="008E26F8">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ind w:left="0" w:right="40"/>
              <w:jc w:val="left"/>
              <w:rPr>
                <w:lang w:val="en-GB"/>
              </w:rPr>
            </w:pPr>
            <w:r w:rsidRPr="004C4A08">
              <w:rPr>
                <w:lang w:val="en-GB"/>
              </w:rPr>
              <w:t>Resolution</w:t>
            </w:r>
          </w:p>
        </w:tc>
        <w:tc>
          <w:tcPr>
            <w:tcW w:w="3660" w:type="dxa"/>
            <w:shd w:val="clear" w:color="auto" w:fill="auto"/>
          </w:tcPr>
          <w:p w14:paraId="249CBDAB" w14:textId="6EBB7F52" w:rsidR="00514F37" w:rsidRPr="004C4A08" w:rsidRDefault="00514F37" w:rsidP="008E26F8">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ind w:left="144" w:right="40"/>
              <w:jc w:val="left"/>
              <w:rPr>
                <w:lang w:val="en-GB"/>
              </w:rPr>
            </w:pPr>
            <w:hyperlink r:id="rId767" w:history="1">
              <w:r w:rsidRPr="004C4A08">
                <w:rPr>
                  <w:rStyle w:val="Hyperlink"/>
                  <w:lang w:val="en-GB"/>
                </w:rPr>
                <w:t>78/70</w:t>
              </w:r>
            </w:hyperlink>
          </w:p>
        </w:tc>
      </w:tr>
    </w:tbl>
    <w:p w14:paraId="279B6A77" w14:textId="77777777" w:rsidR="00514F37" w:rsidRPr="004C4A08" w:rsidRDefault="00514F37" w:rsidP="00514F37">
      <w:pPr>
        <w:pStyle w:val="SingleTxt"/>
        <w:spacing w:after="0" w:line="120" w:lineRule="exact"/>
        <w:rPr>
          <w:sz w:val="10"/>
          <w:lang w:val="en-GB"/>
        </w:rPr>
      </w:pPr>
    </w:p>
    <w:p w14:paraId="1050113A" w14:textId="77777777" w:rsidR="00514F37" w:rsidRPr="004C4A08" w:rsidRDefault="00514F37" w:rsidP="00514F37">
      <w:pPr>
        <w:pStyle w:val="SingleTxt"/>
        <w:spacing w:after="0" w:line="120" w:lineRule="exact"/>
        <w:rPr>
          <w:sz w:val="10"/>
          <w:lang w:val="en-GB"/>
        </w:rPr>
      </w:pPr>
    </w:p>
    <w:p w14:paraId="6AB1A82C" w14:textId="77777777" w:rsidR="00514F37" w:rsidRPr="004C4A08" w:rsidRDefault="00514F37" w:rsidP="00514F37">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ind w:left="1267" w:hanging="1267"/>
        <w:rPr>
          <w:lang w:val="en-GB"/>
        </w:rPr>
      </w:pPr>
      <w:r w:rsidRPr="004C4A08">
        <w:rPr>
          <w:lang w:val="en-GB"/>
        </w:rPr>
        <w:tab/>
        <w:t>47.</w:t>
      </w:r>
      <w:r w:rsidRPr="004C4A08">
        <w:rPr>
          <w:lang w:val="en-GB"/>
        </w:rPr>
        <w:tab/>
        <w:t>Effects of atomic radiation</w:t>
      </w:r>
    </w:p>
    <w:p w14:paraId="3C8D927A" w14:textId="77777777" w:rsidR="00514F37" w:rsidRPr="004C4A08" w:rsidRDefault="00514F37" w:rsidP="00514F37">
      <w:pPr>
        <w:pStyle w:val="SingleTxt"/>
        <w:spacing w:after="0" w:line="120" w:lineRule="exact"/>
        <w:rPr>
          <w:sz w:val="10"/>
          <w:lang w:val="en-GB"/>
        </w:rPr>
      </w:pPr>
    </w:p>
    <w:p w14:paraId="1E391AC7" w14:textId="77777777" w:rsidR="00514F37" w:rsidRPr="004C4A08" w:rsidRDefault="00514F37" w:rsidP="00514F37">
      <w:pPr>
        <w:pStyle w:val="SingleTxt"/>
        <w:spacing w:after="0" w:line="120" w:lineRule="exact"/>
        <w:rPr>
          <w:sz w:val="10"/>
          <w:lang w:val="en-GB"/>
        </w:rPr>
      </w:pPr>
    </w:p>
    <w:p w14:paraId="0FC51093" w14:textId="535A5C35" w:rsidR="00514F37" w:rsidRPr="004C4A08" w:rsidRDefault="00514F37" w:rsidP="00514F37">
      <w:pPr>
        <w:pStyle w:val="SingleTxt"/>
        <w:rPr>
          <w:lang w:val="en-GB"/>
        </w:rPr>
      </w:pPr>
      <w:r w:rsidRPr="004C4A08">
        <w:rPr>
          <w:lang w:val="en-GB"/>
        </w:rPr>
        <w:t xml:space="preserve">At its tenth session, in 1955, the General Assembly established the United Nations Scientific Committee on the Effects of Atomic Radiation (resolution </w:t>
      </w:r>
      <w:hyperlink r:id="rId768" w:history="1">
        <w:r w:rsidRPr="004C4A08">
          <w:rPr>
            <w:rStyle w:val="Hyperlink"/>
            <w:lang w:val="en-GB"/>
          </w:rPr>
          <w:t>913 (X)</w:t>
        </w:r>
      </w:hyperlink>
      <w:r w:rsidRPr="004C4A08">
        <w:rPr>
          <w:lang w:val="en-GB"/>
        </w:rPr>
        <w:t>).</w:t>
      </w:r>
    </w:p>
    <w:p w14:paraId="1619876F" w14:textId="5772994A" w:rsidR="00514F37" w:rsidRPr="004C4A08" w:rsidRDefault="00514F37" w:rsidP="00514F37">
      <w:pPr>
        <w:pStyle w:val="SingleTxt"/>
        <w:rPr>
          <w:lang w:val="en-GB"/>
        </w:rPr>
      </w:pPr>
      <w:bookmarkStart w:id="87" w:name="_Hlk167186723"/>
      <w:r w:rsidRPr="004C4A08">
        <w:rPr>
          <w:lang w:val="en-GB"/>
        </w:rPr>
        <w:t>The membership of the Scientific Committee was expanded on several occasions</w:t>
      </w:r>
      <w:r w:rsidR="0033238F" w:rsidRPr="004C4A08">
        <w:rPr>
          <w:lang w:val="en-GB"/>
        </w:rPr>
        <w:t xml:space="preserve">, most recently at its seventy-sixth session (resolution </w:t>
      </w:r>
      <w:hyperlink r:id="rId769" w:history="1">
        <w:r w:rsidR="0033238F" w:rsidRPr="004C4A08">
          <w:rPr>
            <w:rStyle w:val="Hyperlink"/>
            <w:lang w:val="en-GB"/>
          </w:rPr>
          <w:t>76/75</w:t>
        </w:r>
      </w:hyperlink>
      <w:r w:rsidR="0033238F" w:rsidRPr="004C4A08">
        <w:rPr>
          <w:lang w:val="en-GB"/>
        </w:rPr>
        <w:t>).</w:t>
      </w:r>
      <w:r w:rsidRPr="004C4A08">
        <w:rPr>
          <w:lang w:val="en-GB"/>
        </w:rPr>
        <w:t xml:space="preserve"> At present, it is composed of the following 31 Member States: Algeria, Argentina, Australia, Belarus, Belgium, Brazil, Canada, China, Egypt, Finland, France, Germany, India, Indonesia, Iran (Islamic Republic of), Japan, Mexico, Norway, Pakistan, Peru, Poland, Republic of Korea, Russian Federation, Slovakia, Spain, Sudan, Sweden, Ukraine, United Arab Emirates, United Kingdom of Great Britain and Northern Ireland and United States of America.</w:t>
      </w:r>
    </w:p>
    <w:bookmarkEnd w:id="87"/>
    <w:p w14:paraId="6C6D715B" w14:textId="3815CEA6" w:rsidR="00514F37" w:rsidRPr="004C4A08" w:rsidRDefault="00514F37" w:rsidP="00514F37">
      <w:pPr>
        <w:pStyle w:val="SingleTxt"/>
        <w:spacing w:line="240" w:lineRule="auto"/>
        <w:rPr>
          <w:lang w:val="en-GB"/>
        </w:rPr>
      </w:pPr>
      <w:r w:rsidRPr="004C4A08">
        <w:rPr>
          <w:lang w:val="en-GB"/>
        </w:rPr>
        <w:t xml:space="preserve">At its seventy-ninth session, the Assembly requested the Scientific Committee to continue its work, including its important activities to increase knowledge of the levels, effects and risks of ionizing radiation from all sources, and to report to it thereon at its eightieth session. The Assembly requested the Secretary-General to strengthen support for the secretariat of the Scientific Committee in order to adequately and efficiently provide service to the Committee in a predictable and sustainable manner, and to effectively facilitate the use of the invaluable expertise offered to the Committee by its members, and to report to the Assembly at its eightieth session on those issues (resolution </w:t>
      </w:r>
      <w:hyperlink r:id="rId770" w:history="1">
        <w:r w:rsidRPr="004C4A08">
          <w:rPr>
            <w:rStyle w:val="Hyperlink"/>
            <w:lang w:val="en-GB"/>
          </w:rPr>
          <w:t>79/85</w:t>
        </w:r>
      </w:hyperlink>
      <w:r w:rsidRPr="004C4A08">
        <w:rPr>
          <w:lang w:val="en-GB"/>
        </w:rPr>
        <w:t>).</w:t>
      </w:r>
    </w:p>
    <w:p w14:paraId="3DA2AD90" w14:textId="665B2451" w:rsidR="00514F37" w:rsidRPr="004C4A08" w:rsidRDefault="00514F37" w:rsidP="00514F37">
      <w:pPr>
        <w:pStyle w:val="SingleTxt"/>
        <w:rPr>
          <w:lang w:val="en-GB"/>
        </w:rPr>
      </w:pPr>
      <w:r w:rsidRPr="004C4A08">
        <w:rPr>
          <w:i/>
          <w:iCs/>
          <w:lang w:val="en-GB"/>
        </w:rPr>
        <w:t>Document for the eightieth session</w:t>
      </w:r>
      <w:r w:rsidRPr="004C4A08">
        <w:rPr>
          <w:lang w:val="en-GB"/>
        </w:rPr>
        <w:t>: Report of the United Nations Scientific Committee on the Effects of Atomic Radiation: Supplement No. 46 (</w:t>
      </w:r>
      <w:bookmarkStart w:id="88" w:name="bmv111"/>
      <w:r w:rsidRPr="004C4A08">
        <w:rPr>
          <w:lang w:val="en-GB"/>
        </w:rPr>
        <w:fldChar w:fldCharType="begin"/>
      </w:r>
      <w:r w:rsidRPr="004C4A08">
        <w:rPr>
          <w:lang w:val="en-GB"/>
        </w:rPr>
        <w:instrText>HYPERLINK "https://docs.un.org/en/A/80/46"</w:instrText>
      </w:r>
      <w:r w:rsidRPr="004C4A08">
        <w:rPr>
          <w:lang w:val="en-GB"/>
        </w:rPr>
      </w:r>
      <w:r w:rsidRPr="004C4A08">
        <w:rPr>
          <w:lang w:val="en-GB"/>
        </w:rPr>
        <w:fldChar w:fldCharType="separate"/>
      </w:r>
      <w:r w:rsidRPr="004C4A08">
        <w:rPr>
          <w:rStyle w:val="Hyperlink"/>
          <w:lang w:val="en-GB"/>
        </w:rPr>
        <w:t>A/80/46</w:t>
      </w:r>
      <w:r w:rsidRPr="004C4A08">
        <w:rPr>
          <w:lang w:val="en-GB"/>
        </w:rPr>
        <w:fldChar w:fldCharType="end"/>
      </w:r>
      <w:bookmarkEnd w:id="88"/>
      <w:r w:rsidRPr="004C4A08">
        <w:rPr>
          <w:lang w:val="en-GB"/>
        </w:rPr>
        <w:t>).</w:t>
      </w:r>
    </w:p>
    <w:p w14:paraId="24E950BF" w14:textId="77777777" w:rsidR="00514F37" w:rsidRPr="004C4A08" w:rsidRDefault="00514F37" w:rsidP="00514F37">
      <w:pPr>
        <w:pStyle w:val="SingleTxt"/>
        <w:spacing w:after="0" w:line="120" w:lineRule="exact"/>
        <w:rPr>
          <w:sz w:val="10"/>
          <w:lang w:val="en-GB"/>
        </w:rPr>
      </w:pPr>
    </w:p>
    <w:p w14:paraId="25CB644A" w14:textId="77777777" w:rsidR="00514F37" w:rsidRPr="004C4A08" w:rsidRDefault="00514F37" w:rsidP="00F77996">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seventy-ninth session (agenda item 47)</w:t>
      </w:r>
    </w:p>
    <w:p w14:paraId="06D32781" w14:textId="77777777" w:rsidR="00514F37" w:rsidRPr="004C4A08" w:rsidRDefault="00514F37" w:rsidP="00F77996">
      <w:pPr>
        <w:pStyle w:val="SingleTxt"/>
        <w:keepNext/>
        <w:keepLines/>
        <w:spacing w:after="0" w:line="10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514F37" w:rsidRPr="004C4A08" w14:paraId="0F33C5C6" w14:textId="77777777" w:rsidTr="008E26F8">
        <w:tc>
          <w:tcPr>
            <w:tcW w:w="7320" w:type="dxa"/>
            <w:gridSpan w:val="2"/>
          </w:tcPr>
          <w:p w14:paraId="6D9F3150" w14:textId="6B47EB60" w:rsidR="00514F37" w:rsidRPr="004C4A08" w:rsidRDefault="00514F37" w:rsidP="00F77996">
            <w:pPr>
              <w:keepNext/>
              <w:keepLines/>
              <w:tabs>
                <w:tab w:val="left" w:pos="288"/>
                <w:tab w:val="left" w:pos="576"/>
                <w:tab w:val="left" w:pos="864"/>
                <w:tab w:val="left" w:pos="1152"/>
              </w:tabs>
              <w:spacing w:after="120" w:line="240" w:lineRule="auto"/>
              <w:ind w:right="43"/>
              <w:rPr>
                <w:lang w:val="en-GB"/>
              </w:rPr>
            </w:pPr>
            <w:r w:rsidRPr="004C4A08">
              <w:rPr>
                <w:rFonts w:asciiTheme="majorBidi" w:hAnsiTheme="majorBidi" w:cstheme="majorBidi"/>
                <w:lang w:val="en-GB"/>
              </w:rPr>
              <w:t>Report of the United Nations Scientific Committee on the Effects of Atomic Radiation: Supplement No. 46 (</w:t>
            </w:r>
            <w:hyperlink r:id="rId771" w:history="1">
              <w:r w:rsidRPr="004C4A08">
                <w:rPr>
                  <w:rStyle w:val="Hyperlink"/>
                  <w:lang w:val="en-GB"/>
                </w:rPr>
                <w:t>A/79/46</w:t>
              </w:r>
            </w:hyperlink>
            <w:r w:rsidRPr="004C4A08">
              <w:rPr>
                <w:rFonts w:asciiTheme="majorBidi" w:hAnsiTheme="majorBidi" w:cstheme="majorBidi"/>
                <w:lang w:val="en-GB"/>
              </w:rPr>
              <w:t>)</w:t>
            </w:r>
          </w:p>
        </w:tc>
      </w:tr>
      <w:tr w:rsidR="00514F37" w:rsidRPr="004C4A08" w14:paraId="26A4ECA8" w14:textId="77777777" w:rsidTr="008E26F8">
        <w:tc>
          <w:tcPr>
            <w:tcW w:w="3660" w:type="dxa"/>
            <w:hideMark/>
          </w:tcPr>
          <w:p w14:paraId="5036EC35" w14:textId="77777777" w:rsidR="00514F37" w:rsidRPr="004C4A08" w:rsidRDefault="00514F37" w:rsidP="008E26F8">
            <w:pPr>
              <w:tabs>
                <w:tab w:val="left" w:pos="288"/>
                <w:tab w:val="left" w:pos="576"/>
                <w:tab w:val="left" w:pos="864"/>
                <w:tab w:val="left" w:pos="1152"/>
              </w:tabs>
              <w:spacing w:after="120" w:line="240" w:lineRule="auto"/>
              <w:ind w:right="40"/>
              <w:rPr>
                <w:rFonts w:asciiTheme="majorBidi" w:hAnsiTheme="majorBidi" w:cstheme="majorBidi"/>
                <w:lang w:val="en-GB"/>
              </w:rPr>
            </w:pPr>
            <w:r w:rsidRPr="004C4A08">
              <w:rPr>
                <w:rFonts w:asciiTheme="majorBidi" w:hAnsiTheme="majorBidi" w:cstheme="majorBidi"/>
                <w:lang w:val="en-GB"/>
              </w:rPr>
              <w:t>Summary record</w:t>
            </w:r>
          </w:p>
        </w:tc>
        <w:bookmarkStart w:id="89" w:name="bmv113"/>
        <w:tc>
          <w:tcPr>
            <w:tcW w:w="3660" w:type="dxa"/>
            <w:hideMark/>
          </w:tcPr>
          <w:p w14:paraId="66109EB1" w14:textId="2B0D8939" w:rsidR="00514F37" w:rsidRPr="004C4A08" w:rsidRDefault="00514F37" w:rsidP="008E26F8">
            <w:pPr>
              <w:tabs>
                <w:tab w:val="left" w:pos="288"/>
                <w:tab w:val="left" w:pos="576"/>
                <w:tab w:val="left" w:pos="864"/>
                <w:tab w:val="left" w:pos="1152"/>
              </w:tabs>
              <w:spacing w:after="120" w:line="240" w:lineRule="auto"/>
              <w:ind w:left="144" w:right="43"/>
              <w:rPr>
                <w:rFonts w:asciiTheme="majorBidi" w:hAnsiTheme="majorBidi" w:cstheme="majorBidi"/>
                <w:lang w:val="en-GB"/>
              </w:rPr>
            </w:pPr>
            <w:r w:rsidRPr="004C4A08">
              <w:rPr>
                <w:lang w:val="en-GB"/>
              </w:rPr>
              <w:fldChar w:fldCharType="begin"/>
            </w:r>
            <w:r w:rsidRPr="004C4A08">
              <w:rPr>
                <w:lang w:val="en-GB"/>
              </w:rPr>
              <w:instrText>HYPERLINK "https://docs.un.org/en/A/C.4/79/SR.11"</w:instrText>
            </w:r>
            <w:r w:rsidRPr="004C4A08">
              <w:rPr>
                <w:lang w:val="en-GB"/>
              </w:rPr>
            </w:r>
            <w:r w:rsidRPr="004C4A08">
              <w:rPr>
                <w:lang w:val="en-GB"/>
              </w:rPr>
              <w:fldChar w:fldCharType="separate"/>
            </w:r>
            <w:r w:rsidRPr="004C4A08">
              <w:rPr>
                <w:rStyle w:val="Hyperlink"/>
                <w:lang w:val="en-GB"/>
              </w:rPr>
              <w:t>A/C.4/79/SR.11</w:t>
            </w:r>
            <w:r w:rsidRPr="004C4A08">
              <w:rPr>
                <w:lang w:val="en-GB"/>
              </w:rPr>
              <w:fldChar w:fldCharType="end"/>
            </w:r>
            <w:bookmarkEnd w:id="89"/>
          </w:p>
        </w:tc>
      </w:tr>
      <w:tr w:rsidR="00514F37" w:rsidRPr="004C4A08" w14:paraId="71164286" w14:textId="77777777" w:rsidTr="008E26F8">
        <w:tc>
          <w:tcPr>
            <w:tcW w:w="3660" w:type="dxa"/>
          </w:tcPr>
          <w:p w14:paraId="2017A247" w14:textId="77777777" w:rsidR="00514F37" w:rsidRPr="004C4A08" w:rsidRDefault="00514F37" w:rsidP="008E26F8">
            <w:pPr>
              <w:tabs>
                <w:tab w:val="left" w:pos="288"/>
                <w:tab w:val="left" w:pos="576"/>
                <w:tab w:val="left" w:pos="864"/>
                <w:tab w:val="left" w:pos="1152"/>
              </w:tabs>
              <w:spacing w:after="120" w:line="240" w:lineRule="auto"/>
              <w:ind w:right="40"/>
              <w:rPr>
                <w:rFonts w:asciiTheme="majorBidi" w:hAnsiTheme="majorBidi" w:cstheme="majorBidi"/>
                <w:lang w:val="en-GB"/>
              </w:rPr>
            </w:pPr>
            <w:r w:rsidRPr="004C4A08">
              <w:rPr>
                <w:rFonts w:asciiTheme="majorBidi" w:hAnsiTheme="majorBidi" w:cstheme="majorBidi"/>
                <w:lang w:val="en-GB"/>
              </w:rPr>
              <w:t>Report of the Special Political and Decolonization Committee (Fourth Committee)</w:t>
            </w:r>
          </w:p>
        </w:tc>
        <w:tc>
          <w:tcPr>
            <w:tcW w:w="3660" w:type="dxa"/>
          </w:tcPr>
          <w:p w14:paraId="45B94EF1" w14:textId="71210A68" w:rsidR="00514F37" w:rsidRPr="004C4A08" w:rsidRDefault="00514F37" w:rsidP="008E26F8">
            <w:pPr>
              <w:tabs>
                <w:tab w:val="left" w:pos="288"/>
                <w:tab w:val="left" w:pos="576"/>
                <w:tab w:val="left" w:pos="864"/>
                <w:tab w:val="left" w:pos="1152"/>
              </w:tabs>
              <w:spacing w:after="120" w:line="240" w:lineRule="auto"/>
              <w:ind w:left="144" w:right="43"/>
              <w:rPr>
                <w:lang w:val="en-GB"/>
              </w:rPr>
            </w:pPr>
            <w:hyperlink r:id="rId772" w:history="1">
              <w:r w:rsidRPr="004C4A08">
                <w:rPr>
                  <w:rStyle w:val="Hyperlink"/>
                  <w:lang w:val="en-GB"/>
                </w:rPr>
                <w:t>A/79/420</w:t>
              </w:r>
            </w:hyperlink>
          </w:p>
        </w:tc>
      </w:tr>
      <w:tr w:rsidR="00514F37" w:rsidRPr="004C4A08" w14:paraId="1348511A" w14:textId="77777777" w:rsidTr="008E26F8">
        <w:tc>
          <w:tcPr>
            <w:tcW w:w="3660" w:type="dxa"/>
            <w:hideMark/>
          </w:tcPr>
          <w:p w14:paraId="7E02F9C0" w14:textId="77777777" w:rsidR="00514F37" w:rsidRPr="004C4A08" w:rsidRDefault="00514F37" w:rsidP="008E26F8">
            <w:pPr>
              <w:tabs>
                <w:tab w:val="left" w:pos="288"/>
                <w:tab w:val="left" w:pos="576"/>
                <w:tab w:val="left" w:pos="864"/>
                <w:tab w:val="left" w:pos="1152"/>
              </w:tabs>
              <w:spacing w:after="120" w:line="240" w:lineRule="auto"/>
              <w:ind w:right="40"/>
              <w:rPr>
                <w:rFonts w:asciiTheme="majorBidi" w:hAnsiTheme="majorBidi" w:cstheme="majorBidi"/>
                <w:lang w:val="en-GB"/>
              </w:rPr>
            </w:pPr>
            <w:r w:rsidRPr="004C4A08">
              <w:rPr>
                <w:rFonts w:asciiTheme="majorBidi" w:hAnsiTheme="majorBidi" w:cstheme="majorBidi"/>
                <w:lang w:val="en-GB"/>
              </w:rPr>
              <w:t>Plenary meeting</w:t>
            </w:r>
          </w:p>
        </w:tc>
        <w:bookmarkStart w:id="90" w:name="bmv115"/>
        <w:tc>
          <w:tcPr>
            <w:tcW w:w="3660" w:type="dxa"/>
            <w:hideMark/>
          </w:tcPr>
          <w:p w14:paraId="53342A51" w14:textId="5F649789" w:rsidR="00514F37" w:rsidRPr="004C4A08" w:rsidRDefault="00514F37" w:rsidP="008E26F8">
            <w:pPr>
              <w:tabs>
                <w:tab w:val="left" w:pos="288"/>
                <w:tab w:val="left" w:pos="576"/>
                <w:tab w:val="left" w:pos="864"/>
                <w:tab w:val="left" w:pos="1152"/>
              </w:tabs>
              <w:spacing w:after="120" w:line="240" w:lineRule="auto"/>
              <w:ind w:left="144" w:right="43"/>
              <w:rPr>
                <w:lang w:val="en-GB"/>
              </w:rPr>
            </w:pPr>
            <w:r w:rsidRPr="004C4A08">
              <w:rPr>
                <w:lang w:val="en-GB"/>
              </w:rPr>
              <w:fldChar w:fldCharType="begin"/>
            </w:r>
            <w:r w:rsidRPr="004C4A08">
              <w:rPr>
                <w:lang w:val="en-GB"/>
              </w:rPr>
              <w:instrText>HYPERLINK "https://docs.un.org/en/A/79/PV.47"</w:instrText>
            </w:r>
            <w:r w:rsidRPr="004C4A08">
              <w:rPr>
                <w:lang w:val="en-GB"/>
              </w:rPr>
            </w:r>
            <w:r w:rsidRPr="004C4A08">
              <w:rPr>
                <w:lang w:val="en-GB"/>
              </w:rPr>
              <w:fldChar w:fldCharType="separate"/>
            </w:r>
            <w:r w:rsidRPr="004C4A08">
              <w:rPr>
                <w:rStyle w:val="Hyperlink"/>
                <w:lang w:val="en-GB"/>
              </w:rPr>
              <w:t>A/79/PV.47</w:t>
            </w:r>
            <w:r w:rsidRPr="004C4A08">
              <w:rPr>
                <w:lang w:val="en-GB"/>
              </w:rPr>
              <w:fldChar w:fldCharType="end"/>
            </w:r>
            <w:bookmarkEnd w:id="90"/>
          </w:p>
        </w:tc>
      </w:tr>
      <w:tr w:rsidR="00514F37" w:rsidRPr="004C4A08" w14:paraId="0E022831" w14:textId="77777777" w:rsidTr="008E26F8">
        <w:tc>
          <w:tcPr>
            <w:tcW w:w="3660" w:type="dxa"/>
            <w:hideMark/>
          </w:tcPr>
          <w:p w14:paraId="585C0698" w14:textId="77777777" w:rsidR="00514F37" w:rsidRPr="004C4A08" w:rsidRDefault="00514F37" w:rsidP="008E26F8">
            <w:pPr>
              <w:tabs>
                <w:tab w:val="left" w:pos="288"/>
                <w:tab w:val="left" w:pos="576"/>
                <w:tab w:val="left" w:pos="864"/>
                <w:tab w:val="left" w:pos="1152"/>
              </w:tabs>
              <w:spacing w:after="120" w:line="240" w:lineRule="auto"/>
              <w:ind w:right="40"/>
              <w:rPr>
                <w:rFonts w:asciiTheme="majorBidi" w:hAnsiTheme="majorBidi" w:cstheme="majorBidi"/>
                <w:lang w:val="en-GB"/>
              </w:rPr>
            </w:pPr>
            <w:r w:rsidRPr="004C4A08">
              <w:rPr>
                <w:rFonts w:asciiTheme="majorBidi" w:hAnsiTheme="majorBidi" w:cstheme="majorBidi"/>
                <w:lang w:val="en-GB"/>
              </w:rPr>
              <w:t>Resolution</w:t>
            </w:r>
          </w:p>
        </w:tc>
        <w:tc>
          <w:tcPr>
            <w:tcW w:w="3660" w:type="dxa"/>
            <w:hideMark/>
          </w:tcPr>
          <w:p w14:paraId="5D75DF3E" w14:textId="0FB695FB" w:rsidR="00514F37" w:rsidRPr="004C4A08" w:rsidRDefault="00514F37" w:rsidP="008E26F8">
            <w:pPr>
              <w:tabs>
                <w:tab w:val="left" w:pos="288"/>
                <w:tab w:val="left" w:pos="576"/>
                <w:tab w:val="left" w:pos="864"/>
                <w:tab w:val="left" w:pos="1152"/>
              </w:tabs>
              <w:spacing w:after="120" w:line="240" w:lineRule="auto"/>
              <w:ind w:left="144" w:right="43"/>
              <w:rPr>
                <w:rFonts w:asciiTheme="majorBidi" w:hAnsiTheme="majorBidi" w:cstheme="majorBidi"/>
                <w:lang w:val="en-GB"/>
              </w:rPr>
            </w:pPr>
            <w:hyperlink r:id="rId773" w:history="1">
              <w:r w:rsidRPr="004C4A08">
                <w:rPr>
                  <w:rStyle w:val="Hyperlink"/>
                  <w:lang w:val="en-GB"/>
                </w:rPr>
                <w:t>79/85</w:t>
              </w:r>
            </w:hyperlink>
          </w:p>
        </w:tc>
      </w:tr>
    </w:tbl>
    <w:p w14:paraId="03CC8B0A" w14:textId="77777777" w:rsidR="00514F37" w:rsidRPr="004C4A08" w:rsidRDefault="00514F37" w:rsidP="004C4A08">
      <w:pPr>
        <w:pStyle w:val="SingleTxt"/>
        <w:spacing w:after="0" w:line="120" w:lineRule="exact"/>
        <w:rPr>
          <w:sz w:val="10"/>
          <w:lang w:val="en-GB"/>
        </w:rPr>
      </w:pPr>
    </w:p>
    <w:p w14:paraId="58FEAAB1" w14:textId="77777777" w:rsidR="00514F37" w:rsidRPr="004C4A08" w:rsidRDefault="00514F37" w:rsidP="004C4A08">
      <w:pPr>
        <w:pStyle w:val="SingleTxt"/>
        <w:spacing w:after="0" w:line="120" w:lineRule="exact"/>
        <w:rPr>
          <w:sz w:val="10"/>
          <w:lang w:val="en-GB"/>
        </w:rPr>
      </w:pPr>
    </w:p>
    <w:p w14:paraId="3CE71AA6" w14:textId="77777777" w:rsidR="00514F37" w:rsidRPr="004C4A08" w:rsidRDefault="00514F37" w:rsidP="00514F3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48.</w:t>
      </w:r>
      <w:r w:rsidRPr="004C4A08">
        <w:rPr>
          <w:lang w:val="en-GB"/>
        </w:rPr>
        <w:tab/>
        <w:t>International cooperation in the peaceful uses of outer space</w:t>
      </w:r>
    </w:p>
    <w:p w14:paraId="08F61DB0" w14:textId="77777777" w:rsidR="00514F37" w:rsidRPr="004C4A08" w:rsidRDefault="00514F37" w:rsidP="00514F37">
      <w:pPr>
        <w:pStyle w:val="SingleTxt"/>
        <w:spacing w:after="0" w:line="100" w:lineRule="exact"/>
        <w:rPr>
          <w:sz w:val="10"/>
          <w:lang w:val="en-GB"/>
        </w:rPr>
      </w:pPr>
    </w:p>
    <w:p w14:paraId="64DD9212" w14:textId="77777777" w:rsidR="00514F37" w:rsidRPr="004C4A08" w:rsidRDefault="00514F37" w:rsidP="00514F37">
      <w:pPr>
        <w:pStyle w:val="SingleTxt"/>
        <w:spacing w:after="0" w:line="100" w:lineRule="exact"/>
        <w:rPr>
          <w:sz w:val="10"/>
          <w:lang w:val="en-GB"/>
        </w:rPr>
      </w:pPr>
    </w:p>
    <w:p w14:paraId="2339B207" w14:textId="4152F5F2" w:rsidR="00514F37" w:rsidRPr="004C4A08" w:rsidRDefault="00514F37" w:rsidP="00514F37">
      <w:pPr>
        <w:pStyle w:val="SingleTxt"/>
        <w:rPr>
          <w:lang w:val="en-GB"/>
        </w:rPr>
      </w:pPr>
      <w:r w:rsidRPr="004C4A08">
        <w:rPr>
          <w:lang w:val="en-GB"/>
        </w:rPr>
        <w:t xml:space="preserve">The General Assembly included this item on its agenda at its thirteenth session and established the Ad Hoc Committee on the Peaceful Uses of Outer Space, composed of 18 members (resolution </w:t>
      </w:r>
      <w:hyperlink r:id="rId774" w:history="1">
        <w:r w:rsidRPr="004C4A08">
          <w:rPr>
            <w:rStyle w:val="Hyperlink"/>
            <w:lang w:val="en-GB"/>
          </w:rPr>
          <w:t>1348 (XIII)</w:t>
        </w:r>
      </w:hyperlink>
      <w:r w:rsidRPr="004C4A08">
        <w:rPr>
          <w:lang w:val="en-GB"/>
        </w:rPr>
        <w:t>).</w:t>
      </w:r>
    </w:p>
    <w:p w14:paraId="776F8930" w14:textId="1B8915D2" w:rsidR="00514F37" w:rsidRPr="004C4A08" w:rsidRDefault="00514F37" w:rsidP="00514F37">
      <w:pPr>
        <w:pStyle w:val="SingleTxt"/>
        <w:spacing w:line="240" w:lineRule="auto"/>
        <w:rPr>
          <w:lang w:val="en-GB"/>
        </w:rPr>
      </w:pPr>
      <w:r w:rsidRPr="004C4A08">
        <w:rPr>
          <w:lang w:val="en-GB"/>
        </w:rPr>
        <w:lastRenderedPageBreak/>
        <w:t xml:space="preserve">At its fourteenth session, the Assembly set up the Committee on the Peaceful Uses of Outer Space (resolution </w:t>
      </w:r>
      <w:hyperlink r:id="rId775" w:history="1">
        <w:r w:rsidRPr="004C4A08">
          <w:rPr>
            <w:rStyle w:val="Hyperlink"/>
            <w:lang w:val="en-GB"/>
          </w:rPr>
          <w:t>1472 A (XIV)</w:t>
        </w:r>
      </w:hyperlink>
      <w:r w:rsidRPr="004C4A08">
        <w:rPr>
          <w:lang w:val="en-GB"/>
        </w:rPr>
        <w:t xml:space="preserve">), with an original membership of 24, which was expanded on several occasions, </w:t>
      </w:r>
      <w:r w:rsidR="001116B4" w:rsidRPr="004C4A08">
        <w:rPr>
          <w:lang w:val="en-GB"/>
        </w:rPr>
        <w:t>most recently</w:t>
      </w:r>
      <w:r w:rsidRPr="004C4A08">
        <w:rPr>
          <w:lang w:val="en-GB"/>
        </w:rPr>
        <w:t xml:space="preserve"> at its seventy-ninth session (decision</w:t>
      </w:r>
      <w:r w:rsidR="001116B4" w:rsidRPr="004C4A08">
        <w:rPr>
          <w:lang w:val="en-GB"/>
        </w:rPr>
        <w:t>s</w:t>
      </w:r>
      <w:r w:rsidRPr="004C4A08">
        <w:rPr>
          <w:lang w:val="en-GB"/>
        </w:rPr>
        <w:t xml:space="preserve"> 79/519 A and B). At present, the Committee is composed of the following </w:t>
      </w:r>
      <w:r w:rsidRPr="004C4A08">
        <w:rPr>
          <w:w w:val="102"/>
          <w:lang w:val="en-GB"/>
        </w:rPr>
        <w:t>104 Member States: Albania, Algeria, Angola, Argentina, Armenia, Australia, Austria,</w:t>
      </w:r>
      <w:r w:rsidRPr="004C4A08">
        <w:rPr>
          <w:lang w:val="en-GB"/>
        </w:rPr>
        <w:t xml:space="preserve"> Azerbaijan, Bahrain, Bangladesh, Belarus, Belgium, Benin, Bolivia (Plurinational State of), Brazil, Bulgaria, Burkina Faso, Cameroon, Canada, Chad, Chile, China, Colombia, Costa Rica, Cuba, Cyprus, Czechia, Denmark, Djibouti, Dominican Republic, Ecuador, Egypt, El</w:t>
      </w:r>
      <w:r w:rsidR="00E1022A" w:rsidRPr="004C4A08">
        <w:rPr>
          <w:lang w:val="en-GB"/>
        </w:rPr>
        <w:t> </w:t>
      </w:r>
      <w:r w:rsidRPr="004C4A08">
        <w:rPr>
          <w:lang w:val="en-GB"/>
        </w:rPr>
        <w:t>Salvador, Ethiopia, Finland, France, Germany, Ghana, Greece, Guatemala, Hungary, India, Indonesia, Iran (Islamic Republic of), Iraq, Israel, Italy, Japan, Jordan, Kazakhstan, Kenya, Kuwait, Latvia, Lebanon, Libya, Luxembourg, Malaysia, Mauritius, Mexico, Mongolia, Morocco, Netherlands (Kingdom of the), New Zealand, Nicaragua, Niger, Nigeria, Norway, Oman, Pakistan, Panama, Paraguay, Peru, Philippines, Poland, Portugal, Qatar, Republic of Korea, Romania, Russian Federation, Rwanda, Saudi Arabia, Senegal, Sierra Leone, Singapore, Slovakia, Slovenia, South Africa, Spain, Sri Lanka, Sudan, Sweden, Switzerland, Syrian Arab Republic, Thailand, Tunisia, Türkiye, Ukraine, United Arab Emirates, United Kingdom of Great Britain and Northern Ireland, United States of America, Uruguay, Uzbekistan, Venezuela (Bolivarian Republic of) and Viet Nam.</w:t>
      </w:r>
    </w:p>
    <w:p w14:paraId="0CEEDDB1" w14:textId="08F37346" w:rsidR="00514F37" w:rsidRPr="004C4A08" w:rsidRDefault="00514F37" w:rsidP="00E1022A">
      <w:pPr>
        <w:pStyle w:val="SingleTxt"/>
        <w:spacing w:line="236" w:lineRule="exact"/>
        <w:rPr>
          <w:lang w:val="en-GB"/>
        </w:rPr>
      </w:pPr>
      <w:r w:rsidRPr="004C4A08">
        <w:rPr>
          <w:lang w:val="en-GB"/>
        </w:rPr>
        <w:t xml:space="preserve">At its seventy-ninth session, the Assembly requested the Committee to continue to consider, as a matter of priority, ways and means of maintaining outer space for peaceful purposes and to report thereon to it at its eightieth session (resolution </w:t>
      </w:r>
      <w:hyperlink r:id="rId776" w:history="1">
        <w:r w:rsidRPr="004C4A08">
          <w:rPr>
            <w:rStyle w:val="Hyperlink"/>
            <w:lang w:val="en-GB"/>
          </w:rPr>
          <w:t>79/87</w:t>
        </w:r>
      </w:hyperlink>
      <w:r w:rsidRPr="004C4A08">
        <w:rPr>
          <w:lang w:val="en-GB"/>
        </w:rPr>
        <w:t>).</w:t>
      </w:r>
    </w:p>
    <w:p w14:paraId="42BB8E77" w14:textId="722A6393" w:rsidR="00514F37" w:rsidRPr="004C4A08" w:rsidRDefault="00514F37" w:rsidP="00E1022A">
      <w:pPr>
        <w:pStyle w:val="SingleTxt"/>
        <w:spacing w:line="236" w:lineRule="exact"/>
        <w:rPr>
          <w:lang w:val="en-GB"/>
        </w:rPr>
      </w:pPr>
      <w:r w:rsidRPr="004C4A08">
        <w:rPr>
          <w:i/>
          <w:iCs/>
          <w:lang w:val="en-GB"/>
        </w:rPr>
        <w:t>Document for the eightieth session</w:t>
      </w:r>
      <w:r w:rsidRPr="004C4A08">
        <w:rPr>
          <w:lang w:val="en-GB"/>
        </w:rPr>
        <w:t>: Report of the Committee on the Peaceful Uses of Outer Space: Supplement No. 20 (</w:t>
      </w:r>
      <w:bookmarkStart w:id="91" w:name="bmv119"/>
      <w:r w:rsidRPr="004C4A08">
        <w:rPr>
          <w:lang w:val="en-GB"/>
        </w:rPr>
        <w:fldChar w:fldCharType="begin"/>
      </w:r>
      <w:r w:rsidRPr="004C4A08">
        <w:rPr>
          <w:lang w:val="en-GB"/>
        </w:rPr>
        <w:instrText>HYPERLINK "https://docs.un.org/en/A/80/20"</w:instrText>
      </w:r>
      <w:r w:rsidRPr="004C4A08">
        <w:rPr>
          <w:lang w:val="en-GB"/>
        </w:rPr>
      </w:r>
      <w:r w:rsidRPr="004C4A08">
        <w:rPr>
          <w:lang w:val="en-GB"/>
        </w:rPr>
        <w:fldChar w:fldCharType="separate"/>
      </w:r>
      <w:r w:rsidRPr="004C4A08">
        <w:rPr>
          <w:rStyle w:val="Hyperlink"/>
          <w:lang w:val="en-GB"/>
        </w:rPr>
        <w:t>A/80/20</w:t>
      </w:r>
      <w:r w:rsidRPr="004C4A08">
        <w:rPr>
          <w:lang w:val="en-GB"/>
        </w:rPr>
        <w:fldChar w:fldCharType="end"/>
      </w:r>
      <w:bookmarkEnd w:id="91"/>
      <w:r w:rsidRPr="004C4A08">
        <w:rPr>
          <w:lang w:val="en-GB"/>
        </w:rPr>
        <w:t>).</w:t>
      </w:r>
    </w:p>
    <w:p w14:paraId="305549CB" w14:textId="77777777" w:rsidR="00514F37" w:rsidRPr="004C4A08" w:rsidRDefault="00514F37" w:rsidP="00047520">
      <w:pPr>
        <w:pStyle w:val="SingleTxt"/>
        <w:spacing w:after="0" w:line="100" w:lineRule="exact"/>
        <w:rPr>
          <w:sz w:val="10"/>
          <w:lang w:val="en-GB"/>
        </w:rPr>
      </w:pPr>
    </w:p>
    <w:p w14:paraId="52FCAD10" w14:textId="77777777" w:rsidR="00514F37" w:rsidRPr="004C4A08" w:rsidRDefault="00514F37" w:rsidP="00D60E1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seventy-ninth session (agenda item 48)</w:t>
      </w:r>
    </w:p>
    <w:p w14:paraId="4288211E" w14:textId="77777777" w:rsidR="00514F37" w:rsidRPr="004C4A08" w:rsidRDefault="00514F37" w:rsidP="00D60E17">
      <w:pPr>
        <w:pStyle w:val="SingleTxt"/>
        <w:keepNext/>
        <w:keepLines/>
        <w:spacing w:after="0" w:line="10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514F37" w:rsidRPr="004C4A08" w14:paraId="6190F0A3" w14:textId="77777777" w:rsidTr="008E26F8">
        <w:tc>
          <w:tcPr>
            <w:tcW w:w="7320" w:type="dxa"/>
            <w:gridSpan w:val="2"/>
          </w:tcPr>
          <w:p w14:paraId="7B6B61B9" w14:textId="576E3099" w:rsidR="00514F37" w:rsidRPr="004C4A08" w:rsidRDefault="00514F37" w:rsidP="004C4A08">
            <w:pPr>
              <w:keepNext/>
              <w:keepLines/>
              <w:tabs>
                <w:tab w:val="left" w:pos="288"/>
                <w:tab w:val="left" w:pos="576"/>
                <w:tab w:val="left" w:pos="864"/>
                <w:tab w:val="left" w:pos="1152"/>
              </w:tabs>
              <w:spacing w:after="120" w:line="240" w:lineRule="auto"/>
              <w:ind w:right="43"/>
              <w:rPr>
                <w:lang w:val="en-GB"/>
              </w:rPr>
            </w:pPr>
            <w:r w:rsidRPr="004C4A08">
              <w:rPr>
                <w:rFonts w:asciiTheme="majorBidi" w:hAnsiTheme="majorBidi" w:cstheme="majorBidi"/>
                <w:lang w:val="en-GB"/>
              </w:rPr>
              <w:t>Report of the Committee on the Peaceful Uses of Outer Space: Supplement No. 20 (</w:t>
            </w:r>
            <w:hyperlink r:id="rId777" w:history="1">
              <w:r w:rsidRPr="004C4A08">
                <w:rPr>
                  <w:rStyle w:val="Hyperlink"/>
                  <w:lang w:val="en-GB"/>
                </w:rPr>
                <w:t>A/79/20</w:t>
              </w:r>
            </w:hyperlink>
            <w:r w:rsidRPr="004C4A08">
              <w:rPr>
                <w:rFonts w:asciiTheme="majorBidi" w:hAnsiTheme="majorBidi" w:cstheme="majorBidi"/>
                <w:lang w:val="en-GB"/>
              </w:rPr>
              <w:t>)</w:t>
            </w:r>
          </w:p>
        </w:tc>
      </w:tr>
      <w:tr w:rsidR="00514F37" w:rsidRPr="004C4A08" w14:paraId="61A7C7D1" w14:textId="77777777" w:rsidTr="008E26F8">
        <w:tc>
          <w:tcPr>
            <w:tcW w:w="3660" w:type="dxa"/>
            <w:hideMark/>
          </w:tcPr>
          <w:p w14:paraId="106C95ED" w14:textId="77777777" w:rsidR="00514F37" w:rsidRPr="004C4A08" w:rsidRDefault="00514F37" w:rsidP="00D60E17">
            <w:pPr>
              <w:keepNext/>
              <w:keepLines/>
              <w:tabs>
                <w:tab w:val="left" w:pos="288"/>
                <w:tab w:val="left" w:pos="576"/>
                <w:tab w:val="left" w:pos="864"/>
                <w:tab w:val="left" w:pos="1152"/>
              </w:tabs>
              <w:spacing w:after="120" w:line="240" w:lineRule="auto"/>
              <w:ind w:right="40"/>
              <w:rPr>
                <w:rFonts w:asciiTheme="majorBidi" w:hAnsiTheme="majorBidi" w:cstheme="majorBidi"/>
                <w:lang w:val="en-GB"/>
              </w:rPr>
            </w:pPr>
            <w:r w:rsidRPr="004C4A08">
              <w:rPr>
                <w:rFonts w:asciiTheme="majorBidi" w:hAnsiTheme="majorBidi" w:cstheme="majorBidi"/>
                <w:lang w:val="en-GB"/>
              </w:rPr>
              <w:t>Summary records</w:t>
            </w:r>
          </w:p>
        </w:tc>
        <w:bookmarkStart w:id="92" w:name="bmv121"/>
        <w:tc>
          <w:tcPr>
            <w:tcW w:w="3660" w:type="dxa"/>
            <w:hideMark/>
          </w:tcPr>
          <w:p w14:paraId="30C0707A" w14:textId="2FEAB1B5" w:rsidR="00514F37" w:rsidRPr="004C4A08" w:rsidRDefault="00514F37" w:rsidP="00D60E17">
            <w:pPr>
              <w:keepNext/>
              <w:keepLines/>
              <w:tabs>
                <w:tab w:val="left" w:pos="288"/>
                <w:tab w:val="left" w:pos="576"/>
                <w:tab w:val="left" w:pos="864"/>
                <w:tab w:val="left" w:pos="1152"/>
              </w:tabs>
              <w:spacing w:after="120" w:line="240" w:lineRule="auto"/>
              <w:ind w:left="144" w:right="43"/>
              <w:rPr>
                <w:rFonts w:asciiTheme="majorBidi" w:hAnsiTheme="majorBidi" w:cstheme="majorBidi"/>
                <w:lang w:val="en-GB"/>
              </w:rPr>
            </w:pPr>
            <w:r w:rsidRPr="004C4A08">
              <w:rPr>
                <w:rFonts w:asciiTheme="majorBidi" w:hAnsiTheme="majorBidi" w:cstheme="majorBidi"/>
                <w:lang w:val="en-GB"/>
              </w:rPr>
              <w:fldChar w:fldCharType="begin"/>
            </w:r>
            <w:r w:rsidRPr="004C4A08">
              <w:rPr>
                <w:rFonts w:asciiTheme="majorBidi" w:hAnsiTheme="majorBidi" w:cstheme="majorBidi"/>
                <w:lang w:val="en-GB"/>
              </w:rPr>
              <w:instrText>HYPERLINK "https://docs.un.org/en/A/C.4/79/SR.13"</w:instrText>
            </w:r>
            <w:r w:rsidRPr="004C4A08">
              <w:rPr>
                <w:rFonts w:asciiTheme="majorBidi" w:hAnsiTheme="majorBidi" w:cstheme="majorBidi"/>
                <w:lang w:val="en-GB"/>
              </w:rPr>
            </w:r>
            <w:r w:rsidRPr="004C4A08">
              <w:rPr>
                <w:rFonts w:asciiTheme="majorBidi" w:hAnsiTheme="majorBidi" w:cstheme="majorBidi"/>
                <w:lang w:val="en-GB"/>
              </w:rPr>
              <w:fldChar w:fldCharType="separate"/>
            </w:r>
            <w:r w:rsidRPr="004C4A08">
              <w:rPr>
                <w:rStyle w:val="Hyperlink"/>
                <w:rFonts w:asciiTheme="majorBidi" w:hAnsiTheme="majorBidi" w:cstheme="majorBidi"/>
                <w:lang w:val="en-GB"/>
              </w:rPr>
              <w:t>A/C.4/79/SR.13</w:t>
            </w:r>
            <w:r w:rsidRPr="004C4A08">
              <w:rPr>
                <w:rFonts w:asciiTheme="majorBidi" w:hAnsiTheme="majorBidi" w:cstheme="majorBidi"/>
                <w:lang w:val="en-GB"/>
              </w:rPr>
              <w:fldChar w:fldCharType="end"/>
            </w:r>
            <w:bookmarkEnd w:id="92"/>
            <w:r w:rsidRPr="004C4A08">
              <w:rPr>
                <w:rFonts w:asciiTheme="majorBidi" w:hAnsiTheme="majorBidi" w:cstheme="majorBidi"/>
                <w:lang w:val="en-GB"/>
              </w:rPr>
              <w:t>–</w:t>
            </w:r>
            <w:hyperlink r:id="rId778" w:history="1">
              <w:r w:rsidRPr="004C4A08">
                <w:rPr>
                  <w:rStyle w:val="Hyperlink"/>
                  <w:rFonts w:asciiTheme="majorBidi" w:hAnsiTheme="majorBidi" w:cstheme="majorBidi"/>
                  <w:lang w:val="en-GB"/>
                </w:rPr>
                <w:t>16</w:t>
              </w:r>
            </w:hyperlink>
          </w:p>
        </w:tc>
      </w:tr>
      <w:tr w:rsidR="00514F37" w:rsidRPr="004C4A08" w14:paraId="374C227F" w14:textId="77777777" w:rsidTr="008E26F8">
        <w:tc>
          <w:tcPr>
            <w:tcW w:w="3660" w:type="dxa"/>
          </w:tcPr>
          <w:p w14:paraId="7CA99269" w14:textId="77777777" w:rsidR="00514F37" w:rsidRPr="004C4A08" w:rsidRDefault="00514F37" w:rsidP="00D60E17">
            <w:pPr>
              <w:keepNext/>
              <w:keepLines/>
              <w:tabs>
                <w:tab w:val="left" w:pos="288"/>
                <w:tab w:val="left" w:pos="576"/>
                <w:tab w:val="left" w:pos="864"/>
                <w:tab w:val="left" w:pos="1152"/>
              </w:tabs>
              <w:spacing w:after="120" w:line="240" w:lineRule="auto"/>
              <w:ind w:right="40"/>
              <w:rPr>
                <w:rFonts w:asciiTheme="majorBidi" w:hAnsiTheme="majorBidi" w:cstheme="majorBidi"/>
                <w:spacing w:val="0"/>
                <w:lang w:val="en-GB"/>
              </w:rPr>
            </w:pPr>
            <w:r w:rsidRPr="004C4A08">
              <w:rPr>
                <w:rFonts w:asciiTheme="majorBidi" w:hAnsiTheme="majorBidi" w:cstheme="majorBidi"/>
                <w:spacing w:val="0"/>
                <w:lang w:val="en-GB"/>
              </w:rPr>
              <w:t>Report of the Special Political and Decolonization Committee (Fourth Committee)</w:t>
            </w:r>
          </w:p>
        </w:tc>
        <w:tc>
          <w:tcPr>
            <w:tcW w:w="3660" w:type="dxa"/>
          </w:tcPr>
          <w:p w14:paraId="1062BF28" w14:textId="569494CD" w:rsidR="00514F37" w:rsidRPr="004C4A08" w:rsidRDefault="00514F37" w:rsidP="00D60E17">
            <w:pPr>
              <w:keepNext/>
              <w:keepLines/>
              <w:tabs>
                <w:tab w:val="left" w:pos="288"/>
                <w:tab w:val="left" w:pos="576"/>
                <w:tab w:val="left" w:pos="864"/>
                <w:tab w:val="left" w:pos="1152"/>
              </w:tabs>
              <w:spacing w:after="120" w:line="240" w:lineRule="auto"/>
              <w:ind w:left="144" w:right="43"/>
              <w:rPr>
                <w:lang w:val="en-GB"/>
              </w:rPr>
            </w:pPr>
            <w:hyperlink r:id="rId779" w:history="1">
              <w:r w:rsidRPr="004C4A08">
                <w:rPr>
                  <w:rStyle w:val="Hyperlink"/>
                  <w:rFonts w:asciiTheme="majorBidi" w:hAnsiTheme="majorBidi" w:cstheme="majorBidi"/>
                  <w:lang w:val="en-GB"/>
                </w:rPr>
                <w:t>A/79/421</w:t>
              </w:r>
            </w:hyperlink>
          </w:p>
        </w:tc>
      </w:tr>
      <w:tr w:rsidR="00514F37" w:rsidRPr="004C4A08" w14:paraId="15619937" w14:textId="77777777" w:rsidTr="008E26F8">
        <w:tc>
          <w:tcPr>
            <w:tcW w:w="3660" w:type="dxa"/>
            <w:hideMark/>
          </w:tcPr>
          <w:p w14:paraId="7ED4281E" w14:textId="77777777" w:rsidR="00514F37" w:rsidRPr="004C4A08" w:rsidRDefault="00514F37" w:rsidP="00D60E17">
            <w:pPr>
              <w:keepNext/>
              <w:keepLines/>
              <w:tabs>
                <w:tab w:val="left" w:pos="288"/>
                <w:tab w:val="left" w:pos="576"/>
                <w:tab w:val="left" w:pos="864"/>
                <w:tab w:val="left" w:pos="1152"/>
              </w:tabs>
              <w:spacing w:after="120" w:line="240" w:lineRule="auto"/>
              <w:ind w:right="40"/>
              <w:rPr>
                <w:rFonts w:asciiTheme="majorBidi" w:hAnsiTheme="majorBidi" w:cstheme="majorBidi"/>
                <w:lang w:val="en-GB"/>
              </w:rPr>
            </w:pPr>
            <w:r w:rsidRPr="004C4A08">
              <w:rPr>
                <w:rFonts w:asciiTheme="majorBidi" w:hAnsiTheme="majorBidi" w:cstheme="majorBidi"/>
                <w:lang w:val="en-GB"/>
              </w:rPr>
              <w:t>Plenary meeting</w:t>
            </w:r>
          </w:p>
        </w:tc>
        <w:bookmarkStart w:id="93" w:name="bmv123"/>
        <w:tc>
          <w:tcPr>
            <w:tcW w:w="3660" w:type="dxa"/>
            <w:hideMark/>
          </w:tcPr>
          <w:p w14:paraId="2C13F9C4" w14:textId="0A3A2497" w:rsidR="00514F37" w:rsidRPr="004C4A08" w:rsidRDefault="00514F37" w:rsidP="00D60E17">
            <w:pPr>
              <w:keepNext/>
              <w:keepLines/>
              <w:tabs>
                <w:tab w:val="left" w:pos="288"/>
                <w:tab w:val="left" w:pos="576"/>
                <w:tab w:val="left" w:pos="864"/>
                <w:tab w:val="left" w:pos="1152"/>
              </w:tabs>
              <w:spacing w:after="120" w:line="240" w:lineRule="auto"/>
              <w:ind w:left="144" w:right="43"/>
              <w:rPr>
                <w:rFonts w:asciiTheme="majorBidi" w:hAnsiTheme="majorBidi" w:cstheme="majorBidi"/>
                <w:lang w:val="en-GB"/>
              </w:rPr>
            </w:pPr>
            <w:r w:rsidRPr="004C4A08">
              <w:rPr>
                <w:lang w:val="en-GB"/>
              </w:rPr>
              <w:fldChar w:fldCharType="begin"/>
            </w:r>
            <w:r w:rsidRPr="004C4A08">
              <w:rPr>
                <w:lang w:val="en-GB"/>
              </w:rPr>
              <w:instrText>HYPERLINK "https://docs.un.org/en/A/79/PV.47"</w:instrText>
            </w:r>
            <w:r w:rsidRPr="004C4A08">
              <w:rPr>
                <w:lang w:val="en-GB"/>
              </w:rPr>
            </w:r>
            <w:r w:rsidRPr="004C4A08">
              <w:rPr>
                <w:lang w:val="en-GB"/>
              </w:rPr>
              <w:fldChar w:fldCharType="separate"/>
            </w:r>
            <w:r w:rsidRPr="004C4A08">
              <w:rPr>
                <w:rStyle w:val="Hyperlink"/>
                <w:lang w:val="en-GB"/>
              </w:rPr>
              <w:t>A/79/PV.47</w:t>
            </w:r>
            <w:r w:rsidRPr="004C4A08">
              <w:rPr>
                <w:lang w:val="en-GB"/>
              </w:rPr>
              <w:fldChar w:fldCharType="end"/>
            </w:r>
            <w:bookmarkEnd w:id="93"/>
          </w:p>
        </w:tc>
      </w:tr>
      <w:tr w:rsidR="00514F37" w:rsidRPr="004C4A08" w14:paraId="73402171" w14:textId="77777777" w:rsidTr="008E26F8">
        <w:tc>
          <w:tcPr>
            <w:tcW w:w="3660" w:type="dxa"/>
            <w:hideMark/>
          </w:tcPr>
          <w:p w14:paraId="5C3F919E" w14:textId="77777777" w:rsidR="00514F37" w:rsidRPr="004C4A08" w:rsidRDefault="00514F37" w:rsidP="00D60E17">
            <w:pPr>
              <w:keepNext/>
              <w:keepLines/>
              <w:tabs>
                <w:tab w:val="left" w:pos="288"/>
                <w:tab w:val="left" w:pos="576"/>
                <w:tab w:val="left" w:pos="864"/>
                <w:tab w:val="left" w:pos="1152"/>
              </w:tabs>
              <w:spacing w:after="120" w:line="240" w:lineRule="auto"/>
              <w:ind w:right="40"/>
              <w:rPr>
                <w:rFonts w:asciiTheme="majorBidi" w:hAnsiTheme="majorBidi" w:cstheme="majorBidi"/>
                <w:lang w:val="en-GB"/>
              </w:rPr>
            </w:pPr>
            <w:r w:rsidRPr="004C4A08">
              <w:rPr>
                <w:rFonts w:asciiTheme="majorBidi" w:hAnsiTheme="majorBidi" w:cstheme="majorBidi"/>
                <w:lang w:val="en-GB"/>
              </w:rPr>
              <w:t>Resolutions</w:t>
            </w:r>
          </w:p>
        </w:tc>
        <w:tc>
          <w:tcPr>
            <w:tcW w:w="3660" w:type="dxa"/>
            <w:hideMark/>
          </w:tcPr>
          <w:p w14:paraId="0DC254E9" w14:textId="6E78EF10" w:rsidR="00514F37" w:rsidRPr="004C4A08" w:rsidRDefault="00514F37" w:rsidP="00D60E17">
            <w:pPr>
              <w:keepNext/>
              <w:keepLines/>
              <w:tabs>
                <w:tab w:val="left" w:pos="288"/>
                <w:tab w:val="left" w:pos="576"/>
                <w:tab w:val="left" w:pos="864"/>
                <w:tab w:val="left" w:pos="1152"/>
              </w:tabs>
              <w:spacing w:after="120" w:line="240" w:lineRule="auto"/>
              <w:ind w:left="144" w:right="43"/>
              <w:rPr>
                <w:rFonts w:asciiTheme="majorBidi" w:hAnsiTheme="majorBidi" w:cstheme="majorBidi"/>
                <w:lang w:val="en-GB"/>
              </w:rPr>
            </w:pPr>
            <w:hyperlink r:id="rId780" w:history="1">
              <w:r w:rsidRPr="004C4A08">
                <w:rPr>
                  <w:rStyle w:val="Hyperlink"/>
                  <w:rFonts w:asciiTheme="majorBidi" w:hAnsiTheme="majorBidi" w:cstheme="majorBidi"/>
                  <w:lang w:val="en-GB"/>
                </w:rPr>
                <w:t>79/86</w:t>
              </w:r>
            </w:hyperlink>
            <w:r w:rsidRPr="004C4A08">
              <w:rPr>
                <w:rFonts w:asciiTheme="majorBidi" w:hAnsiTheme="majorBidi" w:cstheme="majorBidi"/>
                <w:lang w:val="en-GB"/>
              </w:rPr>
              <w:t xml:space="preserve"> and </w:t>
            </w:r>
            <w:hyperlink r:id="rId781" w:history="1">
              <w:r w:rsidRPr="004C4A08">
                <w:rPr>
                  <w:rStyle w:val="Hyperlink"/>
                  <w:rFonts w:asciiTheme="majorBidi" w:hAnsiTheme="majorBidi" w:cstheme="majorBidi"/>
                  <w:lang w:val="en-GB"/>
                </w:rPr>
                <w:t>79/87</w:t>
              </w:r>
            </w:hyperlink>
          </w:p>
        </w:tc>
      </w:tr>
      <w:tr w:rsidR="00514F37" w:rsidRPr="004C4A08" w14:paraId="26F72C54" w14:textId="77777777" w:rsidTr="008E26F8">
        <w:tc>
          <w:tcPr>
            <w:tcW w:w="3660" w:type="dxa"/>
          </w:tcPr>
          <w:p w14:paraId="7E4FF218" w14:textId="617FEF74" w:rsidR="00514F37" w:rsidRPr="004C4A08" w:rsidRDefault="00514F37" w:rsidP="00D60E17">
            <w:pPr>
              <w:keepNext/>
              <w:keepLines/>
              <w:tabs>
                <w:tab w:val="left" w:pos="288"/>
                <w:tab w:val="left" w:pos="576"/>
                <w:tab w:val="left" w:pos="864"/>
                <w:tab w:val="left" w:pos="1152"/>
              </w:tabs>
              <w:spacing w:after="120" w:line="240" w:lineRule="auto"/>
              <w:ind w:right="40"/>
              <w:rPr>
                <w:rFonts w:asciiTheme="majorBidi" w:hAnsiTheme="majorBidi" w:cstheme="majorBidi"/>
                <w:lang w:val="en-GB"/>
              </w:rPr>
            </w:pPr>
            <w:r w:rsidRPr="004C4A08">
              <w:rPr>
                <w:rFonts w:asciiTheme="majorBidi" w:hAnsiTheme="majorBidi" w:cstheme="majorBidi"/>
                <w:lang w:val="en-GB"/>
              </w:rPr>
              <w:t>Decision</w:t>
            </w:r>
            <w:r w:rsidR="004550F7" w:rsidRPr="004C4A08">
              <w:rPr>
                <w:rFonts w:asciiTheme="majorBidi" w:hAnsiTheme="majorBidi" w:cstheme="majorBidi"/>
                <w:lang w:val="en-GB"/>
              </w:rPr>
              <w:t>s</w:t>
            </w:r>
          </w:p>
        </w:tc>
        <w:tc>
          <w:tcPr>
            <w:tcW w:w="3660" w:type="dxa"/>
          </w:tcPr>
          <w:p w14:paraId="5C078145" w14:textId="77777777" w:rsidR="00514F37" w:rsidRPr="004C4A08" w:rsidRDefault="00514F37" w:rsidP="00D60E17">
            <w:pPr>
              <w:keepNext/>
              <w:keepLines/>
              <w:tabs>
                <w:tab w:val="left" w:pos="288"/>
                <w:tab w:val="left" w:pos="576"/>
                <w:tab w:val="left" w:pos="864"/>
                <w:tab w:val="left" w:pos="1152"/>
              </w:tabs>
              <w:spacing w:after="120" w:line="240" w:lineRule="auto"/>
              <w:ind w:left="144" w:right="43"/>
              <w:rPr>
                <w:rFonts w:asciiTheme="majorBidi" w:hAnsiTheme="majorBidi" w:cstheme="majorBidi"/>
                <w:lang w:val="en-GB"/>
              </w:rPr>
            </w:pPr>
            <w:r w:rsidRPr="004C4A08">
              <w:rPr>
                <w:rFonts w:asciiTheme="majorBidi" w:hAnsiTheme="majorBidi" w:cstheme="majorBidi"/>
                <w:lang w:val="en-GB"/>
              </w:rPr>
              <w:t>79/519 A and B</w:t>
            </w:r>
          </w:p>
        </w:tc>
      </w:tr>
    </w:tbl>
    <w:p w14:paraId="736C5A72" w14:textId="77777777" w:rsidR="00514F37" w:rsidRPr="004C4A08" w:rsidRDefault="00514F37" w:rsidP="00514F37">
      <w:pPr>
        <w:pStyle w:val="SingleTxt"/>
        <w:spacing w:after="0" w:line="120" w:lineRule="exact"/>
        <w:rPr>
          <w:sz w:val="10"/>
          <w:lang w:val="en-GB"/>
        </w:rPr>
      </w:pPr>
    </w:p>
    <w:p w14:paraId="1ED6AFA4" w14:textId="77777777" w:rsidR="00514F37" w:rsidRPr="004C4A08" w:rsidRDefault="00514F37" w:rsidP="00514F37">
      <w:pPr>
        <w:pStyle w:val="SingleTxt"/>
        <w:spacing w:after="0" w:line="120" w:lineRule="exact"/>
        <w:rPr>
          <w:sz w:val="10"/>
          <w:lang w:val="en-GB"/>
        </w:rPr>
      </w:pPr>
    </w:p>
    <w:p w14:paraId="2D1CF388" w14:textId="1768430C" w:rsidR="00514F37" w:rsidRPr="004C4A08" w:rsidRDefault="00514F37" w:rsidP="00514F3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49.</w:t>
      </w:r>
      <w:r w:rsidRPr="004C4A08">
        <w:rPr>
          <w:lang w:val="en-GB"/>
        </w:rPr>
        <w:tab/>
        <w:t>United Nations Relief and Works Agency for Palestine Refugees in the Near East</w:t>
      </w:r>
    </w:p>
    <w:p w14:paraId="4AB770C9" w14:textId="77777777" w:rsidR="00514F37" w:rsidRPr="004C4A08" w:rsidRDefault="00514F37" w:rsidP="00514F37">
      <w:pPr>
        <w:pStyle w:val="SingleTxt"/>
        <w:spacing w:after="0" w:line="120" w:lineRule="exact"/>
        <w:rPr>
          <w:sz w:val="10"/>
          <w:lang w:val="en-GB"/>
        </w:rPr>
      </w:pPr>
    </w:p>
    <w:p w14:paraId="7A6EBAB0" w14:textId="77777777" w:rsidR="00514F37" w:rsidRPr="004C4A08" w:rsidRDefault="00514F37" w:rsidP="00514F37">
      <w:pPr>
        <w:pStyle w:val="SingleTxt"/>
        <w:spacing w:after="0" w:line="120" w:lineRule="exact"/>
        <w:rPr>
          <w:sz w:val="10"/>
          <w:lang w:val="en-GB"/>
        </w:rPr>
      </w:pPr>
    </w:p>
    <w:p w14:paraId="04FCF2D1" w14:textId="4E951752" w:rsidR="00514F37" w:rsidRPr="004C4A08" w:rsidRDefault="00514F37" w:rsidP="00514F37">
      <w:pPr>
        <w:pStyle w:val="SingleTxt"/>
        <w:rPr>
          <w:lang w:val="en-GB"/>
        </w:rPr>
      </w:pPr>
      <w:r w:rsidRPr="004C4A08">
        <w:rPr>
          <w:lang w:val="en-GB"/>
        </w:rPr>
        <w:t xml:space="preserve">At its third session, the General Assembly initiated United Nations assistance to Palestine refugees (resolution </w:t>
      </w:r>
      <w:hyperlink r:id="rId782" w:history="1">
        <w:r w:rsidRPr="004C4A08">
          <w:rPr>
            <w:rStyle w:val="Hyperlink"/>
            <w:lang w:val="en-GB"/>
          </w:rPr>
          <w:t>212 (III)</w:t>
        </w:r>
      </w:hyperlink>
      <w:r w:rsidRPr="004C4A08">
        <w:rPr>
          <w:lang w:val="en-GB"/>
        </w:rPr>
        <w:t xml:space="preserve">) and established the United Nations Conciliation Commission for Palestine, composed of France, Turkey and the United States of America (resolution </w:t>
      </w:r>
      <w:hyperlink r:id="rId783" w:history="1">
        <w:r w:rsidRPr="004C4A08">
          <w:rPr>
            <w:rStyle w:val="Hyperlink"/>
            <w:lang w:val="en-GB"/>
          </w:rPr>
          <w:t>194 (III)</w:t>
        </w:r>
      </w:hyperlink>
      <w:r w:rsidRPr="004C4A08">
        <w:rPr>
          <w:lang w:val="en-GB"/>
        </w:rPr>
        <w:t>).</w:t>
      </w:r>
    </w:p>
    <w:p w14:paraId="76FBFF95" w14:textId="37123141" w:rsidR="00514F37" w:rsidRPr="004C4A08" w:rsidRDefault="00514F37" w:rsidP="00514F37">
      <w:pPr>
        <w:pStyle w:val="SingleTxt"/>
        <w:rPr>
          <w:lang w:val="en-GB"/>
        </w:rPr>
      </w:pPr>
      <w:r w:rsidRPr="004C4A08">
        <w:rPr>
          <w:lang w:val="en-GB"/>
        </w:rPr>
        <w:t xml:space="preserve">At its fourth session, the Assembly established the United Nations Relief and Works Agency for Palestine Refugees in the Near East (UNRWA) (resolution </w:t>
      </w:r>
      <w:hyperlink r:id="rId784" w:history="1">
        <w:r w:rsidRPr="004C4A08">
          <w:rPr>
            <w:rStyle w:val="Hyperlink"/>
            <w:lang w:val="en-GB"/>
          </w:rPr>
          <w:t>302 (IV)</w:t>
        </w:r>
      </w:hyperlink>
      <w:r w:rsidRPr="004C4A08">
        <w:rPr>
          <w:lang w:val="en-GB"/>
        </w:rPr>
        <w:t xml:space="preserve">). Since May 1950, the Agency, which is supported by voluntary contributions, has been providing education, training, health, relief and other services to Arab refugees from Palestine. In 1967 and 1982, the functions of the Agency were widened to include humanitarian assistance, as far as practicable, on an emergency basis and as a temporary measure, to other displaced persons in serious need of immediate assistance as a result of the 1967 and subsequent hostilities (resolutions </w:t>
      </w:r>
      <w:hyperlink r:id="rId785" w:history="1">
        <w:r w:rsidRPr="004C4A08">
          <w:rPr>
            <w:rStyle w:val="Hyperlink"/>
            <w:lang w:val="en-GB"/>
          </w:rPr>
          <w:t>2252 (ES-V)</w:t>
        </w:r>
      </w:hyperlink>
      <w:r w:rsidRPr="004C4A08">
        <w:rPr>
          <w:lang w:val="en-GB"/>
        </w:rPr>
        <w:t xml:space="preserve"> </w:t>
      </w:r>
      <w:r w:rsidRPr="004C4A08">
        <w:rPr>
          <w:lang w:val="en-GB"/>
        </w:rPr>
        <w:lastRenderedPageBreak/>
        <w:t xml:space="preserve">and </w:t>
      </w:r>
      <w:bookmarkStart w:id="94" w:name="bmv129"/>
      <w:r w:rsidRPr="004C4A08">
        <w:rPr>
          <w:lang w:val="en-GB"/>
        </w:rPr>
        <w:fldChar w:fldCharType="begin"/>
      </w:r>
      <w:r w:rsidRPr="004C4A08">
        <w:rPr>
          <w:lang w:val="en-GB"/>
        </w:rPr>
        <w:instrText>HYPERLINK "https://docs.un.org/en/A/RES/37/120"</w:instrText>
      </w:r>
      <w:r w:rsidRPr="004C4A08">
        <w:rPr>
          <w:lang w:val="en-GB"/>
        </w:rPr>
      </w:r>
      <w:r w:rsidRPr="004C4A08">
        <w:rPr>
          <w:lang w:val="en-GB"/>
        </w:rPr>
        <w:fldChar w:fldCharType="separate"/>
      </w:r>
      <w:r w:rsidRPr="004C4A08">
        <w:rPr>
          <w:rStyle w:val="Hyperlink"/>
          <w:lang w:val="en-GB"/>
        </w:rPr>
        <w:t>37/120</w:t>
      </w:r>
      <w:r w:rsidRPr="004C4A08">
        <w:rPr>
          <w:lang w:val="en-GB"/>
        </w:rPr>
        <w:fldChar w:fldCharType="end"/>
      </w:r>
      <w:bookmarkEnd w:id="94"/>
      <w:r w:rsidRPr="004C4A08">
        <w:rPr>
          <w:lang w:val="en-GB"/>
        </w:rPr>
        <w:t xml:space="preserve"> B). The Agency’s mandate has been extended several times, most recently until 30 June 2026 (resolution </w:t>
      </w:r>
      <w:hyperlink r:id="rId786" w:history="1">
        <w:r w:rsidRPr="004C4A08">
          <w:rPr>
            <w:rStyle w:val="Hyperlink"/>
            <w:lang w:val="en-GB"/>
          </w:rPr>
          <w:t>77/123</w:t>
        </w:r>
      </w:hyperlink>
      <w:r w:rsidRPr="004C4A08">
        <w:rPr>
          <w:lang w:val="en-GB"/>
        </w:rPr>
        <w:t xml:space="preserve">). </w:t>
      </w:r>
    </w:p>
    <w:p w14:paraId="3C88F828" w14:textId="03AED04C" w:rsidR="00514F37" w:rsidRPr="004C4A08" w:rsidRDefault="00514F37" w:rsidP="00514F37">
      <w:pPr>
        <w:pStyle w:val="SingleTxt"/>
        <w:rPr>
          <w:lang w:val="en-GB"/>
        </w:rPr>
      </w:pPr>
      <w:r w:rsidRPr="004C4A08">
        <w:rPr>
          <w:lang w:val="en-GB"/>
        </w:rPr>
        <w:t xml:space="preserve">At its twenty-fifth session, the Assembly, in view of the Agency’s deteriorating financial situation, established the Working Group on the Financing of the United Nations Relief and Works Agency for Palestine Refugees in the Near East to study all aspects of the financing of the Agency (resolution </w:t>
      </w:r>
      <w:hyperlink r:id="rId787" w:history="1">
        <w:r w:rsidRPr="004C4A08">
          <w:rPr>
            <w:rStyle w:val="Hyperlink"/>
            <w:lang w:val="en-GB"/>
          </w:rPr>
          <w:t>2656 (XXV)</w:t>
        </w:r>
      </w:hyperlink>
      <w:r w:rsidRPr="004C4A08">
        <w:rPr>
          <w:lang w:val="en-GB"/>
        </w:rPr>
        <w:t>). The Working Group has submitted recommendations to the Assembly annually since its twenty-fifth session, and the Assembly has annually extended the Working Group’s mandate. At present, the Working Group is composed of the following nine Member States: France, Ghana, Japan, Lebanon, Norway, Trinidad and Tobago, Türkiye, United Kingdom of Great Britain and Northern Ireland and United States of America.</w:t>
      </w:r>
    </w:p>
    <w:p w14:paraId="6DA4E847" w14:textId="27CFC267" w:rsidR="00514F37" w:rsidRPr="004C4A08" w:rsidRDefault="00514F37" w:rsidP="00514F37">
      <w:pPr>
        <w:pStyle w:val="SingleTxt"/>
        <w:rPr>
          <w:lang w:val="en-GB"/>
        </w:rPr>
      </w:pPr>
      <w:r w:rsidRPr="004C4A08">
        <w:rPr>
          <w:lang w:val="en-GB"/>
        </w:rPr>
        <w:t>The membership of the Advisory Commission was expanded on several occasions</w:t>
      </w:r>
      <w:r w:rsidR="005C0D98" w:rsidRPr="004C4A08">
        <w:rPr>
          <w:lang w:val="en-GB"/>
        </w:rPr>
        <w:t>, most recently at its sevent</w:t>
      </w:r>
      <w:r w:rsidR="00DF3C52" w:rsidRPr="004C4A08">
        <w:rPr>
          <w:lang w:val="en-GB"/>
        </w:rPr>
        <w:t>y</w:t>
      </w:r>
      <w:r w:rsidR="005C0D98" w:rsidRPr="004C4A08">
        <w:rPr>
          <w:lang w:val="en-GB"/>
        </w:rPr>
        <w:t xml:space="preserve">-ninth session (resolution </w:t>
      </w:r>
      <w:hyperlink r:id="rId788" w:history="1">
        <w:r w:rsidR="005C0D98" w:rsidRPr="004C4A08">
          <w:rPr>
            <w:rStyle w:val="Hyperlink"/>
            <w:lang w:val="en-GB"/>
          </w:rPr>
          <w:t>79/88</w:t>
        </w:r>
      </w:hyperlink>
      <w:r w:rsidR="005C0D98" w:rsidRPr="004C4A08">
        <w:rPr>
          <w:lang w:val="en-GB"/>
        </w:rPr>
        <w:t>).</w:t>
      </w:r>
      <w:r w:rsidRPr="004C4A08">
        <w:rPr>
          <w:lang w:val="en-GB"/>
        </w:rPr>
        <w:t xml:space="preserve"> At present, the Advisory Commission is composed of the following 30 Member States: Australia, Belgium, Brazil, Canada, Denmark, Egypt, Finland, France, Germany, India, Iraq, Ireland, Italy, Japan, Jordan, Kuwait, Lebanon, Luxembourg, Netherlands (Kingdom of the), Norway, Qatar, Saudi Arabia, Spain, Sweden, Switzerland, Syrian Arab Republic, Türkiye, United Arab Emirates, United Kingdom of Great Britain and Northern Ireland and United States of America. </w:t>
      </w:r>
    </w:p>
    <w:p w14:paraId="6A6FCC26" w14:textId="1825C9FE" w:rsidR="00514F37" w:rsidRPr="004C4A08" w:rsidRDefault="00514F37" w:rsidP="00514F37">
      <w:pPr>
        <w:pStyle w:val="SingleTxt"/>
        <w:rPr>
          <w:lang w:val="en-GB"/>
        </w:rPr>
      </w:pPr>
      <w:r w:rsidRPr="004C4A08">
        <w:rPr>
          <w:lang w:val="en-GB"/>
        </w:rPr>
        <w:t xml:space="preserve">At its seventy-ninth session, the Assembly reaffirmed its request to the United Nations Conciliation Commission for Palestine to continue exerting efforts towards the implementation of paragraph 11 of Assembly resolution </w:t>
      </w:r>
      <w:hyperlink r:id="rId789" w:history="1">
        <w:r w:rsidRPr="004C4A08">
          <w:rPr>
            <w:rStyle w:val="Hyperlink"/>
            <w:lang w:val="en-GB"/>
          </w:rPr>
          <w:t>194 (III)</w:t>
        </w:r>
      </w:hyperlink>
      <w:r w:rsidRPr="004C4A08">
        <w:rPr>
          <w:lang w:val="en-GB"/>
        </w:rPr>
        <w:t xml:space="preserve"> and to report to the Assembly on the efforts being exerted in that regard as appropriate, but no later than 1 September 2025. The Assembly also affirmed the necessity for the continuation of the work of the Agency and the importance of its unimpeded operation and its provision of services, including emergency assistance, for the well-being, protection and human development of the Palestine refugees and for the stability of the region (resolution </w:t>
      </w:r>
      <w:hyperlink r:id="rId790" w:history="1">
        <w:r w:rsidRPr="004C4A08">
          <w:rPr>
            <w:rStyle w:val="Hyperlink"/>
            <w:lang w:val="en-GB"/>
          </w:rPr>
          <w:t>79/88</w:t>
        </w:r>
      </w:hyperlink>
      <w:r w:rsidRPr="004C4A08">
        <w:rPr>
          <w:lang w:val="en-GB"/>
        </w:rPr>
        <w:t xml:space="preserve">). </w:t>
      </w:r>
    </w:p>
    <w:p w14:paraId="5DF7BE6C" w14:textId="00A217C2" w:rsidR="00514F37" w:rsidRPr="004C4A08" w:rsidRDefault="00514F37" w:rsidP="00514F37">
      <w:pPr>
        <w:pStyle w:val="SingleTxt"/>
        <w:rPr>
          <w:spacing w:val="3"/>
          <w:w w:val="102"/>
          <w:lang w:val="en-GB"/>
        </w:rPr>
      </w:pPr>
      <w:r w:rsidRPr="004C4A08">
        <w:rPr>
          <w:spacing w:val="3"/>
          <w:w w:val="102"/>
          <w:lang w:val="en-GB"/>
        </w:rPr>
        <w:t xml:space="preserve">At the same session, the Assembly expressed its appreciation to the Advisory Commission of the Agency and requested it to continue its efforts and to keep the Assembly informed of its activities (resolution </w:t>
      </w:r>
      <w:hyperlink r:id="rId791" w:history="1">
        <w:r w:rsidRPr="004C4A08">
          <w:rPr>
            <w:rStyle w:val="Hyperlink"/>
            <w:spacing w:val="3"/>
            <w:w w:val="102"/>
            <w:lang w:val="en-GB"/>
          </w:rPr>
          <w:t>ES-</w:t>
        </w:r>
        <w:r w:rsidRPr="004C4A08">
          <w:rPr>
            <w:rStyle w:val="Hyperlink"/>
            <w:lang w:val="en-GB"/>
          </w:rPr>
          <w:t>10/25</w:t>
        </w:r>
      </w:hyperlink>
      <w:r w:rsidRPr="004C4A08">
        <w:rPr>
          <w:spacing w:val="3"/>
          <w:w w:val="102"/>
          <w:lang w:val="en-GB"/>
        </w:rPr>
        <w:t>). The Assembly also requested the Secretary-General to report to it at its eightieth session on the implementation of the resolution on Palestine refugees’ properties and their revenues (resolution</w:t>
      </w:r>
      <w:r w:rsidRPr="004C4A08">
        <w:rPr>
          <w:rStyle w:val="Hyperlink"/>
          <w:spacing w:val="3"/>
          <w:w w:val="102"/>
          <w:lang w:val="en-GB"/>
        </w:rPr>
        <w:t xml:space="preserve"> </w:t>
      </w:r>
      <w:hyperlink r:id="rId792" w:history="1">
        <w:r w:rsidRPr="004C4A08">
          <w:rPr>
            <w:rStyle w:val="Hyperlink"/>
            <w:lang w:val="en-GB"/>
          </w:rPr>
          <w:t>79/89</w:t>
        </w:r>
      </w:hyperlink>
      <w:r w:rsidRPr="004C4A08">
        <w:rPr>
          <w:spacing w:val="3"/>
          <w:w w:val="102"/>
          <w:lang w:val="en-GB"/>
        </w:rPr>
        <w:t>).</w:t>
      </w:r>
    </w:p>
    <w:p w14:paraId="04510F4D" w14:textId="77777777" w:rsidR="00514F37" w:rsidRPr="004C4A08" w:rsidRDefault="00514F37" w:rsidP="00514F37">
      <w:pPr>
        <w:pStyle w:val="SingleTxt"/>
        <w:rPr>
          <w:lang w:val="en-GB"/>
        </w:rPr>
      </w:pPr>
      <w:r w:rsidRPr="004C4A08">
        <w:rPr>
          <w:i/>
          <w:iCs/>
          <w:lang w:val="en-GB"/>
        </w:rPr>
        <w:t>Documents for the eightieth session</w:t>
      </w:r>
      <w:r w:rsidRPr="004C4A08">
        <w:rPr>
          <w:lang w:val="en-GB"/>
        </w:rPr>
        <w:t>:</w:t>
      </w:r>
    </w:p>
    <w:p w14:paraId="34C4BD30" w14:textId="02143FB5" w:rsidR="00514F37" w:rsidRPr="004C4A08" w:rsidRDefault="00514F37" w:rsidP="00514F37">
      <w:pPr>
        <w:pStyle w:val="SingleTxt"/>
        <w:ind w:left="1742" w:hanging="475"/>
        <w:rPr>
          <w:lang w:val="en-GB"/>
        </w:rPr>
      </w:pPr>
      <w:r w:rsidRPr="004C4A08">
        <w:rPr>
          <w:lang w:val="en-GB"/>
        </w:rPr>
        <w:t>(a)</w:t>
      </w:r>
      <w:r w:rsidRPr="004C4A08">
        <w:rPr>
          <w:lang w:val="en-GB"/>
        </w:rPr>
        <w:tab/>
        <w:t>Report of the Commissioner-General of the United Nations Relief and Works Agency for Palestine Refugees in the Near East: Supplement No. 13 (</w:t>
      </w:r>
      <w:bookmarkStart w:id="95" w:name="bmv136"/>
      <w:r w:rsidRPr="004C4A08">
        <w:rPr>
          <w:lang w:val="en-GB"/>
        </w:rPr>
        <w:fldChar w:fldCharType="begin"/>
      </w:r>
      <w:r w:rsidRPr="004C4A08">
        <w:rPr>
          <w:lang w:val="en-GB"/>
        </w:rPr>
        <w:instrText>HYPERLINK "https://docs.un.org/en/A/80/13"</w:instrText>
      </w:r>
      <w:r w:rsidRPr="004C4A08">
        <w:rPr>
          <w:lang w:val="en-GB"/>
        </w:rPr>
      </w:r>
      <w:r w:rsidRPr="004C4A08">
        <w:rPr>
          <w:lang w:val="en-GB"/>
        </w:rPr>
        <w:fldChar w:fldCharType="separate"/>
      </w:r>
      <w:r w:rsidRPr="004C4A08">
        <w:rPr>
          <w:rStyle w:val="Hyperlink"/>
          <w:lang w:val="en-GB"/>
        </w:rPr>
        <w:t>A/80/13</w:t>
      </w:r>
      <w:r w:rsidRPr="004C4A08">
        <w:rPr>
          <w:lang w:val="en-GB"/>
        </w:rPr>
        <w:fldChar w:fldCharType="end"/>
      </w:r>
      <w:bookmarkEnd w:id="95"/>
      <w:r w:rsidRPr="004C4A08">
        <w:rPr>
          <w:lang w:val="en-GB"/>
        </w:rPr>
        <w:t>);</w:t>
      </w:r>
    </w:p>
    <w:p w14:paraId="7A9AA776" w14:textId="4804FD8A" w:rsidR="00514F37" w:rsidRPr="004C4A08" w:rsidRDefault="00514F37" w:rsidP="00514F37">
      <w:pPr>
        <w:pStyle w:val="SingleTxt"/>
        <w:ind w:left="1742" w:hanging="475"/>
        <w:rPr>
          <w:lang w:val="en-GB"/>
        </w:rPr>
      </w:pPr>
      <w:r w:rsidRPr="004C4A08">
        <w:rPr>
          <w:lang w:val="en-GB"/>
        </w:rPr>
        <w:t>(b)</w:t>
      </w:r>
      <w:r w:rsidRPr="004C4A08">
        <w:rPr>
          <w:lang w:val="en-GB"/>
        </w:rPr>
        <w:tab/>
        <w:t xml:space="preserve">Report of the Secretary-General (resolution </w:t>
      </w:r>
      <w:hyperlink r:id="rId793" w:history="1">
        <w:r w:rsidRPr="004C4A08">
          <w:rPr>
            <w:rStyle w:val="Hyperlink"/>
            <w:lang w:val="en-GB"/>
          </w:rPr>
          <w:t>79/89</w:t>
        </w:r>
      </w:hyperlink>
      <w:r w:rsidRPr="004C4A08">
        <w:rPr>
          <w:lang w:val="en-GB"/>
        </w:rPr>
        <w:t>);</w:t>
      </w:r>
    </w:p>
    <w:p w14:paraId="1A174F95" w14:textId="2DB65ED7" w:rsidR="00514F37" w:rsidRPr="004C4A08" w:rsidRDefault="00514F37" w:rsidP="00514F37">
      <w:pPr>
        <w:pStyle w:val="SingleTxt"/>
        <w:ind w:left="1742" w:hanging="475"/>
        <w:rPr>
          <w:lang w:val="en-GB"/>
        </w:rPr>
      </w:pPr>
      <w:r w:rsidRPr="004C4A08">
        <w:rPr>
          <w:lang w:val="en-GB"/>
        </w:rPr>
        <w:t>(c)</w:t>
      </w:r>
      <w:r w:rsidRPr="004C4A08">
        <w:rPr>
          <w:lang w:val="en-GB"/>
        </w:rPr>
        <w:tab/>
        <w:t xml:space="preserve">Note by the Secretary-General transmitting the report of the United Nations Conciliation Commission for Palestine (resolutions </w:t>
      </w:r>
      <w:hyperlink r:id="rId794" w:history="1">
        <w:r w:rsidRPr="004C4A08">
          <w:rPr>
            <w:rStyle w:val="Hyperlink"/>
            <w:lang w:val="en-GB"/>
          </w:rPr>
          <w:t>512 (VI)</w:t>
        </w:r>
      </w:hyperlink>
      <w:r w:rsidRPr="004C4A08">
        <w:rPr>
          <w:lang w:val="en-GB"/>
        </w:rPr>
        <w:t xml:space="preserve"> and </w:t>
      </w:r>
      <w:hyperlink r:id="rId795" w:history="1">
        <w:r w:rsidRPr="004C4A08">
          <w:rPr>
            <w:rStyle w:val="Hyperlink"/>
            <w:lang w:val="en-GB"/>
          </w:rPr>
          <w:t>79/88</w:t>
        </w:r>
      </w:hyperlink>
      <w:r w:rsidRPr="004C4A08">
        <w:rPr>
          <w:lang w:val="en-GB"/>
        </w:rPr>
        <w:t>);</w:t>
      </w:r>
    </w:p>
    <w:p w14:paraId="0B54C865" w14:textId="543BF5A1" w:rsidR="00514F37" w:rsidRPr="004C4A08" w:rsidRDefault="00514F37" w:rsidP="00514F37">
      <w:pPr>
        <w:pStyle w:val="SingleTxt"/>
        <w:ind w:left="1742" w:hanging="475"/>
        <w:rPr>
          <w:lang w:val="en-GB"/>
        </w:rPr>
      </w:pPr>
      <w:r w:rsidRPr="004C4A08">
        <w:rPr>
          <w:lang w:val="en-GB"/>
        </w:rPr>
        <w:t>(d)</w:t>
      </w:r>
      <w:r w:rsidRPr="004C4A08">
        <w:rPr>
          <w:lang w:val="en-GB"/>
        </w:rPr>
        <w:tab/>
        <w:t xml:space="preserve">Report of the Working Group on the Financing of the United Nations Relief and Works Agency for Palestine Refugees in the Near East (resolution </w:t>
      </w:r>
      <w:hyperlink r:id="rId796" w:history="1">
        <w:r w:rsidRPr="004C4A08">
          <w:rPr>
            <w:rStyle w:val="Hyperlink"/>
            <w:lang w:val="en-GB"/>
          </w:rPr>
          <w:t>ES-10/25</w:t>
        </w:r>
      </w:hyperlink>
      <w:r w:rsidRPr="004C4A08">
        <w:rPr>
          <w:lang w:val="en-GB"/>
        </w:rPr>
        <w:t>).</w:t>
      </w:r>
    </w:p>
    <w:p w14:paraId="4E98862F" w14:textId="77777777" w:rsidR="00514F37" w:rsidRPr="004C4A08" w:rsidRDefault="00514F37" w:rsidP="00514F37">
      <w:pPr>
        <w:pStyle w:val="SingleTxt"/>
        <w:spacing w:after="0" w:line="120" w:lineRule="exact"/>
        <w:rPr>
          <w:sz w:val="10"/>
          <w:lang w:val="en-GB"/>
        </w:rPr>
      </w:pPr>
    </w:p>
    <w:p w14:paraId="4C609B74" w14:textId="77777777" w:rsidR="00514F37" w:rsidRPr="004C4A08" w:rsidRDefault="00514F37" w:rsidP="00514F3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seventy-ninth session (agenda item 49)</w:t>
      </w:r>
    </w:p>
    <w:p w14:paraId="31389DF0" w14:textId="77777777" w:rsidR="00514F37" w:rsidRPr="004C4A08" w:rsidRDefault="00514F37" w:rsidP="00514F37">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514F37" w:rsidRPr="004C4A08" w14:paraId="4DB0A149" w14:textId="77777777" w:rsidTr="008E26F8">
        <w:tc>
          <w:tcPr>
            <w:tcW w:w="7320" w:type="dxa"/>
            <w:gridSpan w:val="2"/>
          </w:tcPr>
          <w:p w14:paraId="640FD022" w14:textId="279E2B6C" w:rsidR="00514F37" w:rsidRPr="004C4A08" w:rsidRDefault="00514F37" w:rsidP="008E26F8">
            <w:pPr>
              <w:tabs>
                <w:tab w:val="left" w:pos="288"/>
                <w:tab w:val="left" w:pos="576"/>
                <w:tab w:val="left" w:pos="864"/>
                <w:tab w:val="left" w:pos="1152"/>
              </w:tabs>
              <w:spacing w:after="120"/>
              <w:ind w:right="43"/>
              <w:rPr>
                <w:lang w:val="en-GB"/>
              </w:rPr>
            </w:pPr>
            <w:r w:rsidRPr="004C4A08">
              <w:rPr>
                <w:rFonts w:asciiTheme="majorBidi" w:hAnsiTheme="majorBidi" w:cstheme="majorBidi"/>
                <w:lang w:val="en-GB"/>
              </w:rPr>
              <w:t>Report of the Commissioner-General of the United Nations Relief and Works Agency for Palestine Refugees in the Near East: Supplement No. 13 (</w:t>
            </w:r>
            <w:hyperlink r:id="rId797" w:history="1">
              <w:r w:rsidRPr="004C4A08">
                <w:rPr>
                  <w:rStyle w:val="Hyperlink"/>
                  <w:lang w:val="en-GB"/>
                </w:rPr>
                <w:t>A/79/13</w:t>
              </w:r>
            </w:hyperlink>
            <w:r w:rsidRPr="004C4A08">
              <w:rPr>
                <w:rFonts w:asciiTheme="majorBidi" w:hAnsiTheme="majorBidi" w:cstheme="majorBidi"/>
                <w:lang w:val="en-GB"/>
              </w:rPr>
              <w:t>)</w:t>
            </w:r>
          </w:p>
        </w:tc>
      </w:tr>
      <w:tr w:rsidR="00514F37" w:rsidRPr="004C4A08" w14:paraId="013D9AFA" w14:textId="77777777" w:rsidTr="008E26F8">
        <w:tc>
          <w:tcPr>
            <w:tcW w:w="7320" w:type="dxa"/>
            <w:gridSpan w:val="2"/>
          </w:tcPr>
          <w:p w14:paraId="0C284DCE" w14:textId="355A46B2" w:rsidR="00514F37" w:rsidRPr="004C4A08" w:rsidRDefault="00514F37" w:rsidP="008E26F8">
            <w:pPr>
              <w:tabs>
                <w:tab w:val="left" w:pos="288"/>
                <w:tab w:val="left" w:pos="576"/>
                <w:tab w:val="left" w:pos="864"/>
                <w:tab w:val="left" w:pos="1152"/>
              </w:tabs>
              <w:spacing w:after="120"/>
              <w:ind w:right="43"/>
              <w:rPr>
                <w:rFonts w:asciiTheme="majorBidi" w:hAnsiTheme="majorBidi" w:cstheme="majorBidi"/>
                <w:lang w:val="en-GB"/>
              </w:rPr>
            </w:pPr>
            <w:r w:rsidRPr="004C4A08">
              <w:rPr>
                <w:rFonts w:asciiTheme="majorBidi" w:hAnsiTheme="majorBidi" w:cstheme="majorBidi"/>
                <w:lang w:val="en-GB"/>
              </w:rPr>
              <w:t>Report of the Secretary-General on Palestine refugees’ properties and their revenues (</w:t>
            </w:r>
            <w:hyperlink r:id="rId798" w:history="1">
              <w:r w:rsidRPr="004C4A08">
                <w:rPr>
                  <w:rStyle w:val="Hyperlink"/>
                  <w:lang w:val="en-GB"/>
                </w:rPr>
                <w:t>A/79/287</w:t>
              </w:r>
            </w:hyperlink>
            <w:r w:rsidRPr="004C4A08">
              <w:rPr>
                <w:rFonts w:asciiTheme="majorBidi" w:hAnsiTheme="majorBidi" w:cstheme="majorBidi"/>
                <w:lang w:val="en-GB"/>
              </w:rPr>
              <w:t>)</w:t>
            </w:r>
          </w:p>
        </w:tc>
      </w:tr>
      <w:tr w:rsidR="00514F37" w:rsidRPr="004C4A08" w14:paraId="472D71D6" w14:textId="77777777" w:rsidTr="008E26F8">
        <w:tc>
          <w:tcPr>
            <w:tcW w:w="7320" w:type="dxa"/>
            <w:gridSpan w:val="2"/>
          </w:tcPr>
          <w:p w14:paraId="336F12B5" w14:textId="15CCFA21" w:rsidR="00514F37" w:rsidRPr="004C4A08" w:rsidRDefault="00514F37" w:rsidP="008E26F8">
            <w:pPr>
              <w:tabs>
                <w:tab w:val="left" w:pos="288"/>
                <w:tab w:val="left" w:pos="576"/>
                <w:tab w:val="left" w:pos="864"/>
                <w:tab w:val="left" w:pos="1152"/>
              </w:tabs>
              <w:spacing w:after="120"/>
              <w:ind w:right="43"/>
              <w:rPr>
                <w:rFonts w:asciiTheme="majorBidi" w:hAnsiTheme="majorBidi" w:cstheme="majorBidi"/>
                <w:lang w:val="en-GB"/>
              </w:rPr>
            </w:pPr>
            <w:r w:rsidRPr="004C4A08">
              <w:rPr>
                <w:rFonts w:asciiTheme="majorBidi" w:hAnsiTheme="majorBidi" w:cstheme="majorBidi"/>
                <w:lang w:val="en-GB"/>
              </w:rPr>
              <w:lastRenderedPageBreak/>
              <w:t>Report of the Working Group on the Financing of the United Nations Relief and Works Agency for Palestine Refugees in the Near East (</w:t>
            </w:r>
            <w:hyperlink r:id="rId799" w:history="1">
              <w:r w:rsidRPr="004C4A08">
                <w:rPr>
                  <w:rStyle w:val="Hyperlink"/>
                  <w:lang w:val="en-GB"/>
                </w:rPr>
                <w:t>A/79/329</w:t>
              </w:r>
            </w:hyperlink>
            <w:r w:rsidRPr="004C4A08">
              <w:rPr>
                <w:rFonts w:asciiTheme="majorBidi" w:hAnsiTheme="majorBidi" w:cstheme="majorBidi"/>
                <w:lang w:val="en-GB"/>
              </w:rPr>
              <w:t>)</w:t>
            </w:r>
          </w:p>
        </w:tc>
      </w:tr>
      <w:tr w:rsidR="00514F37" w:rsidRPr="004C4A08" w14:paraId="63A94B51" w14:textId="77777777" w:rsidTr="008E26F8">
        <w:tc>
          <w:tcPr>
            <w:tcW w:w="7320" w:type="dxa"/>
            <w:gridSpan w:val="2"/>
          </w:tcPr>
          <w:p w14:paraId="3574FA0B" w14:textId="0A847F81" w:rsidR="00514F37" w:rsidRPr="004C4A08" w:rsidRDefault="00514F37" w:rsidP="008E26F8">
            <w:pPr>
              <w:tabs>
                <w:tab w:val="left" w:pos="288"/>
                <w:tab w:val="left" w:pos="576"/>
                <w:tab w:val="left" w:pos="864"/>
                <w:tab w:val="left" w:pos="1152"/>
              </w:tabs>
              <w:spacing w:after="120"/>
              <w:ind w:right="43"/>
              <w:rPr>
                <w:rFonts w:asciiTheme="majorBidi" w:hAnsiTheme="majorBidi" w:cstheme="majorBidi"/>
                <w:lang w:val="en-GB"/>
              </w:rPr>
            </w:pPr>
            <w:r w:rsidRPr="004C4A08">
              <w:rPr>
                <w:rFonts w:asciiTheme="majorBidi" w:hAnsiTheme="majorBidi" w:cstheme="majorBidi"/>
                <w:lang w:val="en-GB"/>
              </w:rPr>
              <w:t>Note by the Secretary-General transmitting the report of the United Nations Conciliation Commission for Palestine (</w:t>
            </w:r>
            <w:hyperlink r:id="rId800" w:history="1">
              <w:r w:rsidRPr="004C4A08">
                <w:rPr>
                  <w:rStyle w:val="Hyperlink"/>
                  <w:lang w:val="en-GB"/>
                </w:rPr>
                <w:t>A/79/</w:t>
              </w:r>
              <w:r w:rsidRPr="004C4A08">
                <w:rPr>
                  <w:rStyle w:val="Hyperlink"/>
                  <w:rFonts w:asciiTheme="majorBidi" w:hAnsiTheme="majorBidi" w:cstheme="majorBidi"/>
                  <w:lang w:val="en-GB"/>
                </w:rPr>
                <w:t>259</w:t>
              </w:r>
            </w:hyperlink>
            <w:r w:rsidRPr="004C4A08">
              <w:rPr>
                <w:rFonts w:asciiTheme="majorBidi" w:hAnsiTheme="majorBidi" w:cstheme="majorBidi"/>
                <w:lang w:val="en-GB"/>
              </w:rPr>
              <w:t>)</w:t>
            </w:r>
          </w:p>
        </w:tc>
      </w:tr>
      <w:tr w:rsidR="00514F37" w:rsidRPr="004C4A08" w14:paraId="6CDDC349" w14:textId="77777777" w:rsidTr="008E26F8">
        <w:tc>
          <w:tcPr>
            <w:tcW w:w="3660" w:type="dxa"/>
            <w:hideMark/>
          </w:tcPr>
          <w:p w14:paraId="70BB3BAA"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Summary records</w:t>
            </w:r>
          </w:p>
        </w:tc>
        <w:bookmarkStart w:id="96" w:name="bmv145"/>
        <w:tc>
          <w:tcPr>
            <w:tcW w:w="3660" w:type="dxa"/>
            <w:hideMark/>
          </w:tcPr>
          <w:p w14:paraId="59ECCF69" w14:textId="0A51D100" w:rsidR="00514F37" w:rsidRPr="004C4A08" w:rsidRDefault="00514F37" w:rsidP="008E26F8">
            <w:pPr>
              <w:tabs>
                <w:tab w:val="left" w:pos="288"/>
                <w:tab w:val="left" w:pos="576"/>
                <w:tab w:val="left" w:pos="864"/>
                <w:tab w:val="left" w:pos="1152"/>
              </w:tabs>
              <w:spacing w:after="120"/>
              <w:ind w:left="144" w:right="43"/>
              <w:rPr>
                <w:lang w:val="en-GB"/>
              </w:rPr>
            </w:pPr>
            <w:r w:rsidRPr="004C4A08">
              <w:rPr>
                <w:lang w:val="en-GB"/>
              </w:rPr>
              <w:fldChar w:fldCharType="begin"/>
            </w:r>
            <w:r w:rsidRPr="004C4A08">
              <w:rPr>
                <w:lang w:val="en-GB"/>
              </w:rPr>
              <w:instrText>HYPERLINK "https://docs.un.org/en/A/C.4/79/SR.24"</w:instrText>
            </w:r>
            <w:r w:rsidRPr="004C4A08">
              <w:rPr>
                <w:lang w:val="en-GB"/>
              </w:rPr>
            </w:r>
            <w:r w:rsidRPr="004C4A08">
              <w:rPr>
                <w:lang w:val="en-GB"/>
              </w:rPr>
              <w:fldChar w:fldCharType="separate"/>
            </w:r>
            <w:r w:rsidRPr="004C4A08">
              <w:rPr>
                <w:rStyle w:val="Hyperlink"/>
                <w:lang w:val="en-GB"/>
              </w:rPr>
              <w:t>A/C.4/79/SR.24</w:t>
            </w:r>
            <w:r w:rsidRPr="004C4A08">
              <w:rPr>
                <w:lang w:val="en-GB"/>
              </w:rPr>
              <w:fldChar w:fldCharType="end"/>
            </w:r>
            <w:bookmarkEnd w:id="96"/>
            <w:r w:rsidRPr="004C4A08">
              <w:rPr>
                <w:lang w:val="en-GB"/>
              </w:rPr>
              <w:t>–</w:t>
            </w:r>
            <w:hyperlink r:id="rId801" w:history="1">
              <w:r w:rsidRPr="004C4A08">
                <w:rPr>
                  <w:rStyle w:val="Hyperlink"/>
                  <w:lang w:val="en-GB"/>
                </w:rPr>
                <w:t>26</w:t>
              </w:r>
            </w:hyperlink>
            <w:r w:rsidRPr="004C4A08">
              <w:rPr>
                <w:lang w:val="en-GB"/>
              </w:rPr>
              <w:t xml:space="preserve"> and </w:t>
            </w:r>
            <w:hyperlink r:id="rId802" w:history="1">
              <w:r w:rsidRPr="004C4A08">
                <w:rPr>
                  <w:rStyle w:val="Hyperlink"/>
                  <w:lang w:val="en-GB"/>
                </w:rPr>
                <w:t>29</w:t>
              </w:r>
            </w:hyperlink>
          </w:p>
        </w:tc>
      </w:tr>
      <w:tr w:rsidR="00514F37" w:rsidRPr="004C4A08" w14:paraId="3898F8DB" w14:textId="77777777" w:rsidTr="008E26F8">
        <w:tc>
          <w:tcPr>
            <w:tcW w:w="3660" w:type="dxa"/>
          </w:tcPr>
          <w:p w14:paraId="1299C70D"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Special Political and Decolonization Committee (Fourth Committee)</w:t>
            </w:r>
          </w:p>
        </w:tc>
        <w:tc>
          <w:tcPr>
            <w:tcW w:w="3660" w:type="dxa"/>
          </w:tcPr>
          <w:p w14:paraId="3075F732" w14:textId="400F2E8E" w:rsidR="00514F37" w:rsidRPr="004C4A08" w:rsidRDefault="00514F37" w:rsidP="008E26F8">
            <w:pPr>
              <w:tabs>
                <w:tab w:val="left" w:pos="288"/>
                <w:tab w:val="left" w:pos="576"/>
                <w:tab w:val="left" w:pos="864"/>
                <w:tab w:val="left" w:pos="1152"/>
              </w:tabs>
              <w:spacing w:after="120"/>
              <w:ind w:left="144" w:right="43"/>
              <w:rPr>
                <w:lang w:val="en-GB"/>
              </w:rPr>
            </w:pPr>
            <w:hyperlink r:id="rId803" w:history="1">
              <w:r w:rsidRPr="004C4A08">
                <w:rPr>
                  <w:rStyle w:val="Hyperlink"/>
                  <w:lang w:val="en-GB"/>
                </w:rPr>
                <w:t>A/79/422</w:t>
              </w:r>
            </w:hyperlink>
          </w:p>
        </w:tc>
      </w:tr>
      <w:tr w:rsidR="00514F37" w:rsidRPr="004C4A08" w14:paraId="3ECD0BDB" w14:textId="77777777" w:rsidTr="008E26F8">
        <w:tc>
          <w:tcPr>
            <w:tcW w:w="3660" w:type="dxa"/>
            <w:hideMark/>
          </w:tcPr>
          <w:p w14:paraId="5F8FAC2B"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w:t>
            </w:r>
          </w:p>
        </w:tc>
        <w:bookmarkStart w:id="97" w:name="bmv147"/>
        <w:tc>
          <w:tcPr>
            <w:tcW w:w="3660" w:type="dxa"/>
            <w:hideMark/>
          </w:tcPr>
          <w:p w14:paraId="25CCD9D2" w14:textId="5AB1BD9D"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r w:rsidRPr="004C4A08">
              <w:rPr>
                <w:lang w:val="en-GB"/>
              </w:rPr>
              <w:fldChar w:fldCharType="begin"/>
            </w:r>
            <w:r w:rsidRPr="004C4A08">
              <w:rPr>
                <w:lang w:val="en-GB"/>
              </w:rPr>
              <w:instrText>HYPERLINK "https://docs.un.org/en/A/79/PV.47"</w:instrText>
            </w:r>
            <w:r w:rsidRPr="004C4A08">
              <w:rPr>
                <w:lang w:val="en-GB"/>
              </w:rPr>
            </w:r>
            <w:r w:rsidRPr="004C4A08">
              <w:rPr>
                <w:lang w:val="en-GB"/>
              </w:rPr>
              <w:fldChar w:fldCharType="separate"/>
            </w:r>
            <w:r w:rsidRPr="004C4A08">
              <w:rPr>
                <w:rStyle w:val="Hyperlink"/>
                <w:lang w:val="en-GB"/>
              </w:rPr>
              <w:t>A/79/PV.47</w:t>
            </w:r>
            <w:r w:rsidRPr="004C4A08">
              <w:rPr>
                <w:lang w:val="en-GB"/>
              </w:rPr>
              <w:fldChar w:fldCharType="end"/>
            </w:r>
            <w:bookmarkEnd w:id="97"/>
          </w:p>
        </w:tc>
      </w:tr>
      <w:tr w:rsidR="00514F37" w:rsidRPr="004C4A08" w14:paraId="7271BD6F" w14:textId="77777777" w:rsidTr="008E26F8">
        <w:tc>
          <w:tcPr>
            <w:tcW w:w="3660" w:type="dxa"/>
            <w:hideMark/>
          </w:tcPr>
          <w:p w14:paraId="5B4C9DBC"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Resolutions</w:t>
            </w:r>
          </w:p>
        </w:tc>
        <w:tc>
          <w:tcPr>
            <w:tcW w:w="3660" w:type="dxa"/>
            <w:hideMark/>
          </w:tcPr>
          <w:p w14:paraId="254C1296" w14:textId="53943029"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hyperlink r:id="rId804" w:history="1">
              <w:r w:rsidRPr="004C4A08">
                <w:rPr>
                  <w:rStyle w:val="Hyperlink"/>
                  <w:rFonts w:asciiTheme="majorBidi" w:hAnsiTheme="majorBidi" w:cstheme="majorBidi"/>
                  <w:lang w:val="en-GB"/>
                </w:rPr>
                <w:t>79/88</w:t>
              </w:r>
            </w:hyperlink>
            <w:r w:rsidRPr="004C4A08">
              <w:rPr>
                <w:rFonts w:asciiTheme="majorBidi" w:hAnsiTheme="majorBidi" w:cstheme="majorBidi"/>
                <w:lang w:val="en-GB"/>
              </w:rPr>
              <w:t xml:space="preserve"> and </w:t>
            </w:r>
            <w:hyperlink r:id="rId805" w:history="1">
              <w:r w:rsidRPr="004C4A08">
                <w:rPr>
                  <w:rStyle w:val="Hyperlink"/>
                  <w:rFonts w:asciiTheme="majorBidi" w:hAnsiTheme="majorBidi" w:cstheme="majorBidi"/>
                  <w:lang w:val="en-GB"/>
                </w:rPr>
                <w:t>79/89</w:t>
              </w:r>
            </w:hyperlink>
          </w:p>
        </w:tc>
      </w:tr>
    </w:tbl>
    <w:p w14:paraId="107D4D54" w14:textId="77777777" w:rsidR="00514F37" w:rsidRPr="004C4A08" w:rsidRDefault="00514F37" w:rsidP="00514F37">
      <w:pPr>
        <w:pStyle w:val="SingleTxt"/>
        <w:spacing w:after="0" w:line="120" w:lineRule="exact"/>
        <w:rPr>
          <w:sz w:val="10"/>
          <w:lang w:val="en-GB"/>
        </w:rPr>
      </w:pPr>
    </w:p>
    <w:p w14:paraId="320C48B0" w14:textId="77777777" w:rsidR="00514F37" w:rsidRPr="004C4A08" w:rsidRDefault="00514F37" w:rsidP="00514F37">
      <w:pPr>
        <w:pStyle w:val="SingleTxt"/>
        <w:spacing w:after="0" w:line="120" w:lineRule="exact"/>
        <w:rPr>
          <w:sz w:val="10"/>
          <w:lang w:val="en-GB"/>
        </w:rPr>
      </w:pPr>
    </w:p>
    <w:p w14:paraId="1C4D521E" w14:textId="77777777" w:rsidR="00514F37" w:rsidRPr="004C4A08" w:rsidRDefault="00514F37" w:rsidP="00514F3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50.</w:t>
      </w:r>
      <w:r w:rsidRPr="004C4A08">
        <w:rPr>
          <w:lang w:val="en-GB"/>
        </w:rPr>
        <w:tab/>
        <w:t>Israeli practices and settlement activities affecting the rights of the Palestinian people and other Arabs of the occupied territories</w:t>
      </w:r>
    </w:p>
    <w:p w14:paraId="5D541BFE" w14:textId="77777777" w:rsidR="00514F37" w:rsidRPr="004C4A08" w:rsidRDefault="00514F37" w:rsidP="00514F37">
      <w:pPr>
        <w:pStyle w:val="SingleTxt"/>
        <w:spacing w:after="0" w:line="120" w:lineRule="exact"/>
        <w:rPr>
          <w:sz w:val="10"/>
          <w:lang w:val="en-GB"/>
        </w:rPr>
      </w:pPr>
    </w:p>
    <w:p w14:paraId="7EC2C9F8" w14:textId="77777777" w:rsidR="00514F37" w:rsidRPr="004C4A08" w:rsidRDefault="00514F37" w:rsidP="00514F37">
      <w:pPr>
        <w:pStyle w:val="SingleTxt"/>
        <w:spacing w:after="0" w:line="120" w:lineRule="exact"/>
        <w:rPr>
          <w:sz w:val="10"/>
          <w:lang w:val="en-GB"/>
        </w:rPr>
      </w:pPr>
    </w:p>
    <w:p w14:paraId="11CB221D" w14:textId="6B19061E" w:rsidR="00514F37" w:rsidRPr="004C4A08" w:rsidRDefault="00514F37" w:rsidP="00514F37">
      <w:pPr>
        <w:pStyle w:val="SingleTxt"/>
        <w:rPr>
          <w:lang w:val="en-GB"/>
        </w:rPr>
      </w:pPr>
      <w:r w:rsidRPr="004C4A08">
        <w:rPr>
          <w:lang w:val="en-GB"/>
        </w:rPr>
        <w:t xml:space="preserve">At its twenty-third session, the General Assembly established the Special Committee to Investigate Israeli Practices Affecting the Human Rights of the Population of the Occupied Territories (resolution </w:t>
      </w:r>
      <w:hyperlink r:id="rId806" w:history="1">
        <w:r w:rsidRPr="004C4A08">
          <w:rPr>
            <w:rStyle w:val="Hyperlink"/>
            <w:lang w:val="en-GB"/>
          </w:rPr>
          <w:t>2443 (XXIII)</w:t>
        </w:r>
      </w:hyperlink>
      <w:r w:rsidRPr="004C4A08">
        <w:rPr>
          <w:lang w:val="en-GB"/>
        </w:rPr>
        <w:t xml:space="preserve">). At its twenty-fifth session, the Assembly renewed the mandate of the Special Committee (resolution </w:t>
      </w:r>
      <w:hyperlink r:id="rId807" w:history="1">
        <w:r w:rsidRPr="004C4A08">
          <w:rPr>
            <w:rStyle w:val="Hyperlink"/>
            <w:lang w:val="en-GB"/>
          </w:rPr>
          <w:t>2727 (XXV)</w:t>
        </w:r>
      </w:hyperlink>
      <w:r w:rsidRPr="004C4A08">
        <w:rPr>
          <w:lang w:val="en-GB"/>
        </w:rPr>
        <w:t>). At present, the Special Committee is composed of the following three Member States: Malaysia, Senegal and Sri Lanka.</w:t>
      </w:r>
    </w:p>
    <w:p w14:paraId="38E85F1E" w14:textId="1FFF1E43" w:rsidR="00514F37" w:rsidRPr="004C4A08" w:rsidRDefault="00514F37" w:rsidP="00514F37">
      <w:pPr>
        <w:pStyle w:val="SingleTxt"/>
        <w:rPr>
          <w:lang w:val="en-GB"/>
        </w:rPr>
      </w:pPr>
      <w:r w:rsidRPr="004C4A08">
        <w:rPr>
          <w:lang w:val="en-GB"/>
        </w:rPr>
        <w:t xml:space="preserve">At its seventy-ninth session, the Assembly requested the Secretary-General to report to it at its eightieth session on the implementation of resolutions </w:t>
      </w:r>
      <w:hyperlink r:id="rId808" w:history="1">
        <w:r w:rsidRPr="004C4A08">
          <w:rPr>
            <w:rStyle w:val="Hyperlink"/>
            <w:lang w:val="en-GB"/>
          </w:rPr>
          <w:t>79/90</w:t>
        </w:r>
      </w:hyperlink>
      <w:r w:rsidRPr="004C4A08">
        <w:rPr>
          <w:lang w:val="en-GB"/>
        </w:rPr>
        <w:t xml:space="preserve"> and </w:t>
      </w:r>
      <w:hyperlink r:id="rId809" w:history="1">
        <w:r w:rsidRPr="004C4A08">
          <w:rPr>
            <w:rStyle w:val="Hyperlink"/>
            <w:lang w:val="en-GB"/>
          </w:rPr>
          <w:t>79/91</w:t>
        </w:r>
      </w:hyperlink>
      <w:r w:rsidRPr="004C4A08">
        <w:rPr>
          <w:lang w:val="en-GB"/>
        </w:rPr>
        <w:t>.</w:t>
      </w:r>
    </w:p>
    <w:p w14:paraId="4595DEA9" w14:textId="77777777" w:rsidR="00514F37" w:rsidRPr="004C4A08" w:rsidRDefault="00514F37" w:rsidP="00075D49">
      <w:pPr>
        <w:pStyle w:val="SingleTxt"/>
        <w:rPr>
          <w:lang w:val="en-GB"/>
        </w:rPr>
      </w:pPr>
      <w:r w:rsidRPr="004C4A08">
        <w:rPr>
          <w:i/>
          <w:iCs/>
          <w:lang w:val="en-GB"/>
        </w:rPr>
        <w:t>Documents for the eightieth session</w:t>
      </w:r>
      <w:r w:rsidRPr="004C4A08">
        <w:rPr>
          <w:lang w:val="en-GB"/>
        </w:rPr>
        <w:t>:</w:t>
      </w:r>
    </w:p>
    <w:p w14:paraId="218BCE4A" w14:textId="7301BE12" w:rsidR="00514F37" w:rsidRPr="004C4A08" w:rsidRDefault="00514F37" w:rsidP="00075D49">
      <w:pPr>
        <w:pStyle w:val="SingleTxt"/>
        <w:rPr>
          <w:lang w:val="en-GB"/>
        </w:rPr>
      </w:pPr>
      <w:r w:rsidRPr="004C4A08">
        <w:rPr>
          <w:lang w:val="en-GB"/>
        </w:rPr>
        <w:t>(a)</w:t>
      </w:r>
      <w:r w:rsidRPr="004C4A08">
        <w:rPr>
          <w:lang w:val="en-GB"/>
        </w:rPr>
        <w:tab/>
        <w:t xml:space="preserve">Reports of the Secretary-General (resolutions </w:t>
      </w:r>
      <w:hyperlink r:id="rId810" w:history="1">
        <w:r w:rsidRPr="004C4A08">
          <w:rPr>
            <w:rStyle w:val="Hyperlink"/>
            <w:lang w:val="en-GB"/>
          </w:rPr>
          <w:t>79/90</w:t>
        </w:r>
      </w:hyperlink>
      <w:r w:rsidRPr="004C4A08">
        <w:rPr>
          <w:lang w:val="en-GB"/>
        </w:rPr>
        <w:t xml:space="preserve"> and </w:t>
      </w:r>
      <w:hyperlink r:id="rId811" w:history="1">
        <w:r w:rsidRPr="004C4A08">
          <w:rPr>
            <w:rStyle w:val="Hyperlink"/>
            <w:lang w:val="en-GB"/>
          </w:rPr>
          <w:t>79/91</w:t>
        </w:r>
      </w:hyperlink>
      <w:r w:rsidRPr="004C4A08">
        <w:rPr>
          <w:lang w:val="en-GB"/>
        </w:rPr>
        <w:t>);</w:t>
      </w:r>
    </w:p>
    <w:p w14:paraId="0B75BF02" w14:textId="1C51BE52" w:rsidR="00514F37" w:rsidRPr="004C4A08" w:rsidRDefault="00514F37" w:rsidP="00075D49">
      <w:pPr>
        <w:pStyle w:val="SingleTxt"/>
        <w:ind w:left="1742" w:hanging="475"/>
        <w:rPr>
          <w:lang w:val="en-GB"/>
        </w:rPr>
      </w:pPr>
      <w:r w:rsidRPr="004C4A08">
        <w:rPr>
          <w:lang w:val="en-GB"/>
        </w:rPr>
        <w:t>(b)</w:t>
      </w:r>
      <w:r w:rsidRPr="004C4A08">
        <w:rPr>
          <w:lang w:val="en-GB"/>
        </w:rPr>
        <w:tab/>
        <w:t xml:space="preserve">Note by the Secretary-General transmitting the report of the Special Committee (resolution </w:t>
      </w:r>
      <w:hyperlink r:id="rId812" w:history="1">
        <w:r w:rsidRPr="004C4A08">
          <w:rPr>
            <w:rStyle w:val="Hyperlink"/>
            <w:lang w:val="en-GB"/>
          </w:rPr>
          <w:t>78/76</w:t>
        </w:r>
      </w:hyperlink>
      <w:r w:rsidRPr="004C4A08">
        <w:rPr>
          <w:lang w:val="en-GB"/>
        </w:rPr>
        <w:t>).</w:t>
      </w:r>
    </w:p>
    <w:p w14:paraId="3F2D6633" w14:textId="77777777" w:rsidR="00514F37" w:rsidRPr="004C4A08" w:rsidRDefault="00514F37" w:rsidP="00514F37">
      <w:pPr>
        <w:pStyle w:val="SingleTxt"/>
        <w:spacing w:after="0" w:line="120" w:lineRule="exact"/>
        <w:rPr>
          <w:sz w:val="10"/>
          <w:lang w:val="en-GB"/>
        </w:rPr>
      </w:pPr>
    </w:p>
    <w:p w14:paraId="4BB68E64" w14:textId="77777777" w:rsidR="00514F37" w:rsidRPr="004C4A08" w:rsidRDefault="00514F37" w:rsidP="00514F3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seventy-ninth session (agenda item 50)</w:t>
      </w:r>
    </w:p>
    <w:p w14:paraId="35816054" w14:textId="77777777" w:rsidR="00514F37" w:rsidRPr="004C4A08" w:rsidRDefault="00514F37" w:rsidP="00514F37">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514F37" w:rsidRPr="004C4A08" w14:paraId="208D7068" w14:textId="77777777" w:rsidTr="008E26F8">
        <w:tc>
          <w:tcPr>
            <w:tcW w:w="3660" w:type="dxa"/>
          </w:tcPr>
          <w:p w14:paraId="3F5953BA"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Reports of the Secretary-General</w:t>
            </w:r>
          </w:p>
        </w:tc>
        <w:tc>
          <w:tcPr>
            <w:tcW w:w="3660" w:type="dxa"/>
          </w:tcPr>
          <w:p w14:paraId="60EDDEE9" w14:textId="7C14595D" w:rsidR="00514F37" w:rsidRPr="004C4A08" w:rsidRDefault="00514F37" w:rsidP="008E26F8">
            <w:pPr>
              <w:tabs>
                <w:tab w:val="left" w:pos="288"/>
                <w:tab w:val="left" w:pos="576"/>
                <w:tab w:val="left" w:pos="864"/>
                <w:tab w:val="left" w:pos="1152"/>
              </w:tabs>
              <w:spacing w:after="120"/>
              <w:ind w:left="144" w:right="43"/>
              <w:rPr>
                <w:lang w:val="en-GB"/>
              </w:rPr>
            </w:pPr>
            <w:hyperlink r:id="rId813" w:history="1">
              <w:r w:rsidRPr="004C4A08">
                <w:rPr>
                  <w:rStyle w:val="Hyperlink"/>
                  <w:lang w:val="en-GB"/>
                </w:rPr>
                <w:t>A/79/337</w:t>
              </w:r>
            </w:hyperlink>
            <w:r w:rsidRPr="004C4A08">
              <w:rPr>
                <w:lang w:val="en-GB"/>
              </w:rPr>
              <w:t xml:space="preserve"> and </w:t>
            </w:r>
            <w:hyperlink r:id="rId814" w:history="1">
              <w:r w:rsidRPr="004C4A08">
                <w:rPr>
                  <w:rStyle w:val="Hyperlink"/>
                  <w:lang w:val="en-GB"/>
                </w:rPr>
                <w:t>A/79/347</w:t>
              </w:r>
            </w:hyperlink>
          </w:p>
        </w:tc>
      </w:tr>
      <w:tr w:rsidR="00514F37" w:rsidRPr="004C4A08" w14:paraId="32B96199" w14:textId="77777777" w:rsidTr="008E26F8">
        <w:tc>
          <w:tcPr>
            <w:tcW w:w="7320" w:type="dxa"/>
            <w:gridSpan w:val="2"/>
          </w:tcPr>
          <w:p w14:paraId="6D1DFE80" w14:textId="4B191BC2" w:rsidR="00514F37" w:rsidRPr="004C4A08" w:rsidRDefault="00514F37" w:rsidP="008E26F8">
            <w:pPr>
              <w:tabs>
                <w:tab w:val="left" w:pos="288"/>
                <w:tab w:val="left" w:pos="576"/>
                <w:tab w:val="left" w:pos="864"/>
                <w:tab w:val="left" w:pos="1152"/>
              </w:tabs>
              <w:spacing w:after="120"/>
              <w:ind w:right="40"/>
              <w:rPr>
                <w:lang w:val="en-GB"/>
              </w:rPr>
            </w:pPr>
            <w:r w:rsidRPr="004C4A08">
              <w:rPr>
                <w:rFonts w:asciiTheme="majorBidi" w:hAnsiTheme="majorBidi" w:cstheme="majorBidi"/>
                <w:lang w:val="en-GB"/>
              </w:rPr>
              <w:t>Note by the Secretary-General transmitting the report of the Special Committee to Investigate Israeli Practices Affecting the Human Rights of the Population of the Occupied Territories</w:t>
            </w:r>
            <w:r w:rsidR="004C4A08">
              <w:rPr>
                <w:rFonts w:asciiTheme="majorBidi" w:hAnsiTheme="majorBidi" w:cstheme="majorBidi"/>
                <w:lang w:val="en-GB"/>
              </w:rPr>
              <w:t xml:space="preserve"> </w:t>
            </w:r>
            <w:r w:rsidRPr="004C4A08">
              <w:rPr>
                <w:rFonts w:asciiTheme="majorBidi" w:hAnsiTheme="majorBidi" w:cstheme="majorBidi"/>
                <w:lang w:val="en-GB"/>
              </w:rPr>
              <w:t>(</w:t>
            </w:r>
            <w:hyperlink r:id="rId815" w:history="1">
              <w:r w:rsidRPr="004C4A08">
                <w:rPr>
                  <w:rStyle w:val="Hyperlink"/>
                  <w:rFonts w:asciiTheme="majorBidi" w:hAnsiTheme="majorBidi" w:cstheme="majorBidi"/>
                  <w:lang w:val="en-GB"/>
                </w:rPr>
                <w:t>A/79/363</w:t>
              </w:r>
            </w:hyperlink>
            <w:r w:rsidRPr="004C4A08">
              <w:rPr>
                <w:rFonts w:asciiTheme="majorBidi" w:hAnsiTheme="majorBidi" w:cstheme="majorBidi"/>
                <w:lang w:val="en-GB"/>
              </w:rPr>
              <w:t>)</w:t>
            </w:r>
          </w:p>
        </w:tc>
      </w:tr>
      <w:tr w:rsidR="00514F37" w:rsidRPr="004C4A08" w14:paraId="0E513F6A" w14:textId="77777777" w:rsidTr="008E26F8">
        <w:tc>
          <w:tcPr>
            <w:tcW w:w="3660" w:type="dxa"/>
            <w:hideMark/>
          </w:tcPr>
          <w:p w14:paraId="0CE1F00B"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Summary records</w:t>
            </w:r>
          </w:p>
        </w:tc>
        <w:bookmarkStart w:id="98" w:name="bmv159"/>
        <w:tc>
          <w:tcPr>
            <w:tcW w:w="3660" w:type="dxa"/>
            <w:hideMark/>
          </w:tcPr>
          <w:p w14:paraId="52C29815" w14:textId="003AF89A"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r w:rsidRPr="004C4A08">
              <w:rPr>
                <w:lang w:val="en-GB"/>
              </w:rPr>
              <w:fldChar w:fldCharType="begin"/>
            </w:r>
            <w:r w:rsidRPr="004C4A08">
              <w:rPr>
                <w:lang w:val="en-GB"/>
              </w:rPr>
              <w:instrText>HYPERLINK "https://docs.un.org/en/A/C.4/79/SR.27"</w:instrText>
            </w:r>
            <w:r w:rsidRPr="004C4A08">
              <w:rPr>
                <w:lang w:val="en-GB"/>
              </w:rPr>
            </w:r>
            <w:r w:rsidRPr="004C4A08">
              <w:rPr>
                <w:lang w:val="en-GB"/>
              </w:rPr>
              <w:fldChar w:fldCharType="separate"/>
            </w:r>
            <w:r w:rsidRPr="004C4A08">
              <w:rPr>
                <w:rStyle w:val="Hyperlink"/>
                <w:lang w:val="en-GB"/>
              </w:rPr>
              <w:t>A/C.4/79/SR.27</w:t>
            </w:r>
            <w:r w:rsidRPr="004C4A08">
              <w:rPr>
                <w:lang w:val="en-GB"/>
              </w:rPr>
              <w:fldChar w:fldCharType="end"/>
            </w:r>
            <w:bookmarkEnd w:id="98"/>
            <w:r w:rsidRPr="004C4A08">
              <w:rPr>
                <w:lang w:val="en-GB"/>
              </w:rPr>
              <w:t>–</w:t>
            </w:r>
            <w:hyperlink r:id="rId816" w:history="1">
              <w:r w:rsidRPr="004C4A08">
                <w:rPr>
                  <w:rStyle w:val="Hyperlink"/>
                  <w:lang w:val="en-GB"/>
                </w:rPr>
                <w:t>29</w:t>
              </w:r>
            </w:hyperlink>
          </w:p>
        </w:tc>
      </w:tr>
      <w:tr w:rsidR="00514F37" w:rsidRPr="004C4A08" w14:paraId="469A4670" w14:textId="77777777" w:rsidTr="008E26F8">
        <w:tc>
          <w:tcPr>
            <w:tcW w:w="3660" w:type="dxa"/>
          </w:tcPr>
          <w:p w14:paraId="5DFA7A8E"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Special Political and Decolonization Committee (Fourth Committee)</w:t>
            </w:r>
          </w:p>
        </w:tc>
        <w:tc>
          <w:tcPr>
            <w:tcW w:w="3660" w:type="dxa"/>
          </w:tcPr>
          <w:p w14:paraId="6D3C8A80" w14:textId="05BA8788" w:rsidR="00514F37" w:rsidRPr="004C4A08" w:rsidRDefault="00514F37" w:rsidP="008E26F8">
            <w:pPr>
              <w:tabs>
                <w:tab w:val="left" w:pos="288"/>
                <w:tab w:val="left" w:pos="576"/>
                <w:tab w:val="left" w:pos="864"/>
                <w:tab w:val="left" w:pos="1152"/>
              </w:tabs>
              <w:spacing w:after="120"/>
              <w:ind w:left="144" w:right="43"/>
              <w:rPr>
                <w:lang w:val="en-GB"/>
              </w:rPr>
            </w:pPr>
            <w:hyperlink r:id="rId817" w:history="1">
              <w:r w:rsidRPr="004C4A08">
                <w:rPr>
                  <w:rStyle w:val="Hyperlink"/>
                  <w:lang w:val="en-GB"/>
                </w:rPr>
                <w:t>A/79/423</w:t>
              </w:r>
            </w:hyperlink>
          </w:p>
        </w:tc>
      </w:tr>
      <w:tr w:rsidR="00514F37" w:rsidRPr="004C4A08" w14:paraId="534F571E" w14:textId="77777777" w:rsidTr="008E26F8">
        <w:tc>
          <w:tcPr>
            <w:tcW w:w="3660" w:type="dxa"/>
            <w:hideMark/>
          </w:tcPr>
          <w:p w14:paraId="278D0CEF"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w:t>
            </w:r>
          </w:p>
        </w:tc>
        <w:bookmarkStart w:id="99" w:name="bmv161"/>
        <w:tc>
          <w:tcPr>
            <w:tcW w:w="3660" w:type="dxa"/>
            <w:hideMark/>
          </w:tcPr>
          <w:p w14:paraId="6935E2EC" w14:textId="4F6C1A33"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r w:rsidRPr="004C4A08">
              <w:rPr>
                <w:rFonts w:asciiTheme="majorBidi" w:hAnsiTheme="majorBidi" w:cstheme="majorBidi"/>
                <w:lang w:val="en-GB"/>
              </w:rPr>
              <w:fldChar w:fldCharType="begin"/>
            </w:r>
            <w:r w:rsidRPr="004C4A08">
              <w:rPr>
                <w:rFonts w:asciiTheme="majorBidi" w:hAnsiTheme="majorBidi" w:cstheme="majorBidi"/>
                <w:lang w:val="en-GB"/>
              </w:rPr>
              <w:instrText>HYPERLINK "https://docs.un.org/en/A/79/PV.47"</w:instrText>
            </w:r>
            <w:r w:rsidRPr="004C4A08">
              <w:rPr>
                <w:rFonts w:asciiTheme="majorBidi" w:hAnsiTheme="majorBidi" w:cstheme="majorBidi"/>
                <w:lang w:val="en-GB"/>
              </w:rPr>
            </w:r>
            <w:r w:rsidRPr="004C4A08">
              <w:rPr>
                <w:rFonts w:asciiTheme="majorBidi" w:hAnsiTheme="majorBidi" w:cstheme="majorBidi"/>
                <w:lang w:val="en-GB"/>
              </w:rPr>
              <w:fldChar w:fldCharType="separate"/>
            </w:r>
            <w:r w:rsidRPr="004C4A08">
              <w:rPr>
                <w:rStyle w:val="Hyperlink"/>
                <w:rFonts w:asciiTheme="majorBidi" w:hAnsiTheme="majorBidi" w:cstheme="majorBidi"/>
                <w:lang w:val="en-GB"/>
              </w:rPr>
              <w:t>A/79/PV.47</w:t>
            </w:r>
            <w:r w:rsidRPr="004C4A08">
              <w:rPr>
                <w:rFonts w:asciiTheme="majorBidi" w:hAnsiTheme="majorBidi" w:cstheme="majorBidi"/>
                <w:lang w:val="en-GB"/>
              </w:rPr>
              <w:fldChar w:fldCharType="end"/>
            </w:r>
            <w:bookmarkEnd w:id="99"/>
          </w:p>
        </w:tc>
      </w:tr>
      <w:tr w:rsidR="00514F37" w:rsidRPr="004C4A08" w14:paraId="02ACDA7B" w14:textId="77777777" w:rsidTr="008E26F8">
        <w:tc>
          <w:tcPr>
            <w:tcW w:w="3660" w:type="dxa"/>
            <w:hideMark/>
          </w:tcPr>
          <w:p w14:paraId="25CDFC82"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Resolutions</w:t>
            </w:r>
          </w:p>
        </w:tc>
        <w:tc>
          <w:tcPr>
            <w:tcW w:w="3660" w:type="dxa"/>
            <w:hideMark/>
          </w:tcPr>
          <w:p w14:paraId="6A5CBC33" w14:textId="5CCF7AA5"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hyperlink r:id="rId818" w:history="1">
              <w:r w:rsidRPr="004C4A08">
                <w:rPr>
                  <w:rStyle w:val="Hyperlink"/>
                  <w:lang w:val="en-GB"/>
                </w:rPr>
                <w:t>79/90</w:t>
              </w:r>
            </w:hyperlink>
            <w:r w:rsidRPr="004C4A08">
              <w:rPr>
                <w:lang w:val="en-GB"/>
              </w:rPr>
              <w:t xml:space="preserve"> and </w:t>
            </w:r>
            <w:hyperlink r:id="rId819" w:history="1">
              <w:r w:rsidRPr="004C4A08">
                <w:rPr>
                  <w:rStyle w:val="Hyperlink"/>
                  <w:lang w:val="en-GB"/>
                </w:rPr>
                <w:t>79/91</w:t>
              </w:r>
            </w:hyperlink>
          </w:p>
        </w:tc>
      </w:tr>
    </w:tbl>
    <w:p w14:paraId="3C464E04" w14:textId="77777777" w:rsidR="00514F37" w:rsidRPr="004C4A08" w:rsidRDefault="00514F37" w:rsidP="00514F37">
      <w:pPr>
        <w:pStyle w:val="SingleTxt"/>
        <w:spacing w:after="0" w:line="120" w:lineRule="exact"/>
        <w:rPr>
          <w:sz w:val="10"/>
          <w:lang w:val="en-GB"/>
        </w:rPr>
      </w:pPr>
    </w:p>
    <w:p w14:paraId="702BC52C" w14:textId="77777777" w:rsidR="00514F37" w:rsidRPr="004C4A08" w:rsidRDefault="00514F37" w:rsidP="00514F37">
      <w:pPr>
        <w:pStyle w:val="SingleTxt"/>
        <w:spacing w:after="0" w:line="120" w:lineRule="exact"/>
        <w:rPr>
          <w:sz w:val="10"/>
          <w:lang w:val="en-GB"/>
        </w:rPr>
      </w:pPr>
    </w:p>
    <w:p w14:paraId="5A381208" w14:textId="77777777" w:rsidR="00514F37" w:rsidRPr="004C4A08" w:rsidRDefault="00514F37" w:rsidP="00514F3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52.</w:t>
      </w:r>
      <w:r w:rsidRPr="004C4A08">
        <w:rPr>
          <w:lang w:val="en-GB"/>
        </w:rPr>
        <w:tab/>
        <w:t>Comprehensive review of special political missions</w:t>
      </w:r>
    </w:p>
    <w:p w14:paraId="3418B039" w14:textId="77777777" w:rsidR="00514F37" w:rsidRPr="004C4A08" w:rsidRDefault="00514F37" w:rsidP="00514F37">
      <w:pPr>
        <w:pStyle w:val="SingleTxt"/>
        <w:spacing w:after="0" w:line="120" w:lineRule="exact"/>
        <w:rPr>
          <w:sz w:val="10"/>
          <w:lang w:val="en-GB"/>
        </w:rPr>
      </w:pPr>
    </w:p>
    <w:p w14:paraId="322D4317" w14:textId="77777777" w:rsidR="00514F37" w:rsidRPr="004C4A08" w:rsidRDefault="00514F37" w:rsidP="00514F37">
      <w:pPr>
        <w:pStyle w:val="SingleTxt"/>
        <w:spacing w:after="0" w:line="120" w:lineRule="exact"/>
        <w:rPr>
          <w:sz w:val="10"/>
          <w:lang w:val="en-GB"/>
        </w:rPr>
      </w:pPr>
    </w:p>
    <w:p w14:paraId="0D738EAB" w14:textId="21538787" w:rsidR="00514F37" w:rsidRPr="004C4A08" w:rsidRDefault="00514F37" w:rsidP="00514F37">
      <w:pPr>
        <w:pStyle w:val="SingleTxt"/>
        <w:rPr>
          <w:lang w:val="en-GB"/>
        </w:rPr>
      </w:pPr>
      <w:r w:rsidRPr="004C4A08">
        <w:rPr>
          <w:lang w:val="en-GB"/>
        </w:rPr>
        <w:t xml:space="preserve">The General Assembly </w:t>
      </w:r>
      <w:r w:rsidR="00F12027" w:rsidRPr="004C4A08">
        <w:rPr>
          <w:lang w:val="en-GB"/>
        </w:rPr>
        <w:t xml:space="preserve">has </w:t>
      </w:r>
      <w:r w:rsidRPr="004C4A08">
        <w:rPr>
          <w:lang w:val="en-GB"/>
        </w:rPr>
        <w:t xml:space="preserve">had the question of special political missions on its agenda </w:t>
      </w:r>
      <w:r w:rsidR="00F12027" w:rsidRPr="004C4A08">
        <w:rPr>
          <w:lang w:val="en-GB"/>
        </w:rPr>
        <w:t>annually since</w:t>
      </w:r>
      <w:r w:rsidRPr="004C4A08">
        <w:rPr>
          <w:lang w:val="en-GB"/>
        </w:rPr>
        <w:t xml:space="preserve"> its sixty-seventh session (resolution </w:t>
      </w:r>
      <w:hyperlink r:id="rId820" w:history="1">
        <w:r w:rsidRPr="004C4A08">
          <w:rPr>
            <w:rStyle w:val="Hyperlink"/>
            <w:lang w:val="en-GB"/>
          </w:rPr>
          <w:t>67/123</w:t>
        </w:r>
      </w:hyperlink>
      <w:r w:rsidRPr="004C4A08">
        <w:rPr>
          <w:lang w:val="en-GB"/>
        </w:rPr>
        <w:t>).</w:t>
      </w:r>
    </w:p>
    <w:p w14:paraId="2534EA46" w14:textId="68CAA80E" w:rsidR="00514F37" w:rsidRPr="004C4A08" w:rsidRDefault="00514F37" w:rsidP="00514F37">
      <w:pPr>
        <w:pStyle w:val="SingleTxt"/>
        <w:rPr>
          <w:lang w:val="en-GB"/>
        </w:rPr>
      </w:pPr>
      <w:r w:rsidRPr="004C4A08">
        <w:rPr>
          <w:lang w:val="en-GB"/>
        </w:rPr>
        <w:t xml:space="preserve">At its seventy-ninth session, the Assembly requested the Secretary-General to hold regular, inclusive and interactive dialogue on the overall policy matters pertaining to </w:t>
      </w:r>
      <w:r w:rsidRPr="004C4A08">
        <w:rPr>
          <w:lang w:val="en-GB"/>
        </w:rPr>
        <w:lastRenderedPageBreak/>
        <w:t xml:space="preserve">special political missions and to submit to it at its eightieth session a report on the implementation of the resolution regarding the overall policy matters pertaining to special political missions (resolution </w:t>
      </w:r>
      <w:hyperlink r:id="rId821" w:history="1">
        <w:r w:rsidRPr="004C4A08">
          <w:rPr>
            <w:rStyle w:val="Hyperlink"/>
            <w:lang w:val="en-GB"/>
          </w:rPr>
          <w:t>79/92</w:t>
        </w:r>
      </w:hyperlink>
      <w:r w:rsidRPr="004C4A08">
        <w:rPr>
          <w:lang w:val="en-GB"/>
        </w:rPr>
        <w:t>).</w:t>
      </w:r>
    </w:p>
    <w:p w14:paraId="7A0C4316" w14:textId="661A5779" w:rsidR="00514F37" w:rsidRPr="004C4A08" w:rsidRDefault="00514F37" w:rsidP="00514F37">
      <w:pPr>
        <w:pStyle w:val="SingleTxt"/>
        <w:rPr>
          <w:spacing w:val="0"/>
          <w:lang w:val="en-GB"/>
        </w:rPr>
      </w:pPr>
      <w:r w:rsidRPr="004C4A08">
        <w:rPr>
          <w:i/>
          <w:iCs/>
          <w:spacing w:val="0"/>
          <w:lang w:val="en-GB"/>
        </w:rPr>
        <w:t>Document for the eightieth session</w:t>
      </w:r>
      <w:r w:rsidRPr="004C4A08">
        <w:rPr>
          <w:spacing w:val="0"/>
          <w:lang w:val="en-GB"/>
        </w:rPr>
        <w:t xml:space="preserve">: Report of the Secretary-General (resolution </w:t>
      </w:r>
      <w:hyperlink r:id="rId822" w:history="1">
        <w:r w:rsidRPr="004C4A08">
          <w:rPr>
            <w:rStyle w:val="Hyperlink"/>
            <w:spacing w:val="0"/>
            <w:lang w:val="en-GB"/>
          </w:rPr>
          <w:t>79/92</w:t>
        </w:r>
      </w:hyperlink>
      <w:r w:rsidRPr="004C4A08">
        <w:rPr>
          <w:spacing w:val="0"/>
          <w:lang w:val="en-GB"/>
        </w:rPr>
        <w:t>).</w:t>
      </w:r>
    </w:p>
    <w:p w14:paraId="4376A405" w14:textId="77777777" w:rsidR="00514F37" w:rsidRPr="004C4A08" w:rsidRDefault="00514F37" w:rsidP="00514F37">
      <w:pPr>
        <w:pStyle w:val="SingleTxt"/>
        <w:spacing w:after="0" w:line="120" w:lineRule="exact"/>
        <w:rPr>
          <w:sz w:val="10"/>
          <w:lang w:val="en-GB"/>
        </w:rPr>
      </w:pPr>
    </w:p>
    <w:p w14:paraId="397F2590" w14:textId="77777777" w:rsidR="00514F37" w:rsidRPr="004C4A08" w:rsidRDefault="00514F37" w:rsidP="00514F3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seventy-ninth session (agenda item 52)</w:t>
      </w:r>
    </w:p>
    <w:p w14:paraId="5DD0E5AB" w14:textId="77777777" w:rsidR="00514F37" w:rsidRPr="004C4A08" w:rsidRDefault="00514F37" w:rsidP="00514F37">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514F37" w:rsidRPr="004C4A08" w14:paraId="39AC5101" w14:textId="77777777" w:rsidTr="008E26F8">
        <w:tc>
          <w:tcPr>
            <w:tcW w:w="3660" w:type="dxa"/>
          </w:tcPr>
          <w:p w14:paraId="3207C197" w14:textId="77777777" w:rsidR="00514F37" w:rsidRPr="004C4A08" w:rsidRDefault="00514F37" w:rsidP="008E26F8">
            <w:pPr>
              <w:keepNext/>
              <w:keepLines/>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Secretary-General</w:t>
            </w:r>
          </w:p>
        </w:tc>
        <w:tc>
          <w:tcPr>
            <w:tcW w:w="3660" w:type="dxa"/>
          </w:tcPr>
          <w:p w14:paraId="6E9A89FB" w14:textId="1732C3C8" w:rsidR="00514F37" w:rsidRPr="004C4A08" w:rsidRDefault="00514F37" w:rsidP="008E26F8">
            <w:pPr>
              <w:keepNext/>
              <w:keepLines/>
              <w:tabs>
                <w:tab w:val="left" w:pos="288"/>
                <w:tab w:val="left" w:pos="576"/>
                <w:tab w:val="left" w:pos="864"/>
                <w:tab w:val="left" w:pos="1152"/>
              </w:tabs>
              <w:spacing w:after="120"/>
              <w:ind w:left="144" w:right="43"/>
              <w:rPr>
                <w:lang w:val="en-GB"/>
              </w:rPr>
            </w:pPr>
            <w:hyperlink r:id="rId823" w:history="1">
              <w:r w:rsidRPr="004C4A08">
                <w:rPr>
                  <w:rStyle w:val="Hyperlink"/>
                  <w:lang w:val="en-GB"/>
                </w:rPr>
                <w:t>A/79/303</w:t>
              </w:r>
            </w:hyperlink>
          </w:p>
        </w:tc>
      </w:tr>
      <w:tr w:rsidR="00514F37" w:rsidRPr="004C4A08" w14:paraId="501F3A62" w14:textId="77777777" w:rsidTr="008E26F8">
        <w:tc>
          <w:tcPr>
            <w:tcW w:w="3660" w:type="dxa"/>
            <w:hideMark/>
          </w:tcPr>
          <w:p w14:paraId="22AC5FB8" w14:textId="77777777" w:rsidR="00514F37" w:rsidRPr="004C4A08" w:rsidRDefault="00514F37" w:rsidP="008E26F8">
            <w:pPr>
              <w:keepNext/>
              <w:keepLines/>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Summary record</w:t>
            </w:r>
          </w:p>
        </w:tc>
        <w:bookmarkStart w:id="100" w:name="bmv168"/>
        <w:tc>
          <w:tcPr>
            <w:tcW w:w="3660" w:type="dxa"/>
            <w:hideMark/>
          </w:tcPr>
          <w:p w14:paraId="49E0CCD7" w14:textId="7D4E3C9F" w:rsidR="00514F37" w:rsidRPr="004C4A08" w:rsidRDefault="00514F37" w:rsidP="008E26F8">
            <w:pPr>
              <w:keepNext/>
              <w:keepLines/>
              <w:tabs>
                <w:tab w:val="left" w:pos="288"/>
                <w:tab w:val="left" w:pos="576"/>
                <w:tab w:val="left" w:pos="864"/>
                <w:tab w:val="left" w:pos="1152"/>
              </w:tabs>
              <w:spacing w:after="120"/>
              <w:ind w:left="144" w:right="43"/>
              <w:rPr>
                <w:rFonts w:asciiTheme="majorBidi" w:hAnsiTheme="majorBidi" w:cstheme="majorBidi"/>
                <w:lang w:val="en-GB"/>
              </w:rPr>
            </w:pPr>
            <w:r w:rsidRPr="004C4A08">
              <w:rPr>
                <w:lang w:val="en-GB"/>
              </w:rPr>
              <w:fldChar w:fldCharType="begin"/>
            </w:r>
            <w:r w:rsidRPr="004C4A08">
              <w:rPr>
                <w:lang w:val="en-GB"/>
              </w:rPr>
              <w:instrText>HYPERLINK "https://docs.un.org/en/A/C.4/79/SR.23"</w:instrText>
            </w:r>
            <w:r w:rsidRPr="004C4A08">
              <w:rPr>
                <w:lang w:val="en-GB"/>
              </w:rPr>
            </w:r>
            <w:r w:rsidRPr="004C4A08">
              <w:rPr>
                <w:lang w:val="en-GB"/>
              </w:rPr>
              <w:fldChar w:fldCharType="separate"/>
            </w:r>
            <w:r w:rsidRPr="004C4A08">
              <w:rPr>
                <w:rStyle w:val="Hyperlink"/>
                <w:lang w:val="en-GB"/>
              </w:rPr>
              <w:t>A/C.4/79/SR.23</w:t>
            </w:r>
            <w:r w:rsidRPr="004C4A08">
              <w:rPr>
                <w:lang w:val="en-GB"/>
              </w:rPr>
              <w:fldChar w:fldCharType="end"/>
            </w:r>
            <w:bookmarkEnd w:id="100"/>
          </w:p>
        </w:tc>
      </w:tr>
      <w:tr w:rsidR="00514F37" w:rsidRPr="004C4A08" w14:paraId="1CA032FD" w14:textId="77777777" w:rsidTr="008E26F8">
        <w:tc>
          <w:tcPr>
            <w:tcW w:w="3660" w:type="dxa"/>
          </w:tcPr>
          <w:p w14:paraId="590F991E" w14:textId="77777777" w:rsidR="00514F37" w:rsidRPr="004C4A08" w:rsidRDefault="00514F37" w:rsidP="008E26F8">
            <w:pPr>
              <w:keepNext/>
              <w:keepLines/>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Special Political and Decolonization Committee (Fourth Committee)</w:t>
            </w:r>
          </w:p>
        </w:tc>
        <w:tc>
          <w:tcPr>
            <w:tcW w:w="3660" w:type="dxa"/>
          </w:tcPr>
          <w:p w14:paraId="4671F3BB" w14:textId="1FA2A66A" w:rsidR="00514F37" w:rsidRPr="004C4A08" w:rsidRDefault="00514F37" w:rsidP="008E26F8">
            <w:pPr>
              <w:keepNext/>
              <w:keepLines/>
              <w:tabs>
                <w:tab w:val="left" w:pos="288"/>
                <w:tab w:val="left" w:pos="576"/>
                <w:tab w:val="left" w:pos="864"/>
                <w:tab w:val="left" w:pos="1152"/>
              </w:tabs>
              <w:spacing w:after="120"/>
              <w:ind w:left="144" w:right="43"/>
              <w:rPr>
                <w:lang w:val="en-GB"/>
              </w:rPr>
            </w:pPr>
            <w:hyperlink r:id="rId824" w:history="1">
              <w:r w:rsidRPr="004C4A08">
                <w:rPr>
                  <w:rStyle w:val="Hyperlink"/>
                  <w:lang w:val="en-GB"/>
                </w:rPr>
                <w:t>A/79/425</w:t>
              </w:r>
            </w:hyperlink>
          </w:p>
        </w:tc>
      </w:tr>
      <w:tr w:rsidR="00514F37" w:rsidRPr="004C4A08" w14:paraId="5A61BE84" w14:textId="77777777" w:rsidTr="008E26F8">
        <w:tc>
          <w:tcPr>
            <w:tcW w:w="3660" w:type="dxa"/>
            <w:hideMark/>
          </w:tcPr>
          <w:p w14:paraId="48D0D685"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w:t>
            </w:r>
          </w:p>
        </w:tc>
        <w:bookmarkStart w:id="101" w:name="bmv170"/>
        <w:tc>
          <w:tcPr>
            <w:tcW w:w="3660" w:type="dxa"/>
            <w:hideMark/>
          </w:tcPr>
          <w:p w14:paraId="0EC29884" w14:textId="7C8F9731"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r w:rsidRPr="004C4A08">
              <w:rPr>
                <w:lang w:val="en-GB"/>
              </w:rPr>
              <w:fldChar w:fldCharType="begin"/>
            </w:r>
            <w:r w:rsidRPr="004C4A08">
              <w:rPr>
                <w:lang w:val="en-GB"/>
              </w:rPr>
              <w:instrText>HYPERLINK "https://docs.un.org/en/A/79/PV.47"</w:instrText>
            </w:r>
            <w:r w:rsidRPr="004C4A08">
              <w:rPr>
                <w:lang w:val="en-GB"/>
              </w:rPr>
            </w:r>
            <w:r w:rsidRPr="004C4A08">
              <w:rPr>
                <w:lang w:val="en-GB"/>
              </w:rPr>
              <w:fldChar w:fldCharType="separate"/>
            </w:r>
            <w:r w:rsidRPr="004C4A08">
              <w:rPr>
                <w:rStyle w:val="Hyperlink"/>
                <w:lang w:val="en-GB"/>
              </w:rPr>
              <w:t>A/79/PV.47</w:t>
            </w:r>
            <w:r w:rsidRPr="004C4A08">
              <w:rPr>
                <w:lang w:val="en-GB"/>
              </w:rPr>
              <w:fldChar w:fldCharType="end"/>
            </w:r>
            <w:bookmarkEnd w:id="101"/>
          </w:p>
        </w:tc>
      </w:tr>
      <w:tr w:rsidR="00514F37" w:rsidRPr="004C4A08" w14:paraId="620C0AD5" w14:textId="77777777" w:rsidTr="008E26F8">
        <w:tc>
          <w:tcPr>
            <w:tcW w:w="3660" w:type="dxa"/>
            <w:hideMark/>
          </w:tcPr>
          <w:p w14:paraId="72D6C17D"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Resolution</w:t>
            </w:r>
          </w:p>
        </w:tc>
        <w:tc>
          <w:tcPr>
            <w:tcW w:w="3660" w:type="dxa"/>
            <w:hideMark/>
          </w:tcPr>
          <w:p w14:paraId="33C9DC0F" w14:textId="3520DD35"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hyperlink r:id="rId825" w:history="1">
              <w:r w:rsidRPr="004C4A08">
                <w:rPr>
                  <w:rStyle w:val="Hyperlink"/>
                  <w:lang w:val="en-GB"/>
                </w:rPr>
                <w:t>79/92</w:t>
              </w:r>
            </w:hyperlink>
          </w:p>
        </w:tc>
      </w:tr>
    </w:tbl>
    <w:p w14:paraId="03086FFD" w14:textId="77777777" w:rsidR="00514F37" w:rsidRPr="004C4A08" w:rsidRDefault="00514F37" w:rsidP="00514F37">
      <w:pPr>
        <w:pStyle w:val="SingleTxt"/>
        <w:spacing w:after="0" w:line="120" w:lineRule="exact"/>
        <w:rPr>
          <w:sz w:val="10"/>
          <w:lang w:val="en-GB"/>
        </w:rPr>
      </w:pPr>
    </w:p>
    <w:p w14:paraId="75BCF1E2" w14:textId="77777777" w:rsidR="00514F37" w:rsidRPr="004C4A08" w:rsidRDefault="00514F37" w:rsidP="00514F37">
      <w:pPr>
        <w:pStyle w:val="SingleTxt"/>
        <w:spacing w:after="0" w:line="120" w:lineRule="exact"/>
        <w:rPr>
          <w:sz w:val="10"/>
          <w:lang w:val="en-GB"/>
        </w:rPr>
      </w:pPr>
    </w:p>
    <w:p w14:paraId="6C98550D" w14:textId="77777777" w:rsidR="00514F37" w:rsidRPr="004C4A08" w:rsidRDefault="00514F37" w:rsidP="00514F3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53.</w:t>
      </w:r>
      <w:r w:rsidRPr="004C4A08">
        <w:rPr>
          <w:lang w:val="en-GB"/>
        </w:rPr>
        <w:tab/>
        <w:t>Questions relating to information</w:t>
      </w:r>
    </w:p>
    <w:p w14:paraId="2B03BE7F" w14:textId="77777777" w:rsidR="00514F37" w:rsidRPr="004C4A08" w:rsidRDefault="00514F37" w:rsidP="00514F37">
      <w:pPr>
        <w:pStyle w:val="SingleTxt"/>
        <w:spacing w:after="0" w:line="120" w:lineRule="exact"/>
        <w:rPr>
          <w:sz w:val="10"/>
          <w:lang w:val="en-GB"/>
        </w:rPr>
      </w:pPr>
    </w:p>
    <w:p w14:paraId="49AFE1D5" w14:textId="77777777" w:rsidR="00514F37" w:rsidRPr="004C4A08" w:rsidRDefault="00514F37" w:rsidP="00514F37">
      <w:pPr>
        <w:pStyle w:val="SingleTxt"/>
        <w:spacing w:after="0" w:line="120" w:lineRule="exact"/>
        <w:rPr>
          <w:sz w:val="10"/>
          <w:lang w:val="en-GB"/>
        </w:rPr>
      </w:pPr>
    </w:p>
    <w:p w14:paraId="7B777E18" w14:textId="07F3C2E9" w:rsidR="00514F37" w:rsidRPr="004C4A08" w:rsidRDefault="00514F37" w:rsidP="00514F37">
      <w:pPr>
        <w:pStyle w:val="SingleTxt"/>
        <w:rPr>
          <w:lang w:val="en-GB"/>
        </w:rPr>
      </w:pPr>
      <w:r w:rsidRPr="004C4A08">
        <w:rPr>
          <w:lang w:val="en-GB"/>
        </w:rPr>
        <w:t xml:space="preserve">At its thirtieth session, the General Assembly decided to consider at its thirty-third session an item entitled “United Nations public information policies and activities” (resolution </w:t>
      </w:r>
      <w:hyperlink r:id="rId826" w:history="1">
        <w:r w:rsidRPr="004C4A08">
          <w:rPr>
            <w:rStyle w:val="Hyperlink"/>
            <w:lang w:val="en-GB"/>
          </w:rPr>
          <w:t>3535 (XXX)</w:t>
        </w:r>
      </w:hyperlink>
      <w:r w:rsidRPr="004C4A08">
        <w:rPr>
          <w:lang w:val="en-GB"/>
        </w:rPr>
        <w:t xml:space="preserve">). At its thirty-third session, the Assembly considered the item as a sub-item under “Questions relating to information” and decided to establish the Committee to Review United Nations Public Information Policies and Activities, consisting of 41 Member States (resolution </w:t>
      </w:r>
      <w:bookmarkStart w:id="102" w:name="bmv173"/>
      <w:r w:rsidRPr="004C4A08">
        <w:rPr>
          <w:lang w:val="en-GB"/>
        </w:rPr>
        <w:fldChar w:fldCharType="begin"/>
      </w:r>
      <w:r w:rsidRPr="004C4A08">
        <w:rPr>
          <w:lang w:val="en-GB"/>
        </w:rPr>
        <w:instrText>HYPERLINK "https://docs.un.org/en/A/RES/33/115"</w:instrText>
      </w:r>
      <w:r w:rsidRPr="004C4A08">
        <w:rPr>
          <w:lang w:val="en-GB"/>
        </w:rPr>
      </w:r>
      <w:r w:rsidRPr="004C4A08">
        <w:rPr>
          <w:lang w:val="en-GB"/>
        </w:rPr>
        <w:fldChar w:fldCharType="separate"/>
      </w:r>
      <w:r w:rsidRPr="004C4A08">
        <w:rPr>
          <w:rStyle w:val="Hyperlink"/>
          <w:lang w:val="en-GB"/>
        </w:rPr>
        <w:t>33/115</w:t>
      </w:r>
      <w:r w:rsidRPr="004C4A08">
        <w:rPr>
          <w:lang w:val="en-GB"/>
        </w:rPr>
        <w:fldChar w:fldCharType="end"/>
      </w:r>
      <w:bookmarkEnd w:id="102"/>
      <w:r w:rsidRPr="004C4A08">
        <w:rPr>
          <w:lang w:val="en-GB"/>
        </w:rPr>
        <w:t xml:space="preserve"> C).</w:t>
      </w:r>
    </w:p>
    <w:p w14:paraId="322D5721" w14:textId="41FD794B" w:rsidR="00514F37" w:rsidRPr="004C4A08" w:rsidRDefault="00514F37" w:rsidP="00514F37">
      <w:pPr>
        <w:pStyle w:val="SingleTxt"/>
        <w:rPr>
          <w:lang w:val="en-GB"/>
        </w:rPr>
      </w:pPr>
      <w:r w:rsidRPr="004C4A08">
        <w:rPr>
          <w:lang w:val="en-GB"/>
        </w:rPr>
        <w:t xml:space="preserve">At its thirty-fourth session, the Assembly decided to maintain the Committee and rename it the Committee on Information (resolution </w:t>
      </w:r>
      <w:hyperlink r:id="rId827" w:history="1">
        <w:r w:rsidRPr="004C4A08">
          <w:rPr>
            <w:rStyle w:val="Hyperlink"/>
            <w:lang w:val="en-GB"/>
          </w:rPr>
          <w:t>34/182</w:t>
        </w:r>
      </w:hyperlink>
      <w:r w:rsidRPr="004C4A08">
        <w:rPr>
          <w:lang w:val="en-GB"/>
        </w:rPr>
        <w:t xml:space="preserve">). </w:t>
      </w:r>
    </w:p>
    <w:p w14:paraId="107462EF" w14:textId="3CB95A83" w:rsidR="00514F37" w:rsidRPr="004C4A08" w:rsidRDefault="00514F37" w:rsidP="00514F37">
      <w:pPr>
        <w:pStyle w:val="SingleTxt"/>
        <w:rPr>
          <w:lang w:val="en-GB"/>
        </w:rPr>
      </w:pPr>
      <w:r w:rsidRPr="004C4A08">
        <w:rPr>
          <w:lang w:val="en-GB"/>
        </w:rPr>
        <w:t>In addition, the Assembly took a series of decisions on increasing the membership of the Committee on Information. The current composition (124 members) is contained in the report of the Committee on its forty-sixth session (</w:t>
      </w:r>
      <w:hyperlink r:id="rId828" w:history="1">
        <w:r w:rsidRPr="004C4A08">
          <w:rPr>
            <w:rStyle w:val="Hyperlink"/>
            <w:lang w:val="en-GB"/>
          </w:rPr>
          <w:t>A/79/21</w:t>
        </w:r>
      </w:hyperlink>
      <w:r w:rsidRPr="004C4A08">
        <w:rPr>
          <w:lang w:val="en-GB"/>
        </w:rPr>
        <w:t xml:space="preserve">). </w:t>
      </w:r>
    </w:p>
    <w:p w14:paraId="5C042B69" w14:textId="74B81486" w:rsidR="00514F37" w:rsidRPr="004C4A08" w:rsidRDefault="00514F37" w:rsidP="00514F37">
      <w:pPr>
        <w:pStyle w:val="SingleTxt"/>
        <w:rPr>
          <w:lang w:val="en-GB"/>
        </w:rPr>
      </w:pPr>
      <w:r w:rsidRPr="004C4A08">
        <w:rPr>
          <w:lang w:val="en-GB"/>
        </w:rPr>
        <w:t xml:space="preserve">At its seventy-ninth session, the Assembly requested the Secretary-General to report to the Committee on Information at its forty-seventh session and to the Assembly at its eightieth session on the activities of the Department of Global Communications and on the implementation of all recommendations and requests contained in the resolution. The Assembly also requested the Committee to report to it at its eightieth session (resolution </w:t>
      </w:r>
      <w:bookmarkStart w:id="103" w:name="bmv175"/>
      <w:r w:rsidRPr="004C4A08">
        <w:rPr>
          <w:lang w:val="en-GB"/>
        </w:rPr>
        <w:fldChar w:fldCharType="begin"/>
      </w:r>
      <w:r w:rsidRPr="004C4A08">
        <w:rPr>
          <w:lang w:val="en-GB"/>
        </w:rPr>
        <w:instrText>HYPERLINK "https://docs.un.org/en/A/RES/79/93A-B"</w:instrText>
      </w:r>
      <w:r w:rsidRPr="004C4A08">
        <w:rPr>
          <w:lang w:val="en-GB"/>
        </w:rPr>
      </w:r>
      <w:r w:rsidRPr="004C4A08">
        <w:rPr>
          <w:lang w:val="en-GB"/>
        </w:rPr>
        <w:fldChar w:fldCharType="separate"/>
      </w:r>
      <w:r w:rsidRPr="004C4A08">
        <w:rPr>
          <w:rStyle w:val="Hyperlink"/>
          <w:lang w:val="en-GB"/>
        </w:rPr>
        <w:t>79/93</w:t>
      </w:r>
      <w:r w:rsidRPr="004C4A08">
        <w:rPr>
          <w:lang w:val="en-GB"/>
        </w:rPr>
        <w:fldChar w:fldCharType="end"/>
      </w:r>
      <w:bookmarkEnd w:id="103"/>
      <w:r w:rsidRPr="004C4A08">
        <w:rPr>
          <w:lang w:val="en-GB"/>
        </w:rPr>
        <w:t xml:space="preserve"> B).</w:t>
      </w:r>
    </w:p>
    <w:p w14:paraId="27024B04" w14:textId="77777777" w:rsidR="00514F37" w:rsidRPr="004C4A08" w:rsidRDefault="00514F37" w:rsidP="00514F37">
      <w:pPr>
        <w:pStyle w:val="SingleTxt"/>
        <w:ind w:left="1742" w:hanging="475"/>
        <w:rPr>
          <w:lang w:val="en-GB"/>
        </w:rPr>
      </w:pPr>
      <w:r w:rsidRPr="004C4A08">
        <w:rPr>
          <w:i/>
          <w:iCs/>
          <w:lang w:val="en-GB"/>
        </w:rPr>
        <w:t>Documents for the eightieth session</w:t>
      </w:r>
      <w:r w:rsidRPr="004C4A08">
        <w:rPr>
          <w:lang w:val="en-GB"/>
        </w:rPr>
        <w:t xml:space="preserve">: </w:t>
      </w:r>
    </w:p>
    <w:p w14:paraId="1E049333" w14:textId="3A3AB6D1" w:rsidR="00514F37" w:rsidRPr="004C4A08" w:rsidRDefault="00514F37" w:rsidP="00514F37">
      <w:pPr>
        <w:pStyle w:val="SingleTxt"/>
        <w:ind w:left="1742" w:hanging="475"/>
        <w:rPr>
          <w:lang w:val="en-GB"/>
        </w:rPr>
      </w:pPr>
      <w:r w:rsidRPr="004C4A08">
        <w:rPr>
          <w:lang w:val="en-GB"/>
        </w:rPr>
        <w:t>(a)</w:t>
      </w:r>
      <w:r w:rsidRPr="004C4A08">
        <w:rPr>
          <w:lang w:val="en-GB"/>
        </w:rPr>
        <w:tab/>
        <w:t>Report of the Committee on Information on its forty-seventh session: Supplement No. 21 (</w:t>
      </w:r>
      <w:bookmarkStart w:id="104" w:name="bmv176"/>
      <w:r w:rsidRPr="004C4A08">
        <w:rPr>
          <w:lang w:val="en-GB"/>
        </w:rPr>
        <w:fldChar w:fldCharType="begin"/>
      </w:r>
      <w:r w:rsidRPr="004C4A08">
        <w:rPr>
          <w:lang w:val="en-GB"/>
        </w:rPr>
        <w:instrText>HYPERLINK "https://docs.un.org/en/A/80/21"</w:instrText>
      </w:r>
      <w:r w:rsidRPr="004C4A08">
        <w:rPr>
          <w:lang w:val="en-GB"/>
        </w:rPr>
      </w:r>
      <w:r w:rsidRPr="004C4A08">
        <w:rPr>
          <w:lang w:val="en-GB"/>
        </w:rPr>
        <w:fldChar w:fldCharType="separate"/>
      </w:r>
      <w:r w:rsidRPr="004C4A08">
        <w:rPr>
          <w:rStyle w:val="Hyperlink"/>
          <w:lang w:val="en-GB"/>
        </w:rPr>
        <w:t>A/80/21</w:t>
      </w:r>
      <w:r w:rsidRPr="004C4A08">
        <w:rPr>
          <w:lang w:val="en-GB"/>
        </w:rPr>
        <w:fldChar w:fldCharType="end"/>
      </w:r>
      <w:bookmarkEnd w:id="104"/>
      <w:r w:rsidRPr="004C4A08">
        <w:rPr>
          <w:lang w:val="en-GB"/>
        </w:rPr>
        <w:t>);</w:t>
      </w:r>
    </w:p>
    <w:p w14:paraId="308FCE97" w14:textId="18A90EC4" w:rsidR="00514F37" w:rsidRPr="004C4A08" w:rsidRDefault="00514F37" w:rsidP="00514F37">
      <w:pPr>
        <w:pStyle w:val="SingleTxt"/>
        <w:rPr>
          <w:lang w:val="en-GB"/>
        </w:rPr>
      </w:pPr>
      <w:r w:rsidRPr="004C4A08">
        <w:rPr>
          <w:lang w:val="en-GB"/>
        </w:rPr>
        <w:t>(b)</w:t>
      </w:r>
      <w:r w:rsidRPr="004C4A08">
        <w:rPr>
          <w:lang w:val="en-GB"/>
        </w:rPr>
        <w:tab/>
        <w:t xml:space="preserve">Report of the Secretary-General (resolution </w:t>
      </w:r>
      <w:hyperlink r:id="rId829" w:history="1">
        <w:r w:rsidRPr="004C4A08">
          <w:rPr>
            <w:rStyle w:val="Hyperlink"/>
            <w:lang w:val="en-GB"/>
          </w:rPr>
          <w:t>79/93</w:t>
        </w:r>
      </w:hyperlink>
      <w:r w:rsidRPr="004C4A08">
        <w:rPr>
          <w:lang w:val="en-GB"/>
        </w:rPr>
        <w:t xml:space="preserve"> B).</w:t>
      </w:r>
    </w:p>
    <w:p w14:paraId="17F54023" w14:textId="77777777" w:rsidR="00514F37" w:rsidRPr="004C4A08" w:rsidRDefault="00514F37" w:rsidP="00514F37">
      <w:pPr>
        <w:pStyle w:val="SingleTxt"/>
        <w:spacing w:after="0" w:line="120" w:lineRule="exact"/>
        <w:rPr>
          <w:sz w:val="10"/>
          <w:lang w:val="en-GB"/>
        </w:rPr>
      </w:pPr>
    </w:p>
    <w:p w14:paraId="36AA4AEB" w14:textId="77777777" w:rsidR="00514F37" w:rsidRPr="004C4A08" w:rsidRDefault="00514F37" w:rsidP="004C4A0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53)</w:t>
      </w:r>
    </w:p>
    <w:p w14:paraId="3E08E8CC" w14:textId="77777777" w:rsidR="00514F37" w:rsidRPr="004C4A08" w:rsidRDefault="00514F37" w:rsidP="004C4A08">
      <w:pPr>
        <w:pStyle w:val="SingleTxt"/>
        <w:keepNext/>
        <w:keepLines/>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514F37" w:rsidRPr="004C4A08" w14:paraId="4978E178" w14:textId="77777777" w:rsidTr="008E26F8">
        <w:tc>
          <w:tcPr>
            <w:tcW w:w="7320" w:type="dxa"/>
            <w:gridSpan w:val="2"/>
          </w:tcPr>
          <w:p w14:paraId="76D7A243" w14:textId="5A0A4065" w:rsidR="00514F37" w:rsidRPr="004C4A08" w:rsidRDefault="00514F37" w:rsidP="004C4A08">
            <w:pPr>
              <w:keepNext/>
              <w:keepLines/>
              <w:tabs>
                <w:tab w:val="left" w:pos="288"/>
                <w:tab w:val="left" w:pos="576"/>
                <w:tab w:val="left" w:pos="864"/>
                <w:tab w:val="left" w:pos="1152"/>
              </w:tabs>
              <w:spacing w:after="120"/>
              <w:ind w:right="43"/>
              <w:rPr>
                <w:rFonts w:asciiTheme="majorBidi" w:hAnsiTheme="majorBidi" w:cstheme="majorBidi"/>
                <w:lang w:val="en-GB"/>
              </w:rPr>
            </w:pPr>
            <w:r w:rsidRPr="004C4A08">
              <w:rPr>
                <w:rFonts w:asciiTheme="majorBidi" w:hAnsiTheme="majorBidi" w:cstheme="majorBidi"/>
                <w:lang w:val="en-GB"/>
              </w:rPr>
              <w:t>Report of the Committee on Information on its forty-sixth session: Supplement No. 21 (</w:t>
            </w:r>
            <w:hyperlink r:id="rId830" w:history="1">
              <w:r w:rsidRPr="004C4A08">
                <w:rPr>
                  <w:rStyle w:val="Hyperlink"/>
                  <w:lang w:val="en-GB"/>
                </w:rPr>
                <w:t>A/79/21</w:t>
              </w:r>
            </w:hyperlink>
            <w:r w:rsidRPr="004C4A08">
              <w:rPr>
                <w:rFonts w:asciiTheme="majorBidi" w:hAnsiTheme="majorBidi" w:cstheme="majorBidi"/>
                <w:lang w:val="en-GB"/>
              </w:rPr>
              <w:t>)</w:t>
            </w:r>
          </w:p>
        </w:tc>
      </w:tr>
      <w:tr w:rsidR="00514F37" w:rsidRPr="004C4A08" w14:paraId="6FFB45C8" w14:textId="77777777" w:rsidTr="008E26F8">
        <w:tc>
          <w:tcPr>
            <w:tcW w:w="3660" w:type="dxa"/>
          </w:tcPr>
          <w:p w14:paraId="3D6E9F9F"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Secretary-General</w:t>
            </w:r>
          </w:p>
        </w:tc>
        <w:tc>
          <w:tcPr>
            <w:tcW w:w="3660" w:type="dxa"/>
          </w:tcPr>
          <w:p w14:paraId="57EE673C" w14:textId="1F33BCC1" w:rsidR="00514F37" w:rsidRPr="004C4A08" w:rsidRDefault="00514F37" w:rsidP="008E26F8">
            <w:pPr>
              <w:tabs>
                <w:tab w:val="left" w:pos="288"/>
                <w:tab w:val="left" w:pos="576"/>
                <w:tab w:val="left" w:pos="864"/>
                <w:tab w:val="left" w:pos="1152"/>
              </w:tabs>
              <w:spacing w:after="120"/>
              <w:ind w:left="144" w:right="43"/>
              <w:rPr>
                <w:lang w:val="en-GB"/>
              </w:rPr>
            </w:pPr>
            <w:hyperlink r:id="rId831" w:history="1">
              <w:r w:rsidRPr="004C4A08">
                <w:rPr>
                  <w:rStyle w:val="Hyperlink"/>
                  <w:lang w:val="en-GB"/>
                </w:rPr>
                <w:t>A/79/297</w:t>
              </w:r>
            </w:hyperlink>
          </w:p>
        </w:tc>
      </w:tr>
      <w:tr w:rsidR="00514F37" w:rsidRPr="004C4A08" w14:paraId="6D03094C" w14:textId="77777777" w:rsidTr="008E26F8">
        <w:tc>
          <w:tcPr>
            <w:tcW w:w="3660" w:type="dxa"/>
            <w:hideMark/>
          </w:tcPr>
          <w:p w14:paraId="15B0F375"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Summary records</w:t>
            </w:r>
          </w:p>
        </w:tc>
        <w:bookmarkStart w:id="105" w:name="bmv180"/>
        <w:tc>
          <w:tcPr>
            <w:tcW w:w="3660" w:type="dxa"/>
            <w:hideMark/>
          </w:tcPr>
          <w:p w14:paraId="40789543" w14:textId="4E524C51"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r w:rsidRPr="004C4A08">
              <w:rPr>
                <w:lang w:val="en-GB"/>
              </w:rPr>
              <w:fldChar w:fldCharType="begin"/>
            </w:r>
            <w:r w:rsidRPr="004C4A08">
              <w:rPr>
                <w:lang w:val="en-GB"/>
              </w:rPr>
              <w:instrText>HYPERLINK "https://docs.un.org/en/A/C.4/79/SR.17"</w:instrText>
            </w:r>
            <w:r w:rsidRPr="004C4A08">
              <w:rPr>
                <w:lang w:val="en-GB"/>
              </w:rPr>
            </w:r>
            <w:r w:rsidRPr="004C4A08">
              <w:rPr>
                <w:lang w:val="en-GB"/>
              </w:rPr>
              <w:fldChar w:fldCharType="separate"/>
            </w:r>
            <w:r w:rsidRPr="004C4A08">
              <w:rPr>
                <w:rStyle w:val="Hyperlink"/>
                <w:lang w:val="en-GB"/>
              </w:rPr>
              <w:t>A/C.4/79/SR.17</w:t>
            </w:r>
            <w:r w:rsidRPr="004C4A08">
              <w:rPr>
                <w:lang w:val="en-GB"/>
              </w:rPr>
              <w:fldChar w:fldCharType="end"/>
            </w:r>
            <w:bookmarkEnd w:id="105"/>
            <w:r w:rsidRPr="004C4A08">
              <w:rPr>
                <w:lang w:val="en-GB"/>
              </w:rPr>
              <w:t>–</w:t>
            </w:r>
            <w:hyperlink r:id="rId832" w:history="1">
              <w:r w:rsidRPr="004C4A08">
                <w:rPr>
                  <w:rStyle w:val="Hyperlink"/>
                  <w:lang w:val="en-GB"/>
                </w:rPr>
                <w:t>19</w:t>
              </w:r>
            </w:hyperlink>
          </w:p>
        </w:tc>
      </w:tr>
      <w:tr w:rsidR="00514F37" w:rsidRPr="004C4A08" w14:paraId="759A6085" w14:textId="77777777" w:rsidTr="008E26F8">
        <w:tc>
          <w:tcPr>
            <w:tcW w:w="3660" w:type="dxa"/>
          </w:tcPr>
          <w:p w14:paraId="2888A046"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lastRenderedPageBreak/>
              <w:t>Report of the Special Political and Decolonization Committee (Fourth Committee)</w:t>
            </w:r>
          </w:p>
        </w:tc>
        <w:tc>
          <w:tcPr>
            <w:tcW w:w="3660" w:type="dxa"/>
          </w:tcPr>
          <w:p w14:paraId="1C79540E" w14:textId="20D6B052" w:rsidR="00514F37" w:rsidRPr="004C4A08" w:rsidRDefault="00514F37" w:rsidP="008E26F8">
            <w:pPr>
              <w:tabs>
                <w:tab w:val="left" w:pos="288"/>
                <w:tab w:val="left" w:pos="576"/>
                <w:tab w:val="left" w:pos="864"/>
                <w:tab w:val="left" w:pos="1152"/>
              </w:tabs>
              <w:spacing w:after="120"/>
              <w:ind w:left="144" w:right="43"/>
              <w:rPr>
                <w:lang w:val="en-GB"/>
              </w:rPr>
            </w:pPr>
            <w:hyperlink r:id="rId833" w:history="1">
              <w:r w:rsidRPr="004C4A08">
                <w:rPr>
                  <w:rStyle w:val="Hyperlink"/>
                  <w:lang w:val="en-GB"/>
                </w:rPr>
                <w:t>A/79/426</w:t>
              </w:r>
            </w:hyperlink>
          </w:p>
        </w:tc>
      </w:tr>
      <w:tr w:rsidR="00514F37" w:rsidRPr="004C4A08" w14:paraId="1652E97A" w14:textId="77777777" w:rsidTr="008E26F8">
        <w:tc>
          <w:tcPr>
            <w:tcW w:w="3660" w:type="dxa"/>
            <w:hideMark/>
          </w:tcPr>
          <w:p w14:paraId="3E75BA70" w14:textId="77777777" w:rsidR="00514F37" w:rsidRPr="004C4A08" w:rsidRDefault="00514F37" w:rsidP="008E26F8">
            <w:pPr>
              <w:keepNext/>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w:t>
            </w:r>
          </w:p>
        </w:tc>
        <w:bookmarkStart w:id="106" w:name="bmv182"/>
        <w:tc>
          <w:tcPr>
            <w:tcW w:w="3660" w:type="dxa"/>
            <w:hideMark/>
          </w:tcPr>
          <w:p w14:paraId="457E38B9" w14:textId="445DF72A" w:rsidR="00514F37" w:rsidRPr="004C4A08" w:rsidRDefault="00514F37" w:rsidP="008E26F8">
            <w:pPr>
              <w:keepNext/>
              <w:tabs>
                <w:tab w:val="left" w:pos="288"/>
                <w:tab w:val="left" w:pos="576"/>
                <w:tab w:val="left" w:pos="864"/>
                <w:tab w:val="left" w:pos="1152"/>
              </w:tabs>
              <w:spacing w:after="120"/>
              <w:ind w:left="144" w:right="43"/>
              <w:rPr>
                <w:rFonts w:asciiTheme="majorBidi" w:hAnsiTheme="majorBidi" w:cstheme="majorBidi"/>
                <w:lang w:val="en-GB"/>
              </w:rPr>
            </w:pPr>
            <w:r w:rsidRPr="004C4A08">
              <w:rPr>
                <w:lang w:val="en-GB"/>
              </w:rPr>
              <w:fldChar w:fldCharType="begin"/>
            </w:r>
            <w:r w:rsidRPr="004C4A08">
              <w:rPr>
                <w:lang w:val="en-GB"/>
              </w:rPr>
              <w:instrText>HYPERLINK "https://docs.un.org/en/A/79/PV.47"</w:instrText>
            </w:r>
            <w:r w:rsidRPr="004C4A08">
              <w:rPr>
                <w:lang w:val="en-GB"/>
              </w:rPr>
            </w:r>
            <w:r w:rsidRPr="004C4A08">
              <w:rPr>
                <w:lang w:val="en-GB"/>
              </w:rPr>
              <w:fldChar w:fldCharType="separate"/>
            </w:r>
            <w:r w:rsidRPr="004C4A08">
              <w:rPr>
                <w:rStyle w:val="Hyperlink"/>
                <w:lang w:val="en-GB"/>
              </w:rPr>
              <w:t>A/79/PV.47</w:t>
            </w:r>
            <w:r w:rsidRPr="004C4A08">
              <w:rPr>
                <w:lang w:val="en-GB"/>
              </w:rPr>
              <w:fldChar w:fldCharType="end"/>
            </w:r>
            <w:bookmarkEnd w:id="106"/>
          </w:p>
        </w:tc>
      </w:tr>
      <w:tr w:rsidR="00514F37" w:rsidRPr="004C4A08" w14:paraId="130E9E94" w14:textId="77777777" w:rsidTr="008E26F8">
        <w:tc>
          <w:tcPr>
            <w:tcW w:w="3660" w:type="dxa"/>
            <w:hideMark/>
          </w:tcPr>
          <w:p w14:paraId="05D39FC0" w14:textId="77777777" w:rsidR="00514F37" w:rsidRPr="004C4A08" w:rsidRDefault="00514F37" w:rsidP="008E26F8">
            <w:pPr>
              <w:keepNext/>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Resolutions</w:t>
            </w:r>
          </w:p>
        </w:tc>
        <w:tc>
          <w:tcPr>
            <w:tcW w:w="3660" w:type="dxa"/>
            <w:hideMark/>
          </w:tcPr>
          <w:p w14:paraId="22A44598" w14:textId="2873761D" w:rsidR="00514F37" w:rsidRPr="004C4A08" w:rsidRDefault="00514F37" w:rsidP="008E26F8">
            <w:pPr>
              <w:keepNext/>
              <w:tabs>
                <w:tab w:val="left" w:pos="288"/>
                <w:tab w:val="left" w:pos="576"/>
                <w:tab w:val="left" w:pos="864"/>
                <w:tab w:val="left" w:pos="1152"/>
              </w:tabs>
              <w:spacing w:after="120"/>
              <w:ind w:left="144" w:right="43"/>
              <w:rPr>
                <w:rFonts w:asciiTheme="majorBidi" w:hAnsiTheme="majorBidi" w:cstheme="majorBidi"/>
                <w:lang w:val="en-GB"/>
              </w:rPr>
            </w:pPr>
            <w:hyperlink r:id="rId834" w:history="1">
              <w:r w:rsidRPr="004C4A08">
                <w:rPr>
                  <w:rStyle w:val="Hyperlink"/>
                  <w:lang w:val="en-GB"/>
                </w:rPr>
                <w:t>79/93</w:t>
              </w:r>
            </w:hyperlink>
            <w:r w:rsidRPr="004C4A08">
              <w:rPr>
                <w:lang w:val="en-GB"/>
              </w:rPr>
              <w:t xml:space="preserve"> A and B</w:t>
            </w:r>
          </w:p>
        </w:tc>
      </w:tr>
    </w:tbl>
    <w:p w14:paraId="32E65CBF" w14:textId="77777777" w:rsidR="00514F37" w:rsidRPr="004C4A08" w:rsidRDefault="00514F37" w:rsidP="00514F37">
      <w:pPr>
        <w:pStyle w:val="SingleTxt"/>
        <w:spacing w:after="0" w:line="120" w:lineRule="exact"/>
        <w:rPr>
          <w:sz w:val="10"/>
          <w:lang w:val="en-GB"/>
        </w:rPr>
      </w:pPr>
    </w:p>
    <w:p w14:paraId="4A80E214" w14:textId="77777777" w:rsidR="00514F37" w:rsidRPr="004C4A08" w:rsidRDefault="00514F37" w:rsidP="00514F37">
      <w:pPr>
        <w:pStyle w:val="SingleTxt"/>
        <w:spacing w:after="0" w:line="120" w:lineRule="exact"/>
        <w:rPr>
          <w:sz w:val="10"/>
          <w:lang w:val="en-GB"/>
        </w:rPr>
      </w:pPr>
    </w:p>
    <w:p w14:paraId="4D6DF92C" w14:textId="77777777" w:rsidR="00514F37" w:rsidRPr="004C4A08" w:rsidRDefault="00514F37" w:rsidP="00514F3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54.</w:t>
      </w:r>
      <w:r w:rsidRPr="004C4A08">
        <w:rPr>
          <w:lang w:val="en-GB"/>
        </w:rPr>
        <w:tab/>
        <w:t xml:space="preserve">Information from Non-Self-Governing Territories transmitted under Article 73 </w:t>
      </w:r>
      <w:r w:rsidRPr="004C4A08">
        <w:rPr>
          <w:i/>
          <w:iCs/>
          <w:lang w:val="en-GB"/>
        </w:rPr>
        <w:t>e</w:t>
      </w:r>
      <w:r w:rsidRPr="004C4A08">
        <w:rPr>
          <w:lang w:val="en-GB"/>
        </w:rPr>
        <w:t xml:space="preserve"> of the Charter of the United Nations</w:t>
      </w:r>
    </w:p>
    <w:p w14:paraId="0EFCFA02" w14:textId="77777777" w:rsidR="00514F37" w:rsidRPr="004C4A08" w:rsidRDefault="00514F37" w:rsidP="00514F37">
      <w:pPr>
        <w:pStyle w:val="SingleTxt"/>
        <w:spacing w:after="0" w:line="120" w:lineRule="exact"/>
        <w:rPr>
          <w:sz w:val="10"/>
          <w:lang w:val="en-GB"/>
        </w:rPr>
      </w:pPr>
    </w:p>
    <w:p w14:paraId="1A0FDD38" w14:textId="77777777" w:rsidR="00514F37" w:rsidRPr="004C4A08" w:rsidRDefault="00514F37" w:rsidP="00514F37">
      <w:pPr>
        <w:pStyle w:val="SingleTxt"/>
        <w:spacing w:after="0" w:line="120" w:lineRule="exact"/>
        <w:rPr>
          <w:sz w:val="10"/>
          <w:lang w:val="en-GB"/>
        </w:rPr>
      </w:pPr>
    </w:p>
    <w:p w14:paraId="6DA6738D" w14:textId="04F70DCE" w:rsidR="00514F37" w:rsidRPr="004C4A08" w:rsidRDefault="00514F37" w:rsidP="00514F37">
      <w:pPr>
        <w:pStyle w:val="SingleTxt"/>
        <w:rPr>
          <w:lang w:val="en-GB"/>
        </w:rPr>
      </w:pPr>
      <w:r w:rsidRPr="004C4A08">
        <w:rPr>
          <w:lang w:val="en-GB"/>
        </w:rPr>
        <w:t xml:space="preserve">Under Article 73 </w:t>
      </w:r>
      <w:r w:rsidRPr="004C4A08">
        <w:rPr>
          <w:i/>
          <w:iCs/>
          <w:lang w:val="en-GB"/>
        </w:rPr>
        <w:t>e</w:t>
      </w:r>
      <w:r w:rsidRPr="004C4A08">
        <w:rPr>
          <w:lang w:val="en-GB"/>
        </w:rPr>
        <w:t xml:space="preserve"> of the Charter of the United Nations, Member States administering Non-Self-Governing Territories are required to transmit regularly to the Secretary-General statistical and other information relating to conditions in the Territories for which they are responsible. The information is examined by the Special Committee on the Situation with regard to the Implementation of the Declaration on the Granting of Independence to Colonial Countries and Peoples, which, under the terms of resolution </w:t>
      </w:r>
      <w:hyperlink r:id="rId835" w:history="1">
        <w:r w:rsidRPr="004C4A08">
          <w:rPr>
            <w:rStyle w:val="Hyperlink"/>
            <w:lang w:val="en-GB"/>
          </w:rPr>
          <w:t>1970 (XVIII)</w:t>
        </w:r>
      </w:hyperlink>
      <w:r w:rsidRPr="004C4A08">
        <w:rPr>
          <w:lang w:val="en-GB"/>
        </w:rPr>
        <w:t>, is requested to take that information fully into account in considering the situation in the Non-Self-Governing Territories concerned.</w:t>
      </w:r>
    </w:p>
    <w:p w14:paraId="25ABC9A2" w14:textId="078B8F02" w:rsidR="00514F37" w:rsidRPr="004C4A08" w:rsidRDefault="00514F37" w:rsidP="00514F37">
      <w:pPr>
        <w:pStyle w:val="SingleTxt"/>
        <w:rPr>
          <w:lang w:val="en-GB"/>
        </w:rPr>
      </w:pPr>
      <w:r w:rsidRPr="004C4A08">
        <w:rPr>
          <w:lang w:val="en-GB"/>
        </w:rPr>
        <w:t xml:space="preserve">At its seventy-ninth session, the General Assembly reaffirmed that, in the absence of a decision by the Assembly itself that a Non-Self-Governing Territory had attained a </w:t>
      </w:r>
      <w:r w:rsidRPr="004C4A08">
        <w:rPr>
          <w:spacing w:val="3"/>
          <w:w w:val="101"/>
          <w:lang w:val="en-GB"/>
        </w:rPr>
        <w:t>full measure of self-government in terms of Chapter XI of the Charter, the administering</w:t>
      </w:r>
      <w:r w:rsidRPr="004C4A08">
        <w:rPr>
          <w:lang w:val="en-GB"/>
        </w:rPr>
        <w:t xml:space="preserve"> Power concerned should continue to transmit information under Article</w:t>
      </w:r>
      <w:r w:rsidR="004C4A08">
        <w:rPr>
          <w:lang w:val="en-GB"/>
        </w:rPr>
        <w:t xml:space="preserve"> </w:t>
      </w:r>
      <w:r w:rsidRPr="004C4A08">
        <w:rPr>
          <w:lang w:val="en-GB"/>
        </w:rPr>
        <w:t xml:space="preserve">73 </w:t>
      </w:r>
      <w:r w:rsidRPr="004C4A08">
        <w:rPr>
          <w:i/>
          <w:iCs/>
          <w:lang w:val="en-GB"/>
        </w:rPr>
        <w:t>e</w:t>
      </w:r>
      <w:r w:rsidRPr="004C4A08">
        <w:rPr>
          <w:lang w:val="en-GB"/>
        </w:rPr>
        <w:t xml:space="preserve"> of the Charter with respect to that Territory; requested the Secretary-General to continue to ensure that adequate information was drawn from all available published sources in connection with the preparation of the working papers relating to the Territories </w:t>
      </w:r>
      <w:r w:rsidRPr="004C4A08">
        <w:rPr>
          <w:w w:val="102"/>
          <w:lang w:val="en-GB"/>
        </w:rPr>
        <w:t>concerned; and requested the Special Committee to continue to discharge the functions</w:t>
      </w:r>
      <w:r w:rsidRPr="004C4A08">
        <w:rPr>
          <w:lang w:val="en-GB"/>
        </w:rPr>
        <w:t xml:space="preserve"> entrusted to it under resolution </w:t>
      </w:r>
      <w:hyperlink r:id="rId836" w:history="1">
        <w:r w:rsidRPr="004C4A08">
          <w:rPr>
            <w:rStyle w:val="Hyperlink"/>
            <w:lang w:val="en-GB"/>
          </w:rPr>
          <w:t>1970 (XVIII)</w:t>
        </w:r>
      </w:hyperlink>
      <w:r w:rsidRPr="004C4A08">
        <w:rPr>
          <w:lang w:val="en-GB"/>
        </w:rPr>
        <w:t xml:space="preserve">, in accordance with established procedures (resolution </w:t>
      </w:r>
      <w:hyperlink r:id="rId837" w:history="1">
        <w:r w:rsidRPr="004C4A08">
          <w:rPr>
            <w:rStyle w:val="Hyperlink"/>
            <w:lang w:val="en-GB"/>
          </w:rPr>
          <w:t>79/94</w:t>
        </w:r>
      </w:hyperlink>
      <w:r w:rsidRPr="004C4A08">
        <w:rPr>
          <w:lang w:val="en-GB"/>
        </w:rPr>
        <w:t>).</w:t>
      </w:r>
    </w:p>
    <w:p w14:paraId="4A63046C" w14:textId="77777777" w:rsidR="00514F37" w:rsidRPr="004C4A08" w:rsidRDefault="00514F37" w:rsidP="00514F37">
      <w:pPr>
        <w:pStyle w:val="SingleTxt"/>
        <w:rPr>
          <w:lang w:val="en-GB"/>
        </w:rPr>
      </w:pPr>
      <w:r w:rsidRPr="004C4A08">
        <w:rPr>
          <w:i/>
          <w:iCs/>
          <w:lang w:val="en-GB"/>
        </w:rPr>
        <w:t>Documents for the eightieth session</w:t>
      </w:r>
      <w:r w:rsidRPr="004C4A08">
        <w:rPr>
          <w:lang w:val="en-GB"/>
        </w:rPr>
        <w:t xml:space="preserve">: </w:t>
      </w:r>
    </w:p>
    <w:p w14:paraId="53AD8264" w14:textId="0136579D" w:rsidR="00514F37" w:rsidRPr="004C4A08" w:rsidRDefault="00514F37" w:rsidP="00514F37">
      <w:pPr>
        <w:pStyle w:val="SingleTxt"/>
        <w:rPr>
          <w:lang w:val="en-GB"/>
        </w:rPr>
      </w:pPr>
      <w:r w:rsidRPr="004C4A08">
        <w:rPr>
          <w:lang w:val="en-GB"/>
        </w:rPr>
        <w:t>(a)</w:t>
      </w:r>
      <w:r w:rsidRPr="004C4A08">
        <w:rPr>
          <w:lang w:val="en-GB"/>
        </w:rPr>
        <w:tab/>
        <w:t>Report of the Special Committee for 2025: Supplement No. 23 (</w:t>
      </w:r>
      <w:bookmarkStart w:id="107" w:name="bmv187"/>
      <w:r w:rsidRPr="004C4A08">
        <w:rPr>
          <w:lang w:val="en-GB"/>
        </w:rPr>
        <w:fldChar w:fldCharType="begin"/>
      </w:r>
      <w:r w:rsidRPr="004C4A08">
        <w:rPr>
          <w:lang w:val="en-GB"/>
        </w:rPr>
        <w:instrText>HYPERLINK "https://docs.un.org/en/A/80/23"</w:instrText>
      </w:r>
      <w:r w:rsidRPr="004C4A08">
        <w:rPr>
          <w:lang w:val="en-GB"/>
        </w:rPr>
      </w:r>
      <w:r w:rsidRPr="004C4A08">
        <w:rPr>
          <w:lang w:val="en-GB"/>
        </w:rPr>
        <w:fldChar w:fldCharType="separate"/>
      </w:r>
      <w:r w:rsidRPr="004C4A08">
        <w:rPr>
          <w:rStyle w:val="Hyperlink"/>
          <w:lang w:val="en-GB"/>
        </w:rPr>
        <w:t>A/80/23</w:t>
      </w:r>
      <w:r w:rsidRPr="004C4A08">
        <w:rPr>
          <w:lang w:val="en-GB"/>
        </w:rPr>
        <w:fldChar w:fldCharType="end"/>
      </w:r>
      <w:bookmarkEnd w:id="107"/>
      <w:r w:rsidRPr="004C4A08">
        <w:rPr>
          <w:lang w:val="en-GB"/>
        </w:rPr>
        <w:t>);</w:t>
      </w:r>
    </w:p>
    <w:p w14:paraId="42702A64" w14:textId="6EC89561" w:rsidR="00514F37" w:rsidRPr="004C4A08" w:rsidRDefault="00514F37" w:rsidP="00514F37">
      <w:pPr>
        <w:pStyle w:val="SingleTxt"/>
        <w:rPr>
          <w:lang w:val="en-GB"/>
        </w:rPr>
      </w:pPr>
      <w:r w:rsidRPr="004C4A08">
        <w:rPr>
          <w:lang w:val="en-GB"/>
        </w:rPr>
        <w:t>(b)</w:t>
      </w:r>
      <w:r w:rsidRPr="004C4A08">
        <w:rPr>
          <w:lang w:val="en-GB"/>
        </w:rPr>
        <w:tab/>
        <w:t xml:space="preserve">Report of the Secretary-General (resolution </w:t>
      </w:r>
      <w:hyperlink r:id="rId838" w:history="1">
        <w:r w:rsidRPr="004C4A08">
          <w:rPr>
            <w:rStyle w:val="Hyperlink"/>
            <w:lang w:val="en-GB"/>
          </w:rPr>
          <w:t>79/94</w:t>
        </w:r>
      </w:hyperlink>
      <w:r w:rsidRPr="004C4A08">
        <w:rPr>
          <w:lang w:val="en-GB"/>
        </w:rPr>
        <w:t>).</w:t>
      </w:r>
    </w:p>
    <w:p w14:paraId="64172607" w14:textId="77777777" w:rsidR="00514F37" w:rsidRPr="004C4A08" w:rsidRDefault="00514F37" w:rsidP="005B51AC">
      <w:pPr>
        <w:pStyle w:val="SingleTxt"/>
        <w:spacing w:after="0" w:line="100" w:lineRule="exact"/>
        <w:rPr>
          <w:sz w:val="10"/>
          <w:lang w:val="en-GB"/>
        </w:rPr>
      </w:pPr>
    </w:p>
    <w:p w14:paraId="671AC35E" w14:textId="77777777" w:rsidR="00514F37" w:rsidRPr="004C4A08" w:rsidRDefault="00514F37" w:rsidP="00514F3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54)</w:t>
      </w:r>
    </w:p>
    <w:p w14:paraId="08C5CB69" w14:textId="77777777" w:rsidR="00514F37" w:rsidRPr="004C4A08" w:rsidRDefault="00514F37" w:rsidP="005B51AC">
      <w:pPr>
        <w:pStyle w:val="SingleTxt"/>
        <w:keepNext/>
        <w:keepLines/>
        <w:spacing w:after="0" w:line="10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514F37" w:rsidRPr="004C4A08" w14:paraId="0F03FA12" w14:textId="77777777" w:rsidTr="008E26F8">
        <w:tc>
          <w:tcPr>
            <w:tcW w:w="7320" w:type="dxa"/>
            <w:gridSpan w:val="2"/>
          </w:tcPr>
          <w:p w14:paraId="271941F4" w14:textId="451B1802" w:rsidR="00514F37" w:rsidRPr="004C4A08" w:rsidRDefault="00514F37" w:rsidP="008E26F8">
            <w:pPr>
              <w:keepNext/>
              <w:keepLines/>
              <w:tabs>
                <w:tab w:val="left" w:pos="288"/>
                <w:tab w:val="left" w:pos="576"/>
                <w:tab w:val="left" w:pos="864"/>
                <w:tab w:val="left" w:pos="1152"/>
              </w:tabs>
              <w:spacing w:after="120"/>
              <w:ind w:right="43"/>
              <w:rPr>
                <w:rFonts w:asciiTheme="majorBidi" w:hAnsiTheme="majorBidi" w:cstheme="majorBidi"/>
                <w:lang w:val="en-GB"/>
              </w:rPr>
            </w:pPr>
            <w:r w:rsidRPr="004C4A08">
              <w:rPr>
                <w:rFonts w:asciiTheme="majorBidi" w:hAnsiTheme="majorBidi" w:cstheme="majorBidi"/>
                <w:lang w:val="en-GB"/>
              </w:rPr>
              <w:t>Report of the Special Committee on the Situation with regard to the Implementation of the Declaration on the Granting of Independence to Colonial Countries and Peoples for 2024: Supplement No. 23 (</w:t>
            </w:r>
            <w:hyperlink r:id="rId839" w:history="1">
              <w:r w:rsidRPr="004C4A08">
                <w:rPr>
                  <w:rStyle w:val="Hyperlink"/>
                  <w:lang w:val="en-GB"/>
                </w:rPr>
                <w:t>A/79/23</w:t>
              </w:r>
            </w:hyperlink>
            <w:r w:rsidRPr="004C4A08">
              <w:rPr>
                <w:rFonts w:asciiTheme="majorBidi" w:hAnsiTheme="majorBidi" w:cstheme="majorBidi"/>
                <w:lang w:val="en-GB"/>
              </w:rPr>
              <w:t>), chap. V</w:t>
            </w:r>
          </w:p>
        </w:tc>
      </w:tr>
      <w:tr w:rsidR="00514F37" w:rsidRPr="004C4A08" w14:paraId="671E64B5" w14:textId="77777777" w:rsidTr="008E26F8">
        <w:tc>
          <w:tcPr>
            <w:tcW w:w="3660" w:type="dxa"/>
          </w:tcPr>
          <w:p w14:paraId="269D4282" w14:textId="77777777" w:rsidR="00514F37" w:rsidRPr="004C4A08" w:rsidRDefault="00514F37" w:rsidP="008E26F8">
            <w:pPr>
              <w:keepNext/>
              <w:keepLines/>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Secretary-General</w:t>
            </w:r>
          </w:p>
        </w:tc>
        <w:tc>
          <w:tcPr>
            <w:tcW w:w="3660" w:type="dxa"/>
          </w:tcPr>
          <w:p w14:paraId="7A0D3104" w14:textId="0C51E073" w:rsidR="00514F37" w:rsidRPr="004C4A08" w:rsidRDefault="00514F37" w:rsidP="008E26F8">
            <w:pPr>
              <w:keepNext/>
              <w:keepLines/>
              <w:tabs>
                <w:tab w:val="left" w:pos="288"/>
                <w:tab w:val="left" w:pos="576"/>
                <w:tab w:val="left" w:pos="864"/>
                <w:tab w:val="left" w:pos="1152"/>
              </w:tabs>
              <w:spacing w:after="120"/>
              <w:ind w:left="144" w:right="43"/>
              <w:rPr>
                <w:lang w:val="en-GB"/>
              </w:rPr>
            </w:pPr>
            <w:hyperlink r:id="rId840" w:history="1">
              <w:r w:rsidRPr="004C4A08">
                <w:rPr>
                  <w:rStyle w:val="Hyperlink"/>
                  <w:lang w:val="en-GB"/>
                </w:rPr>
                <w:t>A/79/63</w:t>
              </w:r>
            </w:hyperlink>
          </w:p>
        </w:tc>
      </w:tr>
      <w:tr w:rsidR="00514F37" w:rsidRPr="004C4A08" w14:paraId="2EF6C180" w14:textId="77777777" w:rsidTr="008E26F8">
        <w:tc>
          <w:tcPr>
            <w:tcW w:w="3660" w:type="dxa"/>
            <w:hideMark/>
          </w:tcPr>
          <w:p w14:paraId="140A5025" w14:textId="77777777" w:rsidR="00514F37" w:rsidRPr="004C4A08" w:rsidRDefault="00514F37" w:rsidP="008E26F8">
            <w:pPr>
              <w:keepNext/>
              <w:keepLines/>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Summary records</w:t>
            </w:r>
          </w:p>
        </w:tc>
        <w:bookmarkStart w:id="108" w:name="bmv191"/>
        <w:tc>
          <w:tcPr>
            <w:tcW w:w="3660" w:type="dxa"/>
            <w:hideMark/>
          </w:tcPr>
          <w:p w14:paraId="6AB14D7E" w14:textId="79DEBCCC" w:rsidR="00514F37" w:rsidRPr="004C4A08" w:rsidRDefault="00514F37" w:rsidP="008E26F8">
            <w:pPr>
              <w:keepNext/>
              <w:keepLines/>
              <w:tabs>
                <w:tab w:val="left" w:pos="288"/>
                <w:tab w:val="left" w:pos="576"/>
                <w:tab w:val="left" w:pos="864"/>
                <w:tab w:val="left" w:pos="1152"/>
              </w:tabs>
              <w:spacing w:after="120"/>
              <w:ind w:left="144" w:right="43"/>
              <w:rPr>
                <w:rFonts w:asciiTheme="majorBidi" w:hAnsiTheme="majorBidi" w:cstheme="majorBidi"/>
                <w:lang w:val="en-GB"/>
              </w:rPr>
            </w:pPr>
            <w:r w:rsidRPr="004C4A08">
              <w:rPr>
                <w:lang w:val="en-GB"/>
              </w:rPr>
              <w:fldChar w:fldCharType="begin"/>
            </w:r>
            <w:r w:rsidRPr="004C4A08">
              <w:rPr>
                <w:lang w:val="en-GB"/>
              </w:rPr>
              <w:instrText>HYPERLINK "https://docs.un.org/en/A/C.4/79/SR.2"</w:instrText>
            </w:r>
            <w:r w:rsidRPr="004C4A08">
              <w:rPr>
                <w:lang w:val="en-GB"/>
              </w:rPr>
            </w:r>
            <w:r w:rsidRPr="004C4A08">
              <w:rPr>
                <w:lang w:val="en-GB"/>
              </w:rPr>
              <w:fldChar w:fldCharType="separate"/>
            </w:r>
            <w:r w:rsidRPr="004C4A08">
              <w:rPr>
                <w:rStyle w:val="Hyperlink"/>
                <w:lang w:val="en-GB"/>
              </w:rPr>
              <w:t>A/C.4/79/SR.2</w:t>
            </w:r>
            <w:r w:rsidRPr="004C4A08">
              <w:rPr>
                <w:lang w:val="en-GB"/>
              </w:rPr>
              <w:fldChar w:fldCharType="end"/>
            </w:r>
            <w:bookmarkEnd w:id="108"/>
            <w:r w:rsidRPr="004C4A08">
              <w:rPr>
                <w:lang w:val="en-GB"/>
              </w:rPr>
              <w:t xml:space="preserve"> and </w:t>
            </w:r>
            <w:hyperlink r:id="rId841" w:history="1">
              <w:r w:rsidRPr="004C4A08">
                <w:rPr>
                  <w:rStyle w:val="Hyperlink"/>
                  <w:lang w:val="en-GB"/>
                </w:rPr>
                <w:t>7</w:t>
              </w:r>
            </w:hyperlink>
            <w:r w:rsidRPr="004C4A08">
              <w:rPr>
                <w:lang w:val="en-GB"/>
              </w:rPr>
              <w:t>–</w:t>
            </w:r>
            <w:hyperlink r:id="rId842" w:history="1">
              <w:r w:rsidRPr="004C4A08">
                <w:rPr>
                  <w:rStyle w:val="Hyperlink"/>
                  <w:lang w:val="en-GB"/>
                </w:rPr>
                <w:t>10</w:t>
              </w:r>
            </w:hyperlink>
          </w:p>
        </w:tc>
      </w:tr>
      <w:tr w:rsidR="00514F37" w:rsidRPr="004C4A08" w14:paraId="6EC64D8A" w14:textId="77777777" w:rsidTr="008E26F8">
        <w:tc>
          <w:tcPr>
            <w:tcW w:w="3660" w:type="dxa"/>
          </w:tcPr>
          <w:p w14:paraId="4B6A2676"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Special Political and Decolonization Committee (Fourth Committee)</w:t>
            </w:r>
          </w:p>
        </w:tc>
        <w:tc>
          <w:tcPr>
            <w:tcW w:w="3660" w:type="dxa"/>
          </w:tcPr>
          <w:p w14:paraId="42526A56" w14:textId="538ED41B" w:rsidR="00514F37" w:rsidRPr="004C4A08" w:rsidRDefault="00514F37" w:rsidP="008E26F8">
            <w:pPr>
              <w:tabs>
                <w:tab w:val="left" w:pos="288"/>
                <w:tab w:val="left" w:pos="576"/>
                <w:tab w:val="left" w:pos="864"/>
                <w:tab w:val="left" w:pos="1152"/>
              </w:tabs>
              <w:spacing w:after="120"/>
              <w:ind w:left="144" w:right="43"/>
              <w:rPr>
                <w:lang w:val="en-GB"/>
              </w:rPr>
            </w:pPr>
            <w:hyperlink r:id="rId843" w:history="1">
              <w:r w:rsidRPr="004C4A08">
                <w:rPr>
                  <w:rStyle w:val="Hyperlink"/>
                  <w:lang w:val="en-GB"/>
                </w:rPr>
                <w:t>A/79/427</w:t>
              </w:r>
            </w:hyperlink>
          </w:p>
        </w:tc>
      </w:tr>
      <w:tr w:rsidR="00514F37" w:rsidRPr="004C4A08" w14:paraId="582F3604" w14:textId="77777777" w:rsidTr="008E26F8">
        <w:tc>
          <w:tcPr>
            <w:tcW w:w="3660" w:type="dxa"/>
            <w:hideMark/>
          </w:tcPr>
          <w:p w14:paraId="4899A157" w14:textId="77777777" w:rsidR="00514F37" w:rsidRPr="004C4A08" w:rsidRDefault="00514F37" w:rsidP="004C4A08">
            <w:pPr>
              <w:keepNext/>
              <w:keepLines/>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w:t>
            </w:r>
          </w:p>
        </w:tc>
        <w:bookmarkStart w:id="109" w:name="bmv193"/>
        <w:tc>
          <w:tcPr>
            <w:tcW w:w="3660" w:type="dxa"/>
            <w:hideMark/>
          </w:tcPr>
          <w:p w14:paraId="48CF6A56" w14:textId="2CE68BDB" w:rsidR="00514F37" w:rsidRPr="004C4A08" w:rsidRDefault="00514F37" w:rsidP="004C4A08">
            <w:pPr>
              <w:keepNext/>
              <w:keepLines/>
              <w:tabs>
                <w:tab w:val="left" w:pos="288"/>
                <w:tab w:val="left" w:pos="576"/>
                <w:tab w:val="left" w:pos="864"/>
                <w:tab w:val="left" w:pos="1152"/>
              </w:tabs>
              <w:spacing w:after="120"/>
              <w:ind w:left="144" w:right="43"/>
              <w:rPr>
                <w:rFonts w:asciiTheme="majorBidi" w:hAnsiTheme="majorBidi" w:cstheme="majorBidi"/>
                <w:lang w:val="en-GB"/>
              </w:rPr>
            </w:pPr>
            <w:r w:rsidRPr="004C4A08">
              <w:rPr>
                <w:lang w:val="en-GB"/>
              </w:rPr>
              <w:fldChar w:fldCharType="begin"/>
            </w:r>
            <w:r w:rsidRPr="004C4A08">
              <w:rPr>
                <w:lang w:val="en-GB"/>
              </w:rPr>
              <w:instrText>HYPERLINK "https://docs.un.org/en/A/79/PV.47"</w:instrText>
            </w:r>
            <w:r w:rsidRPr="004C4A08">
              <w:rPr>
                <w:lang w:val="en-GB"/>
              </w:rPr>
            </w:r>
            <w:r w:rsidRPr="004C4A08">
              <w:rPr>
                <w:lang w:val="en-GB"/>
              </w:rPr>
              <w:fldChar w:fldCharType="separate"/>
            </w:r>
            <w:r w:rsidRPr="004C4A08">
              <w:rPr>
                <w:rStyle w:val="Hyperlink"/>
                <w:lang w:val="en-GB"/>
              </w:rPr>
              <w:t>A/79/PV.47</w:t>
            </w:r>
            <w:r w:rsidRPr="004C4A08">
              <w:rPr>
                <w:lang w:val="en-GB"/>
              </w:rPr>
              <w:fldChar w:fldCharType="end"/>
            </w:r>
            <w:bookmarkEnd w:id="109"/>
          </w:p>
        </w:tc>
      </w:tr>
      <w:tr w:rsidR="00514F37" w:rsidRPr="004C4A08" w14:paraId="639EF679" w14:textId="77777777" w:rsidTr="008E26F8">
        <w:tc>
          <w:tcPr>
            <w:tcW w:w="3660" w:type="dxa"/>
            <w:hideMark/>
          </w:tcPr>
          <w:p w14:paraId="263809F3" w14:textId="77777777" w:rsidR="00514F37" w:rsidRPr="004C4A08" w:rsidRDefault="00514F37" w:rsidP="004C4A08">
            <w:pPr>
              <w:keepNext/>
              <w:keepLines/>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Resolution</w:t>
            </w:r>
          </w:p>
        </w:tc>
        <w:tc>
          <w:tcPr>
            <w:tcW w:w="3660" w:type="dxa"/>
            <w:hideMark/>
          </w:tcPr>
          <w:p w14:paraId="4EE28897" w14:textId="73F7D850" w:rsidR="00514F37" w:rsidRPr="004C4A08" w:rsidRDefault="00514F37" w:rsidP="004C4A08">
            <w:pPr>
              <w:keepNext/>
              <w:keepLines/>
              <w:tabs>
                <w:tab w:val="left" w:pos="288"/>
                <w:tab w:val="left" w:pos="576"/>
                <w:tab w:val="left" w:pos="864"/>
                <w:tab w:val="left" w:pos="1152"/>
              </w:tabs>
              <w:spacing w:after="120"/>
              <w:ind w:left="144" w:right="43"/>
              <w:rPr>
                <w:rFonts w:asciiTheme="majorBidi" w:hAnsiTheme="majorBidi" w:cstheme="majorBidi"/>
                <w:lang w:val="en-GB"/>
              </w:rPr>
            </w:pPr>
            <w:hyperlink r:id="rId844" w:history="1">
              <w:r w:rsidRPr="004C4A08">
                <w:rPr>
                  <w:rStyle w:val="Hyperlink"/>
                  <w:lang w:val="en-GB"/>
                </w:rPr>
                <w:t>79/94</w:t>
              </w:r>
            </w:hyperlink>
          </w:p>
        </w:tc>
      </w:tr>
    </w:tbl>
    <w:p w14:paraId="64627631" w14:textId="77777777" w:rsidR="00514F37" w:rsidRPr="004C4A08" w:rsidRDefault="00514F37" w:rsidP="004C4A08">
      <w:pPr>
        <w:pStyle w:val="SingleTxt"/>
        <w:spacing w:after="0" w:line="120" w:lineRule="exact"/>
        <w:rPr>
          <w:sz w:val="10"/>
          <w:lang w:val="en-GB"/>
        </w:rPr>
      </w:pPr>
    </w:p>
    <w:p w14:paraId="305D27C5" w14:textId="77777777" w:rsidR="00514F37" w:rsidRPr="004C4A08" w:rsidRDefault="00514F37" w:rsidP="004C4A08">
      <w:pPr>
        <w:pStyle w:val="SingleTxt"/>
        <w:spacing w:after="0" w:line="120" w:lineRule="exact"/>
        <w:rPr>
          <w:sz w:val="10"/>
          <w:lang w:val="en-GB"/>
        </w:rPr>
      </w:pPr>
    </w:p>
    <w:p w14:paraId="00CB6E9C" w14:textId="77777777" w:rsidR="00514F37" w:rsidRPr="004C4A08" w:rsidRDefault="00514F37" w:rsidP="00075D4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lastRenderedPageBreak/>
        <w:tab/>
        <w:t>55.</w:t>
      </w:r>
      <w:r w:rsidRPr="004C4A08">
        <w:rPr>
          <w:lang w:val="en-GB"/>
        </w:rPr>
        <w:tab/>
        <w:t>Economic and other activities which affect the interests of the peoples of the Non-Self-Governing Territories</w:t>
      </w:r>
    </w:p>
    <w:p w14:paraId="175F1970" w14:textId="77777777" w:rsidR="00514F37" w:rsidRPr="004C4A08" w:rsidRDefault="00514F37" w:rsidP="00075D49">
      <w:pPr>
        <w:pStyle w:val="SingleTxt"/>
        <w:keepNext/>
        <w:keepLines/>
        <w:spacing w:after="0" w:line="120" w:lineRule="exact"/>
        <w:rPr>
          <w:sz w:val="10"/>
          <w:lang w:val="en-GB"/>
        </w:rPr>
      </w:pPr>
    </w:p>
    <w:p w14:paraId="365F8B19" w14:textId="77777777" w:rsidR="00514F37" w:rsidRPr="004C4A08" w:rsidRDefault="00514F37" w:rsidP="00075D49">
      <w:pPr>
        <w:pStyle w:val="SingleTxt"/>
        <w:keepNext/>
        <w:keepLines/>
        <w:spacing w:after="0" w:line="120" w:lineRule="exact"/>
        <w:rPr>
          <w:sz w:val="10"/>
          <w:lang w:val="en-GB"/>
        </w:rPr>
      </w:pPr>
    </w:p>
    <w:p w14:paraId="0A67FFE9" w14:textId="5881A6C2" w:rsidR="00514F37" w:rsidRPr="004C4A08" w:rsidRDefault="00D51E93" w:rsidP="00075D49">
      <w:pPr>
        <w:pStyle w:val="SingleTxt"/>
        <w:keepNext/>
        <w:keepLines/>
        <w:spacing w:line="236" w:lineRule="exact"/>
        <w:rPr>
          <w:lang w:val="en-GB"/>
        </w:rPr>
      </w:pPr>
      <w:r w:rsidRPr="004C4A08">
        <w:rPr>
          <w:lang w:val="en-GB"/>
        </w:rPr>
        <w:t xml:space="preserve">The item initially entitled “Activities of foreign economic and other interests which are impeding the implementation of the Declaration on the Granting of Independence to Colonial Countries and Peoples in Southern Rhodesia, South West Africa and Territories under Portuguese domination and in all other Territories under colonial domination” was first considered by the General Assembly at its twenty-second session (resolution </w:t>
      </w:r>
      <w:hyperlink r:id="rId845" w:history="1">
        <w:r w:rsidRPr="004C4A08">
          <w:rPr>
            <w:rStyle w:val="Hyperlink"/>
            <w:lang w:val="en-GB"/>
          </w:rPr>
          <w:t>2288 (XXII)</w:t>
        </w:r>
      </w:hyperlink>
      <w:r w:rsidRPr="004C4A08">
        <w:rPr>
          <w:lang w:val="en-GB"/>
        </w:rPr>
        <w:t>).</w:t>
      </w:r>
    </w:p>
    <w:p w14:paraId="52D143E4" w14:textId="41EBA4A4" w:rsidR="00514F37" w:rsidRPr="004C4A08" w:rsidRDefault="00514F37" w:rsidP="00482E08">
      <w:pPr>
        <w:pStyle w:val="SingleTxt"/>
        <w:spacing w:line="236" w:lineRule="exact"/>
        <w:rPr>
          <w:lang w:val="en-GB"/>
        </w:rPr>
      </w:pPr>
      <w:r w:rsidRPr="004C4A08">
        <w:rPr>
          <w:lang w:val="en-GB"/>
        </w:rPr>
        <w:t>At its seventy-ninth session, the Assembly requested the Special Committee on the Situation with regard to the Implementation of the Declaration on the Granting of Independence to Colonial Countries and Peoples to continue to examine the question of economic and other activities which affect the interests of the peoples of the Non</w:t>
      </w:r>
      <w:r w:rsidRPr="004C4A08">
        <w:rPr>
          <w:lang w:val="en-GB"/>
        </w:rPr>
        <w:noBreakHyphen/>
        <w:t>Self-Governing Territories and to report thereon to it at its eightieth</w:t>
      </w:r>
      <w:r w:rsidRPr="004C4A08" w:rsidDel="00C65F5A">
        <w:rPr>
          <w:lang w:val="en-GB"/>
        </w:rPr>
        <w:t xml:space="preserve"> </w:t>
      </w:r>
      <w:r w:rsidRPr="004C4A08">
        <w:rPr>
          <w:lang w:val="en-GB"/>
        </w:rPr>
        <w:t xml:space="preserve">session (resolution </w:t>
      </w:r>
      <w:hyperlink r:id="rId846" w:history="1">
        <w:r w:rsidRPr="004C4A08">
          <w:rPr>
            <w:rStyle w:val="Hyperlink"/>
            <w:lang w:val="en-GB"/>
          </w:rPr>
          <w:t>79/95</w:t>
        </w:r>
      </w:hyperlink>
      <w:r w:rsidRPr="004C4A08">
        <w:rPr>
          <w:lang w:val="en-GB"/>
        </w:rPr>
        <w:t>).</w:t>
      </w:r>
    </w:p>
    <w:p w14:paraId="41266F26" w14:textId="1BADA680" w:rsidR="00514F37" w:rsidRPr="004C4A08" w:rsidRDefault="00514F37" w:rsidP="00482E08">
      <w:pPr>
        <w:pStyle w:val="SingleTxt"/>
        <w:spacing w:line="236" w:lineRule="exact"/>
        <w:rPr>
          <w:lang w:val="en-GB"/>
        </w:rPr>
      </w:pPr>
      <w:r w:rsidRPr="004C4A08">
        <w:rPr>
          <w:i/>
          <w:iCs/>
          <w:lang w:val="en-GB"/>
        </w:rPr>
        <w:t>Document for the eightieth session</w:t>
      </w:r>
      <w:r w:rsidRPr="004C4A08">
        <w:rPr>
          <w:lang w:val="en-GB"/>
        </w:rPr>
        <w:t>: Report of the Special Committee for 2025: Supplement No. 23 (</w:t>
      </w:r>
      <w:bookmarkStart w:id="110" w:name="bmv202"/>
      <w:r w:rsidRPr="004C4A08">
        <w:rPr>
          <w:lang w:val="en-GB"/>
        </w:rPr>
        <w:fldChar w:fldCharType="begin"/>
      </w:r>
      <w:r w:rsidRPr="004C4A08">
        <w:rPr>
          <w:lang w:val="en-GB"/>
        </w:rPr>
        <w:instrText>HYPERLINK "https://docs.un.org/en/A/80/23"</w:instrText>
      </w:r>
      <w:r w:rsidRPr="004C4A08">
        <w:rPr>
          <w:lang w:val="en-GB"/>
        </w:rPr>
      </w:r>
      <w:r w:rsidRPr="004C4A08">
        <w:rPr>
          <w:lang w:val="en-GB"/>
        </w:rPr>
        <w:fldChar w:fldCharType="separate"/>
      </w:r>
      <w:r w:rsidRPr="004C4A08">
        <w:rPr>
          <w:rStyle w:val="Hyperlink"/>
          <w:lang w:val="en-GB"/>
        </w:rPr>
        <w:t>A/80/23</w:t>
      </w:r>
      <w:r w:rsidRPr="004C4A08">
        <w:rPr>
          <w:lang w:val="en-GB"/>
        </w:rPr>
        <w:fldChar w:fldCharType="end"/>
      </w:r>
      <w:bookmarkEnd w:id="110"/>
      <w:r w:rsidRPr="004C4A08">
        <w:rPr>
          <w:lang w:val="en-GB"/>
        </w:rPr>
        <w:t>).</w:t>
      </w:r>
    </w:p>
    <w:p w14:paraId="7A82DF2A" w14:textId="77777777" w:rsidR="00514F37" w:rsidRPr="004C4A08" w:rsidRDefault="00514F37" w:rsidP="002828AF">
      <w:pPr>
        <w:pStyle w:val="SingleTxt"/>
        <w:spacing w:after="0" w:line="100" w:lineRule="exact"/>
        <w:rPr>
          <w:sz w:val="10"/>
          <w:lang w:val="en-GB"/>
        </w:rPr>
      </w:pPr>
    </w:p>
    <w:p w14:paraId="09B850B6" w14:textId="77777777" w:rsidR="00514F37" w:rsidRPr="004C4A08" w:rsidRDefault="00514F37" w:rsidP="002828AF">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55)</w:t>
      </w:r>
    </w:p>
    <w:p w14:paraId="7EFD12BB" w14:textId="77777777" w:rsidR="00514F37" w:rsidRPr="004C4A08" w:rsidRDefault="00514F37" w:rsidP="002828AF">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514F37" w:rsidRPr="004C4A08" w14:paraId="088CC3E2" w14:textId="77777777" w:rsidTr="008E26F8">
        <w:tc>
          <w:tcPr>
            <w:tcW w:w="7320" w:type="dxa"/>
            <w:gridSpan w:val="2"/>
          </w:tcPr>
          <w:p w14:paraId="4DC48E1D" w14:textId="4B1DD16C" w:rsidR="00514F37" w:rsidRPr="004C4A08" w:rsidRDefault="00514F37" w:rsidP="008E26F8">
            <w:pPr>
              <w:keepNext/>
              <w:keepLines/>
              <w:tabs>
                <w:tab w:val="left" w:pos="288"/>
                <w:tab w:val="left" w:pos="576"/>
                <w:tab w:val="left" w:pos="864"/>
                <w:tab w:val="left" w:pos="1152"/>
              </w:tabs>
              <w:spacing w:after="120"/>
              <w:ind w:right="43"/>
              <w:rPr>
                <w:rFonts w:asciiTheme="majorBidi" w:hAnsiTheme="majorBidi" w:cstheme="majorBidi"/>
                <w:lang w:val="en-GB"/>
              </w:rPr>
            </w:pPr>
            <w:r w:rsidRPr="004C4A08">
              <w:rPr>
                <w:rFonts w:asciiTheme="majorBidi" w:hAnsiTheme="majorBidi" w:cstheme="majorBidi"/>
                <w:lang w:val="en-GB"/>
              </w:rPr>
              <w:t>Report of the Special Committee on the Situation with regard to the Implementation of the Declaration on the Granting of Independence to Colonial Countries and Peoples for 2024: Supplement No. 23 (</w:t>
            </w:r>
            <w:hyperlink r:id="rId847" w:history="1">
              <w:r w:rsidRPr="004C4A08">
                <w:rPr>
                  <w:rStyle w:val="Hyperlink"/>
                  <w:lang w:val="en-GB"/>
                </w:rPr>
                <w:t>A/79/23</w:t>
              </w:r>
            </w:hyperlink>
            <w:r w:rsidRPr="004C4A08">
              <w:rPr>
                <w:lang w:val="en-GB"/>
              </w:rPr>
              <w:t>)</w:t>
            </w:r>
            <w:r w:rsidRPr="004C4A08">
              <w:rPr>
                <w:rFonts w:asciiTheme="majorBidi" w:hAnsiTheme="majorBidi" w:cstheme="majorBidi"/>
                <w:lang w:val="en-GB"/>
              </w:rPr>
              <w:t>, chap. VI</w:t>
            </w:r>
          </w:p>
        </w:tc>
      </w:tr>
      <w:tr w:rsidR="00514F37" w:rsidRPr="004C4A08" w14:paraId="5EB5594F" w14:textId="77777777" w:rsidTr="008E26F8">
        <w:tc>
          <w:tcPr>
            <w:tcW w:w="3660" w:type="dxa"/>
            <w:hideMark/>
          </w:tcPr>
          <w:p w14:paraId="1B43644F" w14:textId="77777777" w:rsidR="00514F37" w:rsidRPr="004C4A08" w:rsidRDefault="00514F37" w:rsidP="008E26F8">
            <w:pPr>
              <w:keepNext/>
              <w:keepLines/>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Summary records</w:t>
            </w:r>
          </w:p>
        </w:tc>
        <w:bookmarkStart w:id="111" w:name="bmv204"/>
        <w:tc>
          <w:tcPr>
            <w:tcW w:w="3660" w:type="dxa"/>
            <w:hideMark/>
          </w:tcPr>
          <w:p w14:paraId="036BEED0" w14:textId="5D9EA763" w:rsidR="00514F37" w:rsidRPr="004C4A08" w:rsidRDefault="00514F37" w:rsidP="008E26F8">
            <w:pPr>
              <w:keepNext/>
              <w:keepLines/>
              <w:tabs>
                <w:tab w:val="left" w:pos="288"/>
                <w:tab w:val="left" w:pos="576"/>
                <w:tab w:val="left" w:pos="864"/>
                <w:tab w:val="left" w:pos="1152"/>
              </w:tabs>
              <w:spacing w:after="120"/>
              <w:ind w:left="144" w:right="43"/>
              <w:rPr>
                <w:lang w:val="en-GB"/>
              </w:rPr>
            </w:pPr>
            <w:r w:rsidRPr="004C4A08">
              <w:rPr>
                <w:lang w:val="en-GB"/>
              </w:rPr>
              <w:fldChar w:fldCharType="begin"/>
            </w:r>
            <w:r w:rsidRPr="004C4A08">
              <w:rPr>
                <w:lang w:val="en-GB"/>
              </w:rPr>
              <w:instrText>HYPERLINK "https://docs.un.org/en/A/C.4/79/SR.2"</w:instrText>
            </w:r>
            <w:r w:rsidRPr="004C4A08">
              <w:rPr>
                <w:lang w:val="en-GB"/>
              </w:rPr>
            </w:r>
            <w:r w:rsidRPr="004C4A08">
              <w:rPr>
                <w:lang w:val="en-GB"/>
              </w:rPr>
              <w:fldChar w:fldCharType="separate"/>
            </w:r>
            <w:r w:rsidRPr="004C4A08">
              <w:rPr>
                <w:rStyle w:val="Hyperlink"/>
                <w:lang w:val="en-GB"/>
              </w:rPr>
              <w:t>A/C.4/79/SR.2</w:t>
            </w:r>
            <w:r w:rsidRPr="004C4A08">
              <w:rPr>
                <w:lang w:val="en-GB"/>
              </w:rPr>
              <w:fldChar w:fldCharType="end"/>
            </w:r>
            <w:bookmarkEnd w:id="111"/>
            <w:r w:rsidRPr="004C4A08">
              <w:rPr>
                <w:lang w:val="en-GB"/>
              </w:rPr>
              <w:t xml:space="preserve"> and </w:t>
            </w:r>
            <w:hyperlink r:id="rId848" w:history="1">
              <w:r w:rsidRPr="004C4A08">
                <w:rPr>
                  <w:rStyle w:val="Hyperlink"/>
                  <w:lang w:val="en-GB"/>
                </w:rPr>
                <w:t>7</w:t>
              </w:r>
            </w:hyperlink>
            <w:r w:rsidRPr="004C4A08">
              <w:rPr>
                <w:lang w:val="en-GB"/>
              </w:rPr>
              <w:t>–</w:t>
            </w:r>
            <w:hyperlink r:id="rId849" w:history="1">
              <w:r w:rsidRPr="004C4A08">
                <w:rPr>
                  <w:rStyle w:val="Hyperlink"/>
                  <w:lang w:val="en-GB"/>
                </w:rPr>
                <w:t>10</w:t>
              </w:r>
            </w:hyperlink>
          </w:p>
        </w:tc>
      </w:tr>
      <w:tr w:rsidR="00514F37" w:rsidRPr="004C4A08" w14:paraId="25639081" w14:textId="77777777" w:rsidTr="008E26F8">
        <w:tc>
          <w:tcPr>
            <w:tcW w:w="3660" w:type="dxa"/>
          </w:tcPr>
          <w:p w14:paraId="6E300AEE" w14:textId="77777777" w:rsidR="00514F37" w:rsidRPr="004C4A08" w:rsidRDefault="00514F37" w:rsidP="008E26F8">
            <w:pPr>
              <w:keepNext/>
              <w:keepLines/>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Special Political and Decolonization Committee (Fourth Committee)</w:t>
            </w:r>
          </w:p>
        </w:tc>
        <w:tc>
          <w:tcPr>
            <w:tcW w:w="3660" w:type="dxa"/>
          </w:tcPr>
          <w:p w14:paraId="4420477E" w14:textId="4D0A7742" w:rsidR="00514F37" w:rsidRPr="004C4A08" w:rsidRDefault="00514F37" w:rsidP="008E26F8">
            <w:pPr>
              <w:keepNext/>
              <w:keepLines/>
              <w:tabs>
                <w:tab w:val="left" w:pos="288"/>
                <w:tab w:val="left" w:pos="576"/>
                <w:tab w:val="left" w:pos="864"/>
                <w:tab w:val="left" w:pos="1152"/>
              </w:tabs>
              <w:spacing w:after="120"/>
              <w:ind w:left="144" w:right="43"/>
              <w:rPr>
                <w:lang w:val="en-GB"/>
              </w:rPr>
            </w:pPr>
            <w:hyperlink r:id="rId850" w:history="1">
              <w:r w:rsidRPr="004C4A08">
                <w:rPr>
                  <w:rStyle w:val="Hyperlink"/>
                  <w:lang w:val="en-GB"/>
                </w:rPr>
                <w:t>A/79/428</w:t>
              </w:r>
            </w:hyperlink>
          </w:p>
        </w:tc>
      </w:tr>
      <w:tr w:rsidR="00514F37" w:rsidRPr="004C4A08" w14:paraId="5509DF81" w14:textId="77777777" w:rsidTr="008E26F8">
        <w:tc>
          <w:tcPr>
            <w:tcW w:w="3660" w:type="dxa"/>
            <w:hideMark/>
          </w:tcPr>
          <w:p w14:paraId="77AB75A2"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w:t>
            </w:r>
          </w:p>
        </w:tc>
        <w:bookmarkStart w:id="112" w:name="bmv206"/>
        <w:tc>
          <w:tcPr>
            <w:tcW w:w="3660" w:type="dxa"/>
            <w:hideMark/>
          </w:tcPr>
          <w:p w14:paraId="07CCC0B7" w14:textId="50813343"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r w:rsidRPr="004C4A08">
              <w:rPr>
                <w:lang w:val="en-GB"/>
              </w:rPr>
              <w:fldChar w:fldCharType="begin"/>
            </w:r>
            <w:r w:rsidRPr="004C4A08">
              <w:rPr>
                <w:lang w:val="en-GB"/>
              </w:rPr>
              <w:instrText>HYPERLINK "https://docs.un.org/en/A/79/PV.47"</w:instrText>
            </w:r>
            <w:r w:rsidRPr="004C4A08">
              <w:rPr>
                <w:lang w:val="en-GB"/>
              </w:rPr>
            </w:r>
            <w:r w:rsidRPr="004C4A08">
              <w:rPr>
                <w:lang w:val="en-GB"/>
              </w:rPr>
              <w:fldChar w:fldCharType="separate"/>
            </w:r>
            <w:r w:rsidRPr="004C4A08">
              <w:rPr>
                <w:rStyle w:val="Hyperlink"/>
                <w:lang w:val="en-GB"/>
              </w:rPr>
              <w:t>A/79/PV.47</w:t>
            </w:r>
            <w:r w:rsidRPr="004C4A08">
              <w:rPr>
                <w:lang w:val="en-GB"/>
              </w:rPr>
              <w:fldChar w:fldCharType="end"/>
            </w:r>
            <w:bookmarkEnd w:id="112"/>
          </w:p>
        </w:tc>
      </w:tr>
      <w:tr w:rsidR="00514F37" w:rsidRPr="004C4A08" w14:paraId="357B223F" w14:textId="77777777" w:rsidTr="008E26F8">
        <w:tc>
          <w:tcPr>
            <w:tcW w:w="3660" w:type="dxa"/>
            <w:hideMark/>
          </w:tcPr>
          <w:p w14:paraId="76D04C73"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Resolution</w:t>
            </w:r>
          </w:p>
        </w:tc>
        <w:tc>
          <w:tcPr>
            <w:tcW w:w="3660" w:type="dxa"/>
            <w:hideMark/>
          </w:tcPr>
          <w:p w14:paraId="3011C9E5" w14:textId="322A8A36"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hyperlink r:id="rId851" w:history="1">
              <w:r w:rsidRPr="004C4A08">
                <w:rPr>
                  <w:rStyle w:val="Hyperlink"/>
                  <w:lang w:val="en-GB"/>
                </w:rPr>
                <w:t>79/95</w:t>
              </w:r>
            </w:hyperlink>
          </w:p>
        </w:tc>
      </w:tr>
    </w:tbl>
    <w:p w14:paraId="32D1AF61" w14:textId="77777777" w:rsidR="004C4A08" w:rsidRPr="004C4A08" w:rsidRDefault="004C4A08" w:rsidP="004C4A08">
      <w:pPr>
        <w:pStyle w:val="SingleTxt"/>
        <w:spacing w:after="0" w:line="120" w:lineRule="exact"/>
        <w:rPr>
          <w:sz w:val="10"/>
          <w:lang w:val="en-GB"/>
        </w:rPr>
      </w:pPr>
    </w:p>
    <w:p w14:paraId="4A2B5334" w14:textId="77777777" w:rsidR="004C4A08" w:rsidRPr="004C4A08" w:rsidRDefault="004C4A08" w:rsidP="004C4A08">
      <w:pPr>
        <w:pStyle w:val="SingleTxt"/>
        <w:spacing w:after="0" w:line="120" w:lineRule="exact"/>
        <w:rPr>
          <w:sz w:val="10"/>
          <w:lang w:val="en-GB"/>
        </w:rPr>
      </w:pPr>
    </w:p>
    <w:p w14:paraId="36D9C673" w14:textId="08760605" w:rsidR="00514F37" w:rsidRPr="004C4A08" w:rsidRDefault="00514F37" w:rsidP="00514F3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56.</w:t>
      </w:r>
      <w:r w:rsidRPr="004C4A08">
        <w:rPr>
          <w:lang w:val="en-GB"/>
        </w:rPr>
        <w:tab/>
      </w:r>
      <w:r w:rsidRPr="004C4A08">
        <w:rPr>
          <w:rFonts w:ascii="Times New Roman Bold" w:hAnsi="Times New Roman Bold" w:cs="Times New Roman Bold"/>
          <w:spacing w:val="3"/>
          <w:w w:val="101"/>
          <w:lang w:val="en-GB"/>
        </w:rPr>
        <w:t>Implementation of the Declaration on the Granting of Independence</w:t>
      </w:r>
      <w:r w:rsidRPr="004C4A08">
        <w:rPr>
          <w:w w:val="102"/>
          <w:lang w:val="en-GB"/>
        </w:rPr>
        <w:t xml:space="preserve"> to Colonial Countries and Peoples by the specialized agencies and the international institutions associated with the United Nations</w:t>
      </w:r>
    </w:p>
    <w:p w14:paraId="5B9EF155" w14:textId="77777777" w:rsidR="00514F37" w:rsidRPr="004C4A08" w:rsidRDefault="00514F37" w:rsidP="00514F37">
      <w:pPr>
        <w:pStyle w:val="SingleTxt"/>
        <w:spacing w:after="0" w:line="120" w:lineRule="exact"/>
        <w:rPr>
          <w:sz w:val="10"/>
          <w:lang w:val="en-GB"/>
        </w:rPr>
      </w:pPr>
    </w:p>
    <w:p w14:paraId="7B9D4116" w14:textId="77777777" w:rsidR="00514F37" w:rsidRPr="004C4A08" w:rsidRDefault="00514F37" w:rsidP="00514F37">
      <w:pPr>
        <w:pStyle w:val="SingleTxt"/>
        <w:spacing w:after="0" w:line="120" w:lineRule="exact"/>
        <w:rPr>
          <w:sz w:val="10"/>
          <w:lang w:val="en-GB"/>
        </w:rPr>
      </w:pPr>
    </w:p>
    <w:p w14:paraId="5AD6E8D2" w14:textId="4E1BC8EF" w:rsidR="00514F37" w:rsidRPr="004C4A08" w:rsidRDefault="00514F37" w:rsidP="00514F37">
      <w:pPr>
        <w:pStyle w:val="SingleTxt"/>
        <w:rPr>
          <w:w w:val="102"/>
          <w:lang w:val="en-GB"/>
        </w:rPr>
      </w:pPr>
      <w:r w:rsidRPr="004C4A08">
        <w:rPr>
          <w:w w:val="102"/>
          <w:lang w:val="en-GB"/>
        </w:rPr>
        <w:t xml:space="preserve">The General Assembly has had this item on its agenda annually since its twenty-second session (resolution </w:t>
      </w:r>
      <w:hyperlink r:id="rId852" w:history="1">
        <w:r w:rsidRPr="004C4A08">
          <w:rPr>
            <w:rStyle w:val="Hyperlink"/>
            <w:spacing w:val="3"/>
            <w:w w:val="102"/>
            <w:lang w:val="en-GB"/>
          </w:rPr>
          <w:t>2311 (XXII)</w:t>
        </w:r>
      </w:hyperlink>
      <w:r w:rsidRPr="004C4A08">
        <w:rPr>
          <w:lang w:val="en-GB"/>
        </w:rPr>
        <w:t>).</w:t>
      </w:r>
      <w:r w:rsidRPr="004C4A08">
        <w:rPr>
          <w:w w:val="102"/>
          <w:lang w:val="en-GB"/>
        </w:rPr>
        <w:t xml:space="preserve"> </w:t>
      </w:r>
    </w:p>
    <w:p w14:paraId="01AE95A3" w14:textId="460638B8" w:rsidR="00514F37" w:rsidRPr="004C4A08" w:rsidRDefault="00514F37" w:rsidP="00514F37">
      <w:pPr>
        <w:pStyle w:val="SingleTxt"/>
        <w:rPr>
          <w:lang w:val="en-GB"/>
        </w:rPr>
      </w:pPr>
      <w:r w:rsidRPr="004C4A08">
        <w:rPr>
          <w:lang w:val="en-GB"/>
        </w:rPr>
        <w:t>At its seventy-ninth session, the Assembly requested the Secretary-General to report to it at its eightieth session on the implementation of the resolution and requested the Special Committee on the Situation with regard to the Implementation of the Declaration on the Granting of Independence to Colonial Countries and Peoples to continue to examine the question and to report thereon to the Assembly at its eightieth</w:t>
      </w:r>
      <w:r w:rsidRPr="004C4A08" w:rsidDel="00115C05">
        <w:rPr>
          <w:lang w:val="en-GB"/>
        </w:rPr>
        <w:t xml:space="preserve"> </w:t>
      </w:r>
      <w:r w:rsidRPr="004C4A08">
        <w:rPr>
          <w:lang w:val="en-GB"/>
        </w:rPr>
        <w:t xml:space="preserve">session (resolution </w:t>
      </w:r>
      <w:hyperlink r:id="rId853" w:history="1">
        <w:r w:rsidRPr="004C4A08">
          <w:rPr>
            <w:rStyle w:val="Hyperlink"/>
            <w:spacing w:val="3"/>
            <w:w w:val="102"/>
            <w:lang w:val="en-GB"/>
          </w:rPr>
          <w:t>79/96</w:t>
        </w:r>
      </w:hyperlink>
      <w:r w:rsidRPr="004C4A08">
        <w:rPr>
          <w:lang w:val="en-GB"/>
        </w:rPr>
        <w:t xml:space="preserve">). </w:t>
      </w:r>
    </w:p>
    <w:p w14:paraId="21AF3D6C" w14:textId="77777777" w:rsidR="00514F37" w:rsidRPr="004C4A08" w:rsidRDefault="00514F37" w:rsidP="00514F37">
      <w:pPr>
        <w:pStyle w:val="SingleTxt"/>
        <w:rPr>
          <w:lang w:val="en-GB"/>
        </w:rPr>
      </w:pPr>
      <w:r w:rsidRPr="004C4A08">
        <w:rPr>
          <w:i/>
          <w:iCs/>
          <w:lang w:val="en-GB"/>
        </w:rPr>
        <w:t>Documents for the eightieth</w:t>
      </w:r>
      <w:r w:rsidRPr="004C4A08" w:rsidDel="00B734A3">
        <w:rPr>
          <w:i/>
          <w:iCs/>
          <w:lang w:val="en-GB"/>
        </w:rPr>
        <w:t xml:space="preserve"> </w:t>
      </w:r>
      <w:r w:rsidRPr="004C4A08">
        <w:rPr>
          <w:i/>
          <w:iCs/>
          <w:lang w:val="en-GB"/>
        </w:rPr>
        <w:t>session</w:t>
      </w:r>
      <w:r w:rsidRPr="004C4A08">
        <w:rPr>
          <w:lang w:val="en-GB"/>
        </w:rPr>
        <w:t xml:space="preserve">: </w:t>
      </w:r>
    </w:p>
    <w:p w14:paraId="5AD41C58" w14:textId="53E735EF" w:rsidR="00514F37" w:rsidRPr="004C4A08" w:rsidRDefault="00514F37" w:rsidP="00514F37">
      <w:pPr>
        <w:pStyle w:val="SingleTxt"/>
        <w:rPr>
          <w:lang w:val="en-GB"/>
        </w:rPr>
      </w:pPr>
      <w:r w:rsidRPr="004C4A08">
        <w:rPr>
          <w:lang w:val="en-GB"/>
        </w:rPr>
        <w:t>(a)</w:t>
      </w:r>
      <w:r w:rsidRPr="004C4A08">
        <w:rPr>
          <w:lang w:val="en-GB"/>
        </w:rPr>
        <w:tab/>
        <w:t>Report of the Special Committee for 2025: Supplement No. 23 (</w:t>
      </w:r>
      <w:bookmarkStart w:id="113" w:name="bmv210"/>
      <w:r w:rsidRPr="004C4A08">
        <w:rPr>
          <w:lang w:val="en-GB"/>
        </w:rPr>
        <w:fldChar w:fldCharType="begin"/>
      </w:r>
      <w:r w:rsidRPr="004C4A08">
        <w:rPr>
          <w:lang w:val="en-GB"/>
        </w:rPr>
        <w:instrText>HYPERLINK "https://docs.un.org/en/A/80/23"</w:instrText>
      </w:r>
      <w:r w:rsidRPr="004C4A08">
        <w:rPr>
          <w:lang w:val="en-GB"/>
        </w:rPr>
      </w:r>
      <w:r w:rsidRPr="004C4A08">
        <w:rPr>
          <w:lang w:val="en-GB"/>
        </w:rPr>
        <w:fldChar w:fldCharType="separate"/>
      </w:r>
      <w:r w:rsidRPr="004C4A08">
        <w:rPr>
          <w:rStyle w:val="Hyperlink"/>
          <w:lang w:val="en-GB"/>
        </w:rPr>
        <w:t>A/80/23</w:t>
      </w:r>
      <w:r w:rsidRPr="004C4A08">
        <w:rPr>
          <w:lang w:val="en-GB"/>
        </w:rPr>
        <w:fldChar w:fldCharType="end"/>
      </w:r>
      <w:bookmarkEnd w:id="113"/>
      <w:r w:rsidRPr="004C4A08">
        <w:rPr>
          <w:lang w:val="en-GB"/>
        </w:rPr>
        <w:t xml:space="preserve">); </w:t>
      </w:r>
    </w:p>
    <w:p w14:paraId="16505116" w14:textId="1E8CBB39" w:rsidR="00514F37" w:rsidRDefault="00514F37" w:rsidP="00514F37">
      <w:pPr>
        <w:pStyle w:val="SingleTxt"/>
        <w:rPr>
          <w:lang w:val="en-GB"/>
        </w:rPr>
      </w:pPr>
      <w:r w:rsidRPr="004C4A08">
        <w:rPr>
          <w:lang w:val="en-GB"/>
        </w:rPr>
        <w:t>(b)</w:t>
      </w:r>
      <w:r w:rsidRPr="004C4A08">
        <w:rPr>
          <w:lang w:val="en-GB"/>
        </w:rPr>
        <w:tab/>
        <w:t xml:space="preserve">Report of the Secretary-General (resolution </w:t>
      </w:r>
      <w:hyperlink r:id="rId854" w:history="1">
        <w:r w:rsidRPr="004C4A08">
          <w:rPr>
            <w:rStyle w:val="Hyperlink"/>
            <w:spacing w:val="3"/>
            <w:w w:val="102"/>
            <w:lang w:val="en-GB"/>
          </w:rPr>
          <w:t>79/96</w:t>
        </w:r>
      </w:hyperlink>
      <w:r w:rsidRPr="004C4A08">
        <w:rPr>
          <w:lang w:val="en-GB"/>
        </w:rPr>
        <w:t>).</w:t>
      </w:r>
    </w:p>
    <w:p w14:paraId="6436A631" w14:textId="77777777" w:rsidR="00467DE7" w:rsidRPr="00467DE7" w:rsidRDefault="00467DE7" w:rsidP="00467DE7">
      <w:pPr>
        <w:pStyle w:val="SingleTxt"/>
        <w:spacing w:after="0" w:line="120" w:lineRule="exact"/>
        <w:rPr>
          <w:sz w:val="10"/>
          <w:lang w:val="en-GB"/>
        </w:rPr>
      </w:pPr>
    </w:p>
    <w:p w14:paraId="0F182F9B" w14:textId="77777777" w:rsidR="00514F37" w:rsidRPr="004C4A08" w:rsidRDefault="00514F37" w:rsidP="00467DE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lastRenderedPageBreak/>
        <w:tab/>
      </w:r>
      <w:r w:rsidRPr="004C4A08">
        <w:rPr>
          <w:lang w:val="en-GB"/>
        </w:rPr>
        <w:tab/>
        <w:t>References for the seventy-ninth session (agenda item 56)</w:t>
      </w:r>
    </w:p>
    <w:p w14:paraId="2DE70A74" w14:textId="77777777" w:rsidR="00514F37" w:rsidRPr="004C4A08" w:rsidRDefault="00514F37" w:rsidP="00467DE7">
      <w:pPr>
        <w:pStyle w:val="SingleTxt"/>
        <w:keepNext/>
        <w:keepLines/>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514F37" w:rsidRPr="004C4A08" w14:paraId="003AEB97" w14:textId="77777777" w:rsidTr="008E26F8">
        <w:tc>
          <w:tcPr>
            <w:tcW w:w="7320" w:type="dxa"/>
            <w:gridSpan w:val="2"/>
          </w:tcPr>
          <w:p w14:paraId="1388C003" w14:textId="01874A80" w:rsidR="00514F37" w:rsidRPr="004C4A08" w:rsidRDefault="00514F37" w:rsidP="00467DE7">
            <w:pPr>
              <w:keepNext/>
              <w:keepLines/>
              <w:tabs>
                <w:tab w:val="left" w:pos="288"/>
                <w:tab w:val="left" w:pos="576"/>
                <w:tab w:val="left" w:pos="864"/>
                <w:tab w:val="left" w:pos="1152"/>
              </w:tabs>
              <w:spacing w:after="120"/>
              <w:ind w:right="40"/>
              <w:jc w:val="both"/>
              <w:rPr>
                <w:rFonts w:asciiTheme="majorBidi" w:eastAsia="Times New Roman" w:hAnsiTheme="majorBidi" w:cstheme="majorBidi"/>
                <w:lang w:val="en-GB"/>
              </w:rPr>
            </w:pPr>
            <w:r w:rsidRPr="004C4A08">
              <w:rPr>
                <w:rFonts w:asciiTheme="majorBidi" w:eastAsia="Times New Roman" w:hAnsiTheme="majorBidi" w:cstheme="majorBidi"/>
                <w:lang w:val="en-GB"/>
              </w:rPr>
              <w:t>Report of the Special Committee on the Situation with regard to the Implementation of the Declaration on the Granting of Independence to Colonial Countries and Peoples for 2024: Supplement No. 23 (</w:t>
            </w:r>
            <w:hyperlink r:id="rId855" w:history="1">
              <w:r w:rsidRPr="004C4A08">
                <w:rPr>
                  <w:rStyle w:val="Hyperlink"/>
                  <w:lang w:val="en-GB"/>
                </w:rPr>
                <w:t>A/79/23</w:t>
              </w:r>
            </w:hyperlink>
            <w:r w:rsidRPr="004C4A08">
              <w:rPr>
                <w:rFonts w:asciiTheme="majorBidi" w:eastAsia="Times New Roman" w:hAnsiTheme="majorBidi" w:cstheme="majorBidi"/>
                <w:lang w:val="en-GB"/>
              </w:rPr>
              <w:t>), chap. VII</w:t>
            </w:r>
          </w:p>
        </w:tc>
      </w:tr>
      <w:tr w:rsidR="00514F37" w:rsidRPr="004C4A08" w14:paraId="0DF11068" w14:textId="77777777" w:rsidTr="008E26F8">
        <w:tc>
          <w:tcPr>
            <w:tcW w:w="3660" w:type="dxa"/>
          </w:tcPr>
          <w:p w14:paraId="6F6CB1AE"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Secretary-General</w:t>
            </w:r>
          </w:p>
        </w:tc>
        <w:tc>
          <w:tcPr>
            <w:tcW w:w="3660" w:type="dxa"/>
          </w:tcPr>
          <w:p w14:paraId="37E95866" w14:textId="79FA1728" w:rsidR="00514F37" w:rsidRPr="004C4A08" w:rsidRDefault="00514F37" w:rsidP="008E26F8">
            <w:pPr>
              <w:tabs>
                <w:tab w:val="left" w:pos="288"/>
                <w:tab w:val="left" w:pos="576"/>
                <w:tab w:val="left" w:pos="864"/>
                <w:tab w:val="left" w:pos="1152"/>
              </w:tabs>
              <w:spacing w:after="120"/>
              <w:ind w:left="144" w:right="43"/>
              <w:rPr>
                <w:lang w:val="en-GB"/>
              </w:rPr>
            </w:pPr>
            <w:hyperlink r:id="rId856" w:history="1">
              <w:r w:rsidRPr="004C4A08">
                <w:rPr>
                  <w:rStyle w:val="Hyperlink"/>
                  <w:lang w:val="en-GB"/>
                </w:rPr>
                <w:t>A/79/66</w:t>
              </w:r>
            </w:hyperlink>
          </w:p>
        </w:tc>
      </w:tr>
      <w:tr w:rsidR="00514F37" w:rsidRPr="004C4A08" w14:paraId="11E8CDC3" w14:textId="77777777" w:rsidTr="008E26F8">
        <w:tc>
          <w:tcPr>
            <w:tcW w:w="3660" w:type="dxa"/>
            <w:hideMark/>
          </w:tcPr>
          <w:p w14:paraId="740F26F7"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Summary records</w:t>
            </w:r>
          </w:p>
        </w:tc>
        <w:bookmarkStart w:id="114" w:name="bmv214"/>
        <w:tc>
          <w:tcPr>
            <w:tcW w:w="3660" w:type="dxa"/>
            <w:hideMark/>
          </w:tcPr>
          <w:p w14:paraId="0456D2FC" w14:textId="5B3E7650"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r w:rsidRPr="004C4A08">
              <w:rPr>
                <w:lang w:val="en-GB"/>
              </w:rPr>
              <w:fldChar w:fldCharType="begin"/>
            </w:r>
            <w:r w:rsidRPr="004C4A08">
              <w:rPr>
                <w:lang w:val="en-GB"/>
              </w:rPr>
              <w:instrText>HYPERLINK "https://docs.un.org/en/A/C.4/79/SR.2"</w:instrText>
            </w:r>
            <w:r w:rsidRPr="004C4A08">
              <w:rPr>
                <w:lang w:val="en-GB"/>
              </w:rPr>
            </w:r>
            <w:r w:rsidRPr="004C4A08">
              <w:rPr>
                <w:lang w:val="en-GB"/>
              </w:rPr>
              <w:fldChar w:fldCharType="separate"/>
            </w:r>
            <w:r w:rsidRPr="004C4A08">
              <w:rPr>
                <w:rStyle w:val="Hyperlink"/>
                <w:lang w:val="en-GB"/>
              </w:rPr>
              <w:t>A/C.4/79/SR.2</w:t>
            </w:r>
            <w:r w:rsidRPr="004C4A08">
              <w:rPr>
                <w:lang w:val="en-GB"/>
              </w:rPr>
              <w:fldChar w:fldCharType="end"/>
            </w:r>
            <w:bookmarkEnd w:id="114"/>
            <w:r w:rsidRPr="004C4A08">
              <w:rPr>
                <w:lang w:val="en-GB"/>
              </w:rPr>
              <w:t xml:space="preserve"> and </w:t>
            </w:r>
            <w:hyperlink r:id="rId857" w:history="1">
              <w:r w:rsidRPr="004C4A08">
                <w:rPr>
                  <w:rStyle w:val="Hyperlink"/>
                  <w:lang w:val="en-GB"/>
                </w:rPr>
                <w:t>7</w:t>
              </w:r>
            </w:hyperlink>
            <w:r w:rsidRPr="004C4A08">
              <w:rPr>
                <w:lang w:val="en-GB"/>
              </w:rPr>
              <w:t>–</w:t>
            </w:r>
            <w:hyperlink r:id="rId858" w:history="1">
              <w:r w:rsidRPr="004C4A08">
                <w:rPr>
                  <w:rStyle w:val="Hyperlink"/>
                  <w:lang w:val="en-GB"/>
                </w:rPr>
                <w:t>10</w:t>
              </w:r>
            </w:hyperlink>
          </w:p>
        </w:tc>
      </w:tr>
      <w:tr w:rsidR="00514F37" w:rsidRPr="004C4A08" w14:paraId="1724F331" w14:textId="77777777" w:rsidTr="008E26F8">
        <w:tc>
          <w:tcPr>
            <w:tcW w:w="3660" w:type="dxa"/>
          </w:tcPr>
          <w:p w14:paraId="2B2A7EDE"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Special Political and Decolonization Committee (Fourth Committee)</w:t>
            </w:r>
          </w:p>
        </w:tc>
        <w:tc>
          <w:tcPr>
            <w:tcW w:w="3660" w:type="dxa"/>
          </w:tcPr>
          <w:p w14:paraId="1851DA00" w14:textId="723DE441" w:rsidR="00514F37" w:rsidRPr="004C4A08" w:rsidRDefault="00514F37" w:rsidP="008E26F8">
            <w:pPr>
              <w:tabs>
                <w:tab w:val="left" w:pos="288"/>
                <w:tab w:val="left" w:pos="576"/>
                <w:tab w:val="left" w:pos="864"/>
                <w:tab w:val="left" w:pos="1152"/>
              </w:tabs>
              <w:spacing w:after="120"/>
              <w:ind w:left="144" w:right="43"/>
              <w:rPr>
                <w:lang w:val="en-GB"/>
              </w:rPr>
            </w:pPr>
            <w:hyperlink r:id="rId859" w:history="1">
              <w:r w:rsidRPr="004C4A08">
                <w:rPr>
                  <w:rStyle w:val="Hyperlink"/>
                  <w:lang w:val="en-GB"/>
                </w:rPr>
                <w:t>A/79/429</w:t>
              </w:r>
            </w:hyperlink>
          </w:p>
        </w:tc>
      </w:tr>
      <w:tr w:rsidR="00514F37" w:rsidRPr="004C4A08" w14:paraId="54485C17" w14:textId="77777777" w:rsidTr="008E26F8">
        <w:tc>
          <w:tcPr>
            <w:tcW w:w="3660" w:type="dxa"/>
            <w:hideMark/>
          </w:tcPr>
          <w:p w14:paraId="7F925352"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w:t>
            </w:r>
          </w:p>
        </w:tc>
        <w:bookmarkStart w:id="115" w:name="bmv216"/>
        <w:tc>
          <w:tcPr>
            <w:tcW w:w="3660" w:type="dxa"/>
            <w:hideMark/>
          </w:tcPr>
          <w:p w14:paraId="2B937DA8" w14:textId="5085E666"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r w:rsidRPr="004C4A08">
              <w:rPr>
                <w:lang w:val="en-GB"/>
              </w:rPr>
              <w:fldChar w:fldCharType="begin"/>
            </w:r>
            <w:r w:rsidRPr="004C4A08">
              <w:rPr>
                <w:lang w:val="en-GB"/>
              </w:rPr>
              <w:instrText>HYPERLINK "https://docs.un.org/en/A/79/PV.47"</w:instrText>
            </w:r>
            <w:r w:rsidRPr="004C4A08">
              <w:rPr>
                <w:lang w:val="en-GB"/>
              </w:rPr>
            </w:r>
            <w:r w:rsidRPr="004C4A08">
              <w:rPr>
                <w:lang w:val="en-GB"/>
              </w:rPr>
              <w:fldChar w:fldCharType="separate"/>
            </w:r>
            <w:r w:rsidRPr="004C4A08">
              <w:rPr>
                <w:rStyle w:val="Hyperlink"/>
                <w:lang w:val="en-GB"/>
              </w:rPr>
              <w:t>A/79/PV.47</w:t>
            </w:r>
            <w:r w:rsidRPr="004C4A08">
              <w:rPr>
                <w:lang w:val="en-GB"/>
              </w:rPr>
              <w:fldChar w:fldCharType="end"/>
            </w:r>
            <w:bookmarkEnd w:id="115"/>
          </w:p>
        </w:tc>
      </w:tr>
      <w:tr w:rsidR="00514F37" w:rsidRPr="004C4A08" w14:paraId="5517ED80" w14:textId="77777777" w:rsidTr="008E26F8">
        <w:tc>
          <w:tcPr>
            <w:tcW w:w="3660" w:type="dxa"/>
            <w:hideMark/>
          </w:tcPr>
          <w:p w14:paraId="7701B1D3"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Resolution</w:t>
            </w:r>
          </w:p>
        </w:tc>
        <w:tc>
          <w:tcPr>
            <w:tcW w:w="3660" w:type="dxa"/>
            <w:hideMark/>
          </w:tcPr>
          <w:p w14:paraId="170FD2D5" w14:textId="1AD3AF34"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hyperlink r:id="rId860" w:history="1">
              <w:r w:rsidRPr="004C4A08">
                <w:rPr>
                  <w:rStyle w:val="Hyperlink"/>
                  <w:spacing w:val="3"/>
                  <w:w w:val="102"/>
                  <w:lang w:val="en-GB"/>
                </w:rPr>
                <w:t>79/96</w:t>
              </w:r>
            </w:hyperlink>
          </w:p>
        </w:tc>
      </w:tr>
    </w:tbl>
    <w:p w14:paraId="11FF2337" w14:textId="77777777" w:rsidR="00514F37" w:rsidRPr="004C4A08" w:rsidRDefault="00514F37" w:rsidP="00514F37">
      <w:pPr>
        <w:pStyle w:val="SingleTxt"/>
        <w:spacing w:after="0" w:line="120" w:lineRule="exact"/>
        <w:rPr>
          <w:sz w:val="10"/>
          <w:lang w:val="en-GB"/>
        </w:rPr>
      </w:pPr>
    </w:p>
    <w:p w14:paraId="03F6B50C" w14:textId="77777777" w:rsidR="00514F37" w:rsidRPr="004C4A08" w:rsidRDefault="00514F37" w:rsidP="00514F37">
      <w:pPr>
        <w:pStyle w:val="SingleTxt"/>
        <w:spacing w:after="0" w:line="120" w:lineRule="exact"/>
        <w:rPr>
          <w:sz w:val="10"/>
          <w:lang w:val="en-GB"/>
        </w:rPr>
      </w:pPr>
    </w:p>
    <w:p w14:paraId="2A8C4C73" w14:textId="77777777" w:rsidR="00514F37" w:rsidRPr="004C4A08" w:rsidRDefault="00514F37" w:rsidP="00514F3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57.</w:t>
      </w:r>
      <w:r w:rsidRPr="004C4A08">
        <w:rPr>
          <w:lang w:val="en-GB"/>
        </w:rPr>
        <w:tab/>
        <w:t>Offers by Member States of study and training facilities for inhabitants of Non-Self-Governing Territories</w:t>
      </w:r>
    </w:p>
    <w:p w14:paraId="635DAF5E" w14:textId="77777777" w:rsidR="00514F37" w:rsidRPr="004C4A08" w:rsidRDefault="00514F37" w:rsidP="00514F37">
      <w:pPr>
        <w:pStyle w:val="SingleTxt"/>
        <w:spacing w:after="0" w:line="120" w:lineRule="exact"/>
        <w:rPr>
          <w:sz w:val="10"/>
          <w:lang w:val="en-GB"/>
        </w:rPr>
      </w:pPr>
    </w:p>
    <w:p w14:paraId="1C1D8FF4" w14:textId="77777777" w:rsidR="00514F37" w:rsidRPr="004C4A08" w:rsidRDefault="00514F37" w:rsidP="00514F37">
      <w:pPr>
        <w:pStyle w:val="SingleTxt"/>
        <w:spacing w:after="0" w:line="120" w:lineRule="exact"/>
        <w:rPr>
          <w:sz w:val="10"/>
          <w:lang w:val="en-GB"/>
        </w:rPr>
      </w:pPr>
    </w:p>
    <w:p w14:paraId="35283F36" w14:textId="65129B8B" w:rsidR="00514F37" w:rsidRPr="004C4A08" w:rsidRDefault="007B6BB7" w:rsidP="00514F37">
      <w:pPr>
        <w:pStyle w:val="SingleTxt"/>
        <w:rPr>
          <w:lang w:val="en-GB"/>
        </w:rPr>
      </w:pPr>
      <w:r w:rsidRPr="004C4A08">
        <w:rPr>
          <w:lang w:val="en-GB"/>
        </w:rPr>
        <w:t>Since</w:t>
      </w:r>
      <w:r w:rsidR="00514F37" w:rsidRPr="004C4A08">
        <w:rPr>
          <w:lang w:val="en-GB"/>
        </w:rPr>
        <w:t xml:space="preserve"> its ninth session, the General Assembly </w:t>
      </w:r>
      <w:r w:rsidRPr="004C4A08">
        <w:rPr>
          <w:lang w:val="en-GB"/>
        </w:rPr>
        <w:t xml:space="preserve">has </w:t>
      </w:r>
      <w:r w:rsidR="00514F37" w:rsidRPr="004C4A08">
        <w:rPr>
          <w:lang w:val="en-GB"/>
        </w:rPr>
        <w:t xml:space="preserve">invited Member States to offer facilities to the inhabitants of Non-Self-Governing Territories, not only for study and training at the university level but also for study at the post-primary level, as well as technical and vocational training of immediate and practical value, and requested the Secretary-General to prepare a report for the information of the Assembly, giving details of the offers made and the extent to which they had been taken up (resolution </w:t>
      </w:r>
      <w:hyperlink r:id="rId861" w:history="1">
        <w:r w:rsidR="00514F37" w:rsidRPr="004C4A08">
          <w:rPr>
            <w:rStyle w:val="Hyperlink"/>
            <w:lang w:val="en-GB"/>
          </w:rPr>
          <w:t>845 (IX)</w:t>
        </w:r>
      </w:hyperlink>
      <w:r w:rsidR="00514F37" w:rsidRPr="004C4A08">
        <w:rPr>
          <w:lang w:val="en-GB"/>
        </w:rPr>
        <w:t>).</w:t>
      </w:r>
    </w:p>
    <w:p w14:paraId="7E2FA59E" w14:textId="3681B7E5" w:rsidR="00514F37" w:rsidRPr="004C4A08" w:rsidRDefault="00514F37" w:rsidP="00514F37">
      <w:pPr>
        <w:pStyle w:val="SingleTxt"/>
        <w:rPr>
          <w:spacing w:val="2"/>
          <w:lang w:val="en-GB"/>
        </w:rPr>
      </w:pPr>
      <w:r w:rsidRPr="004C4A08">
        <w:rPr>
          <w:spacing w:val="2"/>
          <w:lang w:val="en-GB"/>
        </w:rPr>
        <w:t xml:space="preserve">The Assembly has had the item on its agenda annually since its fourteenth session (resolution </w:t>
      </w:r>
      <w:hyperlink r:id="rId862" w:history="1">
        <w:r w:rsidRPr="004C4A08">
          <w:rPr>
            <w:rStyle w:val="Hyperlink"/>
            <w:spacing w:val="2"/>
            <w:lang w:val="en-GB"/>
          </w:rPr>
          <w:t>1411 (XIV)</w:t>
        </w:r>
      </w:hyperlink>
      <w:r w:rsidRPr="004C4A08">
        <w:rPr>
          <w:lang w:val="en-GB"/>
        </w:rPr>
        <w:t>).</w:t>
      </w:r>
    </w:p>
    <w:p w14:paraId="04F19517" w14:textId="111C79E5" w:rsidR="00514F37" w:rsidRPr="004C4A08" w:rsidRDefault="00514F37" w:rsidP="00514F37">
      <w:pPr>
        <w:pStyle w:val="SingleTxt"/>
        <w:spacing w:line="240" w:lineRule="atLeast"/>
        <w:rPr>
          <w:spacing w:val="0"/>
          <w:lang w:val="en-GB"/>
        </w:rPr>
      </w:pPr>
      <w:r w:rsidRPr="004C4A08">
        <w:rPr>
          <w:lang w:val="en-GB"/>
        </w:rPr>
        <w:t>At its seventy-ninth session, the Assembly requested the Secretary-General to report to it at its eightieth session on the implementation of the resolution (resolution</w:t>
      </w:r>
      <w:r w:rsidRPr="004C4A08">
        <w:rPr>
          <w:spacing w:val="0"/>
          <w:lang w:val="en-GB"/>
        </w:rPr>
        <w:t xml:space="preserve"> </w:t>
      </w:r>
      <w:hyperlink r:id="rId863" w:history="1">
        <w:r w:rsidRPr="004C4A08">
          <w:rPr>
            <w:rStyle w:val="Hyperlink"/>
            <w:spacing w:val="0"/>
            <w:lang w:val="en-GB"/>
          </w:rPr>
          <w:t>79/97</w:t>
        </w:r>
      </w:hyperlink>
      <w:r w:rsidRPr="004C4A08">
        <w:rPr>
          <w:spacing w:val="0"/>
          <w:lang w:val="en-GB"/>
        </w:rPr>
        <w:t xml:space="preserve">). </w:t>
      </w:r>
    </w:p>
    <w:p w14:paraId="42F13C0B" w14:textId="35377C1E" w:rsidR="00514F37" w:rsidRPr="004C4A08" w:rsidRDefault="00514F37" w:rsidP="00514F37">
      <w:pPr>
        <w:pStyle w:val="SingleTxt"/>
        <w:rPr>
          <w:spacing w:val="0"/>
          <w:lang w:val="en-GB"/>
        </w:rPr>
      </w:pPr>
      <w:r w:rsidRPr="004C4A08">
        <w:rPr>
          <w:i/>
          <w:iCs/>
          <w:spacing w:val="0"/>
          <w:lang w:val="en-GB"/>
        </w:rPr>
        <w:t>Document for the eightieth session</w:t>
      </w:r>
      <w:r w:rsidRPr="004C4A08">
        <w:rPr>
          <w:spacing w:val="0"/>
          <w:lang w:val="en-GB"/>
        </w:rPr>
        <w:t xml:space="preserve">: Report of the Secretary-General (resolution </w:t>
      </w:r>
      <w:hyperlink r:id="rId864" w:history="1">
        <w:r w:rsidRPr="004C4A08">
          <w:rPr>
            <w:rStyle w:val="Hyperlink"/>
            <w:spacing w:val="0"/>
            <w:lang w:val="en-GB"/>
          </w:rPr>
          <w:t>79/97</w:t>
        </w:r>
      </w:hyperlink>
      <w:r w:rsidRPr="004C4A08">
        <w:rPr>
          <w:spacing w:val="0"/>
          <w:lang w:val="en-GB"/>
        </w:rPr>
        <w:t>).</w:t>
      </w:r>
    </w:p>
    <w:p w14:paraId="3B993DAD" w14:textId="77777777" w:rsidR="00514F37" w:rsidRPr="004C4A08" w:rsidRDefault="00514F37" w:rsidP="00514F37">
      <w:pPr>
        <w:pStyle w:val="SingleTxt"/>
        <w:spacing w:after="0" w:line="120" w:lineRule="exact"/>
        <w:rPr>
          <w:sz w:val="10"/>
          <w:lang w:val="en-GB"/>
        </w:rPr>
      </w:pPr>
    </w:p>
    <w:p w14:paraId="00DFDADC" w14:textId="77777777" w:rsidR="00514F37" w:rsidRPr="004C4A08" w:rsidRDefault="00514F37" w:rsidP="007B6BB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seventy-ninth</w:t>
      </w:r>
      <w:r w:rsidRPr="004C4A08" w:rsidDel="003B60D5">
        <w:rPr>
          <w:lang w:val="en-GB"/>
        </w:rPr>
        <w:t xml:space="preserve"> </w:t>
      </w:r>
      <w:r w:rsidRPr="004C4A08">
        <w:rPr>
          <w:lang w:val="en-GB"/>
        </w:rPr>
        <w:t xml:space="preserve">session (agenda item 57) </w:t>
      </w:r>
    </w:p>
    <w:p w14:paraId="26DBE890" w14:textId="77777777" w:rsidR="00514F37" w:rsidRPr="004C4A08" w:rsidRDefault="00514F37" w:rsidP="007B6BB7">
      <w:pPr>
        <w:pStyle w:val="SingleTxt"/>
        <w:keepNext/>
        <w:keepLines/>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514F37" w:rsidRPr="004C4A08" w14:paraId="0DA628EB" w14:textId="77777777" w:rsidTr="008E26F8">
        <w:tc>
          <w:tcPr>
            <w:tcW w:w="3660" w:type="dxa"/>
          </w:tcPr>
          <w:p w14:paraId="5D75B075" w14:textId="77777777" w:rsidR="00514F37" w:rsidRPr="004C4A08" w:rsidRDefault="00514F37" w:rsidP="007B6BB7">
            <w:pPr>
              <w:keepNext/>
              <w:keepLines/>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Secretary-General</w:t>
            </w:r>
          </w:p>
        </w:tc>
        <w:tc>
          <w:tcPr>
            <w:tcW w:w="3660" w:type="dxa"/>
          </w:tcPr>
          <w:p w14:paraId="06FF5D2D" w14:textId="43FC16DA" w:rsidR="00514F37" w:rsidRPr="004C4A08" w:rsidRDefault="00514F37" w:rsidP="007B6BB7">
            <w:pPr>
              <w:keepNext/>
              <w:keepLines/>
              <w:tabs>
                <w:tab w:val="left" w:pos="288"/>
                <w:tab w:val="left" w:pos="576"/>
                <w:tab w:val="left" w:pos="864"/>
                <w:tab w:val="left" w:pos="1152"/>
              </w:tabs>
              <w:spacing w:after="120"/>
              <w:ind w:left="144" w:right="43"/>
              <w:rPr>
                <w:lang w:val="en-GB"/>
              </w:rPr>
            </w:pPr>
            <w:hyperlink r:id="rId865" w:history="1">
              <w:r w:rsidRPr="004C4A08">
                <w:rPr>
                  <w:rStyle w:val="Hyperlink"/>
                  <w:lang w:val="en-GB"/>
                </w:rPr>
                <w:t>A/79/71</w:t>
              </w:r>
            </w:hyperlink>
          </w:p>
        </w:tc>
      </w:tr>
      <w:tr w:rsidR="00514F37" w:rsidRPr="004C4A08" w14:paraId="440B5943" w14:textId="77777777" w:rsidTr="008E26F8">
        <w:tc>
          <w:tcPr>
            <w:tcW w:w="3660" w:type="dxa"/>
            <w:hideMark/>
          </w:tcPr>
          <w:p w14:paraId="3A7C813C"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Summary records</w:t>
            </w:r>
          </w:p>
        </w:tc>
        <w:bookmarkStart w:id="116" w:name="bmv227"/>
        <w:tc>
          <w:tcPr>
            <w:tcW w:w="3660" w:type="dxa"/>
            <w:hideMark/>
          </w:tcPr>
          <w:p w14:paraId="5576A7AC" w14:textId="6E6A8DD5"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r w:rsidRPr="004C4A08">
              <w:rPr>
                <w:lang w:val="en-GB"/>
              </w:rPr>
              <w:fldChar w:fldCharType="begin"/>
            </w:r>
            <w:r w:rsidRPr="004C4A08">
              <w:rPr>
                <w:lang w:val="en-GB"/>
              </w:rPr>
              <w:instrText>HYPERLINK "https://docs.un.org/en/A/C.4/79/SR.2"</w:instrText>
            </w:r>
            <w:r w:rsidRPr="004C4A08">
              <w:rPr>
                <w:lang w:val="en-GB"/>
              </w:rPr>
            </w:r>
            <w:r w:rsidRPr="004C4A08">
              <w:rPr>
                <w:lang w:val="en-GB"/>
              </w:rPr>
              <w:fldChar w:fldCharType="separate"/>
            </w:r>
            <w:r w:rsidRPr="004C4A08">
              <w:rPr>
                <w:rStyle w:val="Hyperlink"/>
                <w:lang w:val="en-GB"/>
              </w:rPr>
              <w:t>A/C.4/79/SR.2</w:t>
            </w:r>
            <w:r w:rsidRPr="004C4A08">
              <w:rPr>
                <w:lang w:val="en-GB"/>
              </w:rPr>
              <w:fldChar w:fldCharType="end"/>
            </w:r>
            <w:bookmarkEnd w:id="116"/>
            <w:r w:rsidRPr="004C4A08">
              <w:rPr>
                <w:lang w:val="en-GB"/>
              </w:rPr>
              <w:t xml:space="preserve"> and </w:t>
            </w:r>
            <w:hyperlink r:id="rId866" w:history="1">
              <w:r w:rsidRPr="004C4A08">
                <w:rPr>
                  <w:rStyle w:val="Hyperlink"/>
                  <w:lang w:val="en-GB"/>
                </w:rPr>
                <w:t>7</w:t>
              </w:r>
            </w:hyperlink>
            <w:r w:rsidRPr="004C4A08">
              <w:rPr>
                <w:lang w:val="en-GB"/>
              </w:rPr>
              <w:t>–</w:t>
            </w:r>
            <w:hyperlink r:id="rId867" w:history="1">
              <w:r w:rsidRPr="004C4A08">
                <w:rPr>
                  <w:rStyle w:val="Hyperlink"/>
                  <w:lang w:val="en-GB"/>
                </w:rPr>
                <w:t>10</w:t>
              </w:r>
            </w:hyperlink>
          </w:p>
        </w:tc>
      </w:tr>
      <w:tr w:rsidR="00514F37" w:rsidRPr="004C4A08" w14:paraId="5C19D1F0" w14:textId="77777777" w:rsidTr="008E26F8">
        <w:tc>
          <w:tcPr>
            <w:tcW w:w="3660" w:type="dxa"/>
          </w:tcPr>
          <w:p w14:paraId="026C28C6"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Special Political and Decolonization Committee (Fourth Committee)</w:t>
            </w:r>
          </w:p>
        </w:tc>
        <w:tc>
          <w:tcPr>
            <w:tcW w:w="3660" w:type="dxa"/>
          </w:tcPr>
          <w:p w14:paraId="0A64E7B5" w14:textId="30FEDD92" w:rsidR="00514F37" w:rsidRPr="004C4A08" w:rsidRDefault="00514F37" w:rsidP="008E26F8">
            <w:pPr>
              <w:tabs>
                <w:tab w:val="left" w:pos="288"/>
                <w:tab w:val="left" w:pos="576"/>
                <w:tab w:val="left" w:pos="864"/>
                <w:tab w:val="left" w:pos="1152"/>
              </w:tabs>
              <w:spacing w:after="120"/>
              <w:ind w:left="144" w:right="43"/>
              <w:rPr>
                <w:lang w:val="en-GB"/>
              </w:rPr>
            </w:pPr>
            <w:hyperlink r:id="rId868" w:history="1">
              <w:r w:rsidRPr="004C4A08">
                <w:rPr>
                  <w:rStyle w:val="Hyperlink"/>
                  <w:lang w:val="en-GB"/>
                </w:rPr>
                <w:t>A/79/430</w:t>
              </w:r>
            </w:hyperlink>
          </w:p>
        </w:tc>
      </w:tr>
      <w:tr w:rsidR="00514F37" w:rsidRPr="004C4A08" w14:paraId="61FA8B53" w14:textId="77777777" w:rsidTr="008E26F8">
        <w:tc>
          <w:tcPr>
            <w:tcW w:w="3660" w:type="dxa"/>
            <w:hideMark/>
          </w:tcPr>
          <w:p w14:paraId="6597C416"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w:t>
            </w:r>
          </w:p>
        </w:tc>
        <w:bookmarkStart w:id="117" w:name="bmv229"/>
        <w:tc>
          <w:tcPr>
            <w:tcW w:w="3660" w:type="dxa"/>
            <w:hideMark/>
          </w:tcPr>
          <w:p w14:paraId="0A4A5DBB" w14:textId="21A14C71"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r w:rsidRPr="004C4A08">
              <w:rPr>
                <w:rFonts w:asciiTheme="majorBidi" w:hAnsiTheme="majorBidi" w:cstheme="majorBidi"/>
                <w:lang w:val="en-GB"/>
              </w:rPr>
              <w:fldChar w:fldCharType="begin"/>
            </w:r>
            <w:r w:rsidRPr="004C4A08">
              <w:rPr>
                <w:rFonts w:asciiTheme="majorBidi" w:hAnsiTheme="majorBidi" w:cstheme="majorBidi"/>
                <w:lang w:val="en-GB"/>
              </w:rPr>
              <w:instrText>HYPERLINK "https://docs.un.org/en/A/79/PV.47"</w:instrText>
            </w:r>
            <w:r w:rsidRPr="004C4A08">
              <w:rPr>
                <w:rFonts w:asciiTheme="majorBidi" w:hAnsiTheme="majorBidi" w:cstheme="majorBidi"/>
                <w:lang w:val="en-GB"/>
              </w:rPr>
            </w:r>
            <w:r w:rsidRPr="004C4A08">
              <w:rPr>
                <w:rFonts w:asciiTheme="majorBidi" w:hAnsiTheme="majorBidi" w:cstheme="majorBidi"/>
                <w:lang w:val="en-GB"/>
              </w:rPr>
              <w:fldChar w:fldCharType="separate"/>
            </w:r>
            <w:r w:rsidRPr="004C4A08">
              <w:rPr>
                <w:rStyle w:val="Hyperlink"/>
                <w:rFonts w:asciiTheme="majorBidi" w:hAnsiTheme="majorBidi" w:cstheme="majorBidi"/>
                <w:lang w:val="en-GB"/>
              </w:rPr>
              <w:t>A/79/PV.47</w:t>
            </w:r>
            <w:r w:rsidRPr="004C4A08">
              <w:rPr>
                <w:rFonts w:asciiTheme="majorBidi" w:hAnsiTheme="majorBidi" w:cstheme="majorBidi"/>
                <w:lang w:val="en-GB"/>
              </w:rPr>
              <w:fldChar w:fldCharType="end"/>
            </w:r>
            <w:bookmarkEnd w:id="117"/>
          </w:p>
        </w:tc>
      </w:tr>
      <w:tr w:rsidR="00514F37" w:rsidRPr="004C4A08" w14:paraId="66F817C7" w14:textId="77777777" w:rsidTr="008E26F8">
        <w:tc>
          <w:tcPr>
            <w:tcW w:w="3660" w:type="dxa"/>
            <w:hideMark/>
          </w:tcPr>
          <w:p w14:paraId="63BFD86D"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Resolution</w:t>
            </w:r>
          </w:p>
        </w:tc>
        <w:tc>
          <w:tcPr>
            <w:tcW w:w="3660" w:type="dxa"/>
            <w:hideMark/>
          </w:tcPr>
          <w:p w14:paraId="51DEAF4E" w14:textId="40C043A0"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hyperlink r:id="rId869" w:history="1">
              <w:r w:rsidRPr="004C4A08">
                <w:rPr>
                  <w:rStyle w:val="Hyperlink"/>
                  <w:spacing w:val="3"/>
                  <w:w w:val="102"/>
                  <w:lang w:val="en-GB"/>
                </w:rPr>
                <w:t>79/97</w:t>
              </w:r>
            </w:hyperlink>
          </w:p>
        </w:tc>
      </w:tr>
    </w:tbl>
    <w:p w14:paraId="56B52254" w14:textId="77777777" w:rsidR="00514F37" w:rsidRPr="004C4A08" w:rsidRDefault="00514F37" w:rsidP="00514F37">
      <w:pPr>
        <w:pStyle w:val="SingleTxt"/>
        <w:spacing w:after="0" w:line="120" w:lineRule="exact"/>
        <w:rPr>
          <w:sz w:val="10"/>
          <w:lang w:val="en-GB"/>
        </w:rPr>
      </w:pPr>
    </w:p>
    <w:p w14:paraId="7DF2E613" w14:textId="77777777" w:rsidR="00514F37" w:rsidRPr="004C4A08" w:rsidRDefault="00514F37" w:rsidP="00514F37">
      <w:pPr>
        <w:pStyle w:val="SingleTxt"/>
        <w:spacing w:after="0" w:line="120" w:lineRule="exact"/>
        <w:rPr>
          <w:sz w:val="10"/>
          <w:lang w:val="en-GB"/>
        </w:rPr>
      </w:pPr>
    </w:p>
    <w:p w14:paraId="6A7166E1" w14:textId="77777777" w:rsidR="00514F37" w:rsidRPr="004C4A08" w:rsidRDefault="00514F37" w:rsidP="00514F3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58.</w:t>
      </w:r>
      <w:r w:rsidRPr="004C4A08">
        <w:rPr>
          <w:lang w:val="en-GB"/>
        </w:rPr>
        <w:tab/>
        <w:t>Implementation of the Declaration on the Granting of Independence to Colonial Countries and Peoples</w:t>
      </w:r>
    </w:p>
    <w:p w14:paraId="1B84A8DF" w14:textId="77777777" w:rsidR="00514F37" w:rsidRPr="004C4A08" w:rsidRDefault="00514F37" w:rsidP="00514F37">
      <w:pPr>
        <w:pStyle w:val="SingleTxt"/>
        <w:spacing w:after="0" w:line="120" w:lineRule="exact"/>
        <w:rPr>
          <w:sz w:val="10"/>
          <w:lang w:val="en-GB"/>
        </w:rPr>
      </w:pPr>
    </w:p>
    <w:p w14:paraId="4B4F3267" w14:textId="77777777" w:rsidR="00514F37" w:rsidRPr="004C4A08" w:rsidRDefault="00514F37" w:rsidP="00514F37">
      <w:pPr>
        <w:pStyle w:val="SingleTxt"/>
        <w:spacing w:after="0" w:line="120" w:lineRule="exact"/>
        <w:rPr>
          <w:sz w:val="10"/>
          <w:lang w:val="en-GB"/>
        </w:rPr>
      </w:pPr>
    </w:p>
    <w:p w14:paraId="384D6685" w14:textId="33B1FE84" w:rsidR="00514F37" w:rsidRPr="004C4A08" w:rsidRDefault="00514F37" w:rsidP="00514F37">
      <w:pPr>
        <w:pStyle w:val="SingleTxt"/>
        <w:rPr>
          <w:lang w:val="en-GB"/>
        </w:rPr>
      </w:pPr>
      <w:r w:rsidRPr="004C4A08">
        <w:rPr>
          <w:lang w:val="en-GB"/>
        </w:rPr>
        <w:t xml:space="preserve">At its sixteenth session, the General Assembly established the Special Committee on the Situation with regard to the Implementation of the Declaration on the Granting of Independence to Colonial Countries and Peoples, consisting of 17 members (resolution </w:t>
      </w:r>
      <w:hyperlink r:id="rId870" w:history="1">
        <w:r w:rsidRPr="004C4A08">
          <w:rPr>
            <w:rStyle w:val="Hyperlink"/>
            <w:lang w:val="en-GB"/>
          </w:rPr>
          <w:t>1654 (XVI)</w:t>
        </w:r>
      </w:hyperlink>
      <w:r w:rsidRPr="004C4A08">
        <w:rPr>
          <w:lang w:val="en-GB"/>
        </w:rPr>
        <w:t xml:space="preserve">). The Assembly enlarged the Special Committee on several occasions, most recently at its sixty-fourth session (decision 64/554). </w:t>
      </w:r>
    </w:p>
    <w:p w14:paraId="0C62D2A3" w14:textId="77777777" w:rsidR="00514F37" w:rsidRPr="004C4A08" w:rsidRDefault="00514F37" w:rsidP="00514F37">
      <w:pPr>
        <w:pStyle w:val="SingleTxt"/>
        <w:rPr>
          <w:lang w:val="en-GB"/>
        </w:rPr>
      </w:pPr>
      <w:r w:rsidRPr="004C4A08">
        <w:rPr>
          <w:lang w:val="en-GB"/>
        </w:rPr>
        <w:lastRenderedPageBreak/>
        <w:t xml:space="preserve">At present, the Special Committee is composed of the following 29 Member States: Antigua and Barbuda, Bolivia (Plurinational State of), Chile, China, Congo, Côte d’Ivoire, Cuba, Dominica, Ecuador, Ethiopia, Fiji, Grenada, India, Indonesia, Iran (Islamic Republic of), Iraq, Mali, Nicaragua, Papua New Guinea, Russian Federation, Saint Kitts and Nevis, Saint Lucia, Saint Vincent and the Grenadines, Sierra Leone, Syrian Arab Republic, Timor-Leste, Tunisia, United Republic of Tanzania and Venezuela (Bolivarian Republic of). </w:t>
      </w:r>
    </w:p>
    <w:p w14:paraId="46377448" w14:textId="77777777" w:rsidR="00514F37" w:rsidRPr="004C4A08" w:rsidRDefault="00514F37" w:rsidP="00514F37">
      <w:pPr>
        <w:pStyle w:val="SingleTxt"/>
        <w:rPr>
          <w:lang w:val="en-GB"/>
        </w:rPr>
      </w:pPr>
      <w:r w:rsidRPr="004C4A08">
        <w:rPr>
          <w:lang w:val="en-GB"/>
        </w:rPr>
        <w:t>Under the same item, the Assembly has also considered the following:</w:t>
      </w:r>
    </w:p>
    <w:p w14:paraId="5874C96B" w14:textId="1D3DBFD2" w:rsidR="00514F37" w:rsidRPr="004C4A08" w:rsidRDefault="00514F37" w:rsidP="00433BE9">
      <w:pPr>
        <w:pStyle w:val="SingleTxt"/>
        <w:ind w:left="1742" w:hanging="475"/>
        <w:rPr>
          <w:spacing w:val="2"/>
          <w:w w:val="101"/>
          <w:lang w:val="en-GB"/>
        </w:rPr>
      </w:pPr>
      <w:r w:rsidRPr="004C4A08">
        <w:rPr>
          <w:spacing w:val="2"/>
          <w:w w:val="101"/>
          <w:lang w:val="en-GB"/>
        </w:rPr>
        <w:t>(a)</w:t>
      </w:r>
      <w:r w:rsidRPr="004C4A08">
        <w:rPr>
          <w:spacing w:val="2"/>
          <w:w w:val="101"/>
          <w:lang w:val="en-GB"/>
        </w:rPr>
        <w:tab/>
      </w:r>
      <w:r w:rsidR="00433BE9" w:rsidRPr="004C4A08">
        <w:rPr>
          <w:lang w:val="en-GB"/>
        </w:rPr>
        <w:t xml:space="preserve">Question of Western Sahara (first considered at the thirty-first session (resolution </w:t>
      </w:r>
      <w:hyperlink r:id="rId871" w:history="1">
        <w:r w:rsidR="00433BE9" w:rsidRPr="004C4A08">
          <w:rPr>
            <w:rStyle w:val="Hyperlink"/>
            <w:lang w:val="en-GB"/>
          </w:rPr>
          <w:t>31/45</w:t>
        </w:r>
      </w:hyperlink>
      <w:r w:rsidR="00433BE9" w:rsidRPr="004C4A08">
        <w:rPr>
          <w:lang w:val="en-GB"/>
        </w:rPr>
        <w:t xml:space="preserve">) and most recently at the seventy-ninth (resolution </w:t>
      </w:r>
      <w:hyperlink r:id="rId872" w:history="1">
        <w:r w:rsidR="00433BE9" w:rsidRPr="004C4A08">
          <w:rPr>
            <w:rStyle w:val="Hyperlink"/>
            <w:lang w:val="en-GB"/>
          </w:rPr>
          <w:t>79/98</w:t>
        </w:r>
      </w:hyperlink>
      <w:r w:rsidR="00433BE9" w:rsidRPr="004C4A08">
        <w:rPr>
          <w:lang w:val="en-GB"/>
        </w:rPr>
        <w:t>));</w:t>
      </w:r>
      <w:r w:rsidRPr="004C4A08">
        <w:rPr>
          <w:spacing w:val="2"/>
          <w:w w:val="101"/>
          <w:lang w:val="en-GB"/>
        </w:rPr>
        <w:t xml:space="preserve"> </w:t>
      </w:r>
    </w:p>
    <w:p w14:paraId="135FF0DB" w14:textId="06595957" w:rsidR="00514F37" w:rsidRPr="004C4A08" w:rsidRDefault="00514F37" w:rsidP="00EB56F6">
      <w:pPr>
        <w:pStyle w:val="SingleTxt"/>
        <w:ind w:left="1742" w:hanging="475"/>
        <w:rPr>
          <w:spacing w:val="2"/>
          <w:w w:val="102"/>
          <w:lang w:val="en-GB"/>
        </w:rPr>
      </w:pPr>
      <w:r w:rsidRPr="004C4A08">
        <w:rPr>
          <w:spacing w:val="2"/>
          <w:w w:val="102"/>
          <w:lang w:val="en-GB"/>
        </w:rPr>
        <w:t>(b)</w:t>
      </w:r>
      <w:r w:rsidRPr="004C4A08">
        <w:rPr>
          <w:spacing w:val="2"/>
          <w:w w:val="102"/>
          <w:lang w:val="en-GB"/>
        </w:rPr>
        <w:tab/>
      </w:r>
      <w:r w:rsidR="00EB56F6" w:rsidRPr="004C4A08">
        <w:rPr>
          <w:lang w:val="en-GB"/>
        </w:rPr>
        <w:t xml:space="preserve">Question of New Caledonia (first considered at the forty-second session (resolution </w:t>
      </w:r>
      <w:hyperlink r:id="rId873" w:history="1">
        <w:r w:rsidR="00EB56F6" w:rsidRPr="004C4A08">
          <w:rPr>
            <w:rStyle w:val="Hyperlink"/>
            <w:lang w:val="en-GB"/>
          </w:rPr>
          <w:t>42/79</w:t>
        </w:r>
      </w:hyperlink>
      <w:r w:rsidR="00EB56F6" w:rsidRPr="004C4A08">
        <w:rPr>
          <w:lang w:val="en-GB"/>
        </w:rPr>
        <w:t xml:space="preserve">) and most recently at the seventy-ninth (resolution </w:t>
      </w:r>
      <w:hyperlink r:id="rId874" w:history="1">
        <w:r w:rsidR="00EB56F6" w:rsidRPr="004C4A08">
          <w:rPr>
            <w:rStyle w:val="Hyperlink"/>
            <w:lang w:val="en-GB"/>
          </w:rPr>
          <w:t>79/107</w:t>
        </w:r>
      </w:hyperlink>
      <w:r w:rsidR="00EB56F6" w:rsidRPr="004C4A08">
        <w:rPr>
          <w:lang w:val="en-GB"/>
        </w:rPr>
        <w:t>);</w:t>
      </w:r>
    </w:p>
    <w:p w14:paraId="62A7B302" w14:textId="6FBB4BCC" w:rsidR="00514F37" w:rsidRPr="004C4A08" w:rsidRDefault="00514F37" w:rsidP="00A35693">
      <w:pPr>
        <w:pStyle w:val="SingleTxt"/>
        <w:ind w:left="1742" w:hanging="475"/>
        <w:rPr>
          <w:lang w:val="en-GB"/>
        </w:rPr>
      </w:pPr>
      <w:r w:rsidRPr="004C4A08">
        <w:rPr>
          <w:lang w:val="en-GB"/>
        </w:rPr>
        <w:t>(c)</w:t>
      </w:r>
      <w:r w:rsidRPr="004C4A08">
        <w:rPr>
          <w:lang w:val="en-GB"/>
        </w:rPr>
        <w:tab/>
      </w:r>
      <w:r w:rsidR="00A35693" w:rsidRPr="004C4A08">
        <w:rPr>
          <w:lang w:val="en-GB"/>
        </w:rPr>
        <w:t xml:space="preserve">Question of French Polynesia (first considered at the sixty-seventh session (resolution </w:t>
      </w:r>
      <w:hyperlink r:id="rId875" w:history="1">
        <w:r w:rsidR="00A35693" w:rsidRPr="004C4A08">
          <w:rPr>
            <w:rStyle w:val="Hyperlink"/>
            <w:lang w:val="en-GB"/>
          </w:rPr>
          <w:t>67/265</w:t>
        </w:r>
      </w:hyperlink>
      <w:r w:rsidR="00A35693" w:rsidRPr="004C4A08">
        <w:rPr>
          <w:lang w:val="en-GB"/>
        </w:rPr>
        <w:t xml:space="preserve">) and most recently at the seventy-ninth (resolution </w:t>
      </w:r>
      <w:hyperlink r:id="rId876" w:history="1">
        <w:r w:rsidR="00A35693" w:rsidRPr="004C4A08">
          <w:rPr>
            <w:rStyle w:val="Hyperlink"/>
            <w:lang w:val="en-GB"/>
          </w:rPr>
          <w:t>79/104</w:t>
        </w:r>
      </w:hyperlink>
      <w:r w:rsidR="00A35693" w:rsidRPr="004C4A08">
        <w:rPr>
          <w:lang w:val="en-GB"/>
        </w:rPr>
        <w:t>);</w:t>
      </w:r>
      <w:r w:rsidRPr="004C4A08">
        <w:rPr>
          <w:lang w:val="en-GB"/>
        </w:rPr>
        <w:t xml:space="preserve"> </w:t>
      </w:r>
    </w:p>
    <w:p w14:paraId="568B4F6F" w14:textId="1CA25CAA" w:rsidR="00514F37" w:rsidRPr="004C4A08" w:rsidRDefault="00514F37" w:rsidP="00D15B10">
      <w:pPr>
        <w:pStyle w:val="SingleTxt"/>
        <w:ind w:left="1742" w:hanging="475"/>
        <w:rPr>
          <w:lang w:val="en-GB"/>
        </w:rPr>
      </w:pPr>
      <w:r w:rsidRPr="004C4A08">
        <w:rPr>
          <w:lang w:val="en-GB"/>
        </w:rPr>
        <w:t>(d)</w:t>
      </w:r>
      <w:r w:rsidRPr="004C4A08">
        <w:rPr>
          <w:lang w:val="en-GB"/>
        </w:rPr>
        <w:tab/>
      </w:r>
      <w:r w:rsidR="00D15B10" w:rsidRPr="004C4A08">
        <w:rPr>
          <w:lang w:val="en-GB"/>
        </w:rPr>
        <w:t xml:space="preserve">Question of Tokelau (first considered at the twentieth session (resolution </w:t>
      </w:r>
      <w:hyperlink r:id="rId877" w:history="1">
        <w:r w:rsidR="00D15B10" w:rsidRPr="004C4A08">
          <w:rPr>
            <w:rStyle w:val="Hyperlink"/>
            <w:lang w:val="en-GB"/>
          </w:rPr>
          <w:t>2069 (XX)</w:t>
        </w:r>
      </w:hyperlink>
      <w:r w:rsidR="00D15B10" w:rsidRPr="004C4A08">
        <w:rPr>
          <w:lang w:val="en-GB"/>
        </w:rPr>
        <w:t xml:space="preserve">) and most recently at the seventy-ninth (resolution </w:t>
      </w:r>
      <w:hyperlink r:id="rId878" w:history="1">
        <w:r w:rsidR="00D15B10" w:rsidRPr="004C4A08">
          <w:rPr>
            <w:rStyle w:val="Hyperlink"/>
            <w:lang w:val="en-GB"/>
          </w:rPr>
          <w:t>79/110</w:t>
        </w:r>
      </w:hyperlink>
      <w:r w:rsidR="00D15B10" w:rsidRPr="004C4A08">
        <w:rPr>
          <w:lang w:val="en-GB"/>
        </w:rPr>
        <w:t>);</w:t>
      </w:r>
    </w:p>
    <w:p w14:paraId="39732AE5" w14:textId="78A7BE77" w:rsidR="00514F37" w:rsidRPr="004C4A08" w:rsidRDefault="00514F37" w:rsidP="00B857E2">
      <w:pPr>
        <w:pStyle w:val="SingleTxt"/>
        <w:ind w:left="1742" w:hanging="475"/>
        <w:rPr>
          <w:lang w:val="en-GB"/>
        </w:rPr>
      </w:pPr>
      <w:r w:rsidRPr="004C4A08">
        <w:rPr>
          <w:lang w:val="en-GB"/>
        </w:rPr>
        <w:t>(e)</w:t>
      </w:r>
      <w:r w:rsidRPr="004C4A08">
        <w:rPr>
          <w:lang w:val="en-GB"/>
        </w:rPr>
        <w:tab/>
      </w:r>
      <w:r w:rsidR="00B857E2" w:rsidRPr="004C4A08">
        <w:rPr>
          <w:lang w:val="en-GB"/>
        </w:rPr>
        <w:t xml:space="preserve">Questions of American Samoa, Anguilla, Bermuda, the British Virgin Islands, the Cayman Islands, Guam, Montserrat, Pitcairn, Saint Helena, the Turks and Caicos Islands and the United States Virgin Islands (first considered at the twentieth session (resolution </w:t>
      </w:r>
      <w:hyperlink r:id="rId879" w:history="1">
        <w:r w:rsidR="00B857E2" w:rsidRPr="004C4A08">
          <w:rPr>
            <w:rStyle w:val="Hyperlink"/>
            <w:lang w:val="en-GB"/>
          </w:rPr>
          <w:t>2069 (XX)</w:t>
        </w:r>
      </w:hyperlink>
      <w:r w:rsidR="00B857E2" w:rsidRPr="004C4A08">
        <w:rPr>
          <w:lang w:val="en-GB"/>
        </w:rPr>
        <w:t>)</w:t>
      </w:r>
      <w:r w:rsidR="004C4A08">
        <w:rPr>
          <w:lang w:val="en-GB"/>
        </w:rPr>
        <w:t xml:space="preserve"> </w:t>
      </w:r>
      <w:r w:rsidR="00B857E2" w:rsidRPr="004C4A08">
        <w:rPr>
          <w:lang w:val="en-GB"/>
        </w:rPr>
        <w:t xml:space="preserve">and most recently at the seventy-ninth (resolutions </w:t>
      </w:r>
      <w:hyperlink r:id="rId880" w:history="1">
        <w:r w:rsidR="00B857E2" w:rsidRPr="004C4A08">
          <w:rPr>
            <w:rStyle w:val="Hyperlink"/>
            <w:lang w:val="en-GB"/>
          </w:rPr>
          <w:t>79/99</w:t>
        </w:r>
      </w:hyperlink>
      <w:r w:rsidR="00B857E2" w:rsidRPr="004C4A08">
        <w:rPr>
          <w:lang w:val="en-GB"/>
        </w:rPr>
        <w:t xml:space="preserve"> to </w:t>
      </w:r>
      <w:hyperlink r:id="rId881" w:history="1">
        <w:r w:rsidR="00B857E2" w:rsidRPr="004C4A08">
          <w:rPr>
            <w:rStyle w:val="Hyperlink"/>
            <w:lang w:val="en-GB"/>
          </w:rPr>
          <w:t>79/103</w:t>
        </w:r>
      </w:hyperlink>
      <w:r w:rsidR="00B857E2" w:rsidRPr="004C4A08">
        <w:rPr>
          <w:lang w:val="en-GB"/>
        </w:rPr>
        <w:t xml:space="preserve">, </w:t>
      </w:r>
      <w:hyperlink r:id="rId882" w:history="1">
        <w:r w:rsidR="00B857E2" w:rsidRPr="004C4A08">
          <w:rPr>
            <w:rStyle w:val="Hyperlink"/>
            <w:lang w:val="en-GB"/>
          </w:rPr>
          <w:t>79/105</w:t>
        </w:r>
      </w:hyperlink>
      <w:r w:rsidR="00B857E2" w:rsidRPr="004C4A08">
        <w:rPr>
          <w:lang w:val="en-GB"/>
        </w:rPr>
        <w:t xml:space="preserve">, </w:t>
      </w:r>
      <w:hyperlink r:id="rId883" w:history="1">
        <w:r w:rsidR="00B857E2" w:rsidRPr="004C4A08">
          <w:rPr>
            <w:rStyle w:val="Hyperlink"/>
            <w:lang w:val="en-GB"/>
          </w:rPr>
          <w:t>79/106</w:t>
        </w:r>
      </w:hyperlink>
      <w:r w:rsidR="00B857E2" w:rsidRPr="004C4A08">
        <w:rPr>
          <w:lang w:val="en-GB"/>
        </w:rPr>
        <w:t xml:space="preserve">, </w:t>
      </w:r>
      <w:hyperlink r:id="rId884" w:history="1">
        <w:r w:rsidR="00B857E2" w:rsidRPr="004C4A08">
          <w:rPr>
            <w:rStyle w:val="Hyperlink"/>
            <w:lang w:val="en-GB"/>
          </w:rPr>
          <w:t>79/108</w:t>
        </w:r>
      </w:hyperlink>
      <w:r w:rsidR="00B857E2" w:rsidRPr="004C4A08">
        <w:rPr>
          <w:lang w:val="en-GB"/>
        </w:rPr>
        <w:t xml:space="preserve">, </w:t>
      </w:r>
      <w:hyperlink r:id="rId885" w:history="1">
        <w:r w:rsidR="00B857E2" w:rsidRPr="004C4A08">
          <w:rPr>
            <w:rStyle w:val="Hyperlink"/>
            <w:lang w:val="en-GB"/>
          </w:rPr>
          <w:t>79/109</w:t>
        </w:r>
      </w:hyperlink>
      <w:r w:rsidR="00B857E2" w:rsidRPr="004C4A08">
        <w:rPr>
          <w:lang w:val="en-GB"/>
        </w:rPr>
        <w:t xml:space="preserve">, </w:t>
      </w:r>
      <w:hyperlink r:id="rId886" w:history="1">
        <w:r w:rsidR="00B857E2" w:rsidRPr="004C4A08">
          <w:rPr>
            <w:rStyle w:val="Hyperlink"/>
            <w:lang w:val="en-GB"/>
          </w:rPr>
          <w:t>79/111</w:t>
        </w:r>
      </w:hyperlink>
      <w:r w:rsidR="00B857E2" w:rsidRPr="004C4A08">
        <w:rPr>
          <w:lang w:val="en-GB"/>
        </w:rPr>
        <w:t xml:space="preserve"> and </w:t>
      </w:r>
      <w:hyperlink r:id="rId887" w:history="1">
        <w:r w:rsidR="00B857E2" w:rsidRPr="004C4A08">
          <w:rPr>
            <w:rStyle w:val="Hyperlink"/>
            <w:lang w:val="en-GB"/>
          </w:rPr>
          <w:t>79/112</w:t>
        </w:r>
      </w:hyperlink>
      <w:r w:rsidR="00B857E2" w:rsidRPr="004C4A08">
        <w:rPr>
          <w:lang w:val="en-GB"/>
        </w:rPr>
        <w:t>);</w:t>
      </w:r>
    </w:p>
    <w:p w14:paraId="1241574E" w14:textId="254F8FC2" w:rsidR="00514F37" w:rsidRPr="004C4A08" w:rsidRDefault="00514F37" w:rsidP="00317DC4">
      <w:pPr>
        <w:pStyle w:val="SingleTxt"/>
        <w:ind w:left="1742" w:hanging="475"/>
        <w:rPr>
          <w:lang w:val="en-GB"/>
        </w:rPr>
      </w:pPr>
      <w:r w:rsidRPr="004C4A08">
        <w:rPr>
          <w:lang w:val="en-GB"/>
        </w:rPr>
        <w:t>(f)</w:t>
      </w:r>
      <w:r w:rsidRPr="004C4A08">
        <w:rPr>
          <w:lang w:val="en-GB"/>
        </w:rPr>
        <w:tab/>
      </w:r>
      <w:r w:rsidR="00317DC4" w:rsidRPr="004C4A08">
        <w:rPr>
          <w:lang w:val="en-GB"/>
        </w:rPr>
        <w:t xml:space="preserve">Dissemination of information on decolonization (first considered at the twenty-sixth session (resolution </w:t>
      </w:r>
      <w:hyperlink r:id="rId888" w:history="1">
        <w:r w:rsidR="00317DC4" w:rsidRPr="004C4A08">
          <w:rPr>
            <w:rStyle w:val="Hyperlink"/>
            <w:lang w:val="en-GB"/>
          </w:rPr>
          <w:t>2879 (XXVI)</w:t>
        </w:r>
      </w:hyperlink>
      <w:r w:rsidR="00317DC4" w:rsidRPr="004C4A08">
        <w:rPr>
          <w:lang w:val="en-GB"/>
        </w:rPr>
        <w:t xml:space="preserve">) and most recently at the seventy-ninth (resolution </w:t>
      </w:r>
      <w:hyperlink r:id="rId889" w:history="1">
        <w:r w:rsidR="00317DC4" w:rsidRPr="004C4A08">
          <w:rPr>
            <w:rStyle w:val="Hyperlink"/>
            <w:lang w:val="en-GB"/>
          </w:rPr>
          <w:t>79/113</w:t>
        </w:r>
      </w:hyperlink>
      <w:r w:rsidR="00317DC4" w:rsidRPr="004C4A08">
        <w:rPr>
          <w:lang w:val="en-GB"/>
        </w:rPr>
        <w:t>);</w:t>
      </w:r>
      <w:r w:rsidRPr="004C4A08">
        <w:rPr>
          <w:lang w:val="en-GB"/>
        </w:rPr>
        <w:t xml:space="preserve"> </w:t>
      </w:r>
    </w:p>
    <w:p w14:paraId="6FBF0314" w14:textId="6A0FE77C" w:rsidR="00514F37" w:rsidRPr="004C4A08" w:rsidRDefault="00514F37" w:rsidP="0011277F">
      <w:pPr>
        <w:pStyle w:val="SingleTxt"/>
        <w:ind w:left="1742" w:hanging="475"/>
        <w:rPr>
          <w:lang w:val="en-GB"/>
        </w:rPr>
      </w:pPr>
      <w:r w:rsidRPr="004C4A08">
        <w:rPr>
          <w:lang w:val="en-GB"/>
        </w:rPr>
        <w:t>(g)</w:t>
      </w:r>
      <w:r w:rsidRPr="004C4A08">
        <w:rPr>
          <w:lang w:val="en-GB"/>
        </w:rPr>
        <w:tab/>
      </w:r>
      <w:r w:rsidR="0011277F" w:rsidRPr="004C4A08">
        <w:rPr>
          <w:lang w:val="en-GB"/>
        </w:rPr>
        <w:t xml:space="preserve">Question of Gibraltar (first considered at the twentieth session (resolution </w:t>
      </w:r>
      <w:hyperlink r:id="rId890" w:history="1">
        <w:r w:rsidR="0011277F" w:rsidRPr="004C4A08">
          <w:rPr>
            <w:rStyle w:val="Hyperlink"/>
            <w:lang w:val="en-GB"/>
          </w:rPr>
          <w:t>2070 (XX)</w:t>
        </w:r>
      </w:hyperlink>
      <w:r w:rsidR="0011277F" w:rsidRPr="004C4A08">
        <w:rPr>
          <w:lang w:val="en-GB"/>
        </w:rPr>
        <w:t>) and most recently at the seventy-ninth (decision 79/521);</w:t>
      </w:r>
    </w:p>
    <w:p w14:paraId="0DE61BDE" w14:textId="6C832512" w:rsidR="00514F37" w:rsidRPr="004C4A08" w:rsidRDefault="00514F37" w:rsidP="007F2353">
      <w:pPr>
        <w:pStyle w:val="SingleTxt"/>
        <w:ind w:left="1742" w:hanging="475"/>
        <w:rPr>
          <w:lang w:val="en-GB"/>
        </w:rPr>
      </w:pPr>
      <w:r w:rsidRPr="004C4A08">
        <w:rPr>
          <w:lang w:val="en-GB"/>
        </w:rPr>
        <w:t>(h)</w:t>
      </w:r>
      <w:r w:rsidRPr="004C4A08">
        <w:rPr>
          <w:lang w:val="en-GB"/>
        </w:rPr>
        <w:tab/>
      </w:r>
      <w:r w:rsidR="007F2353" w:rsidRPr="004C4A08">
        <w:rPr>
          <w:lang w:val="en-GB"/>
        </w:rPr>
        <w:t xml:space="preserve">International Decade for the Eradication of Colonialism (first considered at the forty-third session (resolution </w:t>
      </w:r>
      <w:hyperlink r:id="rId891" w:history="1">
        <w:r w:rsidR="007F2353" w:rsidRPr="004C4A08">
          <w:rPr>
            <w:rStyle w:val="Hyperlink"/>
            <w:lang w:val="en-GB"/>
          </w:rPr>
          <w:t>43/47</w:t>
        </w:r>
      </w:hyperlink>
      <w:r w:rsidR="007F2353" w:rsidRPr="004C4A08">
        <w:rPr>
          <w:lang w:val="en-GB"/>
        </w:rPr>
        <w:t xml:space="preserve">) and most recently at the seventy-fifth (resolution </w:t>
      </w:r>
      <w:hyperlink r:id="rId892" w:history="1">
        <w:r w:rsidR="007F2353" w:rsidRPr="004C4A08">
          <w:rPr>
            <w:rStyle w:val="Hyperlink"/>
            <w:lang w:val="en-GB"/>
          </w:rPr>
          <w:t>75/123</w:t>
        </w:r>
      </w:hyperlink>
      <w:r w:rsidR="007F2353" w:rsidRPr="004C4A08">
        <w:rPr>
          <w:lang w:val="en-GB"/>
        </w:rPr>
        <w:t>));</w:t>
      </w:r>
      <w:r w:rsidRPr="004C4A08">
        <w:rPr>
          <w:lang w:val="en-GB"/>
        </w:rPr>
        <w:t xml:space="preserve"> </w:t>
      </w:r>
    </w:p>
    <w:p w14:paraId="4FC7C207" w14:textId="60EEABAC" w:rsidR="00514F37" w:rsidRPr="004C4A08" w:rsidRDefault="00514F37" w:rsidP="00073463">
      <w:pPr>
        <w:pStyle w:val="SingleTxt"/>
        <w:ind w:left="1742" w:hanging="475"/>
        <w:rPr>
          <w:lang w:val="en-GB"/>
        </w:rPr>
      </w:pPr>
      <w:r w:rsidRPr="004C4A08">
        <w:rPr>
          <w:lang w:val="en-GB"/>
        </w:rPr>
        <w:t>(i)</w:t>
      </w:r>
      <w:r w:rsidRPr="004C4A08">
        <w:rPr>
          <w:lang w:val="en-GB"/>
        </w:rPr>
        <w:tab/>
      </w:r>
      <w:r w:rsidR="00073463" w:rsidRPr="004C4A08">
        <w:rPr>
          <w:lang w:val="en-GB"/>
        </w:rPr>
        <w:t xml:space="preserve">Fiftieth anniversary of the Declaration on the Granting of Independence to Colonial Countries and Peoples (resolution </w:t>
      </w:r>
      <w:hyperlink r:id="rId893" w:history="1">
        <w:r w:rsidR="00073463" w:rsidRPr="004C4A08">
          <w:rPr>
            <w:rStyle w:val="Hyperlink"/>
            <w:lang w:val="en-GB"/>
          </w:rPr>
          <w:t>65/118</w:t>
        </w:r>
      </w:hyperlink>
      <w:r w:rsidR="00073463" w:rsidRPr="004C4A08">
        <w:rPr>
          <w:lang w:val="en-GB"/>
        </w:rPr>
        <w:t xml:space="preserve"> and decisions 64/560 and 65/524).</w:t>
      </w:r>
      <w:r w:rsidRPr="004C4A08">
        <w:rPr>
          <w:lang w:val="en-GB"/>
        </w:rPr>
        <w:t xml:space="preserve"> </w:t>
      </w:r>
    </w:p>
    <w:p w14:paraId="3D6B7117" w14:textId="18622661" w:rsidR="00514F37" w:rsidRPr="004C4A08" w:rsidRDefault="00C04523" w:rsidP="00C04523">
      <w:pPr>
        <w:pStyle w:val="SingleTxt"/>
        <w:rPr>
          <w:lang w:val="en-GB"/>
        </w:rPr>
      </w:pPr>
      <w:r w:rsidRPr="004C4A08">
        <w:rPr>
          <w:lang w:val="en-GB"/>
        </w:rPr>
        <w:t xml:space="preserve">At its seventy-fifth session, the Assembly requested the Secretary-General to report to it at its eightieth and eighty-fifth sessions on the implementation of the resolution on the Fourth International Decade for the Eradication of Colonialism (resolution </w:t>
      </w:r>
      <w:hyperlink r:id="rId894" w:history="1">
        <w:r w:rsidRPr="004C4A08">
          <w:rPr>
            <w:rStyle w:val="Hyperlink"/>
            <w:lang w:val="en-GB"/>
          </w:rPr>
          <w:t>75/123</w:t>
        </w:r>
      </w:hyperlink>
      <w:r w:rsidRPr="004C4A08">
        <w:rPr>
          <w:lang w:val="en-GB"/>
        </w:rPr>
        <w:t>).</w:t>
      </w:r>
    </w:p>
    <w:p w14:paraId="787B63AB" w14:textId="75AB0DC9" w:rsidR="0083609F" w:rsidRPr="004C4A08" w:rsidRDefault="0083609F" w:rsidP="0083609F">
      <w:pPr>
        <w:pStyle w:val="SingleTxt"/>
        <w:rPr>
          <w:lang w:val="en-GB"/>
        </w:rPr>
      </w:pPr>
      <w:r w:rsidRPr="004C4A08">
        <w:rPr>
          <w:lang w:val="en-GB"/>
        </w:rPr>
        <w:t xml:space="preserve">At its seventy-ninth session, the Assembly requested the Special Committee to continue to seek suitable means for the immediate and full implementation of the Declaration, to formulate specific proposals to bring about an end to colonialism and to report thereon to it at its eightieth session (resolution </w:t>
      </w:r>
      <w:hyperlink r:id="rId895" w:history="1">
        <w:r w:rsidRPr="004C4A08">
          <w:rPr>
            <w:rStyle w:val="Hyperlink"/>
            <w:lang w:val="en-GB"/>
          </w:rPr>
          <w:t>79/114</w:t>
        </w:r>
      </w:hyperlink>
      <w:r w:rsidRPr="004C4A08">
        <w:rPr>
          <w:lang w:val="en-GB"/>
        </w:rPr>
        <w:t>).</w:t>
      </w:r>
    </w:p>
    <w:p w14:paraId="5DDE646F" w14:textId="77777777" w:rsidR="00514F37" w:rsidRPr="004C4A08" w:rsidRDefault="00514F37" w:rsidP="00514F37">
      <w:pPr>
        <w:pStyle w:val="SingleTxt"/>
        <w:rPr>
          <w:lang w:val="en-GB"/>
        </w:rPr>
      </w:pPr>
      <w:r w:rsidRPr="004C4A08">
        <w:rPr>
          <w:i/>
          <w:iCs/>
          <w:lang w:val="en-GB"/>
        </w:rPr>
        <w:t>Documents for the eightieth session</w:t>
      </w:r>
      <w:r w:rsidRPr="004C4A08">
        <w:rPr>
          <w:lang w:val="en-GB"/>
        </w:rPr>
        <w:t xml:space="preserve">: </w:t>
      </w:r>
    </w:p>
    <w:p w14:paraId="37BFD170" w14:textId="3DB8E60B" w:rsidR="00514F37" w:rsidRPr="004C4A08" w:rsidRDefault="00514F37" w:rsidP="00587CEE">
      <w:pPr>
        <w:pStyle w:val="SingleTxt"/>
        <w:rPr>
          <w:lang w:val="en-GB"/>
        </w:rPr>
      </w:pPr>
      <w:r w:rsidRPr="004C4A08">
        <w:rPr>
          <w:lang w:val="en-GB"/>
        </w:rPr>
        <w:t>(a)</w:t>
      </w:r>
      <w:r w:rsidRPr="004C4A08">
        <w:rPr>
          <w:lang w:val="en-GB"/>
        </w:rPr>
        <w:tab/>
      </w:r>
      <w:r w:rsidR="00587CEE" w:rsidRPr="004C4A08">
        <w:rPr>
          <w:lang w:val="en-GB"/>
        </w:rPr>
        <w:t>Report of the Special Committee for 2025: Supplement No. 23 (</w:t>
      </w:r>
      <w:bookmarkStart w:id="118" w:name="bmv529"/>
      <w:r w:rsidR="00587CEE" w:rsidRPr="004C4A08">
        <w:rPr>
          <w:lang w:val="en-GB"/>
        </w:rPr>
        <w:fldChar w:fldCharType="begin"/>
      </w:r>
      <w:r w:rsidR="00587CEE" w:rsidRPr="004C4A08">
        <w:rPr>
          <w:lang w:val="en-GB"/>
        </w:rPr>
        <w:instrText>HYPERLINK "https://docs.un.org/en/A/80/23"</w:instrText>
      </w:r>
      <w:r w:rsidR="00587CEE" w:rsidRPr="004C4A08">
        <w:rPr>
          <w:lang w:val="en-GB"/>
        </w:rPr>
      </w:r>
      <w:r w:rsidR="00587CEE" w:rsidRPr="004C4A08">
        <w:rPr>
          <w:lang w:val="en-GB"/>
        </w:rPr>
        <w:fldChar w:fldCharType="separate"/>
      </w:r>
      <w:r w:rsidR="00587CEE" w:rsidRPr="004C4A08">
        <w:rPr>
          <w:rStyle w:val="Hyperlink"/>
          <w:lang w:val="en-GB"/>
        </w:rPr>
        <w:t>A/80/23</w:t>
      </w:r>
      <w:r w:rsidR="00587CEE" w:rsidRPr="004C4A08">
        <w:rPr>
          <w:lang w:val="en-GB"/>
        </w:rPr>
        <w:fldChar w:fldCharType="end"/>
      </w:r>
      <w:bookmarkEnd w:id="118"/>
      <w:r w:rsidR="00587CEE" w:rsidRPr="004C4A08">
        <w:rPr>
          <w:lang w:val="en-GB"/>
        </w:rPr>
        <w:t>);</w:t>
      </w:r>
    </w:p>
    <w:p w14:paraId="54D28ABB" w14:textId="731B314F" w:rsidR="00514F37" w:rsidRPr="004C4A08" w:rsidRDefault="00514F37" w:rsidP="006320C9">
      <w:pPr>
        <w:pStyle w:val="SingleTxt"/>
        <w:ind w:left="1742" w:hanging="475"/>
        <w:rPr>
          <w:lang w:val="en-GB"/>
        </w:rPr>
      </w:pPr>
      <w:r w:rsidRPr="004C4A08">
        <w:rPr>
          <w:lang w:val="en-GB"/>
        </w:rPr>
        <w:t>(b)</w:t>
      </w:r>
      <w:r w:rsidRPr="004C4A08">
        <w:rPr>
          <w:lang w:val="en-GB"/>
        </w:rPr>
        <w:tab/>
      </w:r>
      <w:r w:rsidR="006320C9" w:rsidRPr="004C4A08">
        <w:rPr>
          <w:lang w:val="en-GB"/>
        </w:rPr>
        <w:t xml:space="preserve">Reports of the Secretary-General (resolutions </w:t>
      </w:r>
      <w:hyperlink r:id="rId896" w:history="1">
        <w:r w:rsidR="006320C9" w:rsidRPr="004C4A08">
          <w:rPr>
            <w:rStyle w:val="Hyperlink"/>
            <w:lang w:val="en-GB"/>
          </w:rPr>
          <w:t>75/123</w:t>
        </w:r>
      </w:hyperlink>
      <w:r w:rsidR="006320C9" w:rsidRPr="004C4A08">
        <w:rPr>
          <w:lang w:val="en-GB"/>
        </w:rPr>
        <w:t xml:space="preserve"> and </w:t>
      </w:r>
      <w:hyperlink r:id="rId897" w:history="1">
        <w:r w:rsidR="006320C9" w:rsidRPr="004C4A08">
          <w:rPr>
            <w:rStyle w:val="Hyperlink"/>
            <w:lang w:val="en-GB"/>
          </w:rPr>
          <w:t>79/98</w:t>
        </w:r>
      </w:hyperlink>
      <w:r w:rsidR="006320C9" w:rsidRPr="004C4A08">
        <w:rPr>
          <w:lang w:val="en-GB"/>
        </w:rPr>
        <w:t>).</w:t>
      </w:r>
    </w:p>
    <w:p w14:paraId="2C2107FE" w14:textId="77777777" w:rsidR="00514F37" w:rsidRPr="004C4A08" w:rsidRDefault="00514F37" w:rsidP="00514F37">
      <w:pPr>
        <w:pStyle w:val="SingleTxt"/>
        <w:spacing w:after="0" w:line="120" w:lineRule="exact"/>
        <w:rPr>
          <w:sz w:val="10"/>
          <w:lang w:val="en-GB"/>
        </w:rPr>
      </w:pPr>
    </w:p>
    <w:p w14:paraId="0A3C6FDF" w14:textId="77777777" w:rsidR="00514F37" w:rsidRPr="004C4A08" w:rsidRDefault="00514F37" w:rsidP="00514F3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lastRenderedPageBreak/>
        <w:tab/>
      </w:r>
      <w:r w:rsidRPr="004C4A08">
        <w:rPr>
          <w:lang w:val="en-GB"/>
        </w:rPr>
        <w:tab/>
        <w:t>References for the seventy-ninth session (agenda item 58)</w:t>
      </w:r>
    </w:p>
    <w:p w14:paraId="4B9C7442" w14:textId="77777777" w:rsidR="00514F37" w:rsidRPr="004C4A08" w:rsidRDefault="00514F37" w:rsidP="00514F37">
      <w:pPr>
        <w:pStyle w:val="SingleTxt"/>
        <w:keepNext/>
        <w:keepLines/>
        <w:spacing w:after="0" w:line="120" w:lineRule="exact"/>
        <w:rPr>
          <w:sz w:val="10"/>
          <w:lang w:val="en-GB"/>
        </w:rPr>
      </w:pPr>
    </w:p>
    <w:tbl>
      <w:tblPr>
        <w:tblStyle w:val="TableGrid"/>
        <w:tblW w:w="0" w:type="auto"/>
        <w:tblInd w:w="1260" w:type="dxa"/>
        <w:tblCellMar>
          <w:left w:w="0" w:type="dxa"/>
          <w:right w:w="0" w:type="dxa"/>
        </w:tblCellMar>
        <w:tblLook w:val="04A0" w:firstRow="1" w:lastRow="0" w:firstColumn="1" w:lastColumn="0" w:noHBand="0" w:noVBand="1"/>
      </w:tblPr>
      <w:tblGrid>
        <w:gridCol w:w="3660"/>
        <w:gridCol w:w="3660"/>
      </w:tblGrid>
      <w:tr w:rsidR="00514F37" w:rsidRPr="004C4A08" w14:paraId="40E33EF9" w14:textId="77777777" w:rsidTr="008E26F8">
        <w:trPr>
          <w:trHeight w:val="900"/>
        </w:trPr>
        <w:tc>
          <w:tcPr>
            <w:tcW w:w="7320" w:type="dxa"/>
            <w:gridSpan w:val="2"/>
            <w:tcBorders>
              <w:top w:val="nil"/>
              <w:left w:val="nil"/>
              <w:bottom w:val="nil"/>
              <w:right w:val="nil"/>
            </w:tcBorders>
          </w:tcPr>
          <w:p w14:paraId="4C24F54C" w14:textId="2606C0AA" w:rsidR="00514F37" w:rsidRPr="004C4A08" w:rsidRDefault="00514F37" w:rsidP="008E26F8">
            <w:pPr>
              <w:keepNext/>
              <w:keepLines/>
              <w:tabs>
                <w:tab w:val="left" w:pos="288"/>
                <w:tab w:val="left" w:pos="576"/>
                <w:tab w:val="left" w:pos="864"/>
                <w:tab w:val="left" w:pos="1152"/>
              </w:tabs>
              <w:spacing w:after="120"/>
              <w:ind w:right="43"/>
              <w:rPr>
                <w:rFonts w:asciiTheme="majorBidi" w:hAnsiTheme="majorBidi" w:cstheme="majorBidi"/>
                <w:lang w:val="en-GB"/>
              </w:rPr>
            </w:pPr>
            <w:r w:rsidRPr="004C4A08">
              <w:rPr>
                <w:rFonts w:asciiTheme="majorBidi" w:hAnsiTheme="majorBidi" w:cstheme="majorBidi"/>
                <w:lang w:val="en-GB"/>
              </w:rPr>
              <w:t>Report of the Special Committee on the Situation with regard to the Implementation of the Declaration on the Granting of Independence to Colonial Countries and Peoples for 2024: Supplement No. 23 (</w:t>
            </w:r>
            <w:hyperlink r:id="rId898" w:history="1">
              <w:r w:rsidRPr="004C4A08">
                <w:rPr>
                  <w:rStyle w:val="Hyperlink"/>
                  <w:lang w:val="en-GB"/>
                </w:rPr>
                <w:t>A/79/23</w:t>
              </w:r>
            </w:hyperlink>
            <w:r w:rsidRPr="004C4A08">
              <w:rPr>
                <w:rFonts w:asciiTheme="majorBidi" w:hAnsiTheme="majorBidi" w:cstheme="majorBidi"/>
                <w:lang w:val="en-GB"/>
              </w:rPr>
              <w:t>), chaps. VIII to XI and XIII</w:t>
            </w:r>
          </w:p>
        </w:tc>
      </w:tr>
      <w:tr w:rsidR="00514F37" w:rsidRPr="004C4A08" w14:paraId="17467D45" w14:textId="77777777" w:rsidTr="008E2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60" w:type="dxa"/>
          </w:tcPr>
          <w:p w14:paraId="68F3B28B"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Reports of the Secretary-General</w:t>
            </w:r>
          </w:p>
        </w:tc>
        <w:tc>
          <w:tcPr>
            <w:tcW w:w="3660" w:type="dxa"/>
          </w:tcPr>
          <w:p w14:paraId="68156166" w14:textId="1B460B5D" w:rsidR="00514F37" w:rsidRPr="004C4A08" w:rsidRDefault="00514F37" w:rsidP="008E26F8">
            <w:pPr>
              <w:tabs>
                <w:tab w:val="left" w:pos="288"/>
                <w:tab w:val="left" w:pos="576"/>
                <w:tab w:val="left" w:pos="864"/>
                <w:tab w:val="left" w:pos="1152"/>
              </w:tabs>
              <w:spacing w:after="120"/>
              <w:ind w:left="144" w:right="43"/>
              <w:rPr>
                <w:lang w:val="en-GB"/>
              </w:rPr>
            </w:pPr>
            <w:hyperlink r:id="rId899" w:history="1">
              <w:r w:rsidRPr="004C4A08">
                <w:rPr>
                  <w:rStyle w:val="Hyperlink"/>
                  <w:rFonts w:asciiTheme="majorBidi" w:hAnsiTheme="majorBidi" w:cstheme="majorBidi"/>
                  <w:lang w:val="en-GB"/>
                </w:rPr>
                <w:t>A/79/66</w:t>
              </w:r>
            </w:hyperlink>
            <w:r w:rsidRPr="004C4A08">
              <w:rPr>
                <w:rFonts w:asciiTheme="majorBidi" w:hAnsiTheme="majorBidi" w:cstheme="majorBidi"/>
                <w:lang w:val="en-GB"/>
              </w:rPr>
              <w:t xml:space="preserve">, </w:t>
            </w:r>
            <w:hyperlink r:id="rId900" w:history="1">
              <w:r w:rsidRPr="004C4A08">
                <w:rPr>
                  <w:rStyle w:val="Hyperlink"/>
                  <w:rFonts w:asciiTheme="majorBidi" w:hAnsiTheme="majorBidi" w:cstheme="majorBidi"/>
                  <w:lang w:val="en-GB"/>
                </w:rPr>
                <w:t>A/79/229</w:t>
              </w:r>
            </w:hyperlink>
            <w:r w:rsidRPr="004C4A08">
              <w:rPr>
                <w:rFonts w:asciiTheme="majorBidi" w:hAnsiTheme="majorBidi" w:cstheme="majorBidi"/>
                <w:lang w:val="en-GB"/>
              </w:rPr>
              <w:t xml:space="preserve"> and </w:t>
            </w:r>
            <w:hyperlink r:id="rId901" w:history="1">
              <w:r w:rsidRPr="004C4A08">
                <w:rPr>
                  <w:rStyle w:val="Hyperlink"/>
                  <w:rFonts w:asciiTheme="majorBidi" w:hAnsiTheme="majorBidi" w:cstheme="majorBidi"/>
                  <w:lang w:val="en-GB"/>
                </w:rPr>
                <w:t>A/79/229/Corr.1</w:t>
              </w:r>
            </w:hyperlink>
          </w:p>
        </w:tc>
      </w:tr>
      <w:tr w:rsidR="00514F37" w:rsidRPr="004C4A08" w14:paraId="1811D28F" w14:textId="77777777" w:rsidTr="008E2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60" w:type="dxa"/>
            <w:hideMark/>
          </w:tcPr>
          <w:p w14:paraId="0640732C"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Summary records</w:t>
            </w:r>
          </w:p>
        </w:tc>
        <w:tc>
          <w:tcPr>
            <w:tcW w:w="3660" w:type="dxa"/>
            <w:hideMark/>
          </w:tcPr>
          <w:p w14:paraId="718F0DD0" w14:textId="2775F778"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hyperlink r:id="rId902" w:history="1">
              <w:r w:rsidRPr="004C4A08">
                <w:rPr>
                  <w:rStyle w:val="Hyperlink"/>
                  <w:lang w:val="en-GB"/>
                </w:rPr>
                <w:t>A/C.4/79/SR.2</w:t>
              </w:r>
            </w:hyperlink>
            <w:r w:rsidRPr="004C4A08">
              <w:rPr>
                <w:lang w:val="en-GB"/>
              </w:rPr>
              <w:t xml:space="preserve"> and </w:t>
            </w:r>
            <w:hyperlink r:id="rId903" w:history="1">
              <w:r w:rsidRPr="004C4A08">
                <w:rPr>
                  <w:rStyle w:val="Hyperlink"/>
                  <w:lang w:val="en-GB"/>
                </w:rPr>
                <w:t>7</w:t>
              </w:r>
            </w:hyperlink>
            <w:r w:rsidRPr="004C4A08">
              <w:rPr>
                <w:lang w:val="en-GB"/>
              </w:rPr>
              <w:t>–</w:t>
            </w:r>
            <w:hyperlink r:id="rId904" w:history="1">
              <w:r w:rsidRPr="004C4A08">
                <w:rPr>
                  <w:rStyle w:val="Hyperlink"/>
                  <w:lang w:val="en-GB"/>
                </w:rPr>
                <w:t>10</w:t>
              </w:r>
            </w:hyperlink>
          </w:p>
        </w:tc>
      </w:tr>
      <w:tr w:rsidR="00514F37" w:rsidRPr="004C4A08" w14:paraId="655BB24E" w14:textId="77777777" w:rsidTr="008E2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60" w:type="dxa"/>
          </w:tcPr>
          <w:p w14:paraId="7EC7844C"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Special Political and Decolonization Committee (Fourth Committee)</w:t>
            </w:r>
          </w:p>
        </w:tc>
        <w:tc>
          <w:tcPr>
            <w:tcW w:w="3660" w:type="dxa"/>
          </w:tcPr>
          <w:p w14:paraId="472B5B55" w14:textId="62AF9D9A" w:rsidR="00514F37" w:rsidRPr="004C4A08" w:rsidRDefault="00514F37" w:rsidP="008E26F8">
            <w:pPr>
              <w:tabs>
                <w:tab w:val="left" w:pos="288"/>
                <w:tab w:val="left" w:pos="576"/>
                <w:tab w:val="left" w:pos="864"/>
                <w:tab w:val="left" w:pos="1152"/>
              </w:tabs>
              <w:spacing w:after="120"/>
              <w:ind w:left="144" w:right="43"/>
              <w:rPr>
                <w:lang w:val="en-GB"/>
              </w:rPr>
            </w:pPr>
            <w:hyperlink r:id="rId905" w:history="1">
              <w:r w:rsidRPr="004C4A08">
                <w:rPr>
                  <w:rStyle w:val="Hyperlink"/>
                  <w:lang w:val="en-GB"/>
                </w:rPr>
                <w:t>A/79/431</w:t>
              </w:r>
            </w:hyperlink>
          </w:p>
        </w:tc>
      </w:tr>
      <w:tr w:rsidR="00514F37" w:rsidRPr="004C4A08" w14:paraId="4B2BDA42" w14:textId="77777777" w:rsidTr="008E2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60" w:type="dxa"/>
            <w:hideMark/>
          </w:tcPr>
          <w:p w14:paraId="09D43FCB"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w:t>
            </w:r>
          </w:p>
        </w:tc>
        <w:bookmarkStart w:id="119" w:name="bmv537"/>
        <w:tc>
          <w:tcPr>
            <w:tcW w:w="3660" w:type="dxa"/>
            <w:hideMark/>
          </w:tcPr>
          <w:p w14:paraId="2E9FFFFA" w14:textId="13ACBDA0" w:rsidR="00514F37" w:rsidRPr="004C4A08" w:rsidRDefault="00514F37" w:rsidP="008E26F8">
            <w:pPr>
              <w:tabs>
                <w:tab w:val="left" w:pos="288"/>
                <w:tab w:val="left" w:pos="576"/>
                <w:tab w:val="left" w:pos="864"/>
                <w:tab w:val="left" w:pos="1152"/>
              </w:tabs>
              <w:spacing w:after="120"/>
              <w:ind w:left="144" w:right="43"/>
              <w:rPr>
                <w:lang w:val="en-GB"/>
              </w:rPr>
            </w:pPr>
            <w:r w:rsidRPr="004C4A08">
              <w:rPr>
                <w:lang w:val="en-GB"/>
              </w:rPr>
              <w:fldChar w:fldCharType="begin"/>
            </w:r>
            <w:r w:rsidRPr="004C4A08">
              <w:rPr>
                <w:lang w:val="en-GB"/>
              </w:rPr>
              <w:instrText>HYPERLINK "https://docs.un.org/en/A/79/PV.47"</w:instrText>
            </w:r>
            <w:r w:rsidRPr="004C4A08">
              <w:rPr>
                <w:lang w:val="en-GB"/>
              </w:rPr>
            </w:r>
            <w:r w:rsidRPr="004C4A08">
              <w:rPr>
                <w:lang w:val="en-GB"/>
              </w:rPr>
              <w:fldChar w:fldCharType="separate"/>
            </w:r>
            <w:r w:rsidRPr="004C4A08">
              <w:rPr>
                <w:rStyle w:val="Hyperlink"/>
                <w:lang w:val="en-GB"/>
              </w:rPr>
              <w:t>A/79/PV.47</w:t>
            </w:r>
            <w:r w:rsidRPr="004C4A08">
              <w:rPr>
                <w:lang w:val="en-GB"/>
              </w:rPr>
              <w:fldChar w:fldCharType="end"/>
            </w:r>
            <w:bookmarkEnd w:id="119"/>
          </w:p>
        </w:tc>
      </w:tr>
      <w:tr w:rsidR="00514F37" w:rsidRPr="004C4A08" w14:paraId="06A1D151" w14:textId="77777777" w:rsidTr="008E2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60" w:type="dxa"/>
            <w:hideMark/>
          </w:tcPr>
          <w:p w14:paraId="6C60F7E8"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Resolutions</w:t>
            </w:r>
          </w:p>
        </w:tc>
        <w:tc>
          <w:tcPr>
            <w:tcW w:w="3660" w:type="dxa"/>
            <w:hideMark/>
          </w:tcPr>
          <w:p w14:paraId="5F1368A1" w14:textId="2AB19F18" w:rsidR="00514F37" w:rsidRPr="004C4A08" w:rsidRDefault="00514F37" w:rsidP="008E26F8">
            <w:pPr>
              <w:tabs>
                <w:tab w:val="left" w:pos="288"/>
                <w:tab w:val="left" w:pos="576"/>
                <w:tab w:val="left" w:pos="864"/>
                <w:tab w:val="left" w:pos="1152"/>
              </w:tabs>
              <w:spacing w:after="120"/>
              <w:ind w:left="144" w:right="43"/>
              <w:rPr>
                <w:lang w:val="en-GB"/>
              </w:rPr>
            </w:pPr>
            <w:hyperlink r:id="rId906" w:history="1">
              <w:r w:rsidRPr="004C4A08">
                <w:rPr>
                  <w:rStyle w:val="Hyperlink"/>
                  <w:lang w:val="en-GB"/>
                </w:rPr>
                <w:t>79/98</w:t>
              </w:r>
            </w:hyperlink>
            <w:r w:rsidRPr="004C4A08">
              <w:rPr>
                <w:lang w:val="en-GB"/>
              </w:rPr>
              <w:t xml:space="preserve"> to </w:t>
            </w:r>
            <w:hyperlink r:id="rId907" w:history="1">
              <w:r w:rsidRPr="004C4A08">
                <w:rPr>
                  <w:rStyle w:val="Hyperlink"/>
                  <w:lang w:val="en-GB"/>
                </w:rPr>
                <w:t>79/115</w:t>
              </w:r>
            </w:hyperlink>
          </w:p>
        </w:tc>
      </w:tr>
      <w:tr w:rsidR="00514F37" w:rsidRPr="004C4A08" w14:paraId="06024FCC" w14:textId="77777777" w:rsidTr="008E2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60" w:type="dxa"/>
          </w:tcPr>
          <w:p w14:paraId="08E7C853"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Decision</w:t>
            </w:r>
          </w:p>
        </w:tc>
        <w:tc>
          <w:tcPr>
            <w:tcW w:w="3660" w:type="dxa"/>
          </w:tcPr>
          <w:p w14:paraId="3EFCDEF6" w14:textId="77777777" w:rsidR="00514F37" w:rsidRPr="004C4A08" w:rsidRDefault="00514F37" w:rsidP="008E26F8">
            <w:pPr>
              <w:tabs>
                <w:tab w:val="left" w:pos="288"/>
                <w:tab w:val="left" w:pos="576"/>
                <w:tab w:val="left" w:pos="864"/>
                <w:tab w:val="left" w:pos="1152"/>
              </w:tabs>
              <w:spacing w:after="120"/>
              <w:ind w:left="144" w:right="43"/>
              <w:rPr>
                <w:lang w:val="en-GB"/>
              </w:rPr>
            </w:pPr>
            <w:r w:rsidRPr="004C4A08">
              <w:rPr>
                <w:lang w:val="en-GB"/>
              </w:rPr>
              <w:t>79/521</w:t>
            </w:r>
          </w:p>
        </w:tc>
      </w:tr>
    </w:tbl>
    <w:p w14:paraId="21BC0314" w14:textId="77777777" w:rsidR="00514F37" w:rsidRPr="004C4A08" w:rsidRDefault="00514F37" w:rsidP="00514F37">
      <w:pPr>
        <w:pStyle w:val="SingleTxt"/>
        <w:spacing w:after="0" w:line="120" w:lineRule="exact"/>
        <w:rPr>
          <w:sz w:val="10"/>
          <w:lang w:val="en-GB"/>
        </w:rPr>
      </w:pPr>
    </w:p>
    <w:p w14:paraId="44CED20F" w14:textId="77777777" w:rsidR="00514F37" w:rsidRPr="004C4A08" w:rsidRDefault="00514F37" w:rsidP="00514F37">
      <w:pPr>
        <w:pStyle w:val="SingleTxt"/>
        <w:spacing w:after="0" w:line="120" w:lineRule="exact"/>
        <w:rPr>
          <w:sz w:val="10"/>
          <w:lang w:val="en-GB"/>
        </w:rPr>
      </w:pPr>
    </w:p>
    <w:p w14:paraId="4D5D6157" w14:textId="77777777" w:rsidR="00514F37" w:rsidRPr="004C4A08" w:rsidRDefault="00514F37" w:rsidP="00514F3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59.</w:t>
      </w:r>
      <w:r w:rsidRPr="004C4A08">
        <w:rPr>
          <w:lang w:val="en-GB"/>
        </w:rPr>
        <w:tab/>
        <w:t>Eradicating colonialism in all its forms and manifestations</w:t>
      </w:r>
    </w:p>
    <w:p w14:paraId="126C22EC" w14:textId="77777777" w:rsidR="00514F37" w:rsidRPr="004C4A08" w:rsidRDefault="00514F37" w:rsidP="00514F37">
      <w:pPr>
        <w:pStyle w:val="SingleTxt"/>
        <w:spacing w:after="0" w:line="120" w:lineRule="exact"/>
        <w:rPr>
          <w:sz w:val="10"/>
          <w:lang w:val="en-GB"/>
        </w:rPr>
      </w:pPr>
    </w:p>
    <w:p w14:paraId="598462D1" w14:textId="77777777" w:rsidR="00514F37" w:rsidRPr="004C4A08" w:rsidRDefault="00514F37" w:rsidP="00514F37">
      <w:pPr>
        <w:pStyle w:val="SingleTxt"/>
        <w:spacing w:after="0" w:line="120" w:lineRule="exact"/>
        <w:rPr>
          <w:sz w:val="10"/>
          <w:lang w:val="en-GB"/>
        </w:rPr>
      </w:pPr>
    </w:p>
    <w:p w14:paraId="46CFD6C6" w14:textId="255A14BE" w:rsidR="00514F37" w:rsidRPr="004C4A08" w:rsidRDefault="00514F37" w:rsidP="00514F37">
      <w:pPr>
        <w:pStyle w:val="SingleTxt"/>
        <w:rPr>
          <w:rFonts w:eastAsia="Calibri"/>
          <w:lang w:val="en-GB"/>
        </w:rPr>
      </w:pPr>
      <w:r w:rsidRPr="004C4A08">
        <w:rPr>
          <w:rFonts w:eastAsia="Calibri"/>
          <w:lang w:val="en-GB"/>
        </w:rPr>
        <w:t xml:space="preserve">At its seventy-ninth session, the General Assembly, under the item entitled “Implementation of the Declaration on the Granting of Independence to Colonial Countries and Peoples”, decided to include an item entitled “Eradicating colonialism in all its forms and manifestations” in the provisional agenda of its eightieth session and to continue to examine this question at that session (resolution </w:t>
      </w:r>
      <w:hyperlink r:id="rId908" w:history="1">
        <w:r w:rsidRPr="004C4A08">
          <w:rPr>
            <w:rStyle w:val="Hyperlink"/>
            <w:lang w:val="en-GB"/>
          </w:rPr>
          <w:t>79/115</w:t>
        </w:r>
      </w:hyperlink>
      <w:r w:rsidRPr="004C4A08">
        <w:rPr>
          <w:rFonts w:eastAsia="Calibri"/>
          <w:lang w:val="en-GB"/>
        </w:rPr>
        <w:t xml:space="preserve">). </w:t>
      </w:r>
    </w:p>
    <w:p w14:paraId="2E6F4485" w14:textId="77777777" w:rsidR="00514F37" w:rsidRPr="004C4A08" w:rsidRDefault="00514F37" w:rsidP="00514F37">
      <w:pPr>
        <w:pStyle w:val="SingleTxt"/>
        <w:rPr>
          <w:lang w:val="en-GB"/>
        </w:rPr>
      </w:pPr>
      <w:r w:rsidRPr="004C4A08">
        <w:rPr>
          <w:lang w:val="en-GB"/>
        </w:rPr>
        <w:t>No advance documentation is expected.</w:t>
      </w:r>
    </w:p>
    <w:p w14:paraId="7DA46CF1" w14:textId="77777777" w:rsidR="00514F37" w:rsidRPr="004C4A08" w:rsidRDefault="00514F37" w:rsidP="00514F37">
      <w:pPr>
        <w:pStyle w:val="SingleTxt"/>
        <w:spacing w:after="0" w:line="120" w:lineRule="exact"/>
        <w:rPr>
          <w:sz w:val="10"/>
          <w:lang w:val="en-GB"/>
        </w:rPr>
      </w:pPr>
    </w:p>
    <w:p w14:paraId="27F45675" w14:textId="77777777" w:rsidR="00514F37" w:rsidRPr="004C4A08" w:rsidRDefault="00514F37" w:rsidP="00514F37">
      <w:pPr>
        <w:pStyle w:val="SingleTxt"/>
        <w:spacing w:after="0" w:line="120" w:lineRule="exact"/>
        <w:rPr>
          <w:sz w:val="10"/>
          <w:lang w:val="en-GB"/>
        </w:rPr>
      </w:pPr>
    </w:p>
    <w:p w14:paraId="63A5988C" w14:textId="77777777" w:rsidR="00514F37" w:rsidRPr="004C4A08" w:rsidRDefault="00514F37" w:rsidP="00514F3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60.</w:t>
      </w:r>
      <w:r w:rsidRPr="004C4A08">
        <w:rPr>
          <w:lang w:val="en-GB"/>
        </w:rPr>
        <w:tab/>
        <w:t>Question of the Malagasy islands of Glorieuses, Juan de Nova, Europa and Bassas da India</w:t>
      </w:r>
    </w:p>
    <w:p w14:paraId="62DA2F17" w14:textId="77777777" w:rsidR="00514F37" w:rsidRPr="004C4A08" w:rsidRDefault="00514F37" w:rsidP="00514F37">
      <w:pPr>
        <w:pStyle w:val="SingleTxt"/>
        <w:spacing w:after="0" w:line="120" w:lineRule="exact"/>
        <w:rPr>
          <w:sz w:val="10"/>
          <w:lang w:val="en-GB"/>
        </w:rPr>
      </w:pPr>
    </w:p>
    <w:p w14:paraId="674D6556" w14:textId="77777777" w:rsidR="00514F37" w:rsidRPr="004C4A08" w:rsidRDefault="00514F37" w:rsidP="00514F37">
      <w:pPr>
        <w:pStyle w:val="SingleTxt"/>
        <w:spacing w:after="0" w:line="120" w:lineRule="exact"/>
        <w:rPr>
          <w:sz w:val="10"/>
          <w:lang w:val="en-GB"/>
        </w:rPr>
      </w:pPr>
    </w:p>
    <w:p w14:paraId="1F35883C" w14:textId="57B89D8C" w:rsidR="00514F37" w:rsidRPr="004C4A08" w:rsidRDefault="00514F37" w:rsidP="00514F37">
      <w:pPr>
        <w:pStyle w:val="SingleTxt"/>
        <w:rPr>
          <w:w w:val="102"/>
          <w:lang w:val="en-GB"/>
        </w:rPr>
      </w:pPr>
      <w:r w:rsidRPr="004C4A08">
        <w:rPr>
          <w:w w:val="102"/>
          <w:lang w:val="en-GB"/>
        </w:rPr>
        <w:t>This item was included in the agenda of the thirty-fourth session of the General Assembly at the request of Madagascar (</w:t>
      </w:r>
      <w:hyperlink r:id="rId909" w:history="1">
        <w:r w:rsidRPr="004C4A08">
          <w:rPr>
            <w:rStyle w:val="Hyperlink"/>
            <w:spacing w:val="3"/>
            <w:w w:val="102"/>
            <w:lang w:val="en-GB"/>
          </w:rPr>
          <w:t>A/34/245</w:t>
        </w:r>
      </w:hyperlink>
      <w:r w:rsidRPr="004C4A08">
        <w:rPr>
          <w:w w:val="102"/>
          <w:lang w:val="en-GB"/>
        </w:rPr>
        <w:t xml:space="preserve">). </w:t>
      </w:r>
    </w:p>
    <w:p w14:paraId="63B8202A" w14:textId="77777777" w:rsidR="00514F37" w:rsidRDefault="00514F37" w:rsidP="00514F37">
      <w:pPr>
        <w:pStyle w:val="SingleTxt"/>
        <w:rPr>
          <w:lang w:val="en-GB"/>
        </w:rPr>
      </w:pPr>
      <w:r w:rsidRPr="004C4A08">
        <w:rPr>
          <w:lang w:val="en-GB"/>
        </w:rPr>
        <w:t>No advance documentation is expected.</w:t>
      </w:r>
    </w:p>
    <w:p w14:paraId="77393EEA" w14:textId="77777777" w:rsidR="004C4A08" w:rsidRPr="004C4A08" w:rsidRDefault="004C4A08" w:rsidP="004C4A08">
      <w:pPr>
        <w:pStyle w:val="SingleTxt"/>
        <w:spacing w:after="0" w:line="120" w:lineRule="exact"/>
        <w:rPr>
          <w:sz w:val="10"/>
          <w:lang w:val="en-GB"/>
        </w:rPr>
      </w:pPr>
    </w:p>
    <w:p w14:paraId="3AEBF0DA" w14:textId="77777777" w:rsidR="004C4A08" w:rsidRPr="004C4A08" w:rsidRDefault="004C4A08" w:rsidP="004C4A08">
      <w:pPr>
        <w:pStyle w:val="SingleTxt"/>
        <w:spacing w:after="0" w:line="120" w:lineRule="exact"/>
        <w:rPr>
          <w:sz w:val="10"/>
          <w:lang w:val="en-GB"/>
        </w:rPr>
      </w:pPr>
    </w:p>
    <w:p w14:paraId="68A33C9F" w14:textId="77777777" w:rsidR="00514F37" w:rsidRPr="004C4A08" w:rsidRDefault="00514F37" w:rsidP="00514F3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61.</w:t>
      </w:r>
      <w:r w:rsidRPr="004C4A08">
        <w:rPr>
          <w:lang w:val="en-GB"/>
        </w:rPr>
        <w:tab/>
        <w:t>Permanent sovereignty of the Palestinian people in the Occupied Palestinian Territory, including East Jerusalem, and of the Arab</w:t>
      </w:r>
      <w:r w:rsidRPr="004C4A08">
        <w:rPr>
          <w:spacing w:val="2"/>
          <w:w w:val="101"/>
          <w:lang w:val="en-GB"/>
        </w:rPr>
        <w:t xml:space="preserve"> population in the occupied Syrian Golan over their natural resources</w:t>
      </w:r>
    </w:p>
    <w:p w14:paraId="595980CB" w14:textId="77777777" w:rsidR="00514F37" w:rsidRPr="004C4A08" w:rsidRDefault="00514F37" w:rsidP="00514F37">
      <w:pPr>
        <w:pStyle w:val="SingleTxt"/>
        <w:spacing w:after="0" w:line="120" w:lineRule="exact"/>
        <w:rPr>
          <w:sz w:val="10"/>
          <w:lang w:val="en-GB"/>
        </w:rPr>
      </w:pPr>
    </w:p>
    <w:p w14:paraId="59AECE33" w14:textId="77777777" w:rsidR="00514F37" w:rsidRPr="004C4A08" w:rsidRDefault="00514F37" w:rsidP="00514F37">
      <w:pPr>
        <w:pStyle w:val="SingleTxt"/>
        <w:spacing w:after="0" w:line="120" w:lineRule="exact"/>
        <w:rPr>
          <w:sz w:val="10"/>
          <w:lang w:val="en-GB"/>
        </w:rPr>
      </w:pPr>
    </w:p>
    <w:p w14:paraId="22296E4B" w14:textId="71B9BE08" w:rsidR="00514F37" w:rsidRPr="004C4A08" w:rsidRDefault="00514F37" w:rsidP="00514F37">
      <w:pPr>
        <w:pStyle w:val="SingleTxt"/>
        <w:rPr>
          <w:lang w:val="en-GB"/>
        </w:rPr>
      </w:pPr>
      <w:r w:rsidRPr="004C4A08">
        <w:rPr>
          <w:lang w:val="en-GB"/>
        </w:rPr>
        <w:t xml:space="preserve">The General Assembly first considered this question at its forty-eighth session under the item entitled “Report of the Economic and Social Council” (resolution </w:t>
      </w:r>
      <w:hyperlink r:id="rId910" w:history="1">
        <w:r w:rsidRPr="004C4A08">
          <w:rPr>
            <w:rStyle w:val="Hyperlink"/>
            <w:lang w:val="en-GB"/>
          </w:rPr>
          <w:t>48/212</w:t>
        </w:r>
      </w:hyperlink>
      <w:r w:rsidRPr="004C4A08">
        <w:rPr>
          <w:lang w:val="en-GB"/>
        </w:rPr>
        <w:t xml:space="preserve">). At its fifty-first session, the Assembly decided to include in the agenda of its fifty-second session an item entitled “Permanent sovereignty of the Palestinian people in the Occupied Palestinian Territory, including Jerusalem, and of the Arab population in the occupied Syrian Golan over their natural resources” (resolution </w:t>
      </w:r>
      <w:hyperlink r:id="rId911" w:history="1">
        <w:r w:rsidRPr="004C4A08">
          <w:rPr>
            <w:rStyle w:val="Hyperlink"/>
            <w:lang w:val="en-GB"/>
          </w:rPr>
          <w:t>51/190</w:t>
        </w:r>
      </w:hyperlink>
      <w:r w:rsidRPr="004C4A08">
        <w:rPr>
          <w:lang w:val="en-GB"/>
        </w:rPr>
        <w:t>).</w:t>
      </w:r>
    </w:p>
    <w:p w14:paraId="2A78FF13" w14:textId="34642CE9" w:rsidR="00514F37" w:rsidRPr="004C4A08" w:rsidRDefault="00514F37" w:rsidP="00514F37">
      <w:pPr>
        <w:pStyle w:val="SingleTxt"/>
        <w:rPr>
          <w:lang w:val="en-GB"/>
        </w:rPr>
      </w:pPr>
      <w:r w:rsidRPr="004C4A08">
        <w:rPr>
          <w:lang w:val="en-GB"/>
        </w:rPr>
        <w:t xml:space="preserve">At its seventy-ninth session, the Assembly requested the Secretary-General to report to it at its eightieth session on the implementation of the resolution (resolution </w:t>
      </w:r>
      <w:hyperlink r:id="rId912" w:history="1">
        <w:r w:rsidRPr="004C4A08">
          <w:rPr>
            <w:rStyle w:val="Hyperlink"/>
            <w:lang w:val="en-GB"/>
          </w:rPr>
          <w:t>79/229</w:t>
        </w:r>
      </w:hyperlink>
      <w:r w:rsidRPr="004C4A08">
        <w:rPr>
          <w:lang w:val="en-GB"/>
        </w:rPr>
        <w:t>).</w:t>
      </w:r>
    </w:p>
    <w:p w14:paraId="7EDE4ED8" w14:textId="79FF9165" w:rsidR="00514F37" w:rsidRPr="004C4A08" w:rsidRDefault="00514F37" w:rsidP="00514F37">
      <w:pPr>
        <w:pStyle w:val="SingleTxt"/>
        <w:rPr>
          <w:lang w:val="en-GB"/>
        </w:rPr>
      </w:pPr>
      <w:r w:rsidRPr="004C4A08">
        <w:rPr>
          <w:i/>
          <w:iCs/>
          <w:lang w:val="en-GB"/>
        </w:rPr>
        <w:t>Document for the eightieth session</w:t>
      </w:r>
      <w:r w:rsidRPr="004C4A08">
        <w:rPr>
          <w:lang w:val="en-GB"/>
        </w:rPr>
        <w:t xml:space="preserve">: Note by the Secretary-General transmitting the report prepared by the Economic and Social Commission for Western Asia (resolution </w:t>
      </w:r>
      <w:hyperlink r:id="rId913" w:history="1">
        <w:r w:rsidRPr="004C4A08">
          <w:rPr>
            <w:rStyle w:val="Hyperlink"/>
            <w:lang w:val="en-GB"/>
          </w:rPr>
          <w:t>79/229</w:t>
        </w:r>
      </w:hyperlink>
      <w:r w:rsidRPr="004C4A08">
        <w:rPr>
          <w:lang w:val="en-GB"/>
        </w:rPr>
        <w:t>).</w:t>
      </w:r>
    </w:p>
    <w:p w14:paraId="3183B798" w14:textId="77777777" w:rsidR="00514F37" w:rsidRPr="004C4A08" w:rsidRDefault="00514F37" w:rsidP="00514F37">
      <w:pPr>
        <w:pStyle w:val="SingleTxt"/>
        <w:spacing w:after="0" w:line="120" w:lineRule="exact"/>
        <w:rPr>
          <w:sz w:val="10"/>
          <w:lang w:val="en-GB"/>
        </w:rPr>
      </w:pPr>
    </w:p>
    <w:p w14:paraId="25271744" w14:textId="77777777" w:rsidR="00514F37" w:rsidRPr="004C4A08" w:rsidRDefault="00514F37" w:rsidP="00514F3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lastRenderedPageBreak/>
        <w:tab/>
      </w:r>
      <w:r w:rsidRPr="004C4A08">
        <w:rPr>
          <w:lang w:val="en-GB"/>
        </w:rPr>
        <w:tab/>
        <w:t>References for the seventy-ninth session (agenda item 59)</w:t>
      </w:r>
    </w:p>
    <w:p w14:paraId="67B44565" w14:textId="77777777" w:rsidR="00514F37" w:rsidRPr="004C4A08" w:rsidRDefault="00514F37" w:rsidP="00514F37">
      <w:pPr>
        <w:pStyle w:val="SingleTxt"/>
        <w:keepNext/>
        <w:keepLines/>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514F37" w:rsidRPr="004C4A08" w14:paraId="1F2572EB" w14:textId="77777777" w:rsidTr="008E26F8">
        <w:tc>
          <w:tcPr>
            <w:tcW w:w="7320" w:type="dxa"/>
            <w:gridSpan w:val="2"/>
          </w:tcPr>
          <w:p w14:paraId="09D72EA7" w14:textId="44ED921D" w:rsidR="00514F37" w:rsidRPr="004C4A08" w:rsidRDefault="00514F37" w:rsidP="008E26F8">
            <w:pPr>
              <w:keepNext/>
              <w:keepLines/>
              <w:tabs>
                <w:tab w:val="left" w:pos="288"/>
                <w:tab w:val="left" w:pos="576"/>
                <w:tab w:val="left" w:pos="864"/>
                <w:tab w:val="left" w:pos="1152"/>
              </w:tabs>
              <w:spacing w:after="120"/>
              <w:ind w:right="43"/>
              <w:rPr>
                <w:rFonts w:asciiTheme="majorBidi" w:hAnsiTheme="majorBidi" w:cstheme="majorBidi"/>
                <w:lang w:val="en-GB"/>
              </w:rPr>
            </w:pPr>
            <w:r w:rsidRPr="004C4A08">
              <w:rPr>
                <w:rFonts w:asciiTheme="majorBidi" w:hAnsiTheme="majorBidi" w:cstheme="majorBidi"/>
                <w:lang w:val="en-GB"/>
              </w:rPr>
              <w:t>Relevant chapters of the report of the Economic and Social Council on its 2024 session (</w:t>
            </w:r>
            <w:hyperlink r:id="rId914" w:history="1">
              <w:r w:rsidRPr="004C4A08">
                <w:rPr>
                  <w:rStyle w:val="Hyperlink"/>
                  <w:rFonts w:asciiTheme="majorBidi" w:hAnsiTheme="majorBidi" w:cstheme="majorBidi"/>
                  <w:lang w:val="en-GB"/>
                </w:rPr>
                <w:t>A/79/3</w:t>
              </w:r>
            </w:hyperlink>
            <w:r w:rsidRPr="004C4A08">
              <w:rPr>
                <w:rFonts w:asciiTheme="majorBidi" w:hAnsiTheme="majorBidi" w:cstheme="majorBidi"/>
                <w:lang w:val="en-GB"/>
              </w:rPr>
              <w:t>)</w:t>
            </w:r>
          </w:p>
        </w:tc>
      </w:tr>
      <w:tr w:rsidR="00514F37" w:rsidRPr="004C4A08" w14:paraId="42CD38E1" w14:textId="77777777" w:rsidTr="008E26F8">
        <w:tc>
          <w:tcPr>
            <w:tcW w:w="7320" w:type="dxa"/>
            <w:gridSpan w:val="2"/>
          </w:tcPr>
          <w:p w14:paraId="7AB66853" w14:textId="6D4EF51B" w:rsidR="00514F37" w:rsidRPr="004C4A08" w:rsidRDefault="00514F37" w:rsidP="008E26F8">
            <w:pPr>
              <w:tabs>
                <w:tab w:val="left" w:pos="288"/>
                <w:tab w:val="left" w:pos="576"/>
                <w:tab w:val="left" w:pos="864"/>
                <w:tab w:val="left" w:pos="1152"/>
              </w:tabs>
              <w:spacing w:after="120"/>
              <w:ind w:right="43"/>
              <w:rPr>
                <w:rFonts w:asciiTheme="majorBidi" w:hAnsiTheme="majorBidi" w:cstheme="majorBidi"/>
                <w:lang w:val="en-GB"/>
              </w:rPr>
            </w:pPr>
            <w:r w:rsidRPr="004C4A08">
              <w:rPr>
                <w:rFonts w:asciiTheme="majorBidi" w:hAnsiTheme="majorBidi" w:cstheme="majorBidi"/>
                <w:lang w:val="en-GB"/>
              </w:rPr>
              <w:t>Note by the Secretary-General transmitting the report prepared by the Economic and Social Commission for Western Asia (</w:t>
            </w:r>
            <w:hyperlink r:id="rId915" w:history="1">
              <w:r w:rsidRPr="004C4A08">
                <w:rPr>
                  <w:rStyle w:val="Hyperlink"/>
                  <w:rFonts w:asciiTheme="majorBidi" w:hAnsiTheme="majorBidi" w:cstheme="majorBidi"/>
                  <w:lang w:val="en-GB"/>
                </w:rPr>
                <w:t>A/79/187</w:t>
              </w:r>
            </w:hyperlink>
            <w:r w:rsidRPr="004C4A08">
              <w:rPr>
                <w:rFonts w:asciiTheme="majorBidi" w:hAnsiTheme="majorBidi" w:cstheme="majorBidi"/>
                <w:lang w:val="en-GB"/>
              </w:rPr>
              <w:t>)</w:t>
            </w:r>
          </w:p>
        </w:tc>
      </w:tr>
      <w:tr w:rsidR="00514F37" w:rsidRPr="004C4A08" w14:paraId="22DA7295" w14:textId="77777777" w:rsidTr="008E26F8">
        <w:tc>
          <w:tcPr>
            <w:tcW w:w="3660" w:type="dxa"/>
          </w:tcPr>
          <w:p w14:paraId="560BEBF9"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Second Committee</w:t>
            </w:r>
          </w:p>
        </w:tc>
        <w:tc>
          <w:tcPr>
            <w:tcW w:w="3660" w:type="dxa"/>
          </w:tcPr>
          <w:p w14:paraId="2268A04D" w14:textId="614A9962" w:rsidR="00514F37" w:rsidRPr="004C4A08" w:rsidRDefault="00514F37" w:rsidP="008E26F8">
            <w:pPr>
              <w:tabs>
                <w:tab w:val="left" w:pos="288"/>
                <w:tab w:val="left" w:pos="576"/>
                <w:tab w:val="left" w:pos="864"/>
                <w:tab w:val="left" w:pos="1152"/>
              </w:tabs>
              <w:spacing w:after="120"/>
              <w:ind w:left="144" w:right="43"/>
              <w:rPr>
                <w:lang w:val="en-GB"/>
              </w:rPr>
            </w:pPr>
            <w:hyperlink r:id="rId916" w:history="1">
              <w:r w:rsidRPr="004C4A08">
                <w:rPr>
                  <w:rStyle w:val="Hyperlink"/>
                  <w:lang w:val="en-GB"/>
                </w:rPr>
                <w:t>A/79/445</w:t>
              </w:r>
            </w:hyperlink>
          </w:p>
        </w:tc>
      </w:tr>
      <w:tr w:rsidR="00514F37" w:rsidRPr="004C4A08" w14:paraId="294C4007" w14:textId="77777777" w:rsidTr="008E26F8">
        <w:tc>
          <w:tcPr>
            <w:tcW w:w="3660" w:type="dxa"/>
            <w:hideMark/>
          </w:tcPr>
          <w:p w14:paraId="316A71FB"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Summary records</w:t>
            </w:r>
          </w:p>
        </w:tc>
        <w:bookmarkStart w:id="120" w:name="bmv549"/>
        <w:tc>
          <w:tcPr>
            <w:tcW w:w="3660" w:type="dxa"/>
            <w:hideMark/>
          </w:tcPr>
          <w:p w14:paraId="5BA37855" w14:textId="342EAEE6"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r w:rsidRPr="004C4A08">
              <w:rPr>
                <w:lang w:val="en-GB"/>
              </w:rPr>
              <w:fldChar w:fldCharType="begin"/>
            </w:r>
            <w:r w:rsidRPr="004C4A08">
              <w:rPr>
                <w:lang w:val="en-GB"/>
              </w:rPr>
              <w:instrText>HYPERLINK "https://docs.un.org/en/A/C.2/79/SR.15"</w:instrText>
            </w:r>
            <w:r w:rsidRPr="004C4A08">
              <w:rPr>
                <w:lang w:val="en-GB"/>
              </w:rPr>
            </w:r>
            <w:r w:rsidRPr="004C4A08">
              <w:rPr>
                <w:lang w:val="en-GB"/>
              </w:rPr>
              <w:fldChar w:fldCharType="separate"/>
            </w:r>
            <w:r w:rsidRPr="004C4A08">
              <w:rPr>
                <w:rStyle w:val="Hyperlink"/>
                <w:lang w:val="en-GB"/>
              </w:rPr>
              <w:t>A/C.2/79/SR.15</w:t>
            </w:r>
            <w:r w:rsidRPr="004C4A08">
              <w:rPr>
                <w:lang w:val="en-GB"/>
              </w:rPr>
              <w:fldChar w:fldCharType="end"/>
            </w:r>
            <w:bookmarkEnd w:id="120"/>
            <w:r w:rsidRPr="004C4A08">
              <w:rPr>
                <w:lang w:val="en-GB"/>
              </w:rPr>
              <w:t xml:space="preserve"> and </w:t>
            </w:r>
            <w:hyperlink r:id="rId917" w:history="1">
              <w:r w:rsidRPr="004C4A08">
                <w:rPr>
                  <w:rStyle w:val="Hyperlink"/>
                  <w:lang w:val="en-GB"/>
                </w:rPr>
                <w:t>21</w:t>
              </w:r>
            </w:hyperlink>
          </w:p>
        </w:tc>
      </w:tr>
      <w:tr w:rsidR="00514F37" w:rsidRPr="004C4A08" w14:paraId="44AE4408" w14:textId="77777777" w:rsidTr="008E26F8">
        <w:tc>
          <w:tcPr>
            <w:tcW w:w="3660" w:type="dxa"/>
            <w:hideMark/>
          </w:tcPr>
          <w:p w14:paraId="6D411CA4"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w:t>
            </w:r>
          </w:p>
        </w:tc>
        <w:tc>
          <w:tcPr>
            <w:tcW w:w="3660" w:type="dxa"/>
            <w:hideMark/>
          </w:tcPr>
          <w:p w14:paraId="75F4A015" w14:textId="40137186"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hyperlink r:id="rId918" w:history="1">
              <w:r w:rsidRPr="004C4A08">
                <w:rPr>
                  <w:rStyle w:val="Hyperlink"/>
                  <w:rFonts w:asciiTheme="majorBidi" w:hAnsiTheme="majorBidi" w:cstheme="majorBidi"/>
                  <w:lang w:val="en-GB"/>
                </w:rPr>
                <w:t>A/79/PV.54</w:t>
              </w:r>
            </w:hyperlink>
          </w:p>
        </w:tc>
      </w:tr>
      <w:tr w:rsidR="00514F37" w:rsidRPr="004C4A08" w14:paraId="7DD0E5EE" w14:textId="77777777" w:rsidTr="008E26F8">
        <w:tc>
          <w:tcPr>
            <w:tcW w:w="3660" w:type="dxa"/>
            <w:hideMark/>
          </w:tcPr>
          <w:p w14:paraId="6C74D13A"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Resolution</w:t>
            </w:r>
          </w:p>
        </w:tc>
        <w:tc>
          <w:tcPr>
            <w:tcW w:w="3660" w:type="dxa"/>
            <w:hideMark/>
          </w:tcPr>
          <w:p w14:paraId="588B949B" w14:textId="53E7DA4C"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hyperlink r:id="rId919" w:history="1">
              <w:r w:rsidRPr="004C4A08">
                <w:rPr>
                  <w:rStyle w:val="Hyperlink"/>
                  <w:lang w:val="en-GB"/>
                </w:rPr>
                <w:t>79/229</w:t>
              </w:r>
            </w:hyperlink>
          </w:p>
        </w:tc>
      </w:tr>
    </w:tbl>
    <w:p w14:paraId="5211E3AE" w14:textId="77777777" w:rsidR="00514F37" w:rsidRPr="004C4A08" w:rsidRDefault="00514F37" w:rsidP="00514F37">
      <w:pPr>
        <w:pStyle w:val="SingleTxt"/>
        <w:spacing w:after="0" w:line="120" w:lineRule="exact"/>
        <w:rPr>
          <w:sz w:val="10"/>
          <w:lang w:val="en-GB"/>
        </w:rPr>
      </w:pPr>
    </w:p>
    <w:p w14:paraId="13586CBF" w14:textId="77777777" w:rsidR="00514F37" w:rsidRPr="004C4A08" w:rsidRDefault="00514F37" w:rsidP="00514F37">
      <w:pPr>
        <w:pStyle w:val="SingleTxt"/>
        <w:spacing w:after="0" w:line="120" w:lineRule="exact"/>
        <w:rPr>
          <w:sz w:val="10"/>
          <w:lang w:val="en-GB"/>
        </w:rPr>
      </w:pPr>
    </w:p>
    <w:p w14:paraId="42508965" w14:textId="77777777" w:rsidR="00514F37" w:rsidRPr="004C4A08" w:rsidRDefault="00514F37" w:rsidP="00514F3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62.</w:t>
      </w:r>
      <w:r w:rsidRPr="004C4A08">
        <w:rPr>
          <w:lang w:val="en-GB"/>
        </w:rPr>
        <w:tab/>
        <w:t>Report of the United Nations High Commissioner for Refugees, questions relating to refugees, returnees and displaced persons and humanitarian questions</w:t>
      </w:r>
    </w:p>
    <w:p w14:paraId="26B3AF66" w14:textId="77777777" w:rsidR="00514F37" w:rsidRPr="004C4A08" w:rsidRDefault="00514F37" w:rsidP="00514F37">
      <w:pPr>
        <w:pStyle w:val="SingleTxt"/>
        <w:spacing w:after="0" w:line="120" w:lineRule="exact"/>
        <w:rPr>
          <w:sz w:val="10"/>
          <w:lang w:val="en-GB"/>
        </w:rPr>
      </w:pPr>
    </w:p>
    <w:p w14:paraId="565CAF60" w14:textId="77777777" w:rsidR="00514F37" w:rsidRPr="004C4A08" w:rsidRDefault="00514F37" w:rsidP="00514F37">
      <w:pPr>
        <w:pStyle w:val="SingleTxt"/>
        <w:spacing w:after="0" w:line="120" w:lineRule="exact"/>
        <w:rPr>
          <w:sz w:val="10"/>
          <w:lang w:val="en-GB"/>
        </w:rPr>
      </w:pPr>
    </w:p>
    <w:p w14:paraId="3CC0CF1D" w14:textId="3DD12DA4" w:rsidR="00514F37" w:rsidRPr="004C4A08" w:rsidRDefault="00514F37" w:rsidP="00514F37">
      <w:pPr>
        <w:pStyle w:val="SingleTxt"/>
        <w:rPr>
          <w:lang w:val="en-GB"/>
        </w:rPr>
      </w:pPr>
      <w:r w:rsidRPr="004C4A08">
        <w:rPr>
          <w:lang w:val="en-GB"/>
        </w:rPr>
        <w:t xml:space="preserve">At its fifth session, the General Assembly adopted the statute of the Office of the United Nations High Commissioner for Refugees (resolution </w:t>
      </w:r>
      <w:hyperlink r:id="rId920" w:history="1">
        <w:r w:rsidRPr="004C4A08">
          <w:rPr>
            <w:rStyle w:val="Hyperlink"/>
            <w:lang w:val="en-GB"/>
          </w:rPr>
          <w:t>428 (V)</w:t>
        </w:r>
      </w:hyperlink>
      <w:r w:rsidRPr="004C4A08">
        <w:rPr>
          <w:lang w:val="en-GB"/>
        </w:rPr>
        <w:t xml:space="preserve">, annex). In accordance with paragraph 11 of the statute, the High Commissioner reports annually in writing to the Assembly. </w:t>
      </w:r>
    </w:p>
    <w:p w14:paraId="4BD67230" w14:textId="77777777" w:rsidR="00514F37" w:rsidRPr="004C4A08" w:rsidRDefault="00514F37" w:rsidP="00514F37">
      <w:pPr>
        <w:pStyle w:val="SingleTxt"/>
        <w:spacing w:after="0" w:line="120" w:lineRule="exact"/>
        <w:rPr>
          <w:sz w:val="10"/>
          <w:lang w:val="en-GB"/>
        </w:rPr>
      </w:pPr>
    </w:p>
    <w:p w14:paraId="7CE76F6E" w14:textId="77777777" w:rsidR="00514F37" w:rsidRPr="004C4A08" w:rsidRDefault="00514F37" w:rsidP="00514F3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 xml:space="preserve">Office of the United Nations High Commissioner for Refugees </w:t>
      </w:r>
    </w:p>
    <w:p w14:paraId="55AAC08D" w14:textId="77777777" w:rsidR="00514F37" w:rsidRPr="004C4A08" w:rsidRDefault="00514F37" w:rsidP="00514F37">
      <w:pPr>
        <w:pStyle w:val="SingleTxt"/>
        <w:spacing w:after="0" w:line="120" w:lineRule="exact"/>
        <w:rPr>
          <w:sz w:val="10"/>
          <w:lang w:val="en-GB"/>
        </w:rPr>
      </w:pPr>
    </w:p>
    <w:p w14:paraId="12A9C927" w14:textId="100857A2" w:rsidR="00514F37" w:rsidRPr="004C4A08" w:rsidRDefault="00514F37" w:rsidP="00514F37">
      <w:pPr>
        <w:pStyle w:val="SingleTxt"/>
        <w:rPr>
          <w:lang w:val="en-GB"/>
        </w:rPr>
      </w:pPr>
      <w:r w:rsidRPr="004C4A08">
        <w:rPr>
          <w:lang w:val="en-GB"/>
        </w:rPr>
        <w:t xml:space="preserve">At its seventy-ninth session, the Assembly requested the High Commissioner to report on his annual activities to the Assembly at its eightieth session (resolution </w:t>
      </w:r>
      <w:hyperlink r:id="rId921" w:history="1">
        <w:r w:rsidRPr="004C4A08">
          <w:rPr>
            <w:rStyle w:val="Hyperlink"/>
            <w:lang w:val="en-GB"/>
          </w:rPr>
          <w:t>79/156</w:t>
        </w:r>
      </w:hyperlink>
      <w:r w:rsidRPr="004C4A08">
        <w:rPr>
          <w:lang w:val="en-GB"/>
        </w:rPr>
        <w:t xml:space="preserve">). </w:t>
      </w:r>
    </w:p>
    <w:p w14:paraId="16968E2D" w14:textId="77777777" w:rsidR="00514F37" w:rsidRPr="004C4A08" w:rsidRDefault="00514F37" w:rsidP="00514F37">
      <w:pPr>
        <w:pStyle w:val="SingleTxt"/>
        <w:rPr>
          <w:lang w:val="en-GB"/>
        </w:rPr>
      </w:pPr>
      <w:r w:rsidRPr="004C4A08">
        <w:rPr>
          <w:i/>
          <w:iCs/>
          <w:lang w:val="en-GB"/>
        </w:rPr>
        <w:t>Documents for the eightieth session</w:t>
      </w:r>
      <w:r w:rsidRPr="004C4A08">
        <w:rPr>
          <w:lang w:val="en-GB"/>
        </w:rPr>
        <w:t xml:space="preserve">: </w:t>
      </w:r>
    </w:p>
    <w:p w14:paraId="28D8FFE2" w14:textId="1B323749" w:rsidR="00514F37" w:rsidRPr="004C4A08" w:rsidRDefault="00514F37" w:rsidP="00514F37">
      <w:pPr>
        <w:pStyle w:val="SingleTxt"/>
        <w:ind w:left="1742" w:hanging="475"/>
        <w:rPr>
          <w:lang w:val="en-GB"/>
        </w:rPr>
      </w:pPr>
      <w:r w:rsidRPr="004C4A08">
        <w:rPr>
          <w:lang w:val="en-GB"/>
        </w:rPr>
        <w:t>(a)</w:t>
      </w:r>
      <w:r w:rsidRPr="004C4A08">
        <w:rPr>
          <w:lang w:val="en-GB"/>
        </w:rPr>
        <w:tab/>
        <w:t>Report of the United Nations High Commissioner for Refugees: Supplement No. 12 (</w:t>
      </w:r>
      <w:bookmarkStart w:id="121" w:name="bmv554"/>
      <w:r w:rsidRPr="004C4A08">
        <w:rPr>
          <w:lang w:val="en-GB"/>
        </w:rPr>
        <w:fldChar w:fldCharType="begin"/>
      </w:r>
      <w:r w:rsidRPr="004C4A08">
        <w:rPr>
          <w:lang w:val="en-GB"/>
        </w:rPr>
        <w:instrText>HYPERLINK "https://docs.un.org/en/A/80/12"</w:instrText>
      </w:r>
      <w:r w:rsidRPr="004C4A08">
        <w:rPr>
          <w:lang w:val="en-GB"/>
        </w:rPr>
      </w:r>
      <w:r w:rsidRPr="004C4A08">
        <w:rPr>
          <w:lang w:val="en-GB"/>
        </w:rPr>
        <w:fldChar w:fldCharType="separate"/>
      </w:r>
      <w:r w:rsidRPr="004C4A08">
        <w:rPr>
          <w:rStyle w:val="Hyperlink"/>
          <w:lang w:val="en-GB"/>
        </w:rPr>
        <w:t>A/80/12</w:t>
      </w:r>
      <w:r w:rsidRPr="004C4A08">
        <w:rPr>
          <w:lang w:val="en-GB"/>
        </w:rPr>
        <w:fldChar w:fldCharType="end"/>
      </w:r>
      <w:bookmarkEnd w:id="121"/>
      <w:r w:rsidRPr="004C4A08">
        <w:rPr>
          <w:lang w:val="en-GB"/>
        </w:rPr>
        <w:t xml:space="preserve">); </w:t>
      </w:r>
    </w:p>
    <w:p w14:paraId="27DD4909" w14:textId="15FF3C1A" w:rsidR="00514F37" w:rsidRPr="004C4A08" w:rsidRDefault="00514F37" w:rsidP="00514F37">
      <w:pPr>
        <w:pStyle w:val="SingleTxt"/>
        <w:ind w:left="1742" w:hanging="475"/>
        <w:rPr>
          <w:lang w:val="en-GB"/>
        </w:rPr>
      </w:pPr>
      <w:r w:rsidRPr="004C4A08">
        <w:rPr>
          <w:lang w:val="en-GB"/>
        </w:rPr>
        <w:t>(b)</w:t>
      </w:r>
      <w:r w:rsidRPr="004C4A08">
        <w:rPr>
          <w:lang w:val="en-GB"/>
        </w:rPr>
        <w:tab/>
        <w:t>Report of the Executive Committee of the Programme of the United Nations High Commissioner for Refugees: Supplement No. 12A (</w:t>
      </w:r>
      <w:hyperlink r:id="rId922" w:history="1">
        <w:r w:rsidRPr="004C4A08">
          <w:rPr>
            <w:rStyle w:val="Hyperlink"/>
            <w:lang w:val="en-GB"/>
          </w:rPr>
          <w:t>A/80/12/Add.1</w:t>
        </w:r>
      </w:hyperlink>
      <w:r w:rsidRPr="004C4A08">
        <w:rPr>
          <w:lang w:val="en-GB"/>
        </w:rPr>
        <w:t xml:space="preserve">). </w:t>
      </w:r>
    </w:p>
    <w:p w14:paraId="6F47A021" w14:textId="77777777" w:rsidR="00514F37" w:rsidRPr="004C4A08" w:rsidRDefault="00514F37" w:rsidP="00514F37">
      <w:pPr>
        <w:pStyle w:val="SingleTxt"/>
        <w:spacing w:after="0" w:line="120" w:lineRule="exact"/>
        <w:rPr>
          <w:sz w:val="10"/>
          <w:lang w:val="en-GB"/>
        </w:rPr>
      </w:pPr>
    </w:p>
    <w:p w14:paraId="29D7053B" w14:textId="77777777" w:rsidR="00514F37" w:rsidRPr="004C4A08" w:rsidRDefault="00514F37" w:rsidP="0087336C">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 xml:space="preserve">References for the seventy-ninth session (agenda item 60) </w:t>
      </w:r>
    </w:p>
    <w:p w14:paraId="38F069FF" w14:textId="77777777" w:rsidR="00514F37" w:rsidRPr="004C4A08" w:rsidRDefault="00514F37" w:rsidP="0087336C">
      <w:pPr>
        <w:pStyle w:val="SingleTxt"/>
        <w:keepNext/>
        <w:keepLines/>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514F37" w:rsidRPr="004C4A08" w14:paraId="19F47F43" w14:textId="77777777" w:rsidTr="008E26F8">
        <w:tc>
          <w:tcPr>
            <w:tcW w:w="7320" w:type="dxa"/>
            <w:gridSpan w:val="2"/>
          </w:tcPr>
          <w:p w14:paraId="7A1F3300" w14:textId="6347F790" w:rsidR="00514F37" w:rsidRPr="004C4A08" w:rsidRDefault="00514F37" w:rsidP="0087336C">
            <w:pPr>
              <w:keepNext/>
              <w:keepLines/>
              <w:tabs>
                <w:tab w:val="left" w:pos="288"/>
                <w:tab w:val="left" w:pos="576"/>
                <w:tab w:val="left" w:pos="864"/>
                <w:tab w:val="left" w:pos="1152"/>
              </w:tabs>
              <w:spacing w:after="120" w:line="236" w:lineRule="exact"/>
              <w:ind w:right="43"/>
              <w:rPr>
                <w:rFonts w:asciiTheme="majorBidi" w:hAnsiTheme="majorBidi" w:cstheme="majorBidi"/>
                <w:lang w:val="en-GB"/>
              </w:rPr>
            </w:pPr>
            <w:r w:rsidRPr="004C4A08">
              <w:rPr>
                <w:rFonts w:asciiTheme="majorBidi" w:hAnsiTheme="majorBidi" w:cstheme="majorBidi"/>
                <w:lang w:val="en-GB"/>
              </w:rPr>
              <w:t>Report of the United Nations High Commissioner for Refugees: Supplement No. 12 (</w:t>
            </w:r>
            <w:hyperlink r:id="rId923" w:history="1">
              <w:r w:rsidRPr="004C4A08">
                <w:rPr>
                  <w:rStyle w:val="Hyperlink"/>
                  <w:rFonts w:asciiTheme="majorBidi" w:hAnsiTheme="majorBidi" w:cstheme="majorBidi"/>
                  <w:lang w:val="en-GB"/>
                </w:rPr>
                <w:t>A/79/12</w:t>
              </w:r>
            </w:hyperlink>
            <w:r w:rsidRPr="004C4A08">
              <w:rPr>
                <w:rFonts w:asciiTheme="majorBidi" w:hAnsiTheme="majorBidi" w:cstheme="majorBidi"/>
                <w:lang w:val="en-GB"/>
              </w:rPr>
              <w:t>)</w:t>
            </w:r>
          </w:p>
        </w:tc>
      </w:tr>
      <w:tr w:rsidR="00514F37" w:rsidRPr="004C4A08" w14:paraId="794B2029" w14:textId="77777777" w:rsidTr="008E26F8">
        <w:tc>
          <w:tcPr>
            <w:tcW w:w="7320" w:type="dxa"/>
            <w:gridSpan w:val="2"/>
          </w:tcPr>
          <w:p w14:paraId="53C2F558" w14:textId="7411A8D1" w:rsidR="00514F37" w:rsidRPr="004C4A08" w:rsidRDefault="00514F37" w:rsidP="008E26F8">
            <w:pPr>
              <w:tabs>
                <w:tab w:val="left" w:pos="288"/>
                <w:tab w:val="left" w:pos="576"/>
                <w:tab w:val="left" w:pos="864"/>
                <w:tab w:val="left" w:pos="1152"/>
              </w:tabs>
              <w:spacing w:after="120" w:line="236" w:lineRule="exact"/>
              <w:ind w:right="43"/>
              <w:rPr>
                <w:rFonts w:asciiTheme="majorBidi" w:hAnsiTheme="majorBidi" w:cstheme="majorBidi"/>
                <w:lang w:val="en-GB"/>
              </w:rPr>
            </w:pPr>
            <w:r w:rsidRPr="004C4A08">
              <w:rPr>
                <w:rFonts w:asciiTheme="majorBidi" w:hAnsiTheme="majorBidi" w:cstheme="majorBidi"/>
                <w:lang w:val="en-GB"/>
              </w:rPr>
              <w:t>Report of the Executive Committee of the Programme of the United Nations High Commissioner for Refugees on the work of its seventy-fifth session: Supplement No. 12A (</w:t>
            </w:r>
            <w:hyperlink r:id="rId924" w:history="1">
              <w:r w:rsidRPr="004C4A08">
                <w:rPr>
                  <w:rStyle w:val="Hyperlink"/>
                  <w:rFonts w:asciiTheme="majorBidi" w:hAnsiTheme="majorBidi" w:cstheme="majorBidi"/>
                  <w:lang w:val="en-GB"/>
                </w:rPr>
                <w:t>A/79/12/Add.1</w:t>
              </w:r>
            </w:hyperlink>
            <w:r w:rsidRPr="004C4A08">
              <w:rPr>
                <w:rFonts w:asciiTheme="majorBidi" w:hAnsiTheme="majorBidi" w:cstheme="majorBidi"/>
                <w:lang w:val="en-GB"/>
              </w:rPr>
              <w:t>)</w:t>
            </w:r>
          </w:p>
        </w:tc>
      </w:tr>
      <w:tr w:rsidR="00514F37" w:rsidRPr="004C4A08" w14:paraId="1DAB534E" w14:textId="77777777" w:rsidTr="008E26F8">
        <w:tc>
          <w:tcPr>
            <w:tcW w:w="3660" w:type="dxa"/>
          </w:tcPr>
          <w:p w14:paraId="521DB403" w14:textId="77777777" w:rsidR="00514F37" w:rsidRPr="004C4A08" w:rsidRDefault="00514F37" w:rsidP="008E26F8">
            <w:pPr>
              <w:tabs>
                <w:tab w:val="left" w:pos="288"/>
                <w:tab w:val="left" w:pos="576"/>
                <w:tab w:val="left" w:pos="864"/>
                <w:tab w:val="left" w:pos="1152"/>
              </w:tabs>
              <w:spacing w:after="120" w:line="236" w:lineRule="exact"/>
              <w:ind w:right="40"/>
              <w:rPr>
                <w:rFonts w:asciiTheme="majorBidi" w:hAnsiTheme="majorBidi" w:cstheme="majorBidi"/>
                <w:lang w:val="en-GB"/>
              </w:rPr>
            </w:pPr>
            <w:r w:rsidRPr="004C4A08">
              <w:rPr>
                <w:rFonts w:asciiTheme="majorBidi" w:hAnsiTheme="majorBidi" w:cstheme="majorBidi"/>
                <w:lang w:val="en-GB"/>
              </w:rPr>
              <w:t>Report of the Secretary-General</w:t>
            </w:r>
          </w:p>
        </w:tc>
        <w:tc>
          <w:tcPr>
            <w:tcW w:w="3660" w:type="dxa"/>
          </w:tcPr>
          <w:p w14:paraId="588FBF50" w14:textId="0DD29D0E" w:rsidR="00514F37" w:rsidRPr="004C4A08" w:rsidRDefault="00514F37" w:rsidP="008E26F8">
            <w:pPr>
              <w:tabs>
                <w:tab w:val="left" w:pos="288"/>
                <w:tab w:val="left" w:pos="576"/>
                <w:tab w:val="left" w:pos="864"/>
                <w:tab w:val="left" w:pos="1152"/>
              </w:tabs>
              <w:spacing w:after="120" w:line="236" w:lineRule="exact"/>
              <w:ind w:left="144" w:right="43"/>
              <w:rPr>
                <w:lang w:val="en-GB"/>
              </w:rPr>
            </w:pPr>
            <w:hyperlink r:id="rId925" w:history="1">
              <w:r w:rsidRPr="004C4A08">
                <w:rPr>
                  <w:rStyle w:val="Hyperlink"/>
                  <w:lang w:val="en-GB"/>
                </w:rPr>
                <w:t>A/79/326</w:t>
              </w:r>
            </w:hyperlink>
          </w:p>
        </w:tc>
      </w:tr>
      <w:tr w:rsidR="00514F37" w:rsidRPr="004C4A08" w14:paraId="1B3509DA" w14:textId="77777777" w:rsidTr="008E26F8">
        <w:tc>
          <w:tcPr>
            <w:tcW w:w="3660" w:type="dxa"/>
            <w:hideMark/>
          </w:tcPr>
          <w:p w14:paraId="50A798BF" w14:textId="77777777" w:rsidR="00514F37" w:rsidRPr="004C4A08" w:rsidRDefault="00514F37" w:rsidP="008E26F8">
            <w:pPr>
              <w:tabs>
                <w:tab w:val="left" w:pos="288"/>
                <w:tab w:val="left" w:pos="576"/>
                <w:tab w:val="left" w:pos="864"/>
                <w:tab w:val="left" w:pos="1152"/>
              </w:tabs>
              <w:spacing w:after="120" w:line="236" w:lineRule="exact"/>
              <w:ind w:right="40"/>
              <w:rPr>
                <w:rFonts w:asciiTheme="majorBidi" w:hAnsiTheme="majorBidi" w:cstheme="majorBidi"/>
                <w:lang w:val="en-GB"/>
              </w:rPr>
            </w:pPr>
            <w:r w:rsidRPr="004C4A08">
              <w:rPr>
                <w:rFonts w:asciiTheme="majorBidi" w:hAnsiTheme="majorBidi" w:cstheme="majorBidi"/>
                <w:lang w:val="en-GB"/>
              </w:rPr>
              <w:t>Summary records</w:t>
            </w:r>
          </w:p>
        </w:tc>
        <w:bookmarkStart w:id="122" w:name="bmv559"/>
        <w:tc>
          <w:tcPr>
            <w:tcW w:w="3660" w:type="dxa"/>
            <w:hideMark/>
          </w:tcPr>
          <w:p w14:paraId="489BC72E" w14:textId="22610743" w:rsidR="00514F37" w:rsidRPr="004C4A08" w:rsidRDefault="00514F37" w:rsidP="008E26F8">
            <w:pPr>
              <w:tabs>
                <w:tab w:val="left" w:pos="288"/>
                <w:tab w:val="left" w:pos="576"/>
                <w:tab w:val="left" w:pos="864"/>
                <w:tab w:val="left" w:pos="1152"/>
              </w:tabs>
              <w:spacing w:after="120" w:line="236" w:lineRule="exact"/>
              <w:ind w:left="144" w:right="43"/>
              <w:rPr>
                <w:rFonts w:asciiTheme="majorBidi" w:hAnsiTheme="majorBidi" w:cstheme="majorBidi"/>
                <w:lang w:val="en-GB"/>
              </w:rPr>
            </w:pPr>
            <w:r w:rsidRPr="004C4A08">
              <w:rPr>
                <w:lang w:val="en-GB"/>
              </w:rPr>
              <w:fldChar w:fldCharType="begin"/>
            </w:r>
            <w:r w:rsidRPr="004C4A08">
              <w:rPr>
                <w:lang w:val="en-GB"/>
              </w:rPr>
              <w:instrText>HYPERLINK "https://docs.un.org/en/A/C.3/79/SR.44"</w:instrText>
            </w:r>
            <w:r w:rsidRPr="004C4A08">
              <w:rPr>
                <w:lang w:val="en-GB"/>
              </w:rPr>
            </w:r>
            <w:r w:rsidRPr="004C4A08">
              <w:rPr>
                <w:lang w:val="en-GB"/>
              </w:rPr>
              <w:fldChar w:fldCharType="separate"/>
            </w:r>
            <w:r w:rsidRPr="004C4A08">
              <w:rPr>
                <w:rStyle w:val="Hyperlink"/>
                <w:lang w:val="en-GB"/>
              </w:rPr>
              <w:t>A/C.3/79/SR.44</w:t>
            </w:r>
            <w:r w:rsidRPr="004C4A08">
              <w:rPr>
                <w:lang w:val="en-GB"/>
              </w:rPr>
              <w:fldChar w:fldCharType="end"/>
            </w:r>
            <w:bookmarkEnd w:id="122"/>
            <w:r w:rsidRPr="004C4A08">
              <w:rPr>
                <w:lang w:val="en-GB"/>
              </w:rPr>
              <w:t xml:space="preserve">, </w:t>
            </w:r>
            <w:hyperlink r:id="rId926" w:history="1">
              <w:r w:rsidRPr="004C4A08">
                <w:rPr>
                  <w:rStyle w:val="Hyperlink"/>
                  <w:lang w:val="en-GB"/>
                </w:rPr>
                <w:t>46</w:t>
              </w:r>
            </w:hyperlink>
            <w:r w:rsidRPr="004C4A08">
              <w:rPr>
                <w:lang w:val="en-GB"/>
              </w:rPr>
              <w:t xml:space="preserve"> and </w:t>
            </w:r>
            <w:hyperlink r:id="rId927" w:history="1">
              <w:r w:rsidRPr="004C4A08">
                <w:rPr>
                  <w:rStyle w:val="Hyperlink"/>
                  <w:lang w:val="en-GB"/>
                </w:rPr>
                <w:t>49</w:t>
              </w:r>
            </w:hyperlink>
          </w:p>
        </w:tc>
      </w:tr>
      <w:tr w:rsidR="00514F37" w:rsidRPr="004C4A08" w14:paraId="5614D42A" w14:textId="77777777" w:rsidTr="008E26F8">
        <w:tc>
          <w:tcPr>
            <w:tcW w:w="3660" w:type="dxa"/>
          </w:tcPr>
          <w:p w14:paraId="5CC7B760" w14:textId="77777777" w:rsidR="00514F37" w:rsidRPr="004C4A08" w:rsidRDefault="00514F37" w:rsidP="008E26F8">
            <w:pPr>
              <w:tabs>
                <w:tab w:val="left" w:pos="288"/>
                <w:tab w:val="left" w:pos="576"/>
                <w:tab w:val="left" w:pos="864"/>
                <w:tab w:val="left" w:pos="1152"/>
              </w:tabs>
              <w:spacing w:after="120" w:line="236" w:lineRule="exact"/>
              <w:ind w:right="40"/>
              <w:rPr>
                <w:rFonts w:asciiTheme="majorBidi" w:hAnsiTheme="majorBidi" w:cstheme="majorBidi"/>
                <w:lang w:val="en-GB"/>
              </w:rPr>
            </w:pPr>
            <w:r w:rsidRPr="004C4A08">
              <w:rPr>
                <w:rFonts w:asciiTheme="majorBidi" w:hAnsiTheme="majorBidi" w:cstheme="majorBidi"/>
                <w:lang w:val="en-GB"/>
              </w:rPr>
              <w:t>Report of the Third Committee</w:t>
            </w:r>
          </w:p>
        </w:tc>
        <w:tc>
          <w:tcPr>
            <w:tcW w:w="3660" w:type="dxa"/>
          </w:tcPr>
          <w:p w14:paraId="74D2CD24" w14:textId="2C8E4353" w:rsidR="00514F37" w:rsidRPr="004C4A08" w:rsidRDefault="00514F37" w:rsidP="008E26F8">
            <w:pPr>
              <w:tabs>
                <w:tab w:val="left" w:pos="288"/>
                <w:tab w:val="left" w:pos="576"/>
                <w:tab w:val="left" w:pos="864"/>
                <w:tab w:val="left" w:pos="1152"/>
              </w:tabs>
              <w:spacing w:after="120" w:line="236" w:lineRule="exact"/>
              <w:ind w:left="144" w:right="43"/>
              <w:rPr>
                <w:lang w:val="en-GB"/>
              </w:rPr>
            </w:pPr>
            <w:hyperlink r:id="rId928" w:history="1">
              <w:r w:rsidRPr="004C4A08">
                <w:rPr>
                  <w:rStyle w:val="Hyperlink"/>
                  <w:lang w:val="en-GB"/>
                </w:rPr>
                <w:t>A/79/452</w:t>
              </w:r>
            </w:hyperlink>
          </w:p>
        </w:tc>
      </w:tr>
      <w:tr w:rsidR="00514F37" w:rsidRPr="004C4A08" w14:paraId="2A5787C9" w14:textId="77777777" w:rsidTr="008E26F8">
        <w:tc>
          <w:tcPr>
            <w:tcW w:w="3660" w:type="dxa"/>
            <w:hideMark/>
          </w:tcPr>
          <w:p w14:paraId="781C3349" w14:textId="77777777" w:rsidR="00514F37" w:rsidRPr="004C4A08" w:rsidRDefault="00514F37" w:rsidP="008E26F8">
            <w:pPr>
              <w:tabs>
                <w:tab w:val="left" w:pos="288"/>
                <w:tab w:val="left" w:pos="576"/>
                <w:tab w:val="left" w:pos="864"/>
                <w:tab w:val="left" w:pos="1152"/>
              </w:tabs>
              <w:spacing w:after="120" w:line="236" w:lineRule="exact"/>
              <w:ind w:right="40"/>
              <w:rPr>
                <w:rFonts w:asciiTheme="majorBidi" w:hAnsiTheme="majorBidi" w:cstheme="majorBidi"/>
                <w:lang w:val="en-GB"/>
              </w:rPr>
            </w:pPr>
            <w:r w:rsidRPr="004C4A08">
              <w:rPr>
                <w:rFonts w:asciiTheme="majorBidi" w:hAnsiTheme="majorBidi" w:cstheme="majorBidi"/>
                <w:lang w:val="en-GB"/>
              </w:rPr>
              <w:t>Plenary meeting</w:t>
            </w:r>
          </w:p>
        </w:tc>
        <w:bookmarkStart w:id="123" w:name="bmv561"/>
        <w:tc>
          <w:tcPr>
            <w:tcW w:w="3660" w:type="dxa"/>
            <w:hideMark/>
          </w:tcPr>
          <w:p w14:paraId="6CE8642A" w14:textId="2F4EBC67" w:rsidR="00514F37" w:rsidRPr="004C4A08" w:rsidRDefault="00514F37" w:rsidP="008E26F8">
            <w:pPr>
              <w:tabs>
                <w:tab w:val="left" w:pos="288"/>
                <w:tab w:val="left" w:pos="576"/>
                <w:tab w:val="left" w:pos="864"/>
                <w:tab w:val="left" w:pos="1152"/>
              </w:tabs>
              <w:spacing w:after="120" w:line="236" w:lineRule="exact"/>
              <w:ind w:left="144" w:right="43"/>
              <w:rPr>
                <w:rFonts w:asciiTheme="majorBidi" w:hAnsiTheme="majorBidi" w:cstheme="majorBidi"/>
                <w:lang w:val="en-GB"/>
              </w:rPr>
            </w:pPr>
            <w:r w:rsidRPr="004C4A08">
              <w:rPr>
                <w:rFonts w:asciiTheme="majorBidi" w:hAnsiTheme="majorBidi" w:cstheme="majorBidi"/>
                <w:lang w:val="en-GB"/>
              </w:rPr>
              <w:fldChar w:fldCharType="begin"/>
            </w:r>
            <w:r w:rsidRPr="004C4A08">
              <w:rPr>
                <w:rFonts w:asciiTheme="majorBidi" w:hAnsiTheme="majorBidi" w:cstheme="majorBidi"/>
                <w:lang w:val="en-GB"/>
              </w:rPr>
              <w:instrText>HYPERLINK "https://docs.un.org/en/A/79/PV.53"</w:instrText>
            </w:r>
            <w:r w:rsidRPr="004C4A08">
              <w:rPr>
                <w:rFonts w:asciiTheme="majorBidi" w:hAnsiTheme="majorBidi" w:cstheme="majorBidi"/>
                <w:lang w:val="en-GB"/>
              </w:rPr>
            </w:r>
            <w:r w:rsidRPr="004C4A08">
              <w:rPr>
                <w:rFonts w:asciiTheme="majorBidi" w:hAnsiTheme="majorBidi" w:cstheme="majorBidi"/>
                <w:lang w:val="en-GB"/>
              </w:rPr>
              <w:fldChar w:fldCharType="separate"/>
            </w:r>
            <w:r w:rsidRPr="004C4A08">
              <w:rPr>
                <w:rStyle w:val="Hyperlink"/>
                <w:rFonts w:asciiTheme="majorBidi" w:hAnsiTheme="majorBidi" w:cstheme="majorBidi"/>
                <w:lang w:val="en-GB"/>
              </w:rPr>
              <w:t>A/79/PV.53</w:t>
            </w:r>
            <w:r w:rsidRPr="004C4A08">
              <w:rPr>
                <w:rFonts w:asciiTheme="majorBidi" w:hAnsiTheme="majorBidi" w:cstheme="majorBidi"/>
                <w:lang w:val="en-GB"/>
              </w:rPr>
              <w:fldChar w:fldCharType="end"/>
            </w:r>
            <w:bookmarkEnd w:id="123"/>
          </w:p>
        </w:tc>
      </w:tr>
      <w:tr w:rsidR="00514F37" w:rsidRPr="004C4A08" w14:paraId="70CCF2DE" w14:textId="77777777" w:rsidTr="008E26F8">
        <w:tc>
          <w:tcPr>
            <w:tcW w:w="3660" w:type="dxa"/>
            <w:hideMark/>
          </w:tcPr>
          <w:p w14:paraId="7B00EC7A" w14:textId="77777777" w:rsidR="00514F37" w:rsidRPr="004C4A08" w:rsidRDefault="00514F37" w:rsidP="008E26F8">
            <w:pPr>
              <w:tabs>
                <w:tab w:val="left" w:pos="288"/>
                <w:tab w:val="left" w:pos="576"/>
                <w:tab w:val="left" w:pos="864"/>
                <w:tab w:val="left" w:pos="1152"/>
              </w:tabs>
              <w:spacing w:after="120" w:line="236" w:lineRule="exact"/>
              <w:ind w:right="40"/>
              <w:rPr>
                <w:rFonts w:asciiTheme="majorBidi" w:hAnsiTheme="majorBidi" w:cstheme="majorBidi"/>
                <w:lang w:val="en-GB"/>
              </w:rPr>
            </w:pPr>
            <w:r w:rsidRPr="004C4A08">
              <w:rPr>
                <w:rFonts w:asciiTheme="majorBidi" w:hAnsiTheme="majorBidi" w:cstheme="majorBidi"/>
                <w:lang w:val="en-GB"/>
              </w:rPr>
              <w:t>Resolution</w:t>
            </w:r>
          </w:p>
        </w:tc>
        <w:tc>
          <w:tcPr>
            <w:tcW w:w="3660" w:type="dxa"/>
            <w:hideMark/>
          </w:tcPr>
          <w:p w14:paraId="6D7D08F1" w14:textId="436E4F25" w:rsidR="00514F37" w:rsidRPr="004C4A08" w:rsidRDefault="00514F37" w:rsidP="008E26F8">
            <w:pPr>
              <w:tabs>
                <w:tab w:val="left" w:pos="288"/>
                <w:tab w:val="left" w:pos="576"/>
                <w:tab w:val="left" w:pos="864"/>
                <w:tab w:val="left" w:pos="1152"/>
              </w:tabs>
              <w:spacing w:after="120" w:line="236" w:lineRule="exact"/>
              <w:ind w:left="144" w:right="43"/>
              <w:rPr>
                <w:rFonts w:asciiTheme="majorBidi" w:hAnsiTheme="majorBidi" w:cstheme="majorBidi"/>
                <w:lang w:val="en-GB"/>
              </w:rPr>
            </w:pPr>
            <w:hyperlink r:id="rId929" w:history="1">
              <w:r w:rsidRPr="004C4A08">
                <w:rPr>
                  <w:rStyle w:val="Hyperlink"/>
                  <w:lang w:val="en-GB"/>
                </w:rPr>
                <w:t>79/156</w:t>
              </w:r>
            </w:hyperlink>
            <w:r w:rsidRPr="004C4A08">
              <w:rPr>
                <w:lang w:val="en-GB"/>
              </w:rPr>
              <w:t xml:space="preserve"> </w:t>
            </w:r>
          </w:p>
        </w:tc>
      </w:tr>
    </w:tbl>
    <w:p w14:paraId="018E2F74" w14:textId="77777777" w:rsidR="00514F37" w:rsidRPr="004C4A08" w:rsidRDefault="00514F37" w:rsidP="00514F37">
      <w:pPr>
        <w:pStyle w:val="SingleTxt"/>
        <w:spacing w:after="0" w:line="120" w:lineRule="exact"/>
        <w:rPr>
          <w:sz w:val="10"/>
          <w:lang w:val="en-GB"/>
        </w:rPr>
      </w:pPr>
    </w:p>
    <w:p w14:paraId="46BF31E8" w14:textId="77777777" w:rsidR="00514F37" w:rsidRPr="004C4A08" w:rsidRDefault="00514F37" w:rsidP="00514F37">
      <w:pPr>
        <w:pStyle w:val="SingleTxt"/>
        <w:spacing w:after="0" w:line="120" w:lineRule="exact"/>
        <w:rPr>
          <w:sz w:val="10"/>
          <w:lang w:val="en-GB"/>
        </w:rPr>
      </w:pPr>
    </w:p>
    <w:p w14:paraId="2C6F516F" w14:textId="7509F16D" w:rsidR="00514F37" w:rsidRPr="004C4A08" w:rsidRDefault="00514F37" w:rsidP="005A04C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65</w:t>
      </w:r>
      <w:r w:rsidR="00CD4D0D">
        <w:rPr>
          <w:lang w:val="en-GB"/>
        </w:rPr>
        <w:t>.</w:t>
      </w:r>
      <w:r w:rsidRPr="004C4A08">
        <w:rPr>
          <w:lang w:val="en-GB"/>
        </w:rPr>
        <w:tab/>
        <w:t>Use of the veto</w:t>
      </w:r>
    </w:p>
    <w:p w14:paraId="4593DFCC" w14:textId="77777777" w:rsidR="00514F37" w:rsidRPr="004C4A08" w:rsidRDefault="00514F37" w:rsidP="00514F37">
      <w:pPr>
        <w:pStyle w:val="SingleTxt"/>
        <w:spacing w:after="0" w:line="120" w:lineRule="exact"/>
        <w:rPr>
          <w:sz w:val="10"/>
          <w:lang w:val="en-GB"/>
        </w:rPr>
      </w:pPr>
    </w:p>
    <w:p w14:paraId="54FD7218" w14:textId="77777777" w:rsidR="00514F37" w:rsidRPr="004C4A08" w:rsidRDefault="00514F37" w:rsidP="00514F37">
      <w:pPr>
        <w:pStyle w:val="SingleTxt"/>
        <w:spacing w:after="0" w:line="120" w:lineRule="exact"/>
        <w:rPr>
          <w:sz w:val="10"/>
          <w:lang w:val="en-GB"/>
        </w:rPr>
      </w:pPr>
    </w:p>
    <w:p w14:paraId="1A0EEC85" w14:textId="7D82A188" w:rsidR="00514F37" w:rsidRPr="004C4A08" w:rsidRDefault="00514F37" w:rsidP="00514F37">
      <w:pPr>
        <w:pStyle w:val="SingleTxt"/>
        <w:rPr>
          <w:lang w:val="en-GB"/>
        </w:rPr>
      </w:pPr>
      <w:r w:rsidRPr="004C4A08">
        <w:rPr>
          <w:lang w:val="en-GB"/>
        </w:rPr>
        <w:t xml:space="preserve">At its seventy-sixth session, the General Assembly, under the item entitled “Strengthening of the United Nations system”, decided that the President of the Assembly would convene a formal meeting of the Assembly within 10 working days </w:t>
      </w:r>
      <w:r w:rsidRPr="004C4A08">
        <w:rPr>
          <w:lang w:val="en-GB"/>
        </w:rPr>
        <w:lastRenderedPageBreak/>
        <w:t xml:space="preserve">of the casting of a veto by one or more permanent members of the Security Council, to hold a debate on the situation as to which the veto had been cast, provided that the Assembly did not meet in an emergency special session on the same situation; also decided, on an exceptional basis, to accord precedence in the list of speakers to the permanent member or permanent members of the Council having cast a veto; invited the Council, in accordance with Article 24 (3) of the Charter of the United Nations, to submit a special report on the use of the veto in question to the Assembly at least 72 hours before the relevant discussion in the Assembly; and decided to include in the provisional agenda of its seventy-seventh session an item entitled “Use of the veto”, and that the item should remain on the agenda of the Assembly for consideration in accordance with paragraph 1 of the resolution (resolution </w:t>
      </w:r>
      <w:hyperlink r:id="rId930" w:history="1">
        <w:r w:rsidRPr="004C4A08">
          <w:rPr>
            <w:rStyle w:val="Hyperlink"/>
            <w:lang w:val="en-GB"/>
          </w:rPr>
          <w:t>76/262</w:t>
        </w:r>
      </w:hyperlink>
      <w:r w:rsidRPr="004C4A08">
        <w:rPr>
          <w:lang w:val="en-GB"/>
        </w:rPr>
        <w:t>).</w:t>
      </w:r>
    </w:p>
    <w:p w14:paraId="49947013" w14:textId="77777777" w:rsidR="00514F37" w:rsidRPr="004C4A08" w:rsidRDefault="00514F37" w:rsidP="00514F37">
      <w:pPr>
        <w:pStyle w:val="SingleTxt"/>
        <w:rPr>
          <w:lang w:val="en-GB"/>
        </w:rPr>
      </w:pPr>
      <w:r w:rsidRPr="004C4A08">
        <w:rPr>
          <w:lang w:val="en-GB"/>
        </w:rPr>
        <w:t>No advance documentation is expected.</w:t>
      </w:r>
    </w:p>
    <w:p w14:paraId="5E9C66DC" w14:textId="77777777" w:rsidR="00514F37" w:rsidRPr="004C4A08" w:rsidRDefault="00514F37" w:rsidP="00514F37">
      <w:pPr>
        <w:pStyle w:val="SingleTxt"/>
        <w:spacing w:after="0" w:line="120" w:lineRule="exact"/>
        <w:rPr>
          <w:sz w:val="10"/>
          <w:lang w:val="en-GB"/>
        </w:rPr>
      </w:pPr>
    </w:p>
    <w:p w14:paraId="3122FD95" w14:textId="77777777" w:rsidR="00514F37" w:rsidRPr="004C4A08" w:rsidRDefault="00514F37" w:rsidP="00514F3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 xml:space="preserve">References for the seventy-ninth session (agenda item 63) </w:t>
      </w:r>
    </w:p>
    <w:p w14:paraId="26671A0B" w14:textId="77777777" w:rsidR="00514F37" w:rsidRPr="004C4A08" w:rsidRDefault="00514F37" w:rsidP="00514F37">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514F37" w:rsidRPr="004C4A08" w14:paraId="35C346C2" w14:textId="77777777" w:rsidTr="008E26F8">
        <w:tc>
          <w:tcPr>
            <w:tcW w:w="3660" w:type="dxa"/>
            <w:hideMark/>
          </w:tcPr>
          <w:p w14:paraId="5C5ED476"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Letters from the President of the Security Council</w:t>
            </w:r>
          </w:p>
        </w:tc>
        <w:tc>
          <w:tcPr>
            <w:tcW w:w="3660" w:type="dxa"/>
            <w:hideMark/>
          </w:tcPr>
          <w:p w14:paraId="3D09A31C" w14:textId="11A20599"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hyperlink r:id="rId931" w:history="1">
              <w:r w:rsidRPr="004C4A08">
                <w:rPr>
                  <w:rStyle w:val="Hyperlink"/>
                  <w:spacing w:val="2"/>
                  <w:lang w:val="en-GB" w:eastAsia="ja-JP"/>
                </w:rPr>
                <w:t>A/79/622</w:t>
              </w:r>
            </w:hyperlink>
            <w:r w:rsidRPr="004C4A08">
              <w:rPr>
                <w:rFonts w:eastAsia="Yu Mincho"/>
                <w:spacing w:val="2"/>
                <w:lang w:val="en-GB" w:eastAsia="ja-JP"/>
              </w:rPr>
              <w:t>,</w:t>
            </w:r>
            <w:r w:rsidRPr="004C4A08">
              <w:rPr>
                <w:spacing w:val="2"/>
                <w:lang w:val="en-GB" w:eastAsia="ja-JP"/>
              </w:rPr>
              <w:t xml:space="preserve"> </w:t>
            </w:r>
            <w:hyperlink r:id="rId932" w:history="1">
              <w:r w:rsidRPr="004C4A08">
                <w:rPr>
                  <w:rStyle w:val="Hyperlink"/>
                  <w:lang w:val="en-GB" w:eastAsia="ja-JP"/>
                </w:rPr>
                <w:t>A/79/627</w:t>
              </w:r>
            </w:hyperlink>
            <w:r w:rsidR="003067B5">
              <w:t>,</w:t>
            </w:r>
            <w:r w:rsidRPr="004C4A08">
              <w:rPr>
                <w:rStyle w:val="Hyperlink"/>
                <w:color w:val="auto"/>
                <w:lang w:val="en-GB" w:eastAsia="ja-JP"/>
              </w:rPr>
              <w:t xml:space="preserve"> </w:t>
            </w:r>
            <w:hyperlink r:id="rId933" w:history="1">
              <w:r w:rsidRPr="004C4A08">
                <w:rPr>
                  <w:rStyle w:val="Hyperlink"/>
                  <w:lang w:val="en-GB" w:eastAsia="ja-JP"/>
                </w:rPr>
                <w:t>A/79/804</w:t>
              </w:r>
            </w:hyperlink>
            <w:r w:rsidR="003067B5">
              <w:t xml:space="preserve"> and </w:t>
            </w:r>
            <w:hyperlink r:id="rId934" w:history="1">
              <w:r w:rsidR="003067B5" w:rsidRPr="003067B5">
                <w:rPr>
                  <w:rStyle w:val="Hyperlink"/>
                </w:rPr>
                <w:t>A/79/938</w:t>
              </w:r>
            </w:hyperlink>
          </w:p>
        </w:tc>
      </w:tr>
      <w:tr w:rsidR="00514F37" w:rsidRPr="004C4A08" w14:paraId="73B88CCB" w14:textId="77777777" w:rsidTr="008E26F8">
        <w:tc>
          <w:tcPr>
            <w:tcW w:w="3660" w:type="dxa"/>
          </w:tcPr>
          <w:p w14:paraId="1F7E554C"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meetings</w:t>
            </w:r>
          </w:p>
        </w:tc>
        <w:bookmarkStart w:id="124" w:name="bmv571"/>
        <w:tc>
          <w:tcPr>
            <w:tcW w:w="3660" w:type="dxa"/>
          </w:tcPr>
          <w:p w14:paraId="4C9B0FC3" w14:textId="4997BD39"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r w:rsidRPr="004C4A08">
              <w:rPr>
                <w:lang w:val="en-GB"/>
              </w:rPr>
              <w:fldChar w:fldCharType="begin"/>
            </w:r>
            <w:r w:rsidRPr="004C4A08">
              <w:rPr>
                <w:lang w:val="en-GB"/>
              </w:rPr>
              <w:instrText>HYPERLINK "https://docs.un.org/en/A/79/PV.40"</w:instrText>
            </w:r>
            <w:r w:rsidRPr="004C4A08">
              <w:rPr>
                <w:lang w:val="en-GB"/>
              </w:rPr>
            </w:r>
            <w:r w:rsidRPr="004C4A08">
              <w:rPr>
                <w:lang w:val="en-GB"/>
              </w:rPr>
              <w:fldChar w:fldCharType="separate"/>
            </w:r>
            <w:r w:rsidRPr="004C4A08">
              <w:rPr>
                <w:rStyle w:val="Hyperlink"/>
                <w:lang w:val="en-GB"/>
              </w:rPr>
              <w:t>A/79/PV.40</w:t>
            </w:r>
            <w:r w:rsidRPr="004C4A08">
              <w:rPr>
                <w:lang w:val="en-GB"/>
              </w:rPr>
              <w:fldChar w:fldCharType="end"/>
            </w:r>
            <w:bookmarkEnd w:id="124"/>
            <w:r w:rsidRPr="004C4A08">
              <w:rPr>
                <w:lang w:val="en-GB"/>
              </w:rPr>
              <w:t>–</w:t>
            </w:r>
            <w:hyperlink r:id="rId935" w:history="1">
              <w:r w:rsidRPr="004C4A08">
                <w:rPr>
                  <w:rStyle w:val="Hyperlink"/>
                  <w:lang w:val="en-GB"/>
                </w:rPr>
                <w:t>4</w:t>
              </w:r>
              <w:r w:rsidRPr="004C4A08">
                <w:rPr>
                  <w:rStyle w:val="Hyperlink"/>
                  <w:rFonts w:eastAsia="Yu Mincho"/>
                  <w:lang w:val="en-GB" w:eastAsia="ja-JP"/>
                </w:rPr>
                <w:t>2</w:t>
              </w:r>
            </w:hyperlink>
            <w:r w:rsidRPr="004C4A08">
              <w:rPr>
                <w:rStyle w:val="Hyperlink"/>
                <w:lang w:val="en-GB"/>
              </w:rPr>
              <w:t xml:space="preserve"> </w:t>
            </w:r>
            <w:r w:rsidRPr="004C4A08">
              <w:rPr>
                <w:rStyle w:val="Hyperlink"/>
                <w:color w:val="auto"/>
                <w:lang w:val="en-GB"/>
              </w:rPr>
              <w:t xml:space="preserve">and </w:t>
            </w:r>
            <w:hyperlink r:id="rId936" w:history="1">
              <w:r w:rsidRPr="004C4A08">
                <w:rPr>
                  <w:rStyle w:val="Hyperlink"/>
                  <w:lang w:val="en-GB"/>
                </w:rPr>
                <w:t>60</w:t>
              </w:r>
            </w:hyperlink>
          </w:p>
        </w:tc>
      </w:tr>
    </w:tbl>
    <w:p w14:paraId="09FE499A" w14:textId="77777777" w:rsidR="00514F37" w:rsidRPr="004C4A08" w:rsidRDefault="00514F37" w:rsidP="00514F37">
      <w:pPr>
        <w:pStyle w:val="SingleTxt"/>
        <w:spacing w:after="0" w:line="120" w:lineRule="exact"/>
        <w:rPr>
          <w:sz w:val="10"/>
          <w:lang w:val="en-GB"/>
        </w:rPr>
      </w:pPr>
    </w:p>
    <w:p w14:paraId="7B5A442D" w14:textId="77777777" w:rsidR="00514F37" w:rsidRPr="004C4A08" w:rsidRDefault="00514F37" w:rsidP="00514F37">
      <w:pPr>
        <w:pStyle w:val="SingleTxt"/>
        <w:spacing w:after="0" w:line="120" w:lineRule="exact"/>
        <w:rPr>
          <w:sz w:val="10"/>
          <w:lang w:val="en-GB"/>
        </w:rPr>
      </w:pPr>
    </w:p>
    <w:p w14:paraId="50F66B22" w14:textId="77777777" w:rsidR="00514F37" w:rsidRPr="004C4A08" w:rsidRDefault="00514F37" w:rsidP="00514F3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C.</w:t>
      </w:r>
      <w:r w:rsidRPr="004C4A08">
        <w:rPr>
          <w:lang w:val="en-GB"/>
        </w:rPr>
        <w:tab/>
        <w:t>Development of Africa</w:t>
      </w:r>
    </w:p>
    <w:p w14:paraId="1878C9B3" w14:textId="77777777" w:rsidR="00514F37" w:rsidRPr="004C4A08" w:rsidRDefault="00514F37" w:rsidP="00514F37">
      <w:pPr>
        <w:pStyle w:val="SingleTxt"/>
        <w:spacing w:after="0" w:line="120" w:lineRule="exact"/>
        <w:rPr>
          <w:sz w:val="10"/>
          <w:lang w:val="en-GB"/>
        </w:rPr>
      </w:pPr>
    </w:p>
    <w:p w14:paraId="6CDEA367" w14:textId="77777777" w:rsidR="00514F37" w:rsidRPr="004C4A08" w:rsidRDefault="00514F37" w:rsidP="00514F37">
      <w:pPr>
        <w:pStyle w:val="SingleTxt"/>
        <w:spacing w:after="0" w:line="120" w:lineRule="exact"/>
        <w:rPr>
          <w:sz w:val="10"/>
          <w:lang w:val="en-GB"/>
        </w:rPr>
      </w:pPr>
    </w:p>
    <w:p w14:paraId="342F9C48" w14:textId="77777777" w:rsidR="00514F37" w:rsidRPr="004C4A08" w:rsidRDefault="00514F37" w:rsidP="00514F3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67.</w:t>
      </w:r>
      <w:r w:rsidRPr="004C4A08">
        <w:rPr>
          <w:lang w:val="en-GB"/>
        </w:rPr>
        <w:tab/>
        <w:t>From the New Partnership for Africa’s Development to Agenda 2063: progress in the implementation of sustainable development in Africa and international support</w:t>
      </w:r>
    </w:p>
    <w:p w14:paraId="218B455C" w14:textId="77777777" w:rsidR="00514F37" w:rsidRPr="004C4A08" w:rsidRDefault="00514F37" w:rsidP="00514F37">
      <w:pPr>
        <w:pStyle w:val="SingleTxt"/>
        <w:spacing w:after="0" w:line="120" w:lineRule="exact"/>
        <w:rPr>
          <w:sz w:val="10"/>
          <w:lang w:val="en-GB"/>
        </w:rPr>
      </w:pPr>
    </w:p>
    <w:p w14:paraId="76F08DAB" w14:textId="77777777" w:rsidR="00514F37" w:rsidRPr="004C4A08" w:rsidRDefault="00514F37" w:rsidP="00514F37">
      <w:pPr>
        <w:pStyle w:val="SingleTxt"/>
        <w:spacing w:after="0" w:line="120" w:lineRule="exact"/>
        <w:rPr>
          <w:sz w:val="10"/>
          <w:lang w:val="en-GB"/>
        </w:rPr>
      </w:pPr>
    </w:p>
    <w:p w14:paraId="0577E29E" w14:textId="5861898D" w:rsidR="00514F37" w:rsidRPr="004C4A08" w:rsidRDefault="00514F37" w:rsidP="004C4A0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560" w:hanging="1267"/>
        <w:rPr>
          <w:lang w:val="en-GB"/>
        </w:rPr>
      </w:pPr>
      <w:r w:rsidRPr="004C4A08">
        <w:rPr>
          <w:lang w:val="en-GB"/>
        </w:rPr>
        <w:tab/>
        <w:t>(a)</w:t>
      </w:r>
      <w:r w:rsidRPr="004C4A08">
        <w:rPr>
          <w:lang w:val="en-GB"/>
        </w:rPr>
        <w:tab/>
        <w:t>From the New Partnership for Africa’s Development to Agenda 2063: progress in the implementation of sustainable development in Africa and international</w:t>
      </w:r>
      <w:r w:rsidR="004C4A08">
        <w:rPr>
          <w:lang w:val="en-GB"/>
        </w:rPr>
        <w:t xml:space="preserve"> </w:t>
      </w:r>
      <w:r w:rsidRPr="004C4A08">
        <w:rPr>
          <w:lang w:val="en-GB"/>
        </w:rPr>
        <w:t>support</w:t>
      </w:r>
    </w:p>
    <w:p w14:paraId="633D86DC" w14:textId="77777777" w:rsidR="00514F37" w:rsidRPr="004C4A08" w:rsidRDefault="00514F37" w:rsidP="00514F37">
      <w:pPr>
        <w:pStyle w:val="SingleTxt"/>
        <w:spacing w:after="0" w:line="120" w:lineRule="exact"/>
        <w:rPr>
          <w:sz w:val="10"/>
          <w:lang w:val="en-GB"/>
        </w:rPr>
      </w:pPr>
    </w:p>
    <w:p w14:paraId="4A6BA05B" w14:textId="7276ADFE" w:rsidR="00514F37" w:rsidRPr="004C4A08" w:rsidRDefault="00514F37" w:rsidP="00514F37">
      <w:pPr>
        <w:pStyle w:val="SingleTxt"/>
        <w:rPr>
          <w:lang w:val="en-GB"/>
        </w:rPr>
      </w:pPr>
      <w:r w:rsidRPr="004C4A08">
        <w:rPr>
          <w:lang w:val="en-GB"/>
        </w:rPr>
        <w:t xml:space="preserve">At its fifty-seventh session, the General Assembly, under the item entitled “Final review and appraisal of the implementation of the United Nations New Agenda for the Development of Africa in the 1990s”, endorsed the recommendation of the Secretary-General that the New Partnership for Africa’s Development, as decided by the Assembly of Heads of State and Government of the Organization of African Unity at its thirty-seventh ordinary session, should be the framework within which the international community, including the United Nations system, should concentrate its efforts for Africa’s development; decided to include a single, comprehensive item on the development of Africa, entitled “New Partnership for Africa’s Development: progress in implementation and international support”, in the annual agenda of the Assembly, beginning at its fifty-eighth session; encouraged the efforts being made towards clustering the items related to Africa’s development; and requested the Secretary-General to submit the first consolidated report on the implementation of the resolution to the Assembly at its fifty-eighth session on the basis of input from Governments, organizations of the United Nations system and the other stakeholders in the New Partnership, such as the private sector and civil society (resolution </w:t>
      </w:r>
      <w:hyperlink r:id="rId937" w:history="1">
        <w:r w:rsidRPr="004C4A08">
          <w:rPr>
            <w:rStyle w:val="Hyperlink"/>
            <w:lang w:val="en-GB"/>
          </w:rPr>
          <w:t>57/7</w:t>
        </w:r>
      </w:hyperlink>
      <w:r w:rsidRPr="004C4A08">
        <w:rPr>
          <w:lang w:val="en-GB"/>
        </w:rPr>
        <w:t xml:space="preserve">). </w:t>
      </w:r>
    </w:p>
    <w:p w14:paraId="1DF39542" w14:textId="1DB6E451" w:rsidR="00514F37" w:rsidRPr="004C4A08" w:rsidRDefault="00514F37" w:rsidP="00514F37">
      <w:pPr>
        <w:pStyle w:val="SingleTxt"/>
        <w:rPr>
          <w:lang w:val="en-GB"/>
        </w:rPr>
      </w:pPr>
      <w:r w:rsidRPr="004C4A08">
        <w:rPr>
          <w:lang w:val="en-GB"/>
        </w:rPr>
        <w:t xml:space="preserve">At its seventy-ninth session, Assembly requested the Secretary-General to submit to it, on an annual basis, a comprehensive and action-oriented report to inform the discussions under the agenda item, including on the implementation of the resolution (resolution </w:t>
      </w:r>
      <w:hyperlink r:id="rId938" w:history="1">
        <w:r w:rsidRPr="004C4A08">
          <w:rPr>
            <w:rStyle w:val="Hyperlink"/>
            <w:lang w:val="en-GB"/>
          </w:rPr>
          <w:t>79/263</w:t>
        </w:r>
      </w:hyperlink>
      <w:r w:rsidRPr="004C4A08">
        <w:rPr>
          <w:lang w:val="en-GB"/>
        </w:rPr>
        <w:t>).</w:t>
      </w:r>
    </w:p>
    <w:p w14:paraId="24B1C26B" w14:textId="1A844A7B" w:rsidR="00514F37" w:rsidRPr="004C4A08" w:rsidRDefault="00514F37" w:rsidP="00514F37">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939" w:history="1">
        <w:r w:rsidRPr="004C4A08">
          <w:rPr>
            <w:rStyle w:val="Hyperlink"/>
            <w:lang w:val="en-GB"/>
          </w:rPr>
          <w:t>79/263</w:t>
        </w:r>
      </w:hyperlink>
      <w:r w:rsidRPr="004C4A08">
        <w:rPr>
          <w:lang w:val="en-GB"/>
        </w:rPr>
        <w:t>).</w:t>
      </w:r>
    </w:p>
    <w:p w14:paraId="527C5A9C" w14:textId="77777777" w:rsidR="00514F37" w:rsidRPr="004C4A08" w:rsidRDefault="00514F37" w:rsidP="00514F37">
      <w:pPr>
        <w:pStyle w:val="SingleTxt"/>
        <w:spacing w:after="0" w:line="120" w:lineRule="exact"/>
        <w:rPr>
          <w:sz w:val="10"/>
          <w:lang w:val="en-GB"/>
        </w:rPr>
      </w:pPr>
    </w:p>
    <w:p w14:paraId="07AD076A" w14:textId="77777777" w:rsidR="00514F37" w:rsidRPr="004C4A08" w:rsidRDefault="00514F37" w:rsidP="00514F3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lastRenderedPageBreak/>
        <w:tab/>
      </w:r>
      <w:r w:rsidRPr="004C4A08">
        <w:rPr>
          <w:lang w:val="en-GB"/>
        </w:rPr>
        <w:tab/>
        <w:t>References for the seventy-ninth session (agenda item 65 (a))</w:t>
      </w:r>
    </w:p>
    <w:p w14:paraId="140220D6" w14:textId="77777777" w:rsidR="00514F37" w:rsidRPr="004C4A08" w:rsidRDefault="00514F37" w:rsidP="00514F37">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514F37" w:rsidRPr="004C4A08" w14:paraId="5D18201D" w14:textId="77777777" w:rsidTr="008E26F8">
        <w:tc>
          <w:tcPr>
            <w:tcW w:w="3660" w:type="dxa"/>
            <w:hideMark/>
          </w:tcPr>
          <w:p w14:paraId="30B2757B"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Secretary-General</w:t>
            </w:r>
          </w:p>
        </w:tc>
        <w:tc>
          <w:tcPr>
            <w:tcW w:w="3660" w:type="dxa"/>
            <w:hideMark/>
          </w:tcPr>
          <w:p w14:paraId="4951AAF4" w14:textId="47644544"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hyperlink r:id="rId940" w:history="1">
              <w:r w:rsidRPr="004C4A08">
                <w:rPr>
                  <w:rStyle w:val="Hyperlink"/>
                  <w:rFonts w:asciiTheme="majorBidi" w:hAnsiTheme="majorBidi" w:cstheme="majorBidi"/>
                  <w:lang w:val="en-GB"/>
                </w:rPr>
                <w:t>A/79/</w:t>
              </w:r>
              <w:r w:rsidRPr="004C4A08">
                <w:rPr>
                  <w:rStyle w:val="Hyperlink"/>
                  <w:lang w:val="en-GB"/>
                </w:rPr>
                <w:t>295</w:t>
              </w:r>
            </w:hyperlink>
          </w:p>
        </w:tc>
      </w:tr>
      <w:tr w:rsidR="00514F37" w:rsidRPr="004C4A08" w14:paraId="5797808C" w14:textId="77777777" w:rsidTr="008E26F8">
        <w:tc>
          <w:tcPr>
            <w:tcW w:w="3660" w:type="dxa"/>
          </w:tcPr>
          <w:p w14:paraId="0194F1B3"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Draft resolution</w:t>
            </w:r>
          </w:p>
        </w:tc>
        <w:tc>
          <w:tcPr>
            <w:tcW w:w="3660" w:type="dxa"/>
          </w:tcPr>
          <w:p w14:paraId="4A09087D" w14:textId="6B4330B6"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hyperlink r:id="rId941" w:history="1">
              <w:r w:rsidRPr="004C4A08">
                <w:rPr>
                  <w:rStyle w:val="Hyperlink"/>
                  <w:rFonts w:asciiTheme="majorBidi" w:hAnsiTheme="majorBidi" w:cstheme="majorBidi"/>
                  <w:lang w:val="en-GB"/>
                </w:rPr>
                <w:t>A/79/L.</w:t>
              </w:r>
              <w:r w:rsidRPr="004C4A08">
                <w:rPr>
                  <w:rStyle w:val="Hyperlink"/>
                  <w:lang w:val="en-GB"/>
                </w:rPr>
                <w:t>45</w:t>
              </w:r>
            </w:hyperlink>
          </w:p>
        </w:tc>
      </w:tr>
      <w:tr w:rsidR="00514F37" w:rsidRPr="004C4A08" w14:paraId="1AEFC00C" w14:textId="77777777" w:rsidTr="008E26F8">
        <w:tc>
          <w:tcPr>
            <w:tcW w:w="3660" w:type="dxa"/>
          </w:tcPr>
          <w:p w14:paraId="6A2B57B1"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meetings</w:t>
            </w:r>
          </w:p>
        </w:tc>
        <w:bookmarkStart w:id="125" w:name="bmv577"/>
        <w:tc>
          <w:tcPr>
            <w:tcW w:w="3660" w:type="dxa"/>
          </w:tcPr>
          <w:p w14:paraId="1BD02387" w14:textId="7C19F5EB"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r w:rsidRPr="004C4A08">
              <w:rPr>
                <w:rFonts w:asciiTheme="majorBidi" w:hAnsiTheme="majorBidi" w:cstheme="majorBidi"/>
                <w:lang w:val="en-GB"/>
              </w:rPr>
              <w:fldChar w:fldCharType="begin"/>
            </w:r>
            <w:r w:rsidRPr="004C4A08">
              <w:rPr>
                <w:rFonts w:asciiTheme="majorBidi" w:hAnsiTheme="majorBidi" w:cstheme="majorBidi"/>
                <w:lang w:val="en-GB"/>
              </w:rPr>
              <w:instrText>HYPERLINK "https://docs.un.org/en/A/79/PV.20"</w:instrText>
            </w:r>
            <w:r w:rsidRPr="004C4A08">
              <w:rPr>
                <w:rFonts w:asciiTheme="majorBidi" w:hAnsiTheme="majorBidi" w:cstheme="majorBidi"/>
                <w:lang w:val="en-GB"/>
              </w:rPr>
            </w:r>
            <w:r w:rsidRPr="004C4A08">
              <w:rPr>
                <w:rFonts w:asciiTheme="majorBidi" w:hAnsiTheme="majorBidi" w:cstheme="majorBidi"/>
                <w:lang w:val="en-GB"/>
              </w:rPr>
              <w:fldChar w:fldCharType="separate"/>
            </w:r>
            <w:r w:rsidRPr="004C4A08">
              <w:rPr>
                <w:rStyle w:val="Hyperlink"/>
                <w:rFonts w:asciiTheme="majorBidi" w:hAnsiTheme="majorBidi" w:cstheme="majorBidi"/>
                <w:lang w:val="en-GB"/>
              </w:rPr>
              <w:t>A/79/PV.</w:t>
            </w:r>
            <w:r w:rsidRPr="004C4A08">
              <w:rPr>
                <w:rStyle w:val="Hyperlink"/>
                <w:lang w:val="en-GB"/>
              </w:rPr>
              <w:t>20</w:t>
            </w:r>
            <w:r w:rsidRPr="004C4A08">
              <w:rPr>
                <w:rFonts w:asciiTheme="majorBidi" w:hAnsiTheme="majorBidi" w:cstheme="majorBidi"/>
                <w:lang w:val="en-GB"/>
              </w:rPr>
              <w:fldChar w:fldCharType="end"/>
            </w:r>
            <w:bookmarkEnd w:id="125"/>
            <w:r w:rsidRPr="004C4A08">
              <w:rPr>
                <w:rFonts w:asciiTheme="majorBidi" w:hAnsiTheme="majorBidi" w:cstheme="majorBidi"/>
                <w:lang w:val="en-GB"/>
              </w:rPr>
              <w:t xml:space="preserve"> (jointly with item 65 (b)) and </w:t>
            </w:r>
            <w:hyperlink r:id="rId942" w:history="1">
              <w:r w:rsidRPr="004C4A08">
                <w:rPr>
                  <w:rStyle w:val="Hyperlink"/>
                  <w:rFonts w:asciiTheme="majorBidi" w:hAnsiTheme="majorBidi" w:cstheme="majorBidi"/>
                  <w:lang w:val="en-GB"/>
                </w:rPr>
                <w:t>5</w:t>
              </w:r>
              <w:r w:rsidRPr="004C4A08">
                <w:rPr>
                  <w:rStyle w:val="Hyperlink"/>
                  <w:lang w:val="en-GB"/>
                </w:rPr>
                <w:t>6 (Resumption 1)</w:t>
              </w:r>
            </w:hyperlink>
          </w:p>
        </w:tc>
      </w:tr>
      <w:tr w:rsidR="00514F37" w:rsidRPr="004C4A08" w14:paraId="4E51470D" w14:textId="77777777" w:rsidTr="008E26F8">
        <w:tc>
          <w:tcPr>
            <w:tcW w:w="3660" w:type="dxa"/>
          </w:tcPr>
          <w:p w14:paraId="7AA74334"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Resolution</w:t>
            </w:r>
          </w:p>
        </w:tc>
        <w:tc>
          <w:tcPr>
            <w:tcW w:w="3660" w:type="dxa"/>
          </w:tcPr>
          <w:p w14:paraId="7DCA2097" w14:textId="09BCC999"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hyperlink r:id="rId943" w:history="1">
              <w:r w:rsidRPr="004C4A08">
                <w:rPr>
                  <w:rStyle w:val="Hyperlink"/>
                  <w:rFonts w:asciiTheme="majorBidi" w:hAnsiTheme="majorBidi" w:cstheme="majorBidi"/>
                  <w:lang w:val="en-GB"/>
                </w:rPr>
                <w:t>79/26</w:t>
              </w:r>
              <w:r w:rsidRPr="004C4A08">
                <w:rPr>
                  <w:rStyle w:val="Hyperlink"/>
                  <w:lang w:val="en-GB"/>
                </w:rPr>
                <w:t>3</w:t>
              </w:r>
            </w:hyperlink>
          </w:p>
        </w:tc>
      </w:tr>
    </w:tbl>
    <w:p w14:paraId="1F1FA3DA" w14:textId="77777777" w:rsidR="00514F37" w:rsidRPr="004C4A08" w:rsidRDefault="00514F37" w:rsidP="00514F37">
      <w:pPr>
        <w:pStyle w:val="SingleTxt"/>
        <w:spacing w:after="0" w:line="120" w:lineRule="exact"/>
        <w:rPr>
          <w:sz w:val="10"/>
          <w:lang w:val="en-GB"/>
        </w:rPr>
      </w:pPr>
    </w:p>
    <w:p w14:paraId="1BDDABC7" w14:textId="77777777" w:rsidR="00514F37" w:rsidRPr="004C4A08" w:rsidRDefault="00514F37" w:rsidP="00514F3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(b)</w:t>
      </w:r>
      <w:r w:rsidRPr="004C4A08">
        <w:rPr>
          <w:lang w:val="en-GB"/>
        </w:rPr>
        <w:tab/>
        <w:t xml:space="preserve">Causes of conflict and the promotion of durable peace and sustainable development in Africa </w:t>
      </w:r>
    </w:p>
    <w:p w14:paraId="2213B302" w14:textId="77777777" w:rsidR="00514F37" w:rsidRPr="004C4A08" w:rsidRDefault="00514F37" w:rsidP="00514F37">
      <w:pPr>
        <w:pStyle w:val="SingleTxt"/>
        <w:spacing w:after="0" w:line="120" w:lineRule="exact"/>
        <w:rPr>
          <w:sz w:val="10"/>
          <w:lang w:val="en-GB"/>
        </w:rPr>
      </w:pPr>
    </w:p>
    <w:p w14:paraId="68C712AA" w14:textId="46256350" w:rsidR="00514F37" w:rsidRPr="004C4A08" w:rsidRDefault="00514F37" w:rsidP="00DA7967">
      <w:pPr>
        <w:pStyle w:val="SingleTxt"/>
        <w:spacing w:line="234" w:lineRule="exact"/>
        <w:rPr>
          <w:lang w:val="en-GB"/>
        </w:rPr>
      </w:pPr>
      <w:r w:rsidRPr="004C4A08">
        <w:rPr>
          <w:spacing w:val="2"/>
          <w:lang w:val="en-GB"/>
        </w:rPr>
        <w:t>The item entitled “Causes of conflict and the promotion of durable peace and sustainable development in Africa” was included in the agenda of the General</w:t>
      </w:r>
      <w:r w:rsidRPr="004C4A08">
        <w:rPr>
          <w:lang w:val="en-GB"/>
        </w:rPr>
        <w:t xml:space="preserve"> Assembly at its fifty-third session at the request of Namibia (</w:t>
      </w:r>
      <w:hyperlink r:id="rId944" w:history="1">
        <w:r w:rsidRPr="004C4A08">
          <w:rPr>
            <w:rStyle w:val="Hyperlink"/>
            <w:lang w:val="en-GB"/>
          </w:rPr>
          <w:t>A/53/231</w:t>
        </w:r>
      </w:hyperlink>
      <w:r w:rsidRPr="004C4A08">
        <w:rPr>
          <w:lang w:val="en-GB"/>
        </w:rPr>
        <w:t xml:space="preserve">). At its fifty-seventh session, the Assembly decided to include the item as a sub-item, under a single agenda item on the development of Africa, entitled “New Partnership for Africa’s Development: progress in implementation and international support”, beginning at its fifty-eighth session (resolution </w:t>
      </w:r>
      <w:hyperlink r:id="rId945" w:history="1">
        <w:r w:rsidRPr="004C4A08">
          <w:rPr>
            <w:rStyle w:val="Hyperlink"/>
            <w:lang w:val="en-GB"/>
          </w:rPr>
          <w:t>57/296</w:t>
        </w:r>
      </w:hyperlink>
      <w:r w:rsidRPr="004C4A08">
        <w:rPr>
          <w:lang w:val="en-GB"/>
        </w:rPr>
        <w:t>).</w:t>
      </w:r>
    </w:p>
    <w:p w14:paraId="3823F3C7" w14:textId="2D5C893D" w:rsidR="00514F37" w:rsidRPr="004C4A08" w:rsidRDefault="00514F37" w:rsidP="00DA7967">
      <w:pPr>
        <w:pStyle w:val="SingleTxt"/>
        <w:spacing w:line="234" w:lineRule="exact"/>
        <w:rPr>
          <w:lang w:val="en-GB"/>
        </w:rPr>
      </w:pPr>
      <w:r w:rsidRPr="004C4A08">
        <w:rPr>
          <w:lang w:val="en-GB"/>
        </w:rPr>
        <w:t xml:space="preserve">At its seventy-fourth session, the Assembly requested the Secretary-General to report annually to the Assembly on the implementation of the outreach programme on the 1994 genocide against the Tutsi in Rwanda and the United Nations (resolution </w:t>
      </w:r>
      <w:hyperlink r:id="rId946" w:history="1">
        <w:r w:rsidRPr="004C4A08">
          <w:rPr>
            <w:rStyle w:val="Hyperlink"/>
            <w:lang w:val="en-GB"/>
          </w:rPr>
          <w:t>74/273</w:t>
        </w:r>
      </w:hyperlink>
      <w:r w:rsidRPr="004C4A08">
        <w:rPr>
          <w:lang w:val="en-GB"/>
        </w:rPr>
        <w:t>).</w:t>
      </w:r>
    </w:p>
    <w:p w14:paraId="564BE1F9" w14:textId="58D02819" w:rsidR="00514F37" w:rsidRPr="004C4A08" w:rsidRDefault="00514F37" w:rsidP="00DA7967">
      <w:pPr>
        <w:pStyle w:val="SingleTxt"/>
        <w:spacing w:line="234" w:lineRule="exact"/>
        <w:rPr>
          <w:lang w:val="en-GB"/>
        </w:rPr>
      </w:pPr>
      <w:r w:rsidRPr="004C4A08">
        <w:rPr>
          <w:lang w:val="en-GB"/>
        </w:rPr>
        <w:t xml:space="preserve">At its seventy-sixth session, the Assembly decided to include the sub-item in the provisional agenda for consideration and decision during the main part of its annual sessions (resolution </w:t>
      </w:r>
      <w:hyperlink r:id="rId947" w:history="1">
        <w:r w:rsidRPr="004C4A08">
          <w:rPr>
            <w:rStyle w:val="Hyperlink"/>
            <w:lang w:val="en-GB"/>
          </w:rPr>
          <w:t>76/298</w:t>
        </w:r>
      </w:hyperlink>
      <w:r w:rsidRPr="004C4A08">
        <w:rPr>
          <w:lang w:val="en-GB"/>
        </w:rPr>
        <w:t xml:space="preserve">). </w:t>
      </w:r>
    </w:p>
    <w:p w14:paraId="3828EEA4" w14:textId="2845E954" w:rsidR="00514F37" w:rsidRPr="004C4A08" w:rsidRDefault="00514F37" w:rsidP="00DA7967">
      <w:pPr>
        <w:pStyle w:val="SingleTxt"/>
        <w:spacing w:line="234" w:lineRule="exact"/>
        <w:rPr>
          <w:lang w:val="en-GB"/>
        </w:rPr>
      </w:pPr>
      <w:r w:rsidRPr="004C4A08">
        <w:rPr>
          <w:lang w:val="en-GB"/>
        </w:rPr>
        <w:t xml:space="preserve">At its seventy-ninth session, </w:t>
      </w:r>
      <w:r w:rsidRPr="004C4A08">
        <w:rPr>
          <w:rFonts w:eastAsia="Yu Mincho"/>
          <w:lang w:val="en-GB" w:eastAsia="ja-JP"/>
        </w:rPr>
        <w:t>t</w:t>
      </w:r>
      <w:r w:rsidRPr="004C4A08">
        <w:rPr>
          <w:lang w:val="en-GB"/>
        </w:rPr>
        <w:t xml:space="preserve">he Assembly requested the Secretary-General to continue to monitor and report, by September 2025, to the Assembly, and thereafter on an annual basis, on persistent and emerging challenges to the promotion of durable peace and sustainable development in Africa, including the root causes of conflict and conditions to promote sustainable development, as well as on the approach and support of the United Nations system (resolution </w:t>
      </w:r>
      <w:hyperlink r:id="rId948" w:history="1">
        <w:r w:rsidRPr="004C4A08">
          <w:rPr>
            <w:rStyle w:val="Hyperlink"/>
            <w:lang w:val="en-GB"/>
          </w:rPr>
          <w:t>79/264</w:t>
        </w:r>
      </w:hyperlink>
      <w:r w:rsidRPr="004C4A08">
        <w:rPr>
          <w:lang w:val="en-GB"/>
        </w:rPr>
        <w:t>).</w:t>
      </w:r>
    </w:p>
    <w:p w14:paraId="1557D39C" w14:textId="58090817" w:rsidR="00514F37" w:rsidRDefault="00514F37" w:rsidP="00DA7967">
      <w:pPr>
        <w:pStyle w:val="SingleTxt"/>
        <w:spacing w:line="234" w:lineRule="exact"/>
        <w:rPr>
          <w:lang w:val="en-GB"/>
        </w:rPr>
      </w:pPr>
      <w:r w:rsidRPr="004C4A08">
        <w:rPr>
          <w:i/>
          <w:iCs/>
          <w:lang w:val="en-GB"/>
        </w:rPr>
        <w:t>Documents for the eightieth session</w:t>
      </w:r>
      <w:r w:rsidRPr="004C4A08">
        <w:rPr>
          <w:lang w:val="en-GB"/>
        </w:rPr>
        <w:t xml:space="preserve">: Reports of the Secretary-General (resolutions </w:t>
      </w:r>
      <w:hyperlink r:id="rId949" w:history="1">
        <w:r w:rsidRPr="004C4A08">
          <w:rPr>
            <w:rStyle w:val="Hyperlink"/>
            <w:lang w:val="en-GB"/>
          </w:rPr>
          <w:t>74/273</w:t>
        </w:r>
      </w:hyperlink>
      <w:r w:rsidRPr="004C4A08">
        <w:rPr>
          <w:lang w:val="en-GB"/>
        </w:rPr>
        <w:t xml:space="preserve"> and </w:t>
      </w:r>
      <w:hyperlink r:id="rId950" w:history="1">
        <w:r w:rsidRPr="004C4A08">
          <w:rPr>
            <w:rStyle w:val="Hyperlink"/>
            <w:lang w:val="en-GB"/>
          </w:rPr>
          <w:t>79/264</w:t>
        </w:r>
      </w:hyperlink>
      <w:r w:rsidRPr="004C4A08">
        <w:rPr>
          <w:lang w:val="en-GB"/>
        </w:rPr>
        <w:t>).</w:t>
      </w:r>
    </w:p>
    <w:p w14:paraId="4625A5EB" w14:textId="77777777" w:rsidR="00467DE7" w:rsidRPr="00467DE7" w:rsidRDefault="00467DE7" w:rsidP="00467DE7">
      <w:pPr>
        <w:pStyle w:val="SingleTxt"/>
        <w:spacing w:after="0" w:line="120" w:lineRule="exact"/>
        <w:rPr>
          <w:i/>
          <w:iCs/>
          <w:sz w:val="10"/>
          <w:lang w:val="en-GB"/>
        </w:rPr>
      </w:pPr>
    </w:p>
    <w:p w14:paraId="5A87D3F4" w14:textId="77777777" w:rsidR="00514F37" w:rsidRPr="004C4A08" w:rsidRDefault="00514F37" w:rsidP="00514F3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seventy-ninth session (agenda item 65 (b))</w:t>
      </w:r>
    </w:p>
    <w:p w14:paraId="27DB29E8" w14:textId="77777777" w:rsidR="00514F37" w:rsidRPr="004C4A08" w:rsidRDefault="00514F37" w:rsidP="00DA7967">
      <w:pPr>
        <w:pStyle w:val="SingleTxt"/>
        <w:spacing w:after="0" w:line="10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514F37" w:rsidRPr="004C4A08" w14:paraId="22ABCD1B" w14:textId="77777777" w:rsidTr="008E26F8">
        <w:tc>
          <w:tcPr>
            <w:tcW w:w="3660" w:type="dxa"/>
            <w:hideMark/>
          </w:tcPr>
          <w:p w14:paraId="1DE38333"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Reports of the Secretary-General</w:t>
            </w:r>
          </w:p>
        </w:tc>
        <w:tc>
          <w:tcPr>
            <w:tcW w:w="3660" w:type="dxa"/>
            <w:hideMark/>
          </w:tcPr>
          <w:p w14:paraId="3C2CEDCE" w14:textId="67DEF21F"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hyperlink r:id="rId951" w:history="1">
              <w:r w:rsidRPr="004C4A08">
                <w:rPr>
                  <w:rStyle w:val="Hyperlink"/>
                  <w:lang w:val="en-GB"/>
                </w:rPr>
                <w:t>A/79/226</w:t>
              </w:r>
            </w:hyperlink>
            <w:r w:rsidRPr="004C4A08">
              <w:rPr>
                <w:lang w:val="en-GB"/>
              </w:rPr>
              <w:t xml:space="preserve"> and </w:t>
            </w:r>
            <w:hyperlink r:id="rId952" w:history="1">
              <w:r w:rsidRPr="004C4A08">
                <w:rPr>
                  <w:rStyle w:val="Hyperlink"/>
                  <w:lang w:val="en-GB"/>
                </w:rPr>
                <w:t>A/79/265</w:t>
              </w:r>
            </w:hyperlink>
          </w:p>
        </w:tc>
      </w:tr>
      <w:tr w:rsidR="00514F37" w:rsidRPr="004C4A08" w14:paraId="63BF5F9C" w14:textId="77777777" w:rsidTr="008E26F8">
        <w:tc>
          <w:tcPr>
            <w:tcW w:w="3660" w:type="dxa"/>
          </w:tcPr>
          <w:p w14:paraId="33E85369"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Draft resolution</w:t>
            </w:r>
          </w:p>
        </w:tc>
        <w:tc>
          <w:tcPr>
            <w:tcW w:w="3660" w:type="dxa"/>
          </w:tcPr>
          <w:p w14:paraId="72D4AB5F" w14:textId="43EF5793"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hyperlink r:id="rId953" w:history="1">
              <w:r w:rsidRPr="004C4A08">
                <w:rPr>
                  <w:rStyle w:val="Hyperlink"/>
                  <w:lang w:val="en-GB"/>
                </w:rPr>
                <w:t>A/79/L.47</w:t>
              </w:r>
            </w:hyperlink>
          </w:p>
        </w:tc>
      </w:tr>
      <w:tr w:rsidR="00514F37" w:rsidRPr="004C4A08" w14:paraId="0E2CB29D" w14:textId="77777777" w:rsidTr="008E26F8">
        <w:tc>
          <w:tcPr>
            <w:tcW w:w="3660" w:type="dxa"/>
          </w:tcPr>
          <w:p w14:paraId="3FC3C681"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meetings</w:t>
            </w:r>
          </w:p>
        </w:tc>
        <w:bookmarkStart w:id="126" w:name="bmv589"/>
        <w:tc>
          <w:tcPr>
            <w:tcW w:w="3660" w:type="dxa"/>
          </w:tcPr>
          <w:p w14:paraId="54A30CBE" w14:textId="1975D715"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r w:rsidRPr="004C4A08">
              <w:rPr>
                <w:lang w:val="en-GB"/>
              </w:rPr>
              <w:fldChar w:fldCharType="begin"/>
            </w:r>
            <w:r w:rsidRPr="004C4A08">
              <w:rPr>
                <w:lang w:val="en-GB"/>
              </w:rPr>
              <w:instrText>HYPERLINK "https://docs.un.org/en/A/79/PV.20"</w:instrText>
            </w:r>
            <w:r w:rsidRPr="004C4A08">
              <w:rPr>
                <w:lang w:val="en-GB"/>
              </w:rPr>
            </w:r>
            <w:r w:rsidRPr="004C4A08">
              <w:rPr>
                <w:lang w:val="en-GB"/>
              </w:rPr>
              <w:fldChar w:fldCharType="separate"/>
            </w:r>
            <w:r w:rsidRPr="004C4A08">
              <w:rPr>
                <w:rStyle w:val="Hyperlink"/>
                <w:lang w:val="en-GB"/>
              </w:rPr>
              <w:t>A/79/PV.20</w:t>
            </w:r>
            <w:r w:rsidRPr="004C4A08">
              <w:rPr>
                <w:lang w:val="en-GB"/>
              </w:rPr>
              <w:fldChar w:fldCharType="end"/>
            </w:r>
            <w:bookmarkEnd w:id="126"/>
            <w:r w:rsidRPr="004C4A08">
              <w:rPr>
                <w:lang w:val="en-GB"/>
              </w:rPr>
              <w:t xml:space="preserve"> </w:t>
            </w:r>
            <w:r w:rsidRPr="004C4A08">
              <w:rPr>
                <w:rFonts w:asciiTheme="majorBidi" w:hAnsiTheme="majorBidi" w:cstheme="majorBidi"/>
                <w:lang w:val="en-GB"/>
              </w:rPr>
              <w:t xml:space="preserve">(jointly with item 65 (a)) and </w:t>
            </w:r>
            <w:hyperlink r:id="rId954" w:history="1">
              <w:r w:rsidRPr="004C4A08">
                <w:rPr>
                  <w:rStyle w:val="Hyperlink"/>
                  <w:spacing w:val="0"/>
                  <w:lang w:val="en-GB"/>
                </w:rPr>
                <w:t>56 (Resumption 1)</w:t>
              </w:r>
            </w:hyperlink>
          </w:p>
        </w:tc>
      </w:tr>
      <w:tr w:rsidR="00514F37" w:rsidRPr="004C4A08" w14:paraId="26B7F80F" w14:textId="77777777" w:rsidTr="008E26F8">
        <w:tc>
          <w:tcPr>
            <w:tcW w:w="3660" w:type="dxa"/>
          </w:tcPr>
          <w:p w14:paraId="63CCDF7D"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Resolution</w:t>
            </w:r>
          </w:p>
        </w:tc>
        <w:tc>
          <w:tcPr>
            <w:tcW w:w="3660" w:type="dxa"/>
          </w:tcPr>
          <w:p w14:paraId="45A6AFED" w14:textId="334BDED2"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hyperlink r:id="rId955" w:history="1">
              <w:r w:rsidRPr="004C4A08">
                <w:rPr>
                  <w:rStyle w:val="Hyperlink"/>
                  <w:lang w:val="en-GB"/>
                </w:rPr>
                <w:t>79/264</w:t>
              </w:r>
            </w:hyperlink>
          </w:p>
        </w:tc>
      </w:tr>
    </w:tbl>
    <w:p w14:paraId="7AB40C92" w14:textId="77777777" w:rsidR="00514F37" w:rsidRPr="004C4A08" w:rsidRDefault="00514F37" w:rsidP="004C4A08">
      <w:pPr>
        <w:pStyle w:val="SingleTxt"/>
        <w:spacing w:after="0" w:line="120" w:lineRule="exact"/>
        <w:rPr>
          <w:sz w:val="10"/>
          <w:lang w:val="en-GB"/>
        </w:rPr>
      </w:pPr>
    </w:p>
    <w:p w14:paraId="685334EC" w14:textId="77777777" w:rsidR="00514F37" w:rsidRPr="004C4A08" w:rsidRDefault="00514F37" w:rsidP="004C4A08">
      <w:pPr>
        <w:pStyle w:val="SingleTxt"/>
        <w:spacing w:after="0" w:line="120" w:lineRule="exact"/>
        <w:rPr>
          <w:sz w:val="10"/>
          <w:lang w:val="en-GB"/>
        </w:rPr>
      </w:pPr>
    </w:p>
    <w:p w14:paraId="5B22338D" w14:textId="77777777" w:rsidR="00514F37" w:rsidRPr="004C4A08" w:rsidRDefault="00514F37" w:rsidP="00514F3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D.</w:t>
      </w:r>
      <w:r w:rsidRPr="004C4A08">
        <w:rPr>
          <w:lang w:val="en-GB"/>
        </w:rPr>
        <w:tab/>
        <w:t>Promotion of human rights</w:t>
      </w:r>
    </w:p>
    <w:p w14:paraId="4A207EB1" w14:textId="77777777" w:rsidR="00514F37" w:rsidRPr="004C4A08" w:rsidRDefault="00514F37" w:rsidP="004C4A08">
      <w:pPr>
        <w:pStyle w:val="SingleTxt"/>
        <w:spacing w:after="0" w:line="120" w:lineRule="exact"/>
        <w:rPr>
          <w:sz w:val="10"/>
          <w:lang w:val="en-GB"/>
        </w:rPr>
      </w:pPr>
    </w:p>
    <w:p w14:paraId="5BA9174D" w14:textId="77777777" w:rsidR="00514F37" w:rsidRPr="004C4A08" w:rsidRDefault="00514F37" w:rsidP="004C4A08">
      <w:pPr>
        <w:pStyle w:val="SingleTxt"/>
        <w:spacing w:after="0" w:line="120" w:lineRule="exact"/>
        <w:rPr>
          <w:sz w:val="10"/>
          <w:lang w:val="en-GB"/>
        </w:rPr>
      </w:pPr>
    </w:p>
    <w:p w14:paraId="00EFDE5C" w14:textId="77777777" w:rsidR="00514F37" w:rsidRPr="004C4A08" w:rsidRDefault="00514F37" w:rsidP="00514F3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68.</w:t>
      </w:r>
      <w:r w:rsidRPr="004C4A08">
        <w:rPr>
          <w:lang w:val="en-GB"/>
        </w:rPr>
        <w:tab/>
        <w:t>Report of the Human Rights Council</w:t>
      </w:r>
    </w:p>
    <w:p w14:paraId="0D322CCB" w14:textId="77777777" w:rsidR="00514F37" w:rsidRPr="004C4A08" w:rsidRDefault="00514F37" w:rsidP="004C4A08">
      <w:pPr>
        <w:pStyle w:val="SingleTxt"/>
        <w:spacing w:after="0" w:line="120" w:lineRule="exact"/>
        <w:rPr>
          <w:sz w:val="10"/>
          <w:lang w:val="en-GB"/>
        </w:rPr>
      </w:pPr>
    </w:p>
    <w:p w14:paraId="58ED1228" w14:textId="77777777" w:rsidR="00514F37" w:rsidRPr="004C4A08" w:rsidRDefault="00514F37" w:rsidP="004C4A08">
      <w:pPr>
        <w:pStyle w:val="SingleTxt"/>
        <w:spacing w:after="0" w:line="120" w:lineRule="exact"/>
        <w:rPr>
          <w:sz w:val="10"/>
          <w:lang w:val="en-GB"/>
        </w:rPr>
      </w:pPr>
    </w:p>
    <w:p w14:paraId="19DE6688" w14:textId="7AF40E77" w:rsidR="00514F37" w:rsidRPr="004C4A08" w:rsidRDefault="00514F37" w:rsidP="00DA7967">
      <w:pPr>
        <w:pStyle w:val="SingleTxt"/>
        <w:spacing w:line="232" w:lineRule="exact"/>
        <w:rPr>
          <w:lang w:val="en-GB"/>
        </w:rPr>
      </w:pPr>
      <w:r w:rsidRPr="004C4A08">
        <w:rPr>
          <w:lang w:val="en-GB"/>
        </w:rPr>
        <w:t xml:space="preserve">At its sixtieth session, the General Assembly, under the agenda items entitled “Integrated and coordinated implementation of and follow-up to the outcomes of the major United Nations conferences and summits in the economic, social and related fields” and “Follow-up to the outcome of the Millennium Summit”, decided to establish the Human Rights Council, based in Geneva, in replacement of the </w:t>
      </w:r>
      <w:r w:rsidRPr="004C4A08">
        <w:rPr>
          <w:lang w:val="en-GB"/>
        </w:rPr>
        <w:lastRenderedPageBreak/>
        <w:t xml:space="preserve">Commission on Human Rights, as a subsidiary organ of the Assembly, and that the Council should submit an annual report to the Assembly (resolution </w:t>
      </w:r>
      <w:hyperlink r:id="rId956" w:history="1">
        <w:r w:rsidRPr="004C4A08">
          <w:rPr>
            <w:rStyle w:val="Hyperlink"/>
            <w:lang w:val="en-GB"/>
          </w:rPr>
          <w:t>60/251</w:t>
        </w:r>
      </w:hyperlink>
      <w:r w:rsidRPr="004C4A08">
        <w:rPr>
          <w:lang w:val="en-GB"/>
        </w:rPr>
        <w:t xml:space="preserve">). </w:t>
      </w:r>
    </w:p>
    <w:p w14:paraId="7C365154" w14:textId="5F4E8CEF" w:rsidR="00514F37" w:rsidRPr="004C4A08" w:rsidRDefault="00514F37" w:rsidP="00DA7967">
      <w:pPr>
        <w:pStyle w:val="SingleTxt"/>
        <w:spacing w:line="232" w:lineRule="exact"/>
        <w:rPr>
          <w:lang w:val="en-GB"/>
        </w:rPr>
      </w:pPr>
      <w:r w:rsidRPr="004C4A08">
        <w:rPr>
          <w:lang w:val="en-GB"/>
        </w:rPr>
        <w:t xml:space="preserve">At its sixty-fifth session, under the same agenda items as resolution </w:t>
      </w:r>
      <w:hyperlink r:id="rId957" w:history="1">
        <w:r w:rsidRPr="004C4A08">
          <w:rPr>
            <w:rStyle w:val="Hyperlink"/>
            <w:lang w:val="en-GB"/>
          </w:rPr>
          <w:t>60/251</w:t>
        </w:r>
      </w:hyperlink>
      <w:r w:rsidRPr="004C4A08">
        <w:rPr>
          <w:lang w:val="en-GB"/>
        </w:rPr>
        <w:t xml:space="preserve">, the Assembly decided to continue its practice of allocating the item entitled “Report of the Human Rights Council” to the plenary of the Assembly and to the Third Committee, in accordance with its decision 65/503 A, with the additional understanding that the President of the Council would present the report in her or his capacity as President to the plenary of the Assembly and the Third Committee. The Assembly also decided that the Third Committee would hold an interactive dialogue with the President of the Council at the time of her or his presentation of the report of the Council to the Third Committee. The Assembly further decided that, from 2013, the Council would start its yearly membership cycle on 1 January (resolution </w:t>
      </w:r>
      <w:hyperlink r:id="rId958" w:history="1">
        <w:r w:rsidRPr="004C4A08">
          <w:rPr>
            <w:rStyle w:val="Hyperlink"/>
            <w:lang w:val="en-GB"/>
          </w:rPr>
          <w:t>65/281</w:t>
        </w:r>
      </w:hyperlink>
      <w:r w:rsidRPr="004C4A08">
        <w:rPr>
          <w:lang w:val="en-GB"/>
        </w:rPr>
        <w:t>).</w:t>
      </w:r>
    </w:p>
    <w:p w14:paraId="4D5BB07D" w14:textId="74CE079B" w:rsidR="00514F37" w:rsidRPr="004C4A08" w:rsidRDefault="00514F37" w:rsidP="00514F37">
      <w:pPr>
        <w:pStyle w:val="SingleTxt"/>
        <w:rPr>
          <w:lang w:val="en-GB"/>
        </w:rPr>
      </w:pPr>
      <w:r w:rsidRPr="004C4A08">
        <w:rPr>
          <w:i/>
          <w:iCs/>
          <w:lang w:val="en-GB"/>
        </w:rPr>
        <w:t xml:space="preserve">Document for the eightieth session: </w:t>
      </w:r>
      <w:r w:rsidRPr="004C4A08">
        <w:rPr>
          <w:lang w:val="en-GB"/>
        </w:rPr>
        <w:t>Report of the Human Rights Council: Supplement No. 53 (</w:t>
      </w:r>
      <w:bookmarkStart w:id="127" w:name="bmv594"/>
      <w:r w:rsidRPr="004C4A08">
        <w:rPr>
          <w:lang w:val="en-GB"/>
        </w:rPr>
        <w:fldChar w:fldCharType="begin"/>
      </w:r>
      <w:r w:rsidRPr="004C4A08">
        <w:rPr>
          <w:lang w:val="en-GB"/>
        </w:rPr>
        <w:instrText>HYPERLINK "https://docs.un.org/en/A/80/53"</w:instrText>
      </w:r>
      <w:r w:rsidRPr="004C4A08">
        <w:rPr>
          <w:lang w:val="en-GB"/>
        </w:rPr>
      </w:r>
      <w:r w:rsidRPr="004C4A08">
        <w:rPr>
          <w:lang w:val="en-GB"/>
        </w:rPr>
        <w:fldChar w:fldCharType="separate"/>
      </w:r>
      <w:r w:rsidRPr="004C4A08">
        <w:rPr>
          <w:rStyle w:val="Hyperlink"/>
          <w:lang w:val="en-GB"/>
        </w:rPr>
        <w:t>A/80/53</w:t>
      </w:r>
      <w:r w:rsidRPr="004C4A08">
        <w:rPr>
          <w:lang w:val="en-GB"/>
        </w:rPr>
        <w:fldChar w:fldCharType="end"/>
      </w:r>
      <w:bookmarkEnd w:id="127"/>
      <w:r w:rsidRPr="004C4A08">
        <w:rPr>
          <w:lang w:val="en-GB"/>
        </w:rPr>
        <w:t xml:space="preserve"> and </w:t>
      </w:r>
      <w:bookmarkStart w:id="128" w:name="bmv595"/>
      <w:r w:rsidRPr="004C4A08">
        <w:rPr>
          <w:lang w:val="en-GB"/>
        </w:rPr>
        <w:fldChar w:fldCharType="begin"/>
      </w:r>
      <w:r w:rsidRPr="004C4A08">
        <w:rPr>
          <w:lang w:val="en-GB"/>
        </w:rPr>
        <w:instrText>HYPERLINK "https://docs.un.org/en/A/80/53/Add.1"</w:instrText>
      </w:r>
      <w:r w:rsidRPr="004C4A08">
        <w:rPr>
          <w:lang w:val="en-GB"/>
        </w:rPr>
      </w:r>
      <w:r w:rsidRPr="004C4A08">
        <w:rPr>
          <w:lang w:val="en-GB"/>
        </w:rPr>
        <w:fldChar w:fldCharType="separate"/>
      </w:r>
      <w:r w:rsidRPr="004C4A08">
        <w:rPr>
          <w:rStyle w:val="Hyperlink"/>
          <w:lang w:val="en-GB"/>
        </w:rPr>
        <w:t>A/80/53/Add.1</w:t>
      </w:r>
      <w:r w:rsidRPr="004C4A08">
        <w:rPr>
          <w:lang w:val="en-GB"/>
        </w:rPr>
        <w:fldChar w:fldCharType="end"/>
      </w:r>
      <w:bookmarkEnd w:id="128"/>
      <w:r w:rsidRPr="004C4A08">
        <w:rPr>
          <w:lang w:val="en-GB"/>
        </w:rPr>
        <w:t>).</w:t>
      </w:r>
    </w:p>
    <w:p w14:paraId="518E77B0" w14:textId="77777777" w:rsidR="00514F37" w:rsidRPr="004C4A08" w:rsidRDefault="00514F37" w:rsidP="00514F37">
      <w:pPr>
        <w:pStyle w:val="SingleTxt"/>
        <w:spacing w:after="0" w:line="120" w:lineRule="exact"/>
        <w:rPr>
          <w:sz w:val="10"/>
          <w:lang w:val="en-GB"/>
        </w:rPr>
      </w:pPr>
    </w:p>
    <w:p w14:paraId="61927154" w14:textId="77777777" w:rsidR="00514F37" w:rsidRDefault="00514F37" w:rsidP="00514F3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seventy-ninth session (agenda item 66)</w:t>
      </w:r>
    </w:p>
    <w:p w14:paraId="2425AF2F" w14:textId="77777777" w:rsidR="004C4A08" w:rsidRPr="004C4A08" w:rsidRDefault="004C4A08" w:rsidP="004C4A08">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514F37" w:rsidRPr="004C4A08" w14:paraId="25939229" w14:textId="77777777" w:rsidTr="008E26F8">
        <w:tc>
          <w:tcPr>
            <w:tcW w:w="7320" w:type="dxa"/>
            <w:gridSpan w:val="2"/>
          </w:tcPr>
          <w:p w14:paraId="44DB2126" w14:textId="4054907A" w:rsidR="00514F37" w:rsidRPr="004C4A08" w:rsidRDefault="00514F37" w:rsidP="008E26F8">
            <w:pPr>
              <w:keepNext/>
              <w:keepLines/>
              <w:tabs>
                <w:tab w:val="left" w:pos="288"/>
                <w:tab w:val="left" w:pos="576"/>
                <w:tab w:val="left" w:pos="864"/>
                <w:tab w:val="left" w:pos="1152"/>
              </w:tabs>
              <w:spacing w:after="120"/>
              <w:ind w:right="40"/>
              <w:jc w:val="both"/>
              <w:rPr>
                <w:rFonts w:asciiTheme="majorBidi" w:eastAsia="Times New Roman" w:hAnsiTheme="majorBidi" w:cstheme="majorBidi"/>
                <w:lang w:val="en-GB"/>
              </w:rPr>
            </w:pPr>
            <w:r w:rsidRPr="004C4A08">
              <w:rPr>
                <w:rFonts w:asciiTheme="majorBidi" w:eastAsia="Times New Roman" w:hAnsiTheme="majorBidi" w:cstheme="majorBidi"/>
                <w:lang w:val="en-GB"/>
              </w:rPr>
              <w:t>Report of the Human Rights Council on the organizational session for its eighteenth cycle and its fifty-fifth and fifty-sixth regular sessions: Supplement No. 53 (</w:t>
            </w:r>
            <w:hyperlink r:id="rId959" w:history="1">
              <w:r w:rsidRPr="004C4A08">
                <w:rPr>
                  <w:rStyle w:val="Hyperlink"/>
                  <w:lang w:val="en-GB"/>
                </w:rPr>
                <w:t>A/79/53</w:t>
              </w:r>
            </w:hyperlink>
            <w:r w:rsidRPr="004C4A08">
              <w:rPr>
                <w:rFonts w:asciiTheme="majorBidi" w:eastAsia="Times New Roman" w:hAnsiTheme="majorBidi" w:cstheme="majorBidi"/>
                <w:lang w:val="en-GB"/>
              </w:rPr>
              <w:t>); and on its fifty-seventh regular session: Supplement No. 53A (</w:t>
            </w:r>
            <w:hyperlink r:id="rId960" w:history="1">
              <w:r w:rsidRPr="004C4A08">
                <w:rPr>
                  <w:rStyle w:val="Hyperlink"/>
                  <w:lang w:val="en-GB"/>
                </w:rPr>
                <w:t>A/79/53/Add.1</w:t>
              </w:r>
            </w:hyperlink>
            <w:r w:rsidRPr="004C4A08">
              <w:rPr>
                <w:rFonts w:asciiTheme="majorBidi" w:eastAsia="Times New Roman" w:hAnsiTheme="majorBidi" w:cstheme="majorBidi"/>
                <w:lang w:val="en-GB"/>
              </w:rPr>
              <w:t>)</w:t>
            </w:r>
          </w:p>
        </w:tc>
      </w:tr>
      <w:tr w:rsidR="00514F37" w:rsidRPr="004C4A08" w14:paraId="53AA9893" w14:textId="77777777" w:rsidTr="008E26F8">
        <w:tc>
          <w:tcPr>
            <w:tcW w:w="3660" w:type="dxa"/>
          </w:tcPr>
          <w:p w14:paraId="295B0331" w14:textId="77777777" w:rsidR="00514F37" w:rsidRPr="004C4A08" w:rsidRDefault="00514F37" w:rsidP="008E26F8">
            <w:pPr>
              <w:tabs>
                <w:tab w:val="left" w:pos="288"/>
                <w:tab w:val="left" w:pos="576"/>
                <w:tab w:val="left" w:pos="864"/>
                <w:tab w:val="left" w:pos="1152"/>
              </w:tabs>
              <w:spacing w:after="120" w:line="236" w:lineRule="exact"/>
              <w:ind w:right="40"/>
              <w:rPr>
                <w:rFonts w:asciiTheme="majorBidi" w:hAnsiTheme="majorBidi" w:cstheme="majorBidi"/>
                <w:lang w:val="en-GB"/>
              </w:rPr>
            </w:pPr>
            <w:r w:rsidRPr="004C4A08">
              <w:rPr>
                <w:lang w:val="en-GB"/>
              </w:rPr>
              <w:t>Summary records</w:t>
            </w:r>
          </w:p>
        </w:tc>
        <w:bookmarkStart w:id="129" w:name="bmv598"/>
        <w:tc>
          <w:tcPr>
            <w:tcW w:w="3660" w:type="dxa"/>
          </w:tcPr>
          <w:p w14:paraId="23962F8A" w14:textId="3E2C276F" w:rsidR="00514F37" w:rsidRPr="004C4A08" w:rsidRDefault="00514F37" w:rsidP="008E26F8">
            <w:pPr>
              <w:tabs>
                <w:tab w:val="left" w:pos="288"/>
                <w:tab w:val="left" w:pos="576"/>
                <w:tab w:val="left" w:pos="864"/>
                <w:tab w:val="left" w:pos="1152"/>
              </w:tabs>
              <w:spacing w:after="120" w:line="236" w:lineRule="exact"/>
              <w:ind w:left="144" w:right="43"/>
              <w:rPr>
                <w:lang w:val="en-GB"/>
              </w:rPr>
            </w:pPr>
            <w:r w:rsidRPr="004C4A08">
              <w:rPr>
                <w:lang w:val="en-GB"/>
              </w:rPr>
              <w:fldChar w:fldCharType="begin"/>
            </w:r>
            <w:r w:rsidRPr="004C4A08">
              <w:rPr>
                <w:lang w:val="en-GB"/>
              </w:rPr>
              <w:instrText>HYPERLINK "https://docs.un.org/en/A/C.3/79/SR.45"</w:instrText>
            </w:r>
            <w:r w:rsidRPr="004C4A08">
              <w:rPr>
                <w:lang w:val="en-GB"/>
              </w:rPr>
            </w:r>
            <w:r w:rsidRPr="004C4A08">
              <w:rPr>
                <w:lang w:val="en-GB"/>
              </w:rPr>
              <w:fldChar w:fldCharType="separate"/>
            </w:r>
            <w:r w:rsidRPr="004C4A08">
              <w:rPr>
                <w:rStyle w:val="Hyperlink"/>
                <w:lang w:val="en-GB"/>
              </w:rPr>
              <w:t>A/C.3/79/SR.45</w:t>
            </w:r>
            <w:r w:rsidRPr="004C4A08">
              <w:rPr>
                <w:lang w:val="en-GB"/>
              </w:rPr>
              <w:fldChar w:fldCharType="end"/>
            </w:r>
            <w:bookmarkEnd w:id="129"/>
            <w:r w:rsidRPr="004C4A08">
              <w:rPr>
                <w:lang w:val="en-GB"/>
              </w:rPr>
              <w:t xml:space="preserve"> and </w:t>
            </w:r>
            <w:hyperlink r:id="rId961" w:history="1">
              <w:r w:rsidRPr="004C4A08">
                <w:rPr>
                  <w:rStyle w:val="Hyperlink"/>
                  <w:lang w:val="en-GB"/>
                </w:rPr>
                <w:t>51</w:t>
              </w:r>
            </w:hyperlink>
          </w:p>
        </w:tc>
      </w:tr>
      <w:tr w:rsidR="00514F37" w:rsidRPr="004C4A08" w14:paraId="3F45C3FA" w14:textId="77777777" w:rsidTr="008E26F8">
        <w:tc>
          <w:tcPr>
            <w:tcW w:w="3660" w:type="dxa"/>
          </w:tcPr>
          <w:p w14:paraId="52AC1844" w14:textId="77777777" w:rsidR="00514F37" w:rsidRPr="004C4A08" w:rsidRDefault="00514F37" w:rsidP="008E26F8">
            <w:pPr>
              <w:tabs>
                <w:tab w:val="left" w:pos="288"/>
                <w:tab w:val="left" w:pos="576"/>
                <w:tab w:val="left" w:pos="864"/>
                <w:tab w:val="left" w:pos="1152"/>
              </w:tabs>
              <w:spacing w:after="120" w:line="236" w:lineRule="exact"/>
              <w:ind w:right="40"/>
              <w:rPr>
                <w:rFonts w:asciiTheme="majorBidi" w:hAnsiTheme="majorBidi" w:cstheme="majorBidi"/>
                <w:lang w:val="en-GB"/>
              </w:rPr>
            </w:pPr>
            <w:r w:rsidRPr="004C4A08">
              <w:rPr>
                <w:lang w:val="en-GB"/>
              </w:rPr>
              <w:t>Report of the Third Committee</w:t>
            </w:r>
          </w:p>
        </w:tc>
        <w:tc>
          <w:tcPr>
            <w:tcW w:w="3660" w:type="dxa"/>
          </w:tcPr>
          <w:p w14:paraId="2F2BD2E1" w14:textId="57DA859A" w:rsidR="00514F37" w:rsidRPr="004C4A08" w:rsidRDefault="00514F37" w:rsidP="008E26F8">
            <w:pPr>
              <w:tabs>
                <w:tab w:val="left" w:pos="288"/>
                <w:tab w:val="left" w:pos="576"/>
                <w:tab w:val="left" w:pos="864"/>
                <w:tab w:val="left" w:pos="1152"/>
              </w:tabs>
              <w:spacing w:after="120" w:line="236" w:lineRule="exact"/>
              <w:ind w:left="144" w:right="43"/>
              <w:rPr>
                <w:rFonts w:asciiTheme="majorBidi" w:hAnsiTheme="majorBidi" w:cstheme="majorBidi"/>
                <w:lang w:val="en-GB"/>
              </w:rPr>
            </w:pPr>
            <w:hyperlink r:id="rId962" w:history="1">
              <w:r w:rsidRPr="004C4A08">
                <w:rPr>
                  <w:rStyle w:val="Hyperlink"/>
                  <w:lang w:val="en-GB"/>
                </w:rPr>
                <w:t>A/79/453</w:t>
              </w:r>
            </w:hyperlink>
          </w:p>
        </w:tc>
      </w:tr>
      <w:tr w:rsidR="00514F37" w:rsidRPr="004C4A08" w14:paraId="022B75C6" w14:textId="77777777" w:rsidTr="008E26F8">
        <w:tc>
          <w:tcPr>
            <w:tcW w:w="3660" w:type="dxa"/>
          </w:tcPr>
          <w:p w14:paraId="727C172C" w14:textId="77777777" w:rsidR="00514F37" w:rsidRPr="004C4A08" w:rsidRDefault="00514F37" w:rsidP="008E26F8">
            <w:pPr>
              <w:tabs>
                <w:tab w:val="left" w:pos="288"/>
                <w:tab w:val="left" w:pos="576"/>
                <w:tab w:val="left" w:pos="864"/>
                <w:tab w:val="left" w:pos="1152"/>
              </w:tabs>
              <w:spacing w:after="120" w:line="236" w:lineRule="exact"/>
              <w:ind w:right="40"/>
              <w:rPr>
                <w:rFonts w:asciiTheme="majorBidi" w:hAnsiTheme="majorBidi" w:cstheme="majorBidi"/>
                <w:lang w:val="en-GB"/>
              </w:rPr>
            </w:pPr>
            <w:r w:rsidRPr="004C4A08">
              <w:rPr>
                <w:lang w:val="en-GB"/>
              </w:rPr>
              <w:t>Plenary meetings</w:t>
            </w:r>
          </w:p>
        </w:tc>
        <w:bookmarkStart w:id="130" w:name="bmv600"/>
        <w:tc>
          <w:tcPr>
            <w:tcW w:w="3660" w:type="dxa"/>
          </w:tcPr>
          <w:p w14:paraId="1D91EC85" w14:textId="10A46154" w:rsidR="00514F37" w:rsidRPr="004C4A08" w:rsidRDefault="00514F37" w:rsidP="008E26F8">
            <w:pPr>
              <w:tabs>
                <w:tab w:val="left" w:pos="288"/>
                <w:tab w:val="left" w:pos="576"/>
                <w:tab w:val="left" w:pos="864"/>
                <w:tab w:val="left" w:pos="1152"/>
              </w:tabs>
              <w:spacing w:after="120" w:line="236" w:lineRule="exact"/>
              <w:ind w:left="144" w:right="43"/>
              <w:rPr>
                <w:lang w:val="en-GB"/>
              </w:rPr>
            </w:pPr>
            <w:r w:rsidRPr="004C4A08">
              <w:rPr>
                <w:lang w:val="en-GB"/>
              </w:rPr>
              <w:fldChar w:fldCharType="begin"/>
            </w:r>
            <w:r w:rsidRPr="004C4A08">
              <w:rPr>
                <w:lang w:val="en-GB"/>
              </w:rPr>
              <w:instrText>HYPERLINK "https://docs.un.org/en/A/79/PV.32"</w:instrText>
            </w:r>
            <w:r w:rsidRPr="004C4A08">
              <w:rPr>
                <w:lang w:val="en-GB"/>
              </w:rPr>
            </w:r>
            <w:r w:rsidRPr="004C4A08">
              <w:rPr>
                <w:lang w:val="en-GB"/>
              </w:rPr>
              <w:fldChar w:fldCharType="separate"/>
            </w:r>
            <w:r w:rsidRPr="004C4A08">
              <w:rPr>
                <w:rStyle w:val="Hyperlink"/>
                <w:lang w:val="en-GB"/>
              </w:rPr>
              <w:t>A/79/PV.32</w:t>
            </w:r>
            <w:r w:rsidRPr="004C4A08">
              <w:rPr>
                <w:lang w:val="en-GB"/>
              </w:rPr>
              <w:fldChar w:fldCharType="end"/>
            </w:r>
            <w:bookmarkEnd w:id="130"/>
            <w:r w:rsidRPr="004C4A08">
              <w:rPr>
                <w:lang w:val="en-GB"/>
              </w:rPr>
              <w:t xml:space="preserve">, </w:t>
            </w:r>
            <w:hyperlink r:id="rId963" w:history="1">
              <w:r w:rsidRPr="004C4A08">
                <w:rPr>
                  <w:rStyle w:val="Hyperlink"/>
                  <w:lang w:val="en-GB"/>
                </w:rPr>
                <w:t>34</w:t>
              </w:r>
            </w:hyperlink>
            <w:r w:rsidRPr="004C4A08">
              <w:rPr>
                <w:lang w:val="en-GB"/>
              </w:rPr>
              <w:t xml:space="preserve"> and </w:t>
            </w:r>
            <w:hyperlink r:id="rId964" w:history="1">
              <w:r w:rsidRPr="004C4A08">
                <w:rPr>
                  <w:rStyle w:val="Hyperlink"/>
                  <w:lang w:val="en-GB"/>
                </w:rPr>
                <w:t>53</w:t>
              </w:r>
            </w:hyperlink>
          </w:p>
        </w:tc>
      </w:tr>
      <w:tr w:rsidR="00514F37" w:rsidRPr="004C4A08" w14:paraId="34020074" w14:textId="77777777" w:rsidTr="008E26F8">
        <w:tc>
          <w:tcPr>
            <w:tcW w:w="3660" w:type="dxa"/>
          </w:tcPr>
          <w:p w14:paraId="5851DD08" w14:textId="77777777" w:rsidR="00514F37" w:rsidRPr="004C4A08" w:rsidRDefault="00514F37" w:rsidP="008E26F8">
            <w:pPr>
              <w:tabs>
                <w:tab w:val="left" w:pos="288"/>
                <w:tab w:val="left" w:pos="576"/>
                <w:tab w:val="left" w:pos="864"/>
                <w:tab w:val="left" w:pos="1152"/>
              </w:tabs>
              <w:spacing w:after="120" w:line="236" w:lineRule="exact"/>
              <w:ind w:right="40"/>
              <w:rPr>
                <w:rFonts w:asciiTheme="majorBidi" w:hAnsiTheme="majorBidi" w:cstheme="majorBidi"/>
                <w:lang w:val="en-GB"/>
              </w:rPr>
            </w:pPr>
            <w:r w:rsidRPr="004C4A08">
              <w:rPr>
                <w:lang w:val="en-GB"/>
              </w:rPr>
              <w:t>Resolution</w:t>
            </w:r>
          </w:p>
        </w:tc>
        <w:tc>
          <w:tcPr>
            <w:tcW w:w="3660" w:type="dxa"/>
          </w:tcPr>
          <w:p w14:paraId="57996D46" w14:textId="007DE918" w:rsidR="00514F37" w:rsidRPr="004C4A08" w:rsidRDefault="00514F37" w:rsidP="008E26F8">
            <w:pPr>
              <w:tabs>
                <w:tab w:val="left" w:pos="288"/>
                <w:tab w:val="left" w:pos="576"/>
                <w:tab w:val="left" w:pos="864"/>
                <w:tab w:val="left" w:pos="1152"/>
              </w:tabs>
              <w:spacing w:after="120" w:line="236" w:lineRule="exact"/>
              <w:ind w:left="144" w:right="43"/>
              <w:rPr>
                <w:rFonts w:asciiTheme="majorBidi" w:hAnsiTheme="majorBidi" w:cstheme="majorBidi"/>
                <w:lang w:val="en-GB"/>
              </w:rPr>
            </w:pPr>
            <w:hyperlink r:id="rId965" w:history="1">
              <w:r w:rsidRPr="004C4A08">
                <w:rPr>
                  <w:rStyle w:val="Hyperlink"/>
                  <w:lang w:val="en-GB"/>
                </w:rPr>
                <w:t>79/157</w:t>
              </w:r>
            </w:hyperlink>
          </w:p>
        </w:tc>
      </w:tr>
    </w:tbl>
    <w:p w14:paraId="4BD83CCE" w14:textId="77777777" w:rsidR="00514F37" w:rsidRPr="004C4A08" w:rsidRDefault="00514F37" w:rsidP="00514F37">
      <w:pPr>
        <w:pStyle w:val="SingleTxt"/>
        <w:spacing w:after="0" w:line="120" w:lineRule="exact"/>
        <w:rPr>
          <w:sz w:val="10"/>
          <w:lang w:val="en-GB"/>
        </w:rPr>
      </w:pPr>
    </w:p>
    <w:p w14:paraId="41A17C6F" w14:textId="77777777" w:rsidR="00514F37" w:rsidRPr="004C4A08" w:rsidRDefault="00514F37" w:rsidP="00514F37">
      <w:pPr>
        <w:pStyle w:val="SingleTxt"/>
        <w:spacing w:after="0" w:line="120" w:lineRule="exact"/>
        <w:rPr>
          <w:sz w:val="10"/>
          <w:lang w:val="en-GB"/>
        </w:rPr>
      </w:pPr>
    </w:p>
    <w:p w14:paraId="6B2F80BE" w14:textId="77777777" w:rsidR="00514F37" w:rsidRPr="004C4A08" w:rsidRDefault="00514F37" w:rsidP="00514F3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69.</w:t>
      </w:r>
      <w:r w:rsidRPr="004C4A08">
        <w:rPr>
          <w:lang w:val="en-GB"/>
        </w:rPr>
        <w:tab/>
        <w:t>Promotion and protection of the rights of children</w:t>
      </w:r>
    </w:p>
    <w:p w14:paraId="186AF1BC" w14:textId="77777777" w:rsidR="00514F37" w:rsidRPr="004C4A08" w:rsidRDefault="00514F37" w:rsidP="00514F37">
      <w:pPr>
        <w:pStyle w:val="SingleTxt"/>
        <w:spacing w:after="0" w:line="120" w:lineRule="exact"/>
        <w:rPr>
          <w:sz w:val="10"/>
          <w:lang w:val="en-GB"/>
        </w:rPr>
      </w:pPr>
    </w:p>
    <w:p w14:paraId="59C884C0" w14:textId="77777777" w:rsidR="00514F37" w:rsidRPr="004C4A08" w:rsidRDefault="00514F37" w:rsidP="00514F37">
      <w:pPr>
        <w:pStyle w:val="SingleTxt"/>
        <w:spacing w:after="0" w:line="120" w:lineRule="exact"/>
        <w:rPr>
          <w:sz w:val="10"/>
          <w:lang w:val="en-GB"/>
        </w:rPr>
      </w:pPr>
    </w:p>
    <w:p w14:paraId="7C999037" w14:textId="0BDAE950" w:rsidR="00514F37" w:rsidRPr="004C4A08" w:rsidRDefault="00514F37" w:rsidP="00DA7967">
      <w:pPr>
        <w:pStyle w:val="SingleTxt"/>
        <w:spacing w:line="236" w:lineRule="exact"/>
        <w:rPr>
          <w:lang w:val="en-GB"/>
        </w:rPr>
      </w:pPr>
      <w:r w:rsidRPr="004C4A08">
        <w:rPr>
          <w:lang w:val="en-GB"/>
        </w:rPr>
        <w:t>The item entitled “Necessity of adopting effective measures for the promotion and protection of the rights of children throughout the world who are victims of especially difficult circumstances, including armed conflicts” was included in the agenda of the forty-eighth session at the request of Cuba (</w:t>
      </w:r>
      <w:hyperlink r:id="rId966" w:history="1">
        <w:r w:rsidRPr="004C4A08">
          <w:rPr>
            <w:rStyle w:val="Hyperlink"/>
            <w:rFonts w:eastAsia="Times New Roman"/>
            <w:lang w:val="en-GB"/>
          </w:rPr>
          <w:t>A/48/242</w:t>
        </w:r>
      </w:hyperlink>
      <w:r w:rsidRPr="004C4A08">
        <w:rPr>
          <w:lang w:val="en-GB"/>
        </w:rPr>
        <w:t xml:space="preserve">). </w:t>
      </w:r>
    </w:p>
    <w:p w14:paraId="2A3E7F59" w14:textId="6186DC26" w:rsidR="00514F37" w:rsidRPr="004C4A08" w:rsidRDefault="00514F37" w:rsidP="00DA7967">
      <w:pPr>
        <w:pStyle w:val="SingleTxt"/>
        <w:spacing w:line="236" w:lineRule="exact"/>
        <w:rPr>
          <w:lang w:val="en-GB"/>
        </w:rPr>
      </w:pPr>
      <w:r w:rsidRPr="004C4A08">
        <w:rPr>
          <w:lang w:val="en-GB"/>
        </w:rPr>
        <w:t xml:space="preserve">At the forty-fourth session, the Assembly decided that the Committee on the Rights of the Child would submit to the Assembly, through the Economic and Social Council, every two years, reports on its activities (resolution </w:t>
      </w:r>
      <w:hyperlink r:id="rId967" w:history="1">
        <w:r w:rsidRPr="004C4A08">
          <w:rPr>
            <w:rStyle w:val="Hyperlink"/>
            <w:rFonts w:eastAsia="Times New Roman"/>
            <w:lang w:val="en-GB"/>
          </w:rPr>
          <w:t>44/25</w:t>
        </w:r>
      </w:hyperlink>
      <w:r w:rsidRPr="004C4A08">
        <w:rPr>
          <w:lang w:val="en-GB"/>
        </w:rPr>
        <w:t xml:space="preserve">, annex). </w:t>
      </w:r>
    </w:p>
    <w:p w14:paraId="3AA84C6E" w14:textId="7984FE98" w:rsidR="00514F37" w:rsidRPr="004C4A08" w:rsidRDefault="00514F37" w:rsidP="00DA7967">
      <w:pPr>
        <w:pStyle w:val="SingleTxt"/>
        <w:spacing w:line="236" w:lineRule="exact"/>
        <w:rPr>
          <w:lang w:val="en-GB"/>
        </w:rPr>
      </w:pPr>
      <w:r w:rsidRPr="004C4A08">
        <w:rPr>
          <w:lang w:val="en-GB"/>
        </w:rPr>
        <w:t>At its seventy-eighth session, the Assembly requested the Secretary-General to submit a report to it at its eightieth session on the implementation of the resolution, including a status analysis on the current and potential impact of digital and emerging technologies on the girl child, using information provided by Member States, the organizations and bodies of the United Nations system and non-governmental organizations, with a view to assessing the impact of the resolution on the well-being of the girl child</w:t>
      </w:r>
      <w:r w:rsidRPr="004C4A08" w:rsidDel="0097149E">
        <w:rPr>
          <w:lang w:val="en-GB"/>
        </w:rPr>
        <w:t xml:space="preserve"> </w:t>
      </w:r>
      <w:r w:rsidRPr="004C4A08">
        <w:rPr>
          <w:lang w:val="en-GB"/>
        </w:rPr>
        <w:t xml:space="preserve">(resolution </w:t>
      </w:r>
      <w:hyperlink r:id="rId968" w:history="1">
        <w:r w:rsidRPr="004C4A08">
          <w:rPr>
            <w:rStyle w:val="Hyperlink"/>
            <w:rFonts w:eastAsia="Times New Roman"/>
            <w:lang w:val="en-GB"/>
          </w:rPr>
          <w:t>78/188</w:t>
        </w:r>
      </w:hyperlink>
      <w:r w:rsidRPr="004C4A08">
        <w:rPr>
          <w:lang w:val="en-GB"/>
        </w:rPr>
        <w:t>).</w:t>
      </w:r>
    </w:p>
    <w:p w14:paraId="6588DC4B" w14:textId="5DBAE678" w:rsidR="00514F37" w:rsidRPr="004C4A08" w:rsidRDefault="00514F37" w:rsidP="00DA7967">
      <w:pPr>
        <w:pStyle w:val="SingleTxt"/>
        <w:spacing w:line="236" w:lineRule="exact"/>
        <w:rPr>
          <w:lang w:val="en-GB"/>
        </w:rPr>
      </w:pPr>
      <w:r w:rsidRPr="004C4A08">
        <w:rPr>
          <w:lang w:val="en-GB"/>
        </w:rPr>
        <w:t xml:space="preserve">At the same session, the Assembly requested the Special Representative of the Secretary-General for Children and Armed Conflict, the Special Representative of the Secretary-General on Violence against Children and the Special Rapporteur on the sale, sexual exploitation and sexual abuse of children, to continue to submit reports to it and to the Human Rights Council on the activities undertaken in fulfilment of their mandates, including information on field visits and on progress achieved and the challenges remaining. The Assembly also decided to invite the Chair of the Committee on the Rights of the Child to present an oral report on the work of the Committee and to engage in an interactive dialogue with the Assembly at its eightieth </w:t>
      </w:r>
      <w:r w:rsidRPr="004C4A08">
        <w:rPr>
          <w:lang w:val="en-GB"/>
        </w:rPr>
        <w:lastRenderedPageBreak/>
        <w:t xml:space="preserve">session as a way to enhance communication between the Assembly and the Committee (resolution </w:t>
      </w:r>
      <w:hyperlink r:id="rId969" w:history="1">
        <w:r w:rsidRPr="004C4A08">
          <w:rPr>
            <w:rStyle w:val="Hyperlink"/>
            <w:rFonts w:eastAsia="Times New Roman"/>
            <w:lang w:val="en-GB"/>
          </w:rPr>
          <w:t>78/187</w:t>
        </w:r>
      </w:hyperlink>
      <w:r w:rsidRPr="004C4A08">
        <w:rPr>
          <w:lang w:val="en-GB"/>
        </w:rPr>
        <w:t>).</w:t>
      </w:r>
    </w:p>
    <w:p w14:paraId="4E781C43" w14:textId="373362B8" w:rsidR="00514F37" w:rsidRPr="004C4A08" w:rsidRDefault="00514F37" w:rsidP="00DA7967">
      <w:pPr>
        <w:pStyle w:val="SingleTxt"/>
        <w:spacing w:line="236" w:lineRule="exact"/>
        <w:rPr>
          <w:lang w:val="en-GB"/>
        </w:rPr>
      </w:pPr>
      <w:r w:rsidRPr="004C4A08">
        <w:rPr>
          <w:lang w:val="en-GB"/>
        </w:rPr>
        <w:t>Also at the same session, the Assembly requested the Secretary-General to submit to it at its eightieth session a comprehensive report on the rights of the child containing information on the status of the Convention on the Rights of the Child and on the issues addressed in the resolution, with a focus on early childhood development</w:t>
      </w:r>
      <w:r w:rsidRPr="004C4A08" w:rsidDel="00670D12">
        <w:rPr>
          <w:lang w:val="en-GB"/>
        </w:rPr>
        <w:t xml:space="preserve"> </w:t>
      </w:r>
      <w:r w:rsidRPr="004C4A08">
        <w:rPr>
          <w:lang w:val="en-GB"/>
        </w:rPr>
        <w:t xml:space="preserve">(resolution </w:t>
      </w:r>
      <w:hyperlink r:id="rId970" w:history="1">
        <w:r w:rsidRPr="004C4A08">
          <w:rPr>
            <w:rStyle w:val="Hyperlink"/>
            <w:rFonts w:eastAsia="Times New Roman"/>
            <w:lang w:val="en-GB"/>
          </w:rPr>
          <w:t>78/187</w:t>
        </w:r>
      </w:hyperlink>
      <w:r w:rsidRPr="004C4A08">
        <w:rPr>
          <w:lang w:val="en-GB"/>
        </w:rPr>
        <w:t>).</w:t>
      </w:r>
    </w:p>
    <w:p w14:paraId="70E10935" w14:textId="77777777" w:rsidR="00514F37" w:rsidRPr="004C4A08" w:rsidRDefault="00514F37" w:rsidP="00DA7967">
      <w:pPr>
        <w:pStyle w:val="SingleTxt"/>
        <w:spacing w:line="236" w:lineRule="exact"/>
        <w:rPr>
          <w:lang w:val="en-GB"/>
        </w:rPr>
      </w:pPr>
      <w:r w:rsidRPr="004C4A08">
        <w:rPr>
          <w:i/>
          <w:iCs/>
          <w:lang w:val="en-GB"/>
        </w:rPr>
        <w:t>Documents for the eightieth session</w:t>
      </w:r>
      <w:r w:rsidRPr="004C4A08">
        <w:rPr>
          <w:lang w:val="en-GB"/>
        </w:rPr>
        <w:t>:</w:t>
      </w:r>
    </w:p>
    <w:p w14:paraId="042B326A" w14:textId="5E36F1BE" w:rsidR="00514F37" w:rsidRPr="004C4A08" w:rsidRDefault="00514F37" w:rsidP="00DA79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6" w:lineRule="exact"/>
        <w:ind w:left="1742" w:right="1267" w:hanging="475"/>
        <w:jc w:val="both"/>
        <w:rPr>
          <w:rFonts w:asciiTheme="majorBidi" w:eastAsia="Times New Roman" w:hAnsiTheme="majorBidi" w:cstheme="majorBidi"/>
          <w:lang w:val="en-GB"/>
        </w:rPr>
      </w:pPr>
      <w:r w:rsidRPr="004C4A08">
        <w:rPr>
          <w:rFonts w:asciiTheme="majorBidi" w:eastAsia="Times New Roman" w:hAnsiTheme="majorBidi" w:cstheme="majorBidi"/>
          <w:lang w:val="en-GB"/>
        </w:rPr>
        <w:t>(a)</w:t>
      </w:r>
      <w:r w:rsidRPr="004C4A08">
        <w:rPr>
          <w:rFonts w:asciiTheme="majorBidi" w:eastAsia="Times New Roman" w:hAnsiTheme="majorBidi" w:cstheme="majorBidi"/>
          <w:lang w:val="en-GB"/>
        </w:rPr>
        <w:tab/>
      </w:r>
      <w:r w:rsidRPr="00CD4D0D">
        <w:rPr>
          <w:spacing w:val="3"/>
          <w:w w:val="101"/>
          <w:lang w:val="en-GB"/>
        </w:rPr>
        <w:t>Report of the Committee on the Rights of the Child: Supplement No. 41 (</w:t>
      </w:r>
      <w:bookmarkStart w:id="131" w:name="bmv607"/>
      <w:r w:rsidRPr="00CD4D0D">
        <w:rPr>
          <w:rFonts w:eastAsia="Times New Roman"/>
          <w:spacing w:val="3"/>
          <w:w w:val="101"/>
          <w:lang w:val="en-GB"/>
        </w:rPr>
        <w:fldChar w:fldCharType="begin"/>
      </w:r>
      <w:r w:rsidRPr="00CD4D0D">
        <w:rPr>
          <w:rFonts w:eastAsia="Times New Roman"/>
          <w:spacing w:val="3"/>
          <w:w w:val="101"/>
          <w:lang w:val="en-GB"/>
        </w:rPr>
        <w:instrText>HYPERLINK "https://docs.un.org/en/A/80/41"</w:instrText>
      </w:r>
      <w:r w:rsidRPr="00CD4D0D">
        <w:rPr>
          <w:rFonts w:eastAsia="Times New Roman"/>
          <w:spacing w:val="3"/>
          <w:w w:val="101"/>
          <w:lang w:val="en-GB"/>
        </w:rPr>
      </w:r>
      <w:r w:rsidRPr="00CD4D0D">
        <w:rPr>
          <w:rFonts w:eastAsia="Times New Roman"/>
          <w:spacing w:val="3"/>
          <w:w w:val="101"/>
          <w:lang w:val="en-GB"/>
        </w:rPr>
        <w:fldChar w:fldCharType="separate"/>
      </w:r>
      <w:r w:rsidRPr="00CD4D0D">
        <w:rPr>
          <w:rStyle w:val="Hyperlink"/>
          <w:rFonts w:eastAsia="Times New Roman"/>
          <w:spacing w:val="3"/>
          <w:w w:val="101"/>
          <w:lang w:val="en-GB"/>
        </w:rPr>
        <w:t>A/80/41</w:t>
      </w:r>
      <w:r w:rsidRPr="00CD4D0D">
        <w:rPr>
          <w:rFonts w:eastAsia="Times New Roman"/>
          <w:spacing w:val="3"/>
          <w:w w:val="101"/>
          <w:lang w:val="en-GB"/>
        </w:rPr>
        <w:fldChar w:fldCharType="end"/>
      </w:r>
      <w:bookmarkEnd w:id="131"/>
      <w:r w:rsidRPr="00CD4D0D">
        <w:rPr>
          <w:spacing w:val="3"/>
          <w:w w:val="101"/>
          <w:lang w:val="en-GB"/>
        </w:rPr>
        <w:t>);</w:t>
      </w:r>
    </w:p>
    <w:p w14:paraId="0839BF3D" w14:textId="233C1FBF" w:rsidR="00514F37" w:rsidRPr="004C4A08" w:rsidRDefault="00514F37" w:rsidP="00DA79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6" w:lineRule="exact"/>
        <w:ind w:left="1742" w:right="1267" w:hanging="475"/>
        <w:jc w:val="both"/>
        <w:rPr>
          <w:rFonts w:asciiTheme="majorBidi" w:eastAsia="Times New Roman" w:hAnsiTheme="majorBidi" w:cstheme="majorBidi"/>
          <w:lang w:val="en-GB"/>
        </w:rPr>
      </w:pPr>
      <w:r w:rsidRPr="004C4A08">
        <w:rPr>
          <w:rFonts w:asciiTheme="majorBidi" w:eastAsia="Times New Roman" w:hAnsiTheme="majorBidi" w:cstheme="majorBidi"/>
          <w:lang w:val="en-GB"/>
        </w:rPr>
        <w:t>(b)</w:t>
      </w:r>
      <w:r w:rsidRPr="004C4A08">
        <w:rPr>
          <w:rFonts w:asciiTheme="majorBidi" w:eastAsia="Times New Roman" w:hAnsiTheme="majorBidi" w:cstheme="majorBidi"/>
          <w:lang w:val="en-GB"/>
        </w:rPr>
        <w:tab/>
        <w:t xml:space="preserve">Reports of the Secretary-General (resolutions </w:t>
      </w:r>
      <w:hyperlink r:id="rId971" w:history="1">
        <w:r w:rsidRPr="004C4A08">
          <w:rPr>
            <w:rStyle w:val="Hyperlink"/>
            <w:rFonts w:asciiTheme="majorBidi" w:eastAsia="Times New Roman" w:hAnsiTheme="majorBidi" w:cstheme="majorBidi"/>
            <w:lang w:val="en-GB"/>
          </w:rPr>
          <w:t>78/187</w:t>
        </w:r>
      </w:hyperlink>
      <w:r w:rsidRPr="004C4A08">
        <w:rPr>
          <w:rFonts w:asciiTheme="majorBidi" w:eastAsia="Times New Roman" w:hAnsiTheme="majorBidi" w:cstheme="majorBidi"/>
          <w:lang w:val="en-GB"/>
        </w:rPr>
        <w:t xml:space="preserve"> and </w:t>
      </w:r>
      <w:hyperlink r:id="rId972" w:history="1">
        <w:r w:rsidRPr="004C4A08">
          <w:rPr>
            <w:rStyle w:val="Hyperlink"/>
            <w:rFonts w:asciiTheme="majorBidi" w:eastAsia="Times New Roman" w:hAnsiTheme="majorBidi" w:cstheme="majorBidi"/>
            <w:lang w:val="en-GB"/>
          </w:rPr>
          <w:t>78/188</w:t>
        </w:r>
      </w:hyperlink>
      <w:r w:rsidRPr="004C4A08">
        <w:rPr>
          <w:rFonts w:asciiTheme="majorBidi" w:eastAsia="Times New Roman" w:hAnsiTheme="majorBidi" w:cstheme="majorBidi"/>
          <w:lang w:val="en-GB"/>
        </w:rPr>
        <w:t xml:space="preserve">); </w:t>
      </w:r>
    </w:p>
    <w:p w14:paraId="2A6A3983" w14:textId="4C093336" w:rsidR="00514F37" w:rsidRPr="004C4A08" w:rsidRDefault="00514F37" w:rsidP="00DA79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6" w:lineRule="exact"/>
        <w:ind w:left="1742" w:right="1267" w:hanging="475"/>
        <w:jc w:val="both"/>
        <w:rPr>
          <w:rFonts w:asciiTheme="majorBidi" w:eastAsia="Times New Roman" w:hAnsiTheme="majorBidi" w:cstheme="majorBidi"/>
          <w:lang w:val="en-GB"/>
        </w:rPr>
      </w:pPr>
      <w:r w:rsidRPr="004C4A08">
        <w:rPr>
          <w:rFonts w:asciiTheme="majorBidi" w:eastAsia="Times New Roman" w:hAnsiTheme="majorBidi" w:cstheme="majorBidi"/>
          <w:lang w:val="en-GB"/>
        </w:rPr>
        <w:t>(c)</w:t>
      </w:r>
      <w:r w:rsidRPr="004C4A08">
        <w:rPr>
          <w:rFonts w:asciiTheme="majorBidi" w:eastAsia="Times New Roman" w:hAnsiTheme="majorBidi" w:cstheme="majorBidi"/>
          <w:lang w:val="en-GB"/>
        </w:rPr>
        <w:tab/>
        <w:t xml:space="preserve">Report of the Special Representative of the Secretary-General for Children and Armed Conflict (resolution </w:t>
      </w:r>
      <w:hyperlink r:id="rId973" w:history="1">
        <w:r w:rsidRPr="004C4A08">
          <w:rPr>
            <w:rStyle w:val="Hyperlink"/>
            <w:rFonts w:asciiTheme="majorBidi" w:eastAsia="Times New Roman" w:hAnsiTheme="majorBidi" w:cstheme="majorBidi"/>
            <w:lang w:val="en-GB"/>
          </w:rPr>
          <w:t>78/187</w:t>
        </w:r>
      </w:hyperlink>
      <w:r w:rsidRPr="004C4A08">
        <w:rPr>
          <w:rFonts w:asciiTheme="majorBidi" w:eastAsia="Times New Roman" w:hAnsiTheme="majorBidi" w:cstheme="majorBidi"/>
          <w:lang w:val="en-GB"/>
        </w:rPr>
        <w:t>);</w:t>
      </w:r>
    </w:p>
    <w:p w14:paraId="482D32D4" w14:textId="19FDDF8E" w:rsidR="00514F37" w:rsidRPr="004C4A08" w:rsidRDefault="00514F37" w:rsidP="00514F3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742" w:right="1267" w:hanging="475"/>
        <w:jc w:val="both"/>
        <w:rPr>
          <w:rFonts w:asciiTheme="majorBidi" w:eastAsia="Times New Roman" w:hAnsiTheme="majorBidi" w:cstheme="majorBidi"/>
          <w:lang w:val="en-GB"/>
        </w:rPr>
      </w:pPr>
      <w:r w:rsidRPr="004C4A08">
        <w:rPr>
          <w:rFonts w:asciiTheme="majorBidi" w:eastAsia="Times New Roman" w:hAnsiTheme="majorBidi" w:cstheme="majorBidi"/>
          <w:lang w:val="en-GB"/>
        </w:rPr>
        <w:t>(d)</w:t>
      </w:r>
      <w:r w:rsidRPr="004C4A08">
        <w:rPr>
          <w:rFonts w:asciiTheme="majorBidi" w:eastAsia="Times New Roman" w:hAnsiTheme="majorBidi" w:cstheme="majorBidi"/>
          <w:lang w:val="en-GB"/>
        </w:rPr>
        <w:tab/>
        <w:t xml:space="preserve">Annual report of the Special Representative of the Secretary-General on Violence against Children (resolution </w:t>
      </w:r>
      <w:hyperlink r:id="rId974" w:history="1">
        <w:r w:rsidRPr="004C4A08">
          <w:rPr>
            <w:rStyle w:val="Hyperlink"/>
            <w:rFonts w:asciiTheme="majorBidi" w:eastAsia="Times New Roman" w:hAnsiTheme="majorBidi" w:cstheme="majorBidi"/>
            <w:lang w:val="en-GB"/>
          </w:rPr>
          <w:t>78/187</w:t>
        </w:r>
      </w:hyperlink>
      <w:r w:rsidRPr="004C4A08">
        <w:rPr>
          <w:rFonts w:asciiTheme="majorBidi" w:eastAsia="Times New Roman" w:hAnsiTheme="majorBidi" w:cstheme="majorBidi"/>
          <w:lang w:val="en-GB"/>
        </w:rPr>
        <w:t>);</w:t>
      </w:r>
    </w:p>
    <w:p w14:paraId="0903B97F" w14:textId="3B9D1B16" w:rsidR="00514F37" w:rsidRPr="004C4A08" w:rsidRDefault="00514F37" w:rsidP="00514F37">
      <w:pPr>
        <w:pStyle w:val="SingleTxt"/>
        <w:ind w:left="1742" w:hanging="475"/>
        <w:rPr>
          <w:lang w:val="en-GB"/>
        </w:rPr>
      </w:pPr>
      <w:r w:rsidRPr="004C4A08">
        <w:rPr>
          <w:lang w:val="en-GB"/>
        </w:rPr>
        <w:t>(e)</w:t>
      </w:r>
      <w:r w:rsidRPr="004C4A08">
        <w:rPr>
          <w:lang w:val="en-GB"/>
        </w:rPr>
        <w:tab/>
        <w:t xml:space="preserve">Note by the Secretary-General transmitting the report of the Special Rapporteur on the sale, sexual exploitation and sexual abuse of children (resolution </w:t>
      </w:r>
      <w:hyperlink r:id="rId975" w:history="1">
        <w:r w:rsidRPr="004C4A08">
          <w:rPr>
            <w:rStyle w:val="Hyperlink"/>
            <w:rFonts w:eastAsia="Times New Roman"/>
            <w:lang w:val="en-GB"/>
          </w:rPr>
          <w:t>78/187</w:t>
        </w:r>
      </w:hyperlink>
      <w:r w:rsidRPr="004C4A08">
        <w:rPr>
          <w:lang w:val="en-GB"/>
        </w:rPr>
        <w:t>).</w:t>
      </w:r>
    </w:p>
    <w:p w14:paraId="6EF005BD" w14:textId="77777777" w:rsidR="00514F37" w:rsidRPr="004C4A08" w:rsidRDefault="00514F37" w:rsidP="0044261A">
      <w:pPr>
        <w:pStyle w:val="SingleTxt"/>
        <w:spacing w:after="0" w:line="100" w:lineRule="exact"/>
        <w:rPr>
          <w:sz w:val="10"/>
          <w:lang w:val="en-GB"/>
        </w:rPr>
      </w:pPr>
    </w:p>
    <w:p w14:paraId="0919243E" w14:textId="77777777" w:rsidR="00514F37" w:rsidRPr="004C4A08" w:rsidRDefault="00514F37" w:rsidP="00514F3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eastAsia="zh-CN"/>
        </w:rPr>
      </w:pPr>
      <w:r w:rsidRPr="004C4A08">
        <w:rPr>
          <w:lang w:val="en-GB" w:eastAsia="zh-CN"/>
        </w:rPr>
        <w:tab/>
      </w:r>
      <w:r w:rsidRPr="004C4A08">
        <w:rPr>
          <w:lang w:val="en-GB" w:eastAsia="zh-CN"/>
        </w:rPr>
        <w:tab/>
        <w:t>References for the seventy-ninth session (agenda item 67 (a))</w:t>
      </w:r>
    </w:p>
    <w:p w14:paraId="24900650" w14:textId="77777777" w:rsidR="00514F37" w:rsidRPr="004C4A08" w:rsidRDefault="00514F37" w:rsidP="0044261A">
      <w:pPr>
        <w:pStyle w:val="SingleTxt"/>
        <w:spacing w:after="0" w:line="100" w:lineRule="exact"/>
        <w:rPr>
          <w:sz w:val="10"/>
          <w:lang w:val="en-GB"/>
        </w:rPr>
      </w:pPr>
    </w:p>
    <w:tbl>
      <w:tblPr>
        <w:tblW w:w="0" w:type="auto"/>
        <w:tblInd w:w="1267" w:type="dxa"/>
        <w:tblLayout w:type="fixed"/>
        <w:tblCellMar>
          <w:left w:w="0" w:type="dxa"/>
          <w:right w:w="0" w:type="dxa"/>
        </w:tblCellMar>
        <w:tblLook w:val="04A0" w:firstRow="1" w:lastRow="0" w:firstColumn="1" w:lastColumn="0" w:noHBand="0" w:noVBand="1"/>
      </w:tblPr>
      <w:tblGrid>
        <w:gridCol w:w="3639"/>
        <w:gridCol w:w="3639"/>
      </w:tblGrid>
      <w:tr w:rsidR="00514F37" w:rsidRPr="004C4A08" w14:paraId="235427EF" w14:textId="77777777" w:rsidTr="008E26F8">
        <w:tc>
          <w:tcPr>
            <w:tcW w:w="7278" w:type="dxa"/>
            <w:gridSpan w:val="2"/>
            <w:hideMark/>
          </w:tcPr>
          <w:p w14:paraId="444EEFD9" w14:textId="427307D9" w:rsidR="00514F37" w:rsidRPr="004C4A08" w:rsidRDefault="00514F37" w:rsidP="00DA7967">
            <w:pPr>
              <w:spacing w:after="120" w:line="230" w:lineRule="exact"/>
              <w:ind w:right="43"/>
              <w:rPr>
                <w:rFonts w:asciiTheme="majorBidi" w:eastAsia="Times New Roman" w:hAnsiTheme="majorBidi" w:cstheme="majorBidi"/>
                <w:lang w:val="en-GB"/>
              </w:rPr>
            </w:pPr>
            <w:r w:rsidRPr="004C4A08">
              <w:rPr>
                <w:rFonts w:asciiTheme="majorBidi" w:hAnsiTheme="majorBidi" w:cstheme="majorBidi"/>
                <w:lang w:val="en-GB"/>
              </w:rPr>
              <w:t>Report of the Committee on the Rights of the Child on its ninetieth to ninety-fifth sessions: Supplement No. 41 (</w:t>
            </w:r>
            <w:hyperlink r:id="rId976" w:history="1">
              <w:r w:rsidRPr="004C4A08">
                <w:rPr>
                  <w:rStyle w:val="Hyperlink"/>
                  <w:rFonts w:asciiTheme="majorBidi" w:hAnsiTheme="majorBidi" w:cstheme="majorBidi"/>
                  <w:lang w:val="en-GB"/>
                </w:rPr>
                <w:t>A/79/41</w:t>
              </w:r>
            </w:hyperlink>
            <w:r w:rsidRPr="004C4A08">
              <w:rPr>
                <w:rFonts w:asciiTheme="majorBidi" w:hAnsiTheme="majorBidi" w:cstheme="majorBidi"/>
                <w:lang w:val="en-GB"/>
              </w:rPr>
              <w:t>)</w:t>
            </w:r>
          </w:p>
        </w:tc>
      </w:tr>
      <w:tr w:rsidR="00514F37" w:rsidRPr="004C4A08" w14:paraId="21A3D9AD" w14:textId="77777777" w:rsidTr="008E26F8">
        <w:tc>
          <w:tcPr>
            <w:tcW w:w="3639" w:type="dxa"/>
            <w:hideMark/>
          </w:tcPr>
          <w:p w14:paraId="6E8CB5F7" w14:textId="77777777" w:rsidR="00514F37" w:rsidRPr="004C4A08" w:rsidRDefault="00514F37" w:rsidP="00DA7967">
            <w:pPr>
              <w:spacing w:after="120" w:line="230" w:lineRule="exact"/>
              <w:ind w:right="43"/>
              <w:rPr>
                <w:rFonts w:asciiTheme="majorBidi" w:eastAsia="Times New Roman" w:hAnsiTheme="majorBidi" w:cstheme="majorBidi"/>
                <w:lang w:val="en-GB"/>
              </w:rPr>
            </w:pPr>
            <w:r w:rsidRPr="004C4A08">
              <w:rPr>
                <w:rFonts w:asciiTheme="majorBidi" w:eastAsia="Times New Roman" w:hAnsiTheme="majorBidi" w:cstheme="majorBidi"/>
                <w:lang w:val="en-GB"/>
              </w:rPr>
              <w:t>Report of the Secretary-General</w:t>
            </w:r>
          </w:p>
        </w:tc>
        <w:tc>
          <w:tcPr>
            <w:tcW w:w="3639" w:type="dxa"/>
            <w:hideMark/>
          </w:tcPr>
          <w:p w14:paraId="272DC323" w14:textId="094D6EEF" w:rsidR="00514F37" w:rsidRPr="004C4A08" w:rsidRDefault="00514F37" w:rsidP="00DA7967">
            <w:pPr>
              <w:tabs>
                <w:tab w:val="left" w:pos="288"/>
                <w:tab w:val="left" w:pos="576"/>
                <w:tab w:val="left" w:pos="864"/>
                <w:tab w:val="left" w:pos="1152"/>
              </w:tabs>
              <w:spacing w:line="230" w:lineRule="exact"/>
              <w:ind w:left="144" w:right="40"/>
              <w:rPr>
                <w:rFonts w:asciiTheme="majorBidi" w:eastAsia="Times New Roman" w:hAnsiTheme="majorBidi" w:cstheme="majorBidi"/>
                <w:lang w:val="en-GB"/>
              </w:rPr>
            </w:pPr>
            <w:hyperlink r:id="rId977" w:history="1">
              <w:r w:rsidRPr="004C4A08">
                <w:rPr>
                  <w:rStyle w:val="Hyperlink"/>
                  <w:rFonts w:asciiTheme="majorBidi" w:eastAsia="Times New Roman" w:hAnsiTheme="majorBidi" w:cstheme="majorBidi"/>
                  <w:lang w:val="en-GB"/>
                </w:rPr>
                <w:t>A/79/308</w:t>
              </w:r>
            </w:hyperlink>
            <w:r w:rsidRPr="004C4A08">
              <w:rPr>
                <w:rFonts w:asciiTheme="majorBidi" w:eastAsia="Times New Roman" w:hAnsiTheme="majorBidi" w:cstheme="majorBidi"/>
                <w:lang w:val="en-GB"/>
              </w:rPr>
              <w:t xml:space="preserve"> </w:t>
            </w:r>
          </w:p>
        </w:tc>
      </w:tr>
      <w:tr w:rsidR="00514F37" w:rsidRPr="004C4A08" w14:paraId="0008B14C" w14:textId="77777777" w:rsidTr="008E26F8">
        <w:tc>
          <w:tcPr>
            <w:tcW w:w="7278" w:type="dxa"/>
            <w:gridSpan w:val="2"/>
            <w:hideMark/>
          </w:tcPr>
          <w:p w14:paraId="25E29206" w14:textId="3A4EA244" w:rsidR="00514F37" w:rsidRPr="004C4A08" w:rsidRDefault="00514F37" w:rsidP="00DA7967">
            <w:pPr>
              <w:spacing w:after="120" w:line="230" w:lineRule="exact"/>
              <w:ind w:right="43"/>
              <w:rPr>
                <w:rFonts w:asciiTheme="majorBidi" w:eastAsia="Times New Roman" w:hAnsiTheme="majorBidi" w:cstheme="majorBidi"/>
                <w:lang w:val="en-GB"/>
              </w:rPr>
            </w:pPr>
            <w:r w:rsidRPr="004C4A08">
              <w:rPr>
                <w:rFonts w:asciiTheme="majorBidi" w:eastAsia="Times New Roman" w:hAnsiTheme="majorBidi" w:cstheme="majorBidi"/>
                <w:lang w:val="en-GB"/>
              </w:rPr>
              <w:t>Annual report of the Special Representative of the Secretary-General on Violence against Children (</w:t>
            </w:r>
            <w:hyperlink r:id="rId978" w:history="1">
              <w:r w:rsidRPr="004C4A08">
                <w:rPr>
                  <w:rStyle w:val="Hyperlink"/>
                  <w:rFonts w:asciiTheme="majorBidi" w:eastAsia="Times New Roman" w:hAnsiTheme="majorBidi" w:cstheme="majorBidi"/>
                  <w:lang w:val="en-GB"/>
                </w:rPr>
                <w:t>A/79/242</w:t>
              </w:r>
            </w:hyperlink>
            <w:r w:rsidRPr="004C4A08">
              <w:rPr>
                <w:rFonts w:asciiTheme="majorBidi" w:eastAsia="Times New Roman" w:hAnsiTheme="majorBidi" w:cstheme="majorBidi"/>
                <w:lang w:val="en-GB"/>
              </w:rPr>
              <w:t>)</w:t>
            </w:r>
          </w:p>
        </w:tc>
      </w:tr>
      <w:tr w:rsidR="00514F37" w:rsidRPr="004C4A08" w14:paraId="05D75BE3" w14:textId="77777777" w:rsidTr="008E26F8">
        <w:tc>
          <w:tcPr>
            <w:tcW w:w="7278" w:type="dxa"/>
            <w:gridSpan w:val="2"/>
            <w:hideMark/>
          </w:tcPr>
          <w:p w14:paraId="68865E2A" w14:textId="0EAD18B1" w:rsidR="00514F37" w:rsidRPr="004C4A08" w:rsidRDefault="00514F37" w:rsidP="00DA7967">
            <w:pPr>
              <w:spacing w:after="120" w:line="230" w:lineRule="exact"/>
              <w:ind w:right="43"/>
              <w:rPr>
                <w:rFonts w:asciiTheme="majorBidi" w:eastAsia="Times New Roman" w:hAnsiTheme="majorBidi" w:cstheme="majorBidi"/>
                <w:lang w:val="en-GB"/>
              </w:rPr>
            </w:pPr>
            <w:r w:rsidRPr="004C4A08">
              <w:rPr>
                <w:rFonts w:asciiTheme="majorBidi" w:eastAsia="Times New Roman" w:hAnsiTheme="majorBidi" w:cstheme="majorBidi"/>
                <w:lang w:val="en-GB"/>
              </w:rPr>
              <w:t>Report of the Special Representative of the Secretary-General for Children and Armed Conflict (</w:t>
            </w:r>
            <w:hyperlink r:id="rId979" w:history="1">
              <w:r w:rsidRPr="004C4A08">
                <w:rPr>
                  <w:rStyle w:val="Hyperlink"/>
                  <w:rFonts w:asciiTheme="majorBidi" w:eastAsia="Times New Roman" w:hAnsiTheme="majorBidi" w:cstheme="majorBidi"/>
                  <w:lang w:val="en-GB"/>
                </w:rPr>
                <w:t>A/79/245</w:t>
              </w:r>
            </w:hyperlink>
            <w:r w:rsidRPr="004C4A08">
              <w:rPr>
                <w:rFonts w:asciiTheme="majorBidi" w:eastAsia="Times New Roman" w:hAnsiTheme="majorBidi" w:cstheme="majorBidi"/>
                <w:lang w:val="en-GB"/>
              </w:rPr>
              <w:t>)</w:t>
            </w:r>
          </w:p>
        </w:tc>
      </w:tr>
      <w:tr w:rsidR="00514F37" w:rsidRPr="004C4A08" w14:paraId="629EC879" w14:textId="77777777" w:rsidTr="008E26F8">
        <w:tc>
          <w:tcPr>
            <w:tcW w:w="7278" w:type="dxa"/>
            <w:gridSpan w:val="2"/>
            <w:hideMark/>
          </w:tcPr>
          <w:p w14:paraId="31ECC06C" w14:textId="057A1A35" w:rsidR="00514F37" w:rsidRPr="004C4A08" w:rsidRDefault="00514F37" w:rsidP="00DA7967">
            <w:pPr>
              <w:spacing w:after="120" w:line="230" w:lineRule="exact"/>
              <w:ind w:right="43"/>
              <w:rPr>
                <w:rFonts w:asciiTheme="majorBidi" w:eastAsia="Times New Roman" w:hAnsiTheme="majorBidi" w:cstheme="majorBidi"/>
                <w:lang w:val="en-GB"/>
              </w:rPr>
            </w:pPr>
            <w:r w:rsidRPr="004C4A08">
              <w:rPr>
                <w:rFonts w:asciiTheme="majorBidi" w:eastAsia="Times New Roman" w:hAnsiTheme="majorBidi" w:cstheme="majorBidi"/>
                <w:lang w:val="en-GB"/>
              </w:rPr>
              <w:t>Note by the Secretary-General transmitting the report of the Special Rapporteur on the sale, sexual exploitation and sexual abuse of children (</w:t>
            </w:r>
            <w:hyperlink r:id="rId980" w:history="1">
              <w:r w:rsidRPr="004C4A08">
                <w:rPr>
                  <w:rStyle w:val="Hyperlink"/>
                  <w:rFonts w:asciiTheme="majorBidi" w:eastAsia="Times New Roman" w:hAnsiTheme="majorBidi" w:cstheme="majorBidi"/>
                  <w:lang w:val="en-GB"/>
                </w:rPr>
                <w:t>A/79/122</w:t>
              </w:r>
            </w:hyperlink>
            <w:r w:rsidRPr="004C4A08">
              <w:rPr>
                <w:rFonts w:asciiTheme="majorBidi" w:eastAsia="Times New Roman" w:hAnsiTheme="majorBidi" w:cstheme="majorBidi"/>
                <w:lang w:val="en-GB"/>
              </w:rPr>
              <w:t>)</w:t>
            </w:r>
          </w:p>
        </w:tc>
      </w:tr>
      <w:tr w:rsidR="00514F37" w:rsidRPr="004C4A08" w14:paraId="54A47F59" w14:textId="77777777" w:rsidTr="008E26F8">
        <w:tc>
          <w:tcPr>
            <w:tcW w:w="3639" w:type="dxa"/>
            <w:hideMark/>
          </w:tcPr>
          <w:p w14:paraId="007DB09D" w14:textId="77777777" w:rsidR="00514F37" w:rsidRPr="004C4A08" w:rsidRDefault="00514F37" w:rsidP="00DA7967">
            <w:pPr>
              <w:tabs>
                <w:tab w:val="left" w:pos="288"/>
                <w:tab w:val="left" w:pos="576"/>
                <w:tab w:val="left" w:pos="864"/>
                <w:tab w:val="left" w:pos="1152"/>
              </w:tabs>
              <w:spacing w:after="120" w:line="230" w:lineRule="exact"/>
              <w:ind w:right="43"/>
              <w:rPr>
                <w:rFonts w:asciiTheme="majorBidi" w:eastAsia="Times New Roman" w:hAnsiTheme="majorBidi" w:cstheme="majorBidi"/>
                <w:lang w:val="en-GB"/>
              </w:rPr>
            </w:pPr>
            <w:r w:rsidRPr="004C4A08">
              <w:rPr>
                <w:rFonts w:asciiTheme="majorBidi" w:eastAsia="Times New Roman" w:hAnsiTheme="majorBidi" w:cstheme="majorBidi"/>
                <w:lang w:val="en-GB"/>
              </w:rPr>
              <w:t>Summary records</w:t>
            </w:r>
          </w:p>
        </w:tc>
        <w:tc>
          <w:tcPr>
            <w:tcW w:w="3639" w:type="dxa"/>
            <w:hideMark/>
          </w:tcPr>
          <w:p w14:paraId="70ED24AA" w14:textId="2B5F4E46" w:rsidR="00514F37" w:rsidRPr="004C4A08" w:rsidRDefault="00514F37" w:rsidP="00DA7967">
            <w:pPr>
              <w:tabs>
                <w:tab w:val="left" w:pos="288"/>
                <w:tab w:val="left" w:pos="576"/>
                <w:tab w:val="left" w:pos="864"/>
                <w:tab w:val="left" w:pos="1152"/>
              </w:tabs>
              <w:spacing w:after="120" w:line="230" w:lineRule="exact"/>
              <w:ind w:left="144" w:right="43"/>
              <w:rPr>
                <w:rFonts w:asciiTheme="majorBidi" w:eastAsia="Times New Roman" w:hAnsiTheme="majorBidi" w:cstheme="majorBidi"/>
                <w:lang w:val="en-GB"/>
              </w:rPr>
            </w:pPr>
            <w:hyperlink r:id="rId981" w:history="1">
              <w:r w:rsidRPr="004C4A08">
                <w:rPr>
                  <w:rStyle w:val="Hyperlink"/>
                  <w:rFonts w:asciiTheme="majorBidi" w:eastAsia="Times New Roman" w:hAnsiTheme="majorBidi" w:cstheme="majorBidi"/>
                  <w:lang w:val="en-GB"/>
                </w:rPr>
                <w:t>A/C.3/79/SR.11</w:t>
              </w:r>
            </w:hyperlink>
            <w:r w:rsidRPr="004C4A08">
              <w:rPr>
                <w:rFonts w:asciiTheme="majorBidi" w:hAnsiTheme="majorBidi" w:cstheme="majorBidi"/>
                <w:lang w:val="en-GB"/>
              </w:rPr>
              <w:t>–</w:t>
            </w:r>
            <w:hyperlink r:id="rId982" w:history="1">
              <w:r w:rsidRPr="004C4A08">
                <w:rPr>
                  <w:rStyle w:val="Hyperlink"/>
                  <w:rFonts w:asciiTheme="majorBidi" w:eastAsia="Times New Roman" w:hAnsiTheme="majorBidi" w:cstheme="majorBidi"/>
                  <w:lang w:val="en-GB"/>
                </w:rPr>
                <w:t>14</w:t>
              </w:r>
            </w:hyperlink>
            <w:r w:rsidRPr="004C4A08">
              <w:rPr>
                <w:rFonts w:asciiTheme="majorBidi" w:eastAsia="Times New Roman" w:hAnsiTheme="majorBidi" w:cstheme="majorBidi"/>
                <w:lang w:val="en-GB"/>
              </w:rPr>
              <w:t xml:space="preserve"> and </w:t>
            </w:r>
            <w:hyperlink r:id="rId983" w:history="1">
              <w:r w:rsidRPr="004C4A08">
                <w:rPr>
                  <w:rStyle w:val="Hyperlink"/>
                  <w:rFonts w:asciiTheme="majorBidi" w:eastAsia="Times New Roman" w:hAnsiTheme="majorBidi" w:cstheme="majorBidi"/>
                  <w:lang w:val="en-GB"/>
                </w:rPr>
                <w:t>52</w:t>
              </w:r>
            </w:hyperlink>
          </w:p>
        </w:tc>
      </w:tr>
      <w:tr w:rsidR="00514F37" w:rsidRPr="004C4A08" w14:paraId="6948CD06" w14:textId="77777777" w:rsidTr="008E26F8">
        <w:tc>
          <w:tcPr>
            <w:tcW w:w="3639" w:type="dxa"/>
            <w:hideMark/>
          </w:tcPr>
          <w:p w14:paraId="45B66CCC" w14:textId="77777777" w:rsidR="00514F37" w:rsidRPr="004C4A08" w:rsidRDefault="00514F37" w:rsidP="00DA7967">
            <w:pPr>
              <w:tabs>
                <w:tab w:val="left" w:pos="288"/>
                <w:tab w:val="left" w:pos="576"/>
                <w:tab w:val="left" w:pos="864"/>
                <w:tab w:val="left" w:pos="1152"/>
              </w:tabs>
              <w:spacing w:after="120" w:line="230" w:lineRule="exact"/>
              <w:ind w:right="43"/>
              <w:rPr>
                <w:rFonts w:asciiTheme="majorBidi" w:eastAsia="Times New Roman" w:hAnsiTheme="majorBidi" w:cstheme="majorBidi"/>
                <w:lang w:val="en-GB"/>
              </w:rPr>
            </w:pPr>
            <w:r w:rsidRPr="004C4A08">
              <w:rPr>
                <w:rFonts w:asciiTheme="majorBidi" w:eastAsia="Times New Roman" w:hAnsiTheme="majorBidi" w:cstheme="majorBidi"/>
                <w:lang w:val="en-GB"/>
              </w:rPr>
              <w:t>Report of the Third Committee</w:t>
            </w:r>
          </w:p>
        </w:tc>
        <w:tc>
          <w:tcPr>
            <w:tcW w:w="3639" w:type="dxa"/>
            <w:hideMark/>
          </w:tcPr>
          <w:p w14:paraId="0278A46E" w14:textId="028A8869" w:rsidR="00514F37" w:rsidRPr="004C4A08" w:rsidRDefault="00514F37" w:rsidP="00DA7967">
            <w:pPr>
              <w:tabs>
                <w:tab w:val="left" w:pos="288"/>
                <w:tab w:val="left" w:pos="576"/>
                <w:tab w:val="left" w:pos="864"/>
                <w:tab w:val="left" w:pos="1152"/>
              </w:tabs>
              <w:spacing w:after="120" w:line="230" w:lineRule="exact"/>
              <w:ind w:left="144" w:right="43"/>
              <w:rPr>
                <w:rFonts w:asciiTheme="majorBidi" w:eastAsia="Times New Roman" w:hAnsiTheme="majorBidi" w:cstheme="majorBidi"/>
                <w:lang w:val="en-GB"/>
              </w:rPr>
            </w:pPr>
            <w:hyperlink r:id="rId984" w:history="1">
              <w:r w:rsidRPr="004C4A08">
                <w:rPr>
                  <w:rStyle w:val="Hyperlink"/>
                  <w:rFonts w:asciiTheme="majorBidi" w:eastAsia="Times New Roman" w:hAnsiTheme="majorBidi" w:cstheme="majorBidi"/>
                  <w:lang w:val="en-GB"/>
                </w:rPr>
                <w:t>A/79/454</w:t>
              </w:r>
            </w:hyperlink>
          </w:p>
        </w:tc>
      </w:tr>
      <w:tr w:rsidR="00514F37" w:rsidRPr="004C4A08" w14:paraId="3C331F0A" w14:textId="77777777" w:rsidTr="008E26F8">
        <w:tc>
          <w:tcPr>
            <w:tcW w:w="3639" w:type="dxa"/>
            <w:hideMark/>
          </w:tcPr>
          <w:p w14:paraId="28EE60CF" w14:textId="77777777" w:rsidR="00514F37" w:rsidRPr="004C4A08" w:rsidRDefault="00514F37" w:rsidP="00DA7967">
            <w:pPr>
              <w:tabs>
                <w:tab w:val="left" w:pos="288"/>
                <w:tab w:val="left" w:pos="576"/>
                <w:tab w:val="left" w:pos="864"/>
                <w:tab w:val="left" w:pos="1152"/>
              </w:tabs>
              <w:spacing w:after="120" w:line="230" w:lineRule="exact"/>
              <w:ind w:right="40"/>
              <w:rPr>
                <w:rFonts w:asciiTheme="majorBidi" w:eastAsia="Times New Roman" w:hAnsiTheme="majorBidi" w:cstheme="majorBidi"/>
                <w:lang w:val="en-GB"/>
              </w:rPr>
            </w:pPr>
            <w:r w:rsidRPr="004C4A08">
              <w:rPr>
                <w:rFonts w:asciiTheme="majorBidi" w:eastAsia="Times New Roman" w:hAnsiTheme="majorBidi" w:cstheme="majorBidi"/>
                <w:lang w:val="en-GB"/>
              </w:rPr>
              <w:t>Plenary meeting</w:t>
            </w:r>
          </w:p>
        </w:tc>
        <w:bookmarkStart w:id="132" w:name="bmv620"/>
        <w:tc>
          <w:tcPr>
            <w:tcW w:w="3639" w:type="dxa"/>
            <w:hideMark/>
          </w:tcPr>
          <w:p w14:paraId="5C04B8D1" w14:textId="6ABDF051" w:rsidR="00514F37" w:rsidRPr="004C4A08" w:rsidRDefault="00514F37" w:rsidP="00DA7967">
            <w:pPr>
              <w:tabs>
                <w:tab w:val="left" w:pos="288"/>
                <w:tab w:val="left" w:pos="576"/>
                <w:tab w:val="left" w:pos="864"/>
                <w:tab w:val="left" w:pos="1152"/>
              </w:tabs>
              <w:spacing w:after="120" w:line="230" w:lineRule="exact"/>
              <w:ind w:left="144" w:right="43"/>
              <w:rPr>
                <w:rFonts w:asciiTheme="majorBidi" w:eastAsia="Times New Roman" w:hAnsiTheme="majorBidi" w:cstheme="majorBidi"/>
                <w:lang w:val="en-GB"/>
              </w:rPr>
            </w:pPr>
            <w:r w:rsidRPr="004C4A08">
              <w:rPr>
                <w:rFonts w:asciiTheme="majorBidi" w:eastAsia="Times New Roman" w:hAnsiTheme="majorBidi" w:cstheme="majorBidi"/>
                <w:lang w:val="en-GB"/>
              </w:rPr>
              <w:fldChar w:fldCharType="begin"/>
            </w:r>
            <w:r w:rsidRPr="004C4A08">
              <w:rPr>
                <w:rFonts w:asciiTheme="majorBidi" w:eastAsia="Times New Roman" w:hAnsiTheme="majorBidi" w:cstheme="majorBidi"/>
                <w:lang w:val="en-GB"/>
              </w:rPr>
              <w:instrText>HYPERLINK "https://docs.un.org/en/A/79/PV.53"</w:instrText>
            </w:r>
            <w:r w:rsidRPr="004C4A08">
              <w:rPr>
                <w:rFonts w:asciiTheme="majorBidi" w:eastAsia="Times New Roman" w:hAnsiTheme="majorBidi" w:cstheme="majorBidi"/>
                <w:lang w:val="en-GB"/>
              </w:rPr>
            </w:r>
            <w:r w:rsidRPr="004C4A08">
              <w:rPr>
                <w:rFonts w:asciiTheme="majorBidi" w:eastAsia="Times New Roman" w:hAnsiTheme="majorBidi" w:cstheme="majorBidi"/>
                <w:lang w:val="en-GB"/>
              </w:rPr>
              <w:fldChar w:fldCharType="separate"/>
            </w:r>
            <w:r w:rsidRPr="004C4A08">
              <w:rPr>
                <w:rStyle w:val="Hyperlink"/>
                <w:rFonts w:asciiTheme="majorBidi" w:eastAsia="Times New Roman" w:hAnsiTheme="majorBidi" w:cstheme="majorBidi"/>
                <w:lang w:val="en-GB"/>
              </w:rPr>
              <w:t>A/79/PV.53</w:t>
            </w:r>
            <w:r w:rsidRPr="004C4A08">
              <w:rPr>
                <w:rFonts w:asciiTheme="majorBidi" w:eastAsia="Times New Roman" w:hAnsiTheme="majorBidi" w:cstheme="majorBidi"/>
                <w:lang w:val="en-GB"/>
              </w:rPr>
              <w:fldChar w:fldCharType="end"/>
            </w:r>
            <w:bookmarkEnd w:id="132"/>
          </w:p>
        </w:tc>
      </w:tr>
      <w:tr w:rsidR="00514F37" w:rsidRPr="004C4A08" w14:paraId="592B783C" w14:textId="77777777" w:rsidTr="008E26F8">
        <w:tc>
          <w:tcPr>
            <w:tcW w:w="3639" w:type="dxa"/>
            <w:hideMark/>
          </w:tcPr>
          <w:p w14:paraId="103A98CE" w14:textId="77777777" w:rsidR="00514F37" w:rsidRPr="004C4A08" w:rsidRDefault="00514F37" w:rsidP="00DA7967">
            <w:pPr>
              <w:tabs>
                <w:tab w:val="left" w:pos="288"/>
                <w:tab w:val="left" w:pos="576"/>
                <w:tab w:val="left" w:pos="864"/>
                <w:tab w:val="left" w:pos="1152"/>
              </w:tabs>
              <w:spacing w:after="120" w:line="230" w:lineRule="exact"/>
              <w:ind w:right="40"/>
              <w:rPr>
                <w:rFonts w:asciiTheme="majorBidi" w:eastAsia="Times New Roman" w:hAnsiTheme="majorBidi" w:cstheme="majorBidi"/>
                <w:lang w:val="en-GB"/>
              </w:rPr>
            </w:pPr>
            <w:r w:rsidRPr="004C4A08">
              <w:rPr>
                <w:rFonts w:asciiTheme="majorBidi" w:eastAsia="Times New Roman" w:hAnsiTheme="majorBidi" w:cstheme="majorBidi"/>
                <w:lang w:val="en-GB"/>
              </w:rPr>
              <w:t>Resolution</w:t>
            </w:r>
          </w:p>
        </w:tc>
        <w:tc>
          <w:tcPr>
            <w:tcW w:w="3639" w:type="dxa"/>
            <w:hideMark/>
          </w:tcPr>
          <w:p w14:paraId="3304C5F8" w14:textId="4B13F5B2" w:rsidR="00514F37" w:rsidRPr="004C4A08" w:rsidRDefault="00514F37" w:rsidP="00DA7967">
            <w:pPr>
              <w:tabs>
                <w:tab w:val="left" w:pos="288"/>
                <w:tab w:val="left" w:pos="576"/>
                <w:tab w:val="left" w:pos="864"/>
                <w:tab w:val="left" w:pos="1152"/>
              </w:tabs>
              <w:spacing w:after="120" w:line="230" w:lineRule="exact"/>
              <w:ind w:left="144" w:right="40"/>
              <w:rPr>
                <w:rFonts w:asciiTheme="majorBidi" w:eastAsia="Times New Roman" w:hAnsiTheme="majorBidi" w:cstheme="majorBidi"/>
                <w:lang w:val="en-GB"/>
              </w:rPr>
            </w:pPr>
            <w:hyperlink r:id="rId985" w:history="1">
              <w:r w:rsidRPr="004C4A08">
                <w:rPr>
                  <w:rStyle w:val="Hyperlink"/>
                  <w:lang w:val="en-GB"/>
                </w:rPr>
                <w:t>79/158</w:t>
              </w:r>
            </w:hyperlink>
          </w:p>
        </w:tc>
      </w:tr>
    </w:tbl>
    <w:p w14:paraId="73B07806" w14:textId="77777777" w:rsidR="00514F37" w:rsidRPr="004C4A08" w:rsidRDefault="00514F37" w:rsidP="0035640D">
      <w:pPr>
        <w:pStyle w:val="SingleTxt"/>
        <w:spacing w:after="0" w:line="100" w:lineRule="exact"/>
        <w:rPr>
          <w:sz w:val="10"/>
          <w:lang w:val="en-GB"/>
        </w:rPr>
      </w:pPr>
    </w:p>
    <w:p w14:paraId="53F98367" w14:textId="77777777" w:rsidR="00514F37" w:rsidRPr="004C4A08" w:rsidRDefault="00514F37" w:rsidP="0035640D">
      <w:pPr>
        <w:pStyle w:val="SingleTxt"/>
        <w:spacing w:after="0" w:line="100" w:lineRule="exact"/>
        <w:rPr>
          <w:sz w:val="10"/>
          <w:lang w:val="en-GB"/>
        </w:rPr>
      </w:pPr>
    </w:p>
    <w:p w14:paraId="2632DEC3" w14:textId="77777777" w:rsidR="00514F37" w:rsidRDefault="00514F37" w:rsidP="00514F3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70.</w:t>
      </w:r>
      <w:r w:rsidRPr="004C4A08">
        <w:rPr>
          <w:lang w:val="en-GB"/>
        </w:rPr>
        <w:tab/>
        <w:t>Rights of Indigenous Peoples</w:t>
      </w:r>
    </w:p>
    <w:p w14:paraId="0898983D" w14:textId="77777777" w:rsidR="00514F37" w:rsidRPr="004C4A08" w:rsidRDefault="00514F37" w:rsidP="0035640D">
      <w:pPr>
        <w:pStyle w:val="SingleTxt"/>
        <w:spacing w:after="0" w:line="100" w:lineRule="exact"/>
        <w:rPr>
          <w:sz w:val="10"/>
          <w:lang w:val="en-GB"/>
        </w:rPr>
      </w:pPr>
    </w:p>
    <w:p w14:paraId="611514E1" w14:textId="77777777" w:rsidR="00514F37" w:rsidRPr="004C4A08" w:rsidRDefault="00514F37" w:rsidP="0035640D">
      <w:pPr>
        <w:pStyle w:val="SingleTxt"/>
        <w:spacing w:after="0" w:line="100" w:lineRule="exact"/>
        <w:rPr>
          <w:sz w:val="10"/>
          <w:lang w:val="en-GB"/>
        </w:rPr>
      </w:pPr>
    </w:p>
    <w:p w14:paraId="00CEE8D7" w14:textId="77777777" w:rsidR="00514F37" w:rsidRPr="004C4A08" w:rsidRDefault="00514F37" w:rsidP="00514F3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rFonts w:ascii="Segoe UI" w:hAnsi="Segoe UI" w:cs="Segoe UI"/>
          <w:lang w:val="en-GB"/>
        </w:rPr>
      </w:pPr>
      <w:r w:rsidRPr="004C4A08">
        <w:rPr>
          <w:lang w:val="en-GB"/>
        </w:rPr>
        <w:tab/>
        <w:t>(a)</w:t>
      </w:r>
      <w:r w:rsidRPr="004C4A08">
        <w:rPr>
          <w:rFonts w:ascii="Calibri" w:hAnsi="Calibri" w:cs="Calibri"/>
          <w:lang w:val="en-GB"/>
        </w:rPr>
        <w:tab/>
      </w:r>
      <w:r w:rsidRPr="004C4A08">
        <w:rPr>
          <w:lang w:val="en-GB"/>
        </w:rPr>
        <w:t>Rights of Indigenous Peoples</w:t>
      </w:r>
    </w:p>
    <w:p w14:paraId="1CC71F34" w14:textId="77777777" w:rsidR="00514F37" w:rsidRPr="004C4A08" w:rsidRDefault="00514F37" w:rsidP="0035640D">
      <w:pPr>
        <w:spacing w:line="100" w:lineRule="exact"/>
        <w:ind w:left="1260" w:right="1260"/>
        <w:jc w:val="both"/>
        <w:textAlignment w:val="baseline"/>
        <w:rPr>
          <w:rFonts w:eastAsia="Times New Roman"/>
          <w:sz w:val="10"/>
          <w:lang w:val="en-GB"/>
        </w:rPr>
      </w:pPr>
    </w:p>
    <w:p w14:paraId="1E04CFFB" w14:textId="52AC71D9" w:rsidR="00514F37" w:rsidRPr="004C4A08" w:rsidRDefault="00514F37" w:rsidP="00514F37">
      <w:pPr>
        <w:pStyle w:val="SingleTxt"/>
        <w:rPr>
          <w:rFonts w:eastAsia="Times New Roman"/>
          <w:lang w:val="en-GB"/>
        </w:rPr>
      </w:pPr>
      <w:r w:rsidRPr="004C4A08">
        <w:rPr>
          <w:lang w:val="en-GB"/>
        </w:rPr>
        <w:t xml:space="preserve">At its seventy-ninth session, the </w:t>
      </w:r>
      <w:r w:rsidR="004B071E">
        <w:rPr>
          <w:lang w:val="en-GB"/>
        </w:rPr>
        <w:t xml:space="preserve">General </w:t>
      </w:r>
      <w:r w:rsidRPr="004C4A08">
        <w:rPr>
          <w:lang w:val="en-GB"/>
        </w:rPr>
        <w:t>Assembly decided to continue its consideration of the question at its eightieth session, under the item entitled “Rights of Indigenous Peoples” (</w:t>
      </w:r>
      <w:r w:rsidRPr="004C4A08">
        <w:rPr>
          <w:rFonts w:eastAsia="Times New Roman"/>
          <w:lang w:val="en-GB"/>
        </w:rPr>
        <w:t xml:space="preserve">resolution </w:t>
      </w:r>
      <w:hyperlink r:id="rId986" w:history="1">
        <w:r w:rsidRPr="004C4A08">
          <w:rPr>
            <w:rStyle w:val="Hyperlink"/>
            <w:lang w:val="en-GB"/>
          </w:rPr>
          <w:t>79/159</w:t>
        </w:r>
      </w:hyperlink>
      <w:r w:rsidRPr="004C4A08">
        <w:rPr>
          <w:rFonts w:eastAsia="Times New Roman"/>
          <w:lang w:val="en-GB"/>
        </w:rPr>
        <w:t>).</w:t>
      </w:r>
    </w:p>
    <w:p w14:paraId="39AB971B" w14:textId="77777777" w:rsidR="00514F37" w:rsidRPr="004C4A08" w:rsidRDefault="00514F37" w:rsidP="0035640D">
      <w:pPr>
        <w:pStyle w:val="SingleTxt"/>
        <w:spacing w:after="0" w:line="100" w:lineRule="exact"/>
        <w:rPr>
          <w:sz w:val="10"/>
          <w:lang w:val="en-GB"/>
        </w:rPr>
      </w:pPr>
    </w:p>
    <w:p w14:paraId="06D0AA83" w14:textId="77777777" w:rsidR="00514F37" w:rsidRDefault="00514F37" w:rsidP="00514F3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(b)</w:t>
      </w:r>
      <w:r w:rsidRPr="004C4A08">
        <w:rPr>
          <w:rFonts w:ascii="Calibri" w:hAnsi="Calibri" w:cs="Calibri"/>
          <w:lang w:val="en-GB"/>
        </w:rPr>
        <w:tab/>
      </w:r>
      <w:r w:rsidRPr="004C4A08">
        <w:rPr>
          <w:lang w:val="en-GB"/>
        </w:rPr>
        <w:t>Follow-up to the outcome document of the high-level plenary meeting of the General Assembly known as the World Conference on Indigenous Peoples</w:t>
      </w:r>
    </w:p>
    <w:p w14:paraId="0E2A0829" w14:textId="77777777" w:rsidR="00514F37" w:rsidRPr="00CD4D0D" w:rsidRDefault="00514F37" w:rsidP="00CD4D0D">
      <w:pPr>
        <w:pStyle w:val="SingleTxt"/>
        <w:spacing w:after="0" w:line="120" w:lineRule="exact"/>
        <w:rPr>
          <w:sz w:val="10"/>
          <w:lang w:val="en-GB"/>
        </w:rPr>
      </w:pPr>
    </w:p>
    <w:p w14:paraId="7D87B294" w14:textId="42416ACC" w:rsidR="00514F37" w:rsidRPr="004C4A08" w:rsidRDefault="00514F37" w:rsidP="00514F37">
      <w:pPr>
        <w:pStyle w:val="SingleTxt"/>
        <w:rPr>
          <w:lang w:val="en-GB"/>
        </w:rPr>
      </w:pPr>
      <w:r w:rsidRPr="004C4A08">
        <w:rPr>
          <w:lang w:val="en-GB"/>
        </w:rPr>
        <w:t xml:space="preserve">At its seventy-ninth session, the </w:t>
      </w:r>
      <w:r w:rsidR="004B071E">
        <w:rPr>
          <w:lang w:val="en-GB"/>
        </w:rPr>
        <w:t xml:space="preserve">General </w:t>
      </w:r>
      <w:r w:rsidRPr="004C4A08">
        <w:rPr>
          <w:lang w:val="en-GB"/>
        </w:rPr>
        <w:t xml:space="preserve">Assembly decided to maintain in the provisional agenda the sub-item entitled “Follow-up to the outcome document of the high-level plenary meeting of the General Assembly known as the World Conference on Indigenous Peoples” (resolution </w:t>
      </w:r>
      <w:hyperlink r:id="rId987" w:history="1">
        <w:r w:rsidRPr="004C4A08">
          <w:rPr>
            <w:rStyle w:val="Hyperlink"/>
            <w:lang w:val="en-GB"/>
          </w:rPr>
          <w:t>79/159</w:t>
        </w:r>
      </w:hyperlink>
      <w:r w:rsidRPr="004C4A08">
        <w:rPr>
          <w:lang w:val="en-GB"/>
        </w:rPr>
        <w:t>).</w:t>
      </w:r>
    </w:p>
    <w:p w14:paraId="59DAE5FA" w14:textId="77777777" w:rsidR="00514F37" w:rsidRDefault="00514F37" w:rsidP="00514F37">
      <w:pPr>
        <w:pStyle w:val="SingleTxt"/>
        <w:rPr>
          <w:lang w:val="en-GB"/>
        </w:rPr>
      </w:pPr>
      <w:r w:rsidRPr="004C4A08">
        <w:rPr>
          <w:lang w:val="en-GB"/>
        </w:rPr>
        <w:t>No advance documentation is expected.</w:t>
      </w:r>
    </w:p>
    <w:p w14:paraId="7B974FE2" w14:textId="77777777" w:rsidR="00514F37" w:rsidRDefault="00514F37" w:rsidP="00514F3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lastRenderedPageBreak/>
        <w:tab/>
      </w:r>
      <w:r w:rsidRPr="004C4A08">
        <w:rPr>
          <w:lang w:val="en-GB"/>
        </w:rPr>
        <w:tab/>
        <w:t>References for the seventy-ninth session (agenda item 68 (a) and (b))</w:t>
      </w:r>
    </w:p>
    <w:p w14:paraId="76E09D24" w14:textId="77777777" w:rsidR="00514F37" w:rsidRPr="004C4A08" w:rsidRDefault="00514F37" w:rsidP="004C4A08">
      <w:pPr>
        <w:pStyle w:val="SingleTxt"/>
        <w:spacing w:after="0" w:line="120" w:lineRule="exact"/>
        <w:rPr>
          <w:sz w:val="10"/>
          <w:lang w:val="en-GB"/>
        </w:rPr>
      </w:pPr>
    </w:p>
    <w:tbl>
      <w:tblPr>
        <w:tblW w:w="0" w:type="auto"/>
        <w:tblInd w:w="1260" w:type="dxa"/>
        <w:tblLayout w:type="fixed"/>
        <w:tblCellMar>
          <w:left w:w="0" w:type="dxa"/>
          <w:right w:w="0" w:type="dxa"/>
        </w:tblCellMar>
        <w:tblLook w:val="04A0" w:firstRow="1" w:lastRow="0" w:firstColumn="1" w:lastColumn="0" w:noHBand="0" w:noVBand="1"/>
      </w:tblPr>
      <w:tblGrid>
        <w:gridCol w:w="7"/>
        <w:gridCol w:w="3639"/>
        <w:gridCol w:w="3645"/>
      </w:tblGrid>
      <w:tr w:rsidR="00514F37" w:rsidRPr="004C4A08" w14:paraId="7CC1CBEB" w14:textId="77777777" w:rsidTr="008E26F8">
        <w:trPr>
          <w:gridBefore w:val="1"/>
          <w:wBefore w:w="7" w:type="dxa"/>
        </w:trPr>
        <w:tc>
          <w:tcPr>
            <w:tcW w:w="3639" w:type="dxa"/>
            <w:hideMark/>
          </w:tcPr>
          <w:p w14:paraId="21F95AA7" w14:textId="77777777" w:rsidR="00514F37" w:rsidRPr="004C4A08" w:rsidRDefault="00514F37" w:rsidP="0044261A">
            <w:pPr>
              <w:spacing w:after="120" w:line="236" w:lineRule="exact"/>
              <w:ind w:right="43"/>
              <w:rPr>
                <w:rFonts w:asciiTheme="majorBidi" w:eastAsia="Times New Roman" w:hAnsiTheme="majorBidi" w:cstheme="majorBidi"/>
                <w:lang w:val="en-GB"/>
              </w:rPr>
            </w:pPr>
            <w:r w:rsidRPr="004C4A08">
              <w:rPr>
                <w:rFonts w:asciiTheme="majorBidi" w:eastAsia="Times New Roman" w:hAnsiTheme="majorBidi" w:cstheme="majorBidi"/>
                <w:lang w:val="en-GB"/>
              </w:rPr>
              <w:t>Report of the Secretary-General</w:t>
            </w:r>
          </w:p>
        </w:tc>
        <w:tc>
          <w:tcPr>
            <w:tcW w:w="3639" w:type="dxa"/>
            <w:hideMark/>
          </w:tcPr>
          <w:p w14:paraId="761773C9" w14:textId="53492B82" w:rsidR="00514F37" w:rsidRPr="004C4A08" w:rsidRDefault="00514F37" w:rsidP="0044261A">
            <w:pPr>
              <w:tabs>
                <w:tab w:val="left" w:pos="288"/>
                <w:tab w:val="left" w:pos="576"/>
                <w:tab w:val="left" w:pos="864"/>
                <w:tab w:val="left" w:pos="1152"/>
              </w:tabs>
              <w:spacing w:line="236" w:lineRule="exact"/>
              <w:ind w:left="144" w:right="40"/>
              <w:rPr>
                <w:rFonts w:asciiTheme="majorBidi" w:eastAsia="Times New Roman" w:hAnsiTheme="majorBidi" w:cstheme="majorBidi"/>
                <w:lang w:val="en-GB"/>
              </w:rPr>
            </w:pPr>
            <w:hyperlink r:id="rId988" w:history="1">
              <w:r w:rsidRPr="004C4A08">
                <w:rPr>
                  <w:rStyle w:val="Hyperlink"/>
                  <w:rFonts w:asciiTheme="majorBidi" w:eastAsia="Times New Roman" w:hAnsiTheme="majorBidi" w:cstheme="majorBidi"/>
                  <w:lang w:val="en-GB"/>
                </w:rPr>
                <w:t>A/79/262</w:t>
              </w:r>
            </w:hyperlink>
            <w:r w:rsidRPr="004C4A08">
              <w:rPr>
                <w:rFonts w:asciiTheme="majorBidi" w:eastAsia="Times New Roman" w:hAnsiTheme="majorBidi" w:cstheme="majorBidi"/>
                <w:lang w:val="en-GB"/>
              </w:rPr>
              <w:t xml:space="preserve"> </w:t>
            </w:r>
          </w:p>
        </w:tc>
      </w:tr>
      <w:tr w:rsidR="00514F37" w:rsidRPr="004C4A08" w14:paraId="20063515" w14:textId="77777777" w:rsidTr="008E26F8">
        <w:tblPrEx>
          <w:tblBorders>
            <w:top w:val="outset" w:sz="6" w:space="0" w:color="auto"/>
            <w:left w:val="outset" w:sz="6" w:space="0" w:color="auto"/>
            <w:bottom w:val="outset" w:sz="6" w:space="0" w:color="auto"/>
            <w:right w:val="outset" w:sz="6" w:space="0" w:color="auto"/>
          </w:tblBorders>
        </w:tblPrEx>
        <w:trPr>
          <w:trHeight w:val="300"/>
        </w:trPr>
        <w:tc>
          <w:tcPr>
            <w:tcW w:w="7290" w:type="dxa"/>
            <w:gridSpan w:val="3"/>
            <w:tcBorders>
              <w:top w:val="nil"/>
              <w:left w:val="nil"/>
              <w:bottom w:val="nil"/>
              <w:right w:val="nil"/>
            </w:tcBorders>
          </w:tcPr>
          <w:p w14:paraId="31B8F7C6" w14:textId="41759826" w:rsidR="00514F37" w:rsidRPr="004C4A08" w:rsidRDefault="00514F37" w:rsidP="0044261A">
            <w:pPr>
              <w:tabs>
                <w:tab w:val="left" w:pos="288"/>
                <w:tab w:val="left" w:pos="576"/>
                <w:tab w:val="left" w:pos="864"/>
                <w:tab w:val="left" w:pos="1152"/>
              </w:tabs>
              <w:spacing w:after="120" w:line="236" w:lineRule="exact"/>
              <w:ind w:right="43"/>
              <w:rPr>
                <w:lang w:val="en-GB"/>
              </w:rPr>
            </w:pPr>
            <w:r w:rsidRPr="004C4A08">
              <w:rPr>
                <w:rFonts w:asciiTheme="majorBidi" w:eastAsia="Times New Roman" w:hAnsiTheme="majorBidi" w:cstheme="majorBidi"/>
                <w:lang w:val="en-GB"/>
              </w:rPr>
              <w:t>Note by the Secretary-General transmitting the report of the Special Rapporteur on the rights of Indigenous Peoples (</w:t>
            </w:r>
            <w:hyperlink r:id="rId989" w:history="1">
              <w:r w:rsidRPr="004C4A08">
                <w:rPr>
                  <w:rStyle w:val="Hyperlink"/>
                  <w:rFonts w:asciiTheme="majorBidi" w:eastAsia="Times New Roman" w:hAnsiTheme="majorBidi" w:cstheme="majorBidi"/>
                  <w:lang w:val="en-GB"/>
                </w:rPr>
                <w:t>A/79/160</w:t>
              </w:r>
            </w:hyperlink>
            <w:r w:rsidRPr="004C4A08">
              <w:rPr>
                <w:rFonts w:asciiTheme="majorBidi" w:eastAsia="Times New Roman" w:hAnsiTheme="majorBidi" w:cstheme="majorBidi"/>
                <w:lang w:val="en-GB"/>
              </w:rPr>
              <w:t>)</w:t>
            </w:r>
          </w:p>
        </w:tc>
      </w:tr>
      <w:tr w:rsidR="00514F37" w:rsidRPr="004C4A08" w14:paraId="74C487D0" w14:textId="77777777" w:rsidTr="008E26F8">
        <w:tblPrEx>
          <w:tblBorders>
            <w:top w:val="outset" w:sz="6" w:space="0" w:color="auto"/>
            <w:left w:val="outset" w:sz="6" w:space="0" w:color="auto"/>
            <w:bottom w:val="outset" w:sz="6" w:space="0" w:color="auto"/>
            <w:right w:val="outset" w:sz="6" w:space="0" w:color="auto"/>
          </w:tblBorders>
        </w:tblPrEx>
        <w:trPr>
          <w:trHeight w:val="300"/>
        </w:trPr>
        <w:tc>
          <w:tcPr>
            <w:tcW w:w="3645" w:type="dxa"/>
            <w:gridSpan w:val="2"/>
            <w:tcBorders>
              <w:top w:val="nil"/>
              <w:left w:val="nil"/>
              <w:bottom w:val="nil"/>
              <w:right w:val="nil"/>
            </w:tcBorders>
            <w:hideMark/>
          </w:tcPr>
          <w:p w14:paraId="292F2B6A" w14:textId="77777777" w:rsidR="00514F37" w:rsidRPr="004C4A08" w:rsidRDefault="00514F37" w:rsidP="0044261A">
            <w:pPr>
              <w:tabs>
                <w:tab w:val="left" w:pos="288"/>
                <w:tab w:val="left" w:pos="576"/>
                <w:tab w:val="left" w:pos="864"/>
                <w:tab w:val="left" w:pos="1152"/>
              </w:tabs>
              <w:spacing w:after="120" w:line="236" w:lineRule="exact"/>
              <w:ind w:right="43"/>
              <w:rPr>
                <w:rFonts w:asciiTheme="majorBidi" w:eastAsia="Times New Roman" w:hAnsiTheme="majorBidi" w:cstheme="majorBidi"/>
                <w:lang w:val="en-GB"/>
              </w:rPr>
            </w:pPr>
            <w:r w:rsidRPr="004C4A08">
              <w:rPr>
                <w:rFonts w:asciiTheme="majorBidi" w:eastAsia="Times New Roman" w:hAnsiTheme="majorBidi" w:cstheme="majorBidi"/>
                <w:lang w:val="en-GB"/>
              </w:rPr>
              <w:t>Summary records</w:t>
            </w:r>
          </w:p>
        </w:tc>
        <w:bookmarkStart w:id="133" w:name="bmv626"/>
        <w:tc>
          <w:tcPr>
            <w:tcW w:w="3645" w:type="dxa"/>
            <w:tcBorders>
              <w:top w:val="nil"/>
              <w:left w:val="nil"/>
              <w:bottom w:val="nil"/>
              <w:right w:val="nil"/>
            </w:tcBorders>
            <w:hideMark/>
          </w:tcPr>
          <w:p w14:paraId="11A1519C" w14:textId="20E06BA5" w:rsidR="00514F37" w:rsidRPr="004C4A08" w:rsidRDefault="00514F37" w:rsidP="0044261A">
            <w:pPr>
              <w:spacing w:line="236" w:lineRule="exact"/>
              <w:ind w:left="135" w:right="30"/>
              <w:textAlignment w:val="baseline"/>
              <w:rPr>
                <w:rFonts w:asciiTheme="majorBidi" w:eastAsia="Times New Roman" w:hAnsiTheme="majorBidi" w:cstheme="majorBidi"/>
                <w:lang w:val="en-GB"/>
              </w:rPr>
            </w:pPr>
            <w:r w:rsidRPr="004C4A08">
              <w:rPr>
                <w:rFonts w:asciiTheme="majorBidi" w:hAnsiTheme="majorBidi" w:cstheme="majorBidi"/>
                <w:lang w:val="en-GB"/>
              </w:rPr>
              <w:fldChar w:fldCharType="begin"/>
            </w:r>
            <w:r w:rsidRPr="004C4A08">
              <w:rPr>
                <w:rFonts w:asciiTheme="majorBidi" w:hAnsiTheme="majorBidi" w:cstheme="majorBidi"/>
                <w:lang w:val="en-GB"/>
              </w:rPr>
              <w:instrText>HYPERLINK "https://docs.un.org/en/A/C.3/79/SR.15"</w:instrText>
            </w:r>
            <w:r w:rsidRPr="004C4A08">
              <w:rPr>
                <w:rFonts w:asciiTheme="majorBidi" w:hAnsiTheme="majorBidi" w:cstheme="majorBidi"/>
                <w:lang w:val="en-GB"/>
              </w:rPr>
            </w:r>
            <w:r w:rsidRPr="004C4A08">
              <w:rPr>
                <w:rFonts w:asciiTheme="majorBidi" w:hAnsiTheme="majorBidi" w:cstheme="majorBidi"/>
                <w:lang w:val="en-GB"/>
              </w:rPr>
              <w:fldChar w:fldCharType="separate"/>
            </w:r>
            <w:r w:rsidRPr="004C4A08">
              <w:rPr>
                <w:rStyle w:val="Hyperlink"/>
                <w:rFonts w:asciiTheme="majorBidi" w:hAnsiTheme="majorBidi" w:cstheme="majorBidi"/>
                <w:lang w:val="en-GB"/>
              </w:rPr>
              <w:t>A/C.3/79/SR.15</w:t>
            </w:r>
            <w:r w:rsidRPr="004C4A08">
              <w:rPr>
                <w:rFonts w:asciiTheme="majorBidi" w:hAnsiTheme="majorBidi" w:cstheme="majorBidi"/>
                <w:lang w:val="en-GB"/>
              </w:rPr>
              <w:fldChar w:fldCharType="end"/>
            </w:r>
            <w:bookmarkEnd w:id="133"/>
            <w:r w:rsidRPr="004C4A08">
              <w:rPr>
                <w:rFonts w:asciiTheme="majorBidi" w:eastAsia="Times New Roman" w:hAnsiTheme="majorBidi" w:cstheme="majorBidi"/>
                <w:lang w:val="en-GB"/>
              </w:rPr>
              <w:t xml:space="preserve"> and </w:t>
            </w:r>
            <w:hyperlink r:id="rId990" w:history="1">
              <w:r w:rsidRPr="004C4A08">
                <w:rPr>
                  <w:rStyle w:val="Hyperlink"/>
                  <w:rFonts w:asciiTheme="majorBidi" w:eastAsia="Times New Roman" w:hAnsiTheme="majorBidi" w:cstheme="majorBidi"/>
                  <w:lang w:val="en-GB"/>
                </w:rPr>
                <w:t>47</w:t>
              </w:r>
            </w:hyperlink>
          </w:p>
        </w:tc>
      </w:tr>
      <w:tr w:rsidR="00514F37" w:rsidRPr="004C4A08" w14:paraId="02C63343" w14:textId="77777777" w:rsidTr="008E26F8">
        <w:tblPrEx>
          <w:tblBorders>
            <w:top w:val="outset" w:sz="6" w:space="0" w:color="auto"/>
            <w:left w:val="outset" w:sz="6" w:space="0" w:color="auto"/>
            <w:bottom w:val="outset" w:sz="6" w:space="0" w:color="auto"/>
            <w:right w:val="outset" w:sz="6" w:space="0" w:color="auto"/>
          </w:tblBorders>
        </w:tblPrEx>
        <w:trPr>
          <w:trHeight w:val="300"/>
        </w:trPr>
        <w:tc>
          <w:tcPr>
            <w:tcW w:w="3645" w:type="dxa"/>
            <w:gridSpan w:val="2"/>
            <w:tcBorders>
              <w:top w:val="nil"/>
              <w:left w:val="nil"/>
              <w:bottom w:val="nil"/>
              <w:right w:val="nil"/>
            </w:tcBorders>
            <w:hideMark/>
          </w:tcPr>
          <w:p w14:paraId="329B34F8" w14:textId="77777777" w:rsidR="00514F37" w:rsidRPr="004C4A08" w:rsidRDefault="00514F37" w:rsidP="0044261A">
            <w:pPr>
              <w:tabs>
                <w:tab w:val="left" w:pos="288"/>
                <w:tab w:val="left" w:pos="576"/>
                <w:tab w:val="left" w:pos="864"/>
                <w:tab w:val="left" w:pos="1152"/>
              </w:tabs>
              <w:spacing w:after="120" w:line="236" w:lineRule="exact"/>
              <w:ind w:right="43"/>
              <w:rPr>
                <w:rFonts w:asciiTheme="majorBidi" w:eastAsia="Times New Roman" w:hAnsiTheme="majorBidi" w:cstheme="majorBidi"/>
                <w:lang w:val="en-GB"/>
              </w:rPr>
            </w:pPr>
            <w:r w:rsidRPr="004C4A08">
              <w:rPr>
                <w:rFonts w:asciiTheme="majorBidi" w:eastAsia="Times New Roman" w:hAnsiTheme="majorBidi" w:cstheme="majorBidi"/>
                <w:lang w:val="en-GB"/>
              </w:rPr>
              <w:t>Report of the Third Committee</w:t>
            </w:r>
          </w:p>
        </w:tc>
        <w:tc>
          <w:tcPr>
            <w:tcW w:w="3645" w:type="dxa"/>
            <w:tcBorders>
              <w:top w:val="nil"/>
              <w:left w:val="nil"/>
              <w:bottom w:val="nil"/>
              <w:right w:val="nil"/>
            </w:tcBorders>
            <w:hideMark/>
          </w:tcPr>
          <w:p w14:paraId="074BD20F" w14:textId="5E2427DB" w:rsidR="00514F37" w:rsidRPr="004C4A08" w:rsidRDefault="00514F37" w:rsidP="0044261A">
            <w:pPr>
              <w:spacing w:line="236" w:lineRule="exact"/>
              <w:ind w:left="135" w:right="30"/>
              <w:textAlignment w:val="baseline"/>
              <w:rPr>
                <w:rFonts w:asciiTheme="majorBidi" w:eastAsia="Times New Roman" w:hAnsiTheme="majorBidi" w:cstheme="majorBidi"/>
                <w:lang w:val="en-GB"/>
              </w:rPr>
            </w:pPr>
            <w:hyperlink r:id="rId991" w:history="1">
              <w:r w:rsidRPr="004C4A08">
                <w:rPr>
                  <w:rStyle w:val="Hyperlink"/>
                  <w:rFonts w:asciiTheme="majorBidi" w:hAnsiTheme="majorBidi" w:cstheme="majorBidi"/>
                  <w:lang w:val="en-GB"/>
                </w:rPr>
                <w:t>A/79/455</w:t>
              </w:r>
            </w:hyperlink>
          </w:p>
        </w:tc>
      </w:tr>
      <w:tr w:rsidR="00514F37" w:rsidRPr="004C4A08" w14:paraId="6D884110" w14:textId="77777777" w:rsidTr="008E26F8">
        <w:tblPrEx>
          <w:tblBorders>
            <w:top w:val="outset" w:sz="6" w:space="0" w:color="auto"/>
            <w:left w:val="outset" w:sz="6" w:space="0" w:color="auto"/>
            <w:bottom w:val="outset" w:sz="6" w:space="0" w:color="auto"/>
            <w:right w:val="outset" w:sz="6" w:space="0" w:color="auto"/>
          </w:tblBorders>
        </w:tblPrEx>
        <w:trPr>
          <w:trHeight w:val="300"/>
        </w:trPr>
        <w:tc>
          <w:tcPr>
            <w:tcW w:w="3645" w:type="dxa"/>
            <w:gridSpan w:val="2"/>
            <w:tcBorders>
              <w:top w:val="nil"/>
              <w:left w:val="nil"/>
              <w:bottom w:val="nil"/>
              <w:right w:val="nil"/>
            </w:tcBorders>
            <w:hideMark/>
          </w:tcPr>
          <w:p w14:paraId="08A95275" w14:textId="77777777" w:rsidR="00514F37" w:rsidRPr="004C4A08" w:rsidRDefault="00514F37" w:rsidP="0044261A">
            <w:pPr>
              <w:tabs>
                <w:tab w:val="left" w:pos="288"/>
                <w:tab w:val="left" w:pos="576"/>
                <w:tab w:val="left" w:pos="864"/>
                <w:tab w:val="left" w:pos="1152"/>
              </w:tabs>
              <w:spacing w:after="120" w:line="236" w:lineRule="exact"/>
              <w:ind w:right="43"/>
              <w:rPr>
                <w:rFonts w:asciiTheme="majorBidi" w:eastAsia="Times New Roman" w:hAnsiTheme="majorBidi" w:cstheme="majorBidi"/>
                <w:lang w:val="en-GB"/>
              </w:rPr>
            </w:pPr>
            <w:r w:rsidRPr="004C4A08">
              <w:rPr>
                <w:rFonts w:asciiTheme="majorBidi" w:eastAsia="Times New Roman" w:hAnsiTheme="majorBidi" w:cstheme="majorBidi"/>
                <w:lang w:val="en-GB"/>
              </w:rPr>
              <w:t>Plenary meeting</w:t>
            </w:r>
          </w:p>
        </w:tc>
        <w:bookmarkStart w:id="134" w:name="bmv628"/>
        <w:tc>
          <w:tcPr>
            <w:tcW w:w="3645" w:type="dxa"/>
            <w:tcBorders>
              <w:top w:val="nil"/>
              <w:left w:val="nil"/>
              <w:bottom w:val="nil"/>
              <w:right w:val="nil"/>
            </w:tcBorders>
            <w:hideMark/>
          </w:tcPr>
          <w:p w14:paraId="62CD0010" w14:textId="77766AE3" w:rsidR="00514F37" w:rsidRPr="004C4A08" w:rsidRDefault="00514F37" w:rsidP="0044261A">
            <w:pPr>
              <w:spacing w:line="236" w:lineRule="exact"/>
              <w:ind w:left="135" w:right="30"/>
              <w:textAlignment w:val="baseline"/>
              <w:rPr>
                <w:rFonts w:asciiTheme="majorBidi" w:eastAsia="Times New Roman" w:hAnsiTheme="majorBidi" w:cstheme="majorBidi"/>
                <w:lang w:val="en-GB"/>
              </w:rPr>
            </w:pPr>
            <w:r w:rsidRPr="004C4A08">
              <w:rPr>
                <w:rFonts w:asciiTheme="majorBidi" w:eastAsiaTheme="majorEastAsia" w:hAnsiTheme="majorBidi" w:cstheme="majorBidi"/>
                <w:lang w:val="en-GB"/>
              </w:rPr>
              <w:fldChar w:fldCharType="begin"/>
            </w:r>
            <w:r w:rsidRPr="004C4A08">
              <w:rPr>
                <w:rFonts w:asciiTheme="majorBidi" w:eastAsiaTheme="majorEastAsia" w:hAnsiTheme="majorBidi" w:cstheme="majorBidi"/>
                <w:lang w:val="en-GB"/>
              </w:rPr>
              <w:instrText>HYPERLINK "https://docs.un.org/en/A/79/PV.53"</w:instrText>
            </w:r>
            <w:r w:rsidRPr="004C4A08">
              <w:rPr>
                <w:rFonts w:asciiTheme="majorBidi" w:eastAsiaTheme="majorEastAsia" w:hAnsiTheme="majorBidi" w:cstheme="majorBidi"/>
                <w:lang w:val="en-GB"/>
              </w:rPr>
            </w:r>
            <w:r w:rsidRPr="004C4A08">
              <w:rPr>
                <w:rFonts w:asciiTheme="majorBidi" w:eastAsiaTheme="majorEastAsia" w:hAnsiTheme="majorBidi" w:cstheme="majorBidi"/>
                <w:lang w:val="en-GB"/>
              </w:rPr>
              <w:fldChar w:fldCharType="separate"/>
            </w:r>
            <w:r w:rsidRPr="004C4A08">
              <w:rPr>
                <w:rStyle w:val="Hyperlink"/>
                <w:rFonts w:asciiTheme="majorBidi" w:eastAsiaTheme="majorEastAsia" w:hAnsiTheme="majorBidi" w:cstheme="majorBidi"/>
                <w:lang w:val="en-GB"/>
              </w:rPr>
              <w:t>A/79/PV.53</w:t>
            </w:r>
            <w:r w:rsidRPr="004C4A08">
              <w:rPr>
                <w:rFonts w:asciiTheme="majorBidi" w:eastAsiaTheme="majorEastAsia" w:hAnsiTheme="majorBidi" w:cstheme="majorBidi"/>
                <w:lang w:val="en-GB"/>
              </w:rPr>
              <w:fldChar w:fldCharType="end"/>
            </w:r>
            <w:bookmarkEnd w:id="134"/>
          </w:p>
        </w:tc>
      </w:tr>
      <w:tr w:rsidR="00514F37" w:rsidRPr="004C4A08" w14:paraId="7B1ED3D9" w14:textId="77777777" w:rsidTr="008E26F8">
        <w:tblPrEx>
          <w:tblBorders>
            <w:top w:val="outset" w:sz="6" w:space="0" w:color="auto"/>
            <w:left w:val="outset" w:sz="6" w:space="0" w:color="auto"/>
            <w:bottom w:val="outset" w:sz="6" w:space="0" w:color="auto"/>
            <w:right w:val="outset" w:sz="6" w:space="0" w:color="auto"/>
          </w:tblBorders>
        </w:tblPrEx>
        <w:trPr>
          <w:trHeight w:val="300"/>
        </w:trPr>
        <w:tc>
          <w:tcPr>
            <w:tcW w:w="3645" w:type="dxa"/>
            <w:gridSpan w:val="2"/>
            <w:tcBorders>
              <w:top w:val="nil"/>
              <w:left w:val="nil"/>
              <w:bottom w:val="nil"/>
              <w:right w:val="nil"/>
            </w:tcBorders>
            <w:hideMark/>
          </w:tcPr>
          <w:p w14:paraId="1F34FCDF" w14:textId="77777777" w:rsidR="00514F37" w:rsidRPr="004C4A08" w:rsidRDefault="00514F37" w:rsidP="0044261A">
            <w:pPr>
              <w:tabs>
                <w:tab w:val="left" w:pos="288"/>
                <w:tab w:val="left" w:pos="576"/>
                <w:tab w:val="left" w:pos="864"/>
                <w:tab w:val="left" w:pos="1152"/>
              </w:tabs>
              <w:spacing w:after="120" w:line="236" w:lineRule="exact"/>
              <w:ind w:right="43"/>
              <w:rPr>
                <w:rFonts w:asciiTheme="majorBidi" w:eastAsia="Times New Roman" w:hAnsiTheme="majorBidi" w:cstheme="majorBidi"/>
                <w:lang w:val="en-GB"/>
              </w:rPr>
            </w:pPr>
            <w:r w:rsidRPr="004C4A08">
              <w:rPr>
                <w:rFonts w:asciiTheme="majorBidi" w:eastAsia="Times New Roman" w:hAnsiTheme="majorBidi" w:cstheme="majorBidi"/>
                <w:lang w:val="en-GB"/>
              </w:rPr>
              <w:t>Resolution</w:t>
            </w:r>
          </w:p>
        </w:tc>
        <w:tc>
          <w:tcPr>
            <w:tcW w:w="3645" w:type="dxa"/>
            <w:tcBorders>
              <w:top w:val="nil"/>
              <w:left w:val="nil"/>
              <w:bottom w:val="nil"/>
              <w:right w:val="nil"/>
            </w:tcBorders>
            <w:hideMark/>
          </w:tcPr>
          <w:p w14:paraId="4ED5CCCE" w14:textId="3548E811" w:rsidR="00514F37" w:rsidRPr="004C4A08" w:rsidRDefault="00514F37" w:rsidP="0044261A">
            <w:pPr>
              <w:spacing w:line="236" w:lineRule="exact"/>
              <w:ind w:left="135" w:right="30"/>
              <w:textAlignment w:val="baseline"/>
              <w:rPr>
                <w:rFonts w:asciiTheme="majorBidi" w:eastAsia="Times New Roman" w:hAnsiTheme="majorBidi" w:cstheme="majorBidi"/>
                <w:lang w:val="en-GB"/>
              </w:rPr>
            </w:pPr>
            <w:hyperlink r:id="rId992" w:history="1">
              <w:r w:rsidRPr="004C4A08">
                <w:rPr>
                  <w:rStyle w:val="Hyperlink"/>
                  <w:rFonts w:asciiTheme="majorBidi" w:hAnsiTheme="majorBidi" w:cstheme="majorBidi"/>
                  <w:lang w:val="en-GB"/>
                </w:rPr>
                <w:t>79/159</w:t>
              </w:r>
            </w:hyperlink>
          </w:p>
        </w:tc>
      </w:tr>
    </w:tbl>
    <w:p w14:paraId="798089C6" w14:textId="77777777" w:rsidR="004C4A08" w:rsidRPr="004C4A08" w:rsidRDefault="004C4A08" w:rsidP="004C4A08">
      <w:pPr>
        <w:pStyle w:val="SingleTxt"/>
        <w:spacing w:after="0" w:line="120" w:lineRule="exact"/>
        <w:rPr>
          <w:sz w:val="10"/>
          <w:lang w:val="en-GB"/>
        </w:rPr>
      </w:pPr>
    </w:p>
    <w:p w14:paraId="5002E458" w14:textId="77777777" w:rsidR="004C4A08" w:rsidRPr="004C4A08" w:rsidRDefault="004C4A08" w:rsidP="004C4A08">
      <w:pPr>
        <w:pStyle w:val="SingleTxt"/>
        <w:spacing w:after="0" w:line="120" w:lineRule="exact"/>
        <w:rPr>
          <w:sz w:val="10"/>
          <w:lang w:val="en-GB"/>
        </w:rPr>
      </w:pPr>
    </w:p>
    <w:p w14:paraId="1640F89F" w14:textId="0885364B" w:rsidR="00514F37" w:rsidRPr="004C4A08" w:rsidRDefault="00514F37" w:rsidP="00514F3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71.</w:t>
      </w:r>
      <w:r w:rsidRPr="004C4A08">
        <w:rPr>
          <w:lang w:val="en-GB"/>
        </w:rPr>
        <w:tab/>
        <w:t>Elimination of racism, racial discrimination, xenophobia and related intolerance</w:t>
      </w:r>
    </w:p>
    <w:p w14:paraId="558EB3C4" w14:textId="77777777" w:rsidR="00514F37" w:rsidRPr="004C4A08" w:rsidRDefault="00514F37" w:rsidP="004C4A08">
      <w:pPr>
        <w:pStyle w:val="SingleTxt"/>
        <w:spacing w:after="0" w:line="120" w:lineRule="exact"/>
        <w:rPr>
          <w:sz w:val="10"/>
          <w:lang w:val="en-GB"/>
        </w:rPr>
      </w:pPr>
    </w:p>
    <w:p w14:paraId="5E935565" w14:textId="77777777" w:rsidR="00514F37" w:rsidRPr="004C4A08" w:rsidRDefault="00514F37" w:rsidP="004C4A08">
      <w:pPr>
        <w:pStyle w:val="SingleTxt"/>
        <w:spacing w:after="0" w:line="120" w:lineRule="exact"/>
        <w:rPr>
          <w:sz w:val="10"/>
          <w:lang w:val="en-GB"/>
        </w:rPr>
      </w:pPr>
    </w:p>
    <w:p w14:paraId="553FF2CF" w14:textId="7A91BE26" w:rsidR="00514F37" w:rsidRPr="004C4A08" w:rsidRDefault="00514F37" w:rsidP="00514F37">
      <w:pPr>
        <w:pStyle w:val="SingleTxt"/>
        <w:rPr>
          <w:lang w:val="en-GB"/>
        </w:rPr>
      </w:pPr>
      <w:r w:rsidRPr="004C4A08">
        <w:rPr>
          <w:lang w:val="en-GB"/>
        </w:rPr>
        <w:t xml:space="preserve">At its thirtieth session, the General Assembly requested the Secretary-General to continue to submit to the Assembly annual reports concerning the state of ratifications of the International Convention on the Elimination of All Forms of Racial Discrimination (resolution </w:t>
      </w:r>
      <w:hyperlink r:id="rId993" w:history="1">
        <w:r w:rsidRPr="004C4A08">
          <w:rPr>
            <w:rStyle w:val="Hyperlink"/>
            <w:lang w:val="en-GB"/>
          </w:rPr>
          <w:t>3381 (XXX)</w:t>
        </w:r>
      </w:hyperlink>
      <w:r w:rsidRPr="004C4A08">
        <w:rPr>
          <w:lang w:val="en-GB"/>
        </w:rPr>
        <w:t xml:space="preserve">). </w:t>
      </w:r>
    </w:p>
    <w:p w14:paraId="1152D75A" w14:textId="4C31F657" w:rsidR="00514F37" w:rsidRPr="004C4A08" w:rsidRDefault="00514F37" w:rsidP="00514F37">
      <w:pPr>
        <w:pStyle w:val="SingleTxt"/>
        <w:rPr>
          <w:lang w:val="en-GB"/>
        </w:rPr>
      </w:pPr>
      <w:r w:rsidRPr="004C4A08">
        <w:rPr>
          <w:i/>
          <w:iCs/>
          <w:lang w:val="en-GB"/>
        </w:rPr>
        <w:t>Document for the eightieth session</w:t>
      </w:r>
      <w:r w:rsidRPr="004C4A08">
        <w:rPr>
          <w:lang w:val="en-GB"/>
        </w:rPr>
        <w:t>: Report of the Committee on the Elimination of Racial Discrimination: Supplement No. 18 (</w:t>
      </w:r>
      <w:bookmarkStart w:id="135" w:name="bmv631"/>
      <w:r w:rsidRPr="004C4A08">
        <w:rPr>
          <w:lang w:val="en-GB"/>
        </w:rPr>
        <w:fldChar w:fldCharType="begin"/>
      </w:r>
      <w:r w:rsidRPr="004C4A08">
        <w:rPr>
          <w:lang w:val="en-GB"/>
        </w:rPr>
        <w:instrText>HYPERLINK "https://docs.un.org/en/A/80/18"</w:instrText>
      </w:r>
      <w:r w:rsidRPr="004C4A08">
        <w:rPr>
          <w:lang w:val="en-GB"/>
        </w:rPr>
      </w:r>
      <w:r w:rsidRPr="004C4A08">
        <w:rPr>
          <w:lang w:val="en-GB"/>
        </w:rPr>
        <w:fldChar w:fldCharType="separate"/>
      </w:r>
      <w:r w:rsidRPr="004C4A08">
        <w:rPr>
          <w:rStyle w:val="Hyperlink"/>
          <w:lang w:val="en-GB"/>
        </w:rPr>
        <w:t>A/80/18</w:t>
      </w:r>
      <w:r w:rsidRPr="004C4A08">
        <w:rPr>
          <w:lang w:val="en-GB"/>
        </w:rPr>
        <w:fldChar w:fldCharType="end"/>
      </w:r>
      <w:bookmarkEnd w:id="135"/>
      <w:r w:rsidRPr="004C4A08">
        <w:rPr>
          <w:lang w:val="en-GB"/>
        </w:rPr>
        <w:t>).</w:t>
      </w:r>
    </w:p>
    <w:p w14:paraId="321C5D9B" w14:textId="77777777" w:rsidR="00514F37" w:rsidRPr="004C4A08" w:rsidRDefault="00514F37" w:rsidP="004C4A0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053FC8D9" w14:textId="77777777" w:rsidR="00514F37" w:rsidRPr="004C4A08" w:rsidRDefault="00514F37" w:rsidP="00B27464">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seventy-ninth session (agenda item 69)</w:t>
      </w:r>
    </w:p>
    <w:p w14:paraId="7B08CF85" w14:textId="77777777" w:rsidR="00514F37" w:rsidRPr="004C4A08" w:rsidRDefault="00514F37" w:rsidP="004C4A08">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tbl>
      <w:tblPr>
        <w:tblW w:w="7320" w:type="dxa"/>
        <w:tblInd w:w="1267" w:type="dxa"/>
        <w:tblCellMar>
          <w:left w:w="0" w:type="dxa"/>
          <w:right w:w="0" w:type="dxa"/>
        </w:tblCellMar>
        <w:tblLook w:val="04A0" w:firstRow="1" w:lastRow="0" w:firstColumn="1" w:lastColumn="0" w:noHBand="0" w:noVBand="1"/>
      </w:tblPr>
      <w:tblGrid>
        <w:gridCol w:w="3660"/>
        <w:gridCol w:w="3660"/>
      </w:tblGrid>
      <w:tr w:rsidR="00514F37" w:rsidRPr="004C4A08" w14:paraId="65BB568A" w14:textId="77777777" w:rsidTr="008E26F8">
        <w:tc>
          <w:tcPr>
            <w:tcW w:w="7320" w:type="dxa"/>
            <w:gridSpan w:val="2"/>
            <w:hideMark/>
          </w:tcPr>
          <w:p w14:paraId="1C0E2558" w14:textId="26106C31" w:rsidR="00514F37" w:rsidRPr="004C4A08" w:rsidRDefault="00514F37" w:rsidP="00B27464">
            <w:pPr>
              <w:keepNext/>
              <w:keepLines/>
              <w:spacing w:after="120"/>
              <w:ind w:right="40"/>
              <w:rPr>
                <w:lang w:val="en-GB"/>
              </w:rPr>
            </w:pPr>
            <w:r w:rsidRPr="004C4A08">
              <w:rPr>
                <w:lang w:val="en-GB"/>
              </w:rPr>
              <w:t>Report of the Committee on the Elimination of Racial Discrimination on its 110th, 111th and 112th sessions: Supplement No. 18 (</w:t>
            </w:r>
            <w:hyperlink r:id="rId994" w:history="1">
              <w:r w:rsidRPr="004C4A08">
                <w:rPr>
                  <w:rStyle w:val="Hyperlink"/>
                  <w:lang w:val="en-GB"/>
                </w:rPr>
                <w:t>A/79/18</w:t>
              </w:r>
            </w:hyperlink>
            <w:r w:rsidRPr="004C4A08">
              <w:rPr>
                <w:lang w:val="en-GB"/>
              </w:rPr>
              <w:t xml:space="preserve"> and </w:t>
            </w:r>
            <w:hyperlink r:id="rId995" w:history="1">
              <w:r w:rsidRPr="004C4A08">
                <w:rPr>
                  <w:rStyle w:val="Hyperlink"/>
                  <w:lang w:val="en-GB"/>
                </w:rPr>
                <w:t>A/79/18/Corr.1</w:t>
              </w:r>
            </w:hyperlink>
            <w:r w:rsidRPr="004C4A08">
              <w:rPr>
                <w:lang w:val="en-GB"/>
              </w:rPr>
              <w:t>)</w:t>
            </w:r>
          </w:p>
        </w:tc>
      </w:tr>
      <w:tr w:rsidR="00514F37" w:rsidRPr="004C4A08" w14:paraId="7B1DB780" w14:textId="77777777" w:rsidTr="008E26F8">
        <w:tc>
          <w:tcPr>
            <w:tcW w:w="3660" w:type="dxa"/>
            <w:hideMark/>
          </w:tcPr>
          <w:p w14:paraId="5EF3E777" w14:textId="77777777" w:rsidR="00514F37" w:rsidRPr="004C4A08" w:rsidRDefault="00514F37" w:rsidP="00B27464">
            <w:pPr>
              <w:keepNext/>
              <w:keepLines/>
              <w:spacing w:after="120"/>
              <w:ind w:right="40"/>
              <w:rPr>
                <w:lang w:val="en-GB"/>
              </w:rPr>
            </w:pPr>
            <w:r w:rsidRPr="004C4A08">
              <w:rPr>
                <w:lang w:val="en-GB"/>
              </w:rPr>
              <w:t>Summary records</w:t>
            </w:r>
          </w:p>
        </w:tc>
        <w:bookmarkStart w:id="136" w:name="bmv634"/>
        <w:tc>
          <w:tcPr>
            <w:tcW w:w="3660" w:type="dxa"/>
            <w:hideMark/>
          </w:tcPr>
          <w:p w14:paraId="4E039952" w14:textId="4C115AD3" w:rsidR="00514F37" w:rsidRPr="004C4A08" w:rsidRDefault="00514F37" w:rsidP="00B27464">
            <w:pPr>
              <w:keepNext/>
              <w:keepLines/>
              <w:spacing w:after="120"/>
              <w:ind w:left="144" w:right="43"/>
              <w:rPr>
                <w:lang w:val="en-GB"/>
              </w:rPr>
            </w:pPr>
            <w:r w:rsidRPr="004C4A08">
              <w:rPr>
                <w:lang w:val="en-GB"/>
              </w:rPr>
              <w:fldChar w:fldCharType="begin"/>
            </w:r>
            <w:r w:rsidRPr="004C4A08">
              <w:rPr>
                <w:lang w:val="en-GB"/>
              </w:rPr>
              <w:instrText>HYPERLINK "https://docs.un.org/en/A/C.3/79/SR.41"</w:instrText>
            </w:r>
            <w:r w:rsidRPr="004C4A08">
              <w:rPr>
                <w:lang w:val="en-GB"/>
              </w:rPr>
            </w:r>
            <w:r w:rsidRPr="004C4A08">
              <w:rPr>
                <w:lang w:val="en-GB"/>
              </w:rPr>
              <w:fldChar w:fldCharType="separate"/>
            </w:r>
            <w:r w:rsidRPr="004C4A08">
              <w:rPr>
                <w:rStyle w:val="Hyperlink"/>
                <w:lang w:val="en-GB"/>
              </w:rPr>
              <w:t>A/</w:t>
            </w:r>
            <w:r w:rsidRPr="004C4A08">
              <w:rPr>
                <w:rStyle w:val="Hyperlink"/>
                <w:rFonts w:eastAsia="Calibri"/>
                <w:lang w:val="en-GB"/>
              </w:rPr>
              <w:t>C.3/</w:t>
            </w:r>
            <w:r w:rsidRPr="004C4A08">
              <w:rPr>
                <w:rStyle w:val="Hyperlink"/>
                <w:lang w:val="en-GB"/>
              </w:rPr>
              <w:t>7</w:t>
            </w:r>
            <w:r w:rsidRPr="004C4A08">
              <w:rPr>
                <w:rStyle w:val="Hyperlink"/>
                <w:rFonts w:eastAsia="Calibri"/>
                <w:lang w:val="en-GB"/>
              </w:rPr>
              <w:t>9</w:t>
            </w:r>
            <w:r w:rsidRPr="004C4A08">
              <w:rPr>
                <w:rStyle w:val="Hyperlink"/>
                <w:lang w:val="en-GB"/>
              </w:rPr>
              <w:t>/SR.</w:t>
            </w:r>
            <w:r w:rsidRPr="004C4A08">
              <w:rPr>
                <w:rStyle w:val="Hyperlink"/>
                <w:rFonts w:eastAsia="Calibri"/>
                <w:lang w:val="en-GB"/>
              </w:rPr>
              <w:t>41</w:t>
            </w:r>
            <w:r w:rsidRPr="004C4A08">
              <w:rPr>
                <w:lang w:val="en-GB"/>
              </w:rPr>
              <w:fldChar w:fldCharType="end"/>
            </w:r>
            <w:bookmarkEnd w:id="136"/>
            <w:r w:rsidRPr="004C4A08">
              <w:rPr>
                <w:lang w:val="en-GB"/>
              </w:rPr>
              <w:t>–</w:t>
            </w:r>
            <w:hyperlink r:id="rId996" w:history="1">
              <w:r w:rsidRPr="004C4A08">
                <w:rPr>
                  <w:rStyle w:val="Hyperlink"/>
                  <w:lang w:val="en-GB"/>
                </w:rPr>
                <w:t>43</w:t>
              </w:r>
            </w:hyperlink>
            <w:r w:rsidRPr="004C4A08">
              <w:rPr>
                <w:lang w:val="en-GB"/>
              </w:rPr>
              <w:t xml:space="preserve"> and </w:t>
            </w:r>
            <w:hyperlink r:id="rId997" w:history="1">
              <w:r w:rsidRPr="004C4A08">
                <w:rPr>
                  <w:rStyle w:val="Hyperlink"/>
                  <w:lang w:val="en-GB"/>
                </w:rPr>
                <w:t>45</w:t>
              </w:r>
            </w:hyperlink>
          </w:p>
        </w:tc>
      </w:tr>
      <w:tr w:rsidR="00514F37" w:rsidRPr="004C4A08" w14:paraId="7D3CCB92" w14:textId="77777777" w:rsidTr="008E26F8">
        <w:tc>
          <w:tcPr>
            <w:tcW w:w="3660" w:type="dxa"/>
            <w:hideMark/>
          </w:tcPr>
          <w:p w14:paraId="3E15AC1A" w14:textId="77777777" w:rsidR="00514F37" w:rsidRPr="004C4A08" w:rsidRDefault="00514F37" w:rsidP="00B27464">
            <w:pPr>
              <w:keepNext/>
              <w:keepLines/>
              <w:spacing w:after="120"/>
              <w:ind w:right="40"/>
              <w:rPr>
                <w:lang w:val="en-GB"/>
              </w:rPr>
            </w:pPr>
            <w:r w:rsidRPr="004C4A08">
              <w:rPr>
                <w:lang w:val="en-GB"/>
              </w:rPr>
              <w:t>Plenary meeting</w:t>
            </w:r>
          </w:p>
        </w:tc>
        <w:bookmarkStart w:id="137" w:name="bmv635"/>
        <w:tc>
          <w:tcPr>
            <w:tcW w:w="3660" w:type="dxa"/>
            <w:hideMark/>
          </w:tcPr>
          <w:p w14:paraId="60782BFF" w14:textId="488437BB" w:rsidR="00514F37" w:rsidRPr="004C4A08" w:rsidRDefault="00514F37" w:rsidP="00B27464">
            <w:pPr>
              <w:keepNext/>
              <w:keepLines/>
              <w:spacing w:after="120"/>
              <w:ind w:left="144" w:right="43"/>
              <w:rPr>
                <w:color w:val="0000FF"/>
                <w:lang w:val="en-GB"/>
              </w:rPr>
            </w:pPr>
            <w:r w:rsidRPr="004C4A08">
              <w:rPr>
                <w:rFonts w:eastAsiaTheme="majorEastAsia"/>
                <w:lang w:val="en-GB"/>
              </w:rPr>
              <w:fldChar w:fldCharType="begin"/>
            </w:r>
            <w:r w:rsidRPr="004C4A08">
              <w:rPr>
                <w:rFonts w:eastAsiaTheme="majorEastAsia"/>
                <w:lang w:val="en-GB"/>
              </w:rPr>
              <w:instrText>HYPERLINK "https://docs.un.org/en/A/79/PV.53"</w:instrText>
            </w:r>
            <w:r w:rsidRPr="004C4A08">
              <w:rPr>
                <w:rFonts w:eastAsiaTheme="majorEastAsia"/>
                <w:lang w:val="en-GB"/>
              </w:rPr>
            </w:r>
            <w:r w:rsidRPr="004C4A08">
              <w:rPr>
                <w:rFonts w:eastAsiaTheme="majorEastAsia"/>
                <w:lang w:val="en-GB"/>
              </w:rPr>
              <w:fldChar w:fldCharType="separate"/>
            </w:r>
            <w:r w:rsidRPr="004C4A08">
              <w:rPr>
                <w:rStyle w:val="Hyperlink"/>
                <w:rFonts w:eastAsiaTheme="majorEastAsia"/>
                <w:lang w:val="en-GB"/>
              </w:rPr>
              <w:t>A/79/PV.53</w:t>
            </w:r>
            <w:r w:rsidRPr="004C4A08">
              <w:rPr>
                <w:rFonts w:eastAsiaTheme="majorEastAsia"/>
                <w:lang w:val="en-GB"/>
              </w:rPr>
              <w:fldChar w:fldCharType="end"/>
            </w:r>
            <w:bookmarkEnd w:id="137"/>
            <w:r w:rsidRPr="004C4A08">
              <w:rPr>
                <w:lang w:val="en-GB"/>
              </w:rPr>
              <w:t xml:space="preserve"> and </w:t>
            </w:r>
            <w:hyperlink r:id="rId998" w:history="1">
              <w:r w:rsidRPr="004C4A08">
                <w:rPr>
                  <w:rStyle w:val="Hyperlink"/>
                  <w:lang w:val="en-GB"/>
                </w:rPr>
                <w:t>61</w:t>
              </w:r>
            </w:hyperlink>
          </w:p>
        </w:tc>
      </w:tr>
    </w:tbl>
    <w:p w14:paraId="205A9C7F" w14:textId="77777777" w:rsidR="00514F37" w:rsidRPr="004C4A08" w:rsidRDefault="00514F37" w:rsidP="004C4A0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14:ligatures w14:val="none"/>
        </w:rPr>
      </w:pPr>
    </w:p>
    <w:p w14:paraId="4F3282BC" w14:textId="77777777" w:rsidR="00514F37" w:rsidRPr="004C4A08" w:rsidRDefault="00514F37" w:rsidP="004C4A0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w w:val="101"/>
          <w:lang w:val="en-GB"/>
        </w:rPr>
      </w:pPr>
      <w:r w:rsidRPr="004C4A08">
        <w:rPr>
          <w:lang w:val="en-GB"/>
        </w:rPr>
        <w:tab/>
        <w:t>(a)</w:t>
      </w:r>
      <w:r w:rsidRPr="004C4A08">
        <w:rPr>
          <w:lang w:val="en-GB"/>
        </w:rPr>
        <w:tab/>
      </w:r>
      <w:r w:rsidRPr="004C4A08">
        <w:rPr>
          <w:w w:val="101"/>
          <w:lang w:val="en-GB"/>
        </w:rPr>
        <w:t>Elimination of racism, racial discrimination, xenophobia and related intolerance</w:t>
      </w:r>
    </w:p>
    <w:p w14:paraId="5FCE54E4" w14:textId="77777777" w:rsidR="00514F37" w:rsidRPr="004C4A08" w:rsidRDefault="00514F37" w:rsidP="004C4A08">
      <w:pPr>
        <w:pStyle w:val="SingleTxt"/>
        <w:keepNext/>
        <w:keepLines/>
        <w:spacing w:after="0" w:line="120" w:lineRule="exact"/>
        <w:rPr>
          <w:sz w:val="10"/>
          <w:lang w:val="en-GB"/>
        </w:rPr>
      </w:pPr>
    </w:p>
    <w:p w14:paraId="099B8C91" w14:textId="77777777" w:rsidR="00514F37" w:rsidRPr="004C4A08" w:rsidRDefault="00514F37" w:rsidP="004C4A0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Combating glorification of Nazism, neo-Nazism and other practices that contribute to fuelling contemporary forms of racism, racial discrimination, xenophobia and related intolerance</w:t>
      </w:r>
    </w:p>
    <w:p w14:paraId="2F6C5312" w14:textId="77777777" w:rsidR="00514F37" w:rsidRPr="004C4A08" w:rsidRDefault="00514F37" w:rsidP="00514F3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69BB9C73" w14:textId="1E205FC5" w:rsidR="00514F37" w:rsidRPr="004C4A08" w:rsidRDefault="00514F37" w:rsidP="00514F37">
      <w:pPr>
        <w:pStyle w:val="SingleTxt"/>
        <w:rPr>
          <w:lang w:val="en-GB"/>
        </w:rPr>
      </w:pPr>
      <w:r w:rsidRPr="004C4A08">
        <w:rPr>
          <w:lang w:val="en-GB"/>
        </w:rPr>
        <w:t xml:space="preserve">At its seventy-ninth session, the General Assembly requested the Special Rapporteur on contemporary forms of racism, racial discrimination, xenophobia and related intolerance to submit reports on the issues of racism, racial discrimination, xenophobia and related intolerance and incitement to hatred, which impede peaceful coexistence and harmony within societies, to the Human Rights Council and the General Assembly (resolution </w:t>
      </w:r>
      <w:hyperlink r:id="rId999" w:history="1">
        <w:r w:rsidRPr="004C4A08">
          <w:rPr>
            <w:rStyle w:val="Hyperlink"/>
            <w:lang w:val="en-GB"/>
          </w:rPr>
          <w:t>79/161</w:t>
        </w:r>
      </w:hyperlink>
      <w:r w:rsidRPr="004C4A08">
        <w:rPr>
          <w:lang w:val="en-GB"/>
        </w:rPr>
        <w:t>).</w:t>
      </w:r>
    </w:p>
    <w:p w14:paraId="5D6DC97B" w14:textId="2ECD081F" w:rsidR="00514F37" w:rsidRPr="004C4A08" w:rsidRDefault="00514F37" w:rsidP="00514F37">
      <w:pPr>
        <w:pStyle w:val="SingleTxt"/>
        <w:rPr>
          <w:lang w:val="en-GB"/>
        </w:rPr>
      </w:pPr>
      <w:r w:rsidRPr="004C4A08">
        <w:rPr>
          <w:lang w:val="en-GB"/>
        </w:rPr>
        <w:t xml:space="preserve">At the same session, the Assembly requested the Chair-Rapporteur of the Ad Hoc Committee on the Elaboration of Complementary Standards to the International Convention on the Elimination of All Forms of Racial Discrimination to present a progress report to it at its eightieth session (resolution </w:t>
      </w:r>
      <w:hyperlink r:id="rId1000" w:history="1">
        <w:r w:rsidRPr="004C4A08">
          <w:rPr>
            <w:rStyle w:val="Hyperlink"/>
            <w:lang w:val="en-GB"/>
          </w:rPr>
          <w:t>79/161</w:t>
        </w:r>
      </w:hyperlink>
      <w:r w:rsidRPr="004C4A08">
        <w:rPr>
          <w:color w:val="000000"/>
          <w:lang w:val="en-GB"/>
        </w:rPr>
        <w:t>, sect. I</w:t>
      </w:r>
      <w:r w:rsidRPr="004C4A08">
        <w:rPr>
          <w:lang w:val="en-GB"/>
        </w:rPr>
        <w:t>).</w:t>
      </w:r>
    </w:p>
    <w:p w14:paraId="57D76E7D" w14:textId="1FC73B02" w:rsidR="00514F37" w:rsidRPr="004C4A08" w:rsidRDefault="00514F37" w:rsidP="00514F37">
      <w:pPr>
        <w:pStyle w:val="SingleTxt"/>
        <w:rPr>
          <w:lang w:val="en-GB"/>
        </w:rPr>
      </w:pPr>
      <w:r w:rsidRPr="004C4A08">
        <w:rPr>
          <w:i/>
          <w:iCs/>
          <w:lang w:val="en-GB"/>
        </w:rPr>
        <w:t>Document for the eightieth session</w:t>
      </w:r>
      <w:r w:rsidRPr="004C4A08">
        <w:rPr>
          <w:lang w:val="en-GB"/>
        </w:rPr>
        <w:t xml:space="preserve">: Note by the Secretary-General transmitting the report of the Special Rapporteur on contemporary forms of racism, racial discrimination, xenophobia and related intolerance (resolution </w:t>
      </w:r>
      <w:hyperlink r:id="rId1001" w:history="1">
        <w:r w:rsidRPr="004C4A08">
          <w:rPr>
            <w:rStyle w:val="Hyperlink"/>
            <w:lang w:val="en-GB"/>
          </w:rPr>
          <w:t>79/161</w:t>
        </w:r>
      </w:hyperlink>
      <w:r w:rsidRPr="004C4A08">
        <w:rPr>
          <w:lang w:val="en-GB"/>
        </w:rPr>
        <w:t>).</w:t>
      </w:r>
    </w:p>
    <w:p w14:paraId="7EB6A672" w14:textId="77777777" w:rsidR="00514F37" w:rsidRPr="004C4A08" w:rsidRDefault="00514F37" w:rsidP="00514F3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401C58FA" w14:textId="77777777" w:rsidR="00514F37" w:rsidRPr="004C4A08" w:rsidRDefault="00514F37" w:rsidP="00514F3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lastRenderedPageBreak/>
        <w:tab/>
      </w:r>
      <w:r w:rsidRPr="004C4A08">
        <w:rPr>
          <w:lang w:val="en-GB"/>
        </w:rPr>
        <w:tab/>
        <w:t xml:space="preserve">References for the seventy-ninth session (agenda item 69 (a)) </w:t>
      </w:r>
    </w:p>
    <w:p w14:paraId="1A8E4883" w14:textId="77777777" w:rsidR="00514F37" w:rsidRPr="004C4A08" w:rsidRDefault="00514F37" w:rsidP="00514F3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tbl>
      <w:tblPr>
        <w:tblW w:w="7320" w:type="dxa"/>
        <w:tblInd w:w="1267" w:type="dxa"/>
        <w:tblCellMar>
          <w:left w:w="0" w:type="dxa"/>
          <w:right w:w="0" w:type="dxa"/>
        </w:tblCellMar>
        <w:tblLook w:val="04A0" w:firstRow="1" w:lastRow="0" w:firstColumn="1" w:lastColumn="0" w:noHBand="0" w:noVBand="1"/>
      </w:tblPr>
      <w:tblGrid>
        <w:gridCol w:w="3660"/>
        <w:gridCol w:w="3660"/>
      </w:tblGrid>
      <w:tr w:rsidR="00514F37" w:rsidRPr="004C4A08" w14:paraId="61BA8AC8" w14:textId="77777777" w:rsidTr="008E26F8">
        <w:tc>
          <w:tcPr>
            <w:tcW w:w="7320" w:type="dxa"/>
            <w:gridSpan w:val="2"/>
            <w:hideMark/>
          </w:tcPr>
          <w:p w14:paraId="5F808D53" w14:textId="6C3FCA42" w:rsidR="00514F37" w:rsidRPr="004C4A08" w:rsidRDefault="00514F37" w:rsidP="008E26F8">
            <w:pPr>
              <w:keepNext/>
              <w:keepLines/>
              <w:tabs>
                <w:tab w:val="left" w:pos="288"/>
                <w:tab w:val="left" w:pos="576"/>
                <w:tab w:val="left" w:pos="864"/>
                <w:tab w:val="left" w:pos="1152"/>
              </w:tabs>
              <w:spacing w:after="120"/>
              <w:ind w:right="43"/>
              <w:rPr>
                <w:lang w:val="en-GB"/>
              </w:rPr>
            </w:pPr>
            <w:r w:rsidRPr="004C4A08">
              <w:rPr>
                <w:lang w:val="en-GB"/>
              </w:rPr>
              <w:t>Note by the Secretary-General transmitting the report of the Special Rapporteur on contemporary forms of racism, racial discrimination, xenophobia and related intolerance on combating glorification of Nazism, neo-Nazism and other practices that contribute to fuelling contemporary forms of racism, racial discrimination, xenophobia and related intolerance (</w:t>
            </w:r>
            <w:hyperlink r:id="rId1002" w:history="1">
              <w:r w:rsidRPr="004C4A08">
                <w:rPr>
                  <w:rStyle w:val="Hyperlink"/>
                  <w:lang w:val="en-GB"/>
                </w:rPr>
                <w:t>A/79/195</w:t>
              </w:r>
            </w:hyperlink>
            <w:r w:rsidRPr="004C4A08">
              <w:rPr>
                <w:lang w:val="en-GB"/>
              </w:rPr>
              <w:t>)</w:t>
            </w:r>
          </w:p>
        </w:tc>
      </w:tr>
      <w:tr w:rsidR="00514F37" w:rsidRPr="004C4A08" w14:paraId="4217F0EF" w14:textId="77777777" w:rsidTr="008E26F8">
        <w:tc>
          <w:tcPr>
            <w:tcW w:w="7320" w:type="dxa"/>
            <w:gridSpan w:val="2"/>
            <w:hideMark/>
          </w:tcPr>
          <w:p w14:paraId="4C6B0E7F" w14:textId="220FE015" w:rsidR="00514F37" w:rsidRPr="004C4A08" w:rsidRDefault="00514F37" w:rsidP="008E26F8">
            <w:pPr>
              <w:keepNext/>
              <w:keepLines/>
              <w:tabs>
                <w:tab w:val="left" w:pos="288"/>
                <w:tab w:val="left" w:pos="576"/>
                <w:tab w:val="left" w:pos="864"/>
                <w:tab w:val="left" w:pos="1152"/>
              </w:tabs>
              <w:spacing w:after="120"/>
              <w:ind w:right="43"/>
              <w:rPr>
                <w:lang w:val="en-GB"/>
              </w:rPr>
            </w:pPr>
            <w:r w:rsidRPr="004C4A08">
              <w:rPr>
                <w:lang w:val="en-GB"/>
              </w:rPr>
              <w:t xml:space="preserve">Note by the Secretariat on the report of the Group of Independent Eminent Experts on the Implementation of the Durban Declaration and Programme of Action on its </w:t>
            </w:r>
            <w:r w:rsidR="00D66A80">
              <w:rPr>
                <w:lang w:val="en-GB"/>
              </w:rPr>
              <w:t>ninth and tenth</w:t>
            </w:r>
            <w:r w:rsidRPr="004C4A08">
              <w:rPr>
                <w:lang w:val="en-GB"/>
              </w:rPr>
              <w:t xml:space="preserve"> session</w:t>
            </w:r>
            <w:r w:rsidR="00B31568">
              <w:rPr>
                <w:lang w:val="en-GB"/>
              </w:rPr>
              <w:t>s</w:t>
            </w:r>
            <w:r w:rsidRPr="004C4A08">
              <w:rPr>
                <w:lang w:val="en-GB"/>
              </w:rPr>
              <w:t xml:space="preserve"> (</w:t>
            </w:r>
            <w:hyperlink r:id="rId1003" w:history="1">
              <w:r w:rsidRPr="004C4A08">
                <w:rPr>
                  <w:rStyle w:val="Hyperlink"/>
                  <w:lang w:val="en-GB"/>
                </w:rPr>
                <w:t>A/79/306</w:t>
              </w:r>
            </w:hyperlink>
            <w:r w:rsidRPr="004C4A08">
              <w:rPr>
                <w:lang w:val="en-GB"/>
              </w:rPr>
              <w:t>)</w:t>
            </w:r>
          </w:p>
        </w:tc>
      </w:tr>
      <w:tr w:rsidR="00514F37" w:rsidRPr="004C4A08" w14:paraId="3F68F06C" w14:textId="77777777" w:rsidTr="008E26F8">
        <w:tc>
          <w:tcPr>
            <w:tcW w:w="3660" w:type="dxa"/>
            <w:hideMark/>
          </w:tcPr>
          <w:p w14:paraId="2B82CFA6"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lang w:val="en-GB"/>
              </w:rPr>
              <w:t>Summary records</w:t>
            </w:r>
          </w:p>
        </w:tc>
        <w:bookmarkStart w:id="138" w:name="bmv641"/>
        <w:tc>
          <w:tcPr>
            <w:tcW w:w="3660" w:type="dxa"/>
            <w:hideMark/>
          </w:tcPr>
          <w:p w14:paraId="5464F071" w14:textId="0CD65E64"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r w:rsidRPr="004C4A08">
              <w:rPr>
                <w:lang w:val="en-GB"/>
              </w:rPr>
              <w:fldChar w:fldCharType="begin"/>
            </w:r>
            <w:r w:rsidRPr="004C4A08">
              <w:rPr>
                <w:lang w:val="en-GB"/>
              </w:rPr>
              <w:instrText>HYPERLINK "https://docs.un.org/en/A/C.3/79/SR.41"</w:instrText>
            </w:r>
            <w:r w:rsidRPr="004C4A08">
              <w:rPr>
                <w:lang w:val="en-GB"/>
              </w:rPr>
            </w:r>
            <w:r w:rsidRPr="004C4A08">
              <w:rPr>
                <w:lang w:val="en-GB"/>
              </w:rPr>
              <w:fldChar w:fldCharType="separate"/>
            </w:r>
            <w:r w:rsidRPr="004C4A08">
              <w:rPr>
                <w:rStyle w:val="Hyperlink"/>
                <w:lang w:val="en-GB"/>
              </w:rPr>
              <w:t>A/C.3/79/SR.41</w:t>
            </w:r>
            <w:r w:rsidRPr="004C4A08">
              <w:rPr>
                <w:lang w:val="en-GB"/>
              </w:rPr>
              <w:fldChar w:fldCharType="end"/>
            </w:r>
            <w:bookmarkEnd w:id="138"/>
            <w:r w:rsidRPr="004C4A08">
              <w:rPr>
                <w:lang w:val="en-GB"/>
              </w:rPr>
              <w:t>–</w:t>
            </w:r>
            <w:hyperlink r:id="rId1004" w:history="1">
              <w:r w:rsidRPr="004C4A08">
                <w:rPr>
                  <w:rStyle w:val="Hyperlink"/>
                  <w:lang w:val="en-GB"/>
                </w:rPr>
                <w:t>43</w:t>
              </w:r>
            </w:hyperlink>
            <w:r w:rsidRPr="004C4A08">
              <w:rPr>
                <w:rStyle w:val="Hyperlink"/>
                <w:color w:val="000000"/>
                <w:lang w:val="en-GB"/>
              </w:rPr>
              <w:t xml:space="preserve">, </w:t>
            </w:r>
            <w:hyperlink r:id="rId1005" w:history="1">
              <w:r w:rsidRPr="004C4A08">
                <w:rPr>
                  <w:rStyle w:val="Hyperlink"/>
                  <w:lang w:val="en-GB"/>
                </w:rPr>
                <w:t>45</w:t>
              </w:r>
            </w:hyperlink>
            <w:r w:rsidRPr="004C4A08">
              <w:rPr>
                <w:lang w:val="en-GB"/>
              </w:rPr>
              <w:t xml:space="preserve"> and </w:t>
            </w:r>
            <w:hyperlink r:id="rId1006" w:history="1">
              <w:r w:rsidRPr="004C4A08">
                <w:rPr>
                  <w:rStyle w:val="Hyperlink"/>
                  <w:lang w:val="en-GB"/>
                </w:rPr>
                <w:t>47</w:t>
              </w:r>
            </w:hyperlink>
            <w:r w:rsidRPr="004C4A08">
              <w:rPr>
                <w:rStyle w:val="Hyperlink"/>
                <w:color w:val="000000"/>
                <w:lang w:val="en-GB"/>
              </w:rPr>
              <w:t xml:space="preserve"> </w:t>
            </w:r>
          </w:p>
        </w:tc>
      </w:tr>
      <w:tr w:rsidR="00514F37" w:rsidRPr="004C4A08" w14:paraId="74E8D123" w14:textId="77777777" w:rsidTr="008E26F8">
        <w:tc>
          <w:tcPr>
            <w:tcW w:w="3660" w:type="dxa"/>
            <w:hideMark/>
          </w:tcPr>
          <w:p w14:paraId="37DC431D"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lang w:val="en-GB"/>
              </w:rPr>
              <w:t>Report of the Third Committee</w:t>
            </w:r>
          </w:p>
        </w:tc>
        <w:tc>
          <w:tcPr>
            <w:tcW w:w="3660" w:type="dxa"/>
            <w:hideMark/>
          </w:tcPr>
          <w:p w14:paraId="18078E3F" w14:textId="0B4BA19B"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hyperlink r:id="rId1007" w:history="1">
              <w:r w:rsidRPr="004C4A08">
                <w:rPr>
                  <w:rStyle w:val="Hyperlink"/>
                  <w:lang w:val="en-GB"/>
                </w:rPr>
                <w:t>A/79/456</w:t>
              </w:r>
            </w:hyperlink>
          </w:p>
        </w:tc>
      </w:tr>
      <w:tr w:rsidR="00514F37" w:rsidRPr="004C4A08" w14:paraId="519D84CC" w14:textId="77777777" w:rsidTr="008E26F8">
        <w:tc>
          <w:tcPr>
            <w:tcW w:w="3660" w:type="dxa"/>
            <w:hideMark/>
          </w:tcPr>
          <w:p w14:paraId="22AC2C25"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lang w:val="en-GB"/>
              </w:rPr>
              <w:t>Plenary meetings</w:t>
            </w:r>
          </w:p>
        </w:tc>
        <w:bookmarkStart w:id="139" w:name="bmv643"/>
        <w:tc>
          <w:tcPr>
            <w:tcW w:w="3660" w:type="dxa"/>
            <w:hideMark/>
          </w:tcPr>
          <w:p w14:paraId="422647CE" w14:textId="1E59E191"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r w:rsidRPr="004C4A08">
              <w:rPr>
                <w:rFonts w:eastAsiaTheme="majorEastAsia"/>
                <w:lang w:val="en-GB"/>
              </w:rPr>
              <w:fldChar w:fldCharType="begin"/>
            </w:r>
            <w:r w:rsidRPr="004C4A08">
              <w:rPr>
                <w:rFonts w:eastAsiaTheme="majorEastAsia"/>
                <w:lang w:val="en-GB"/>
              </w:rPr>
              <w:instrText>HYPERLINK "https://docs.un.org/en/A/79/PV.53"</w:instrText>
            </w:r>
            <w:r w:rsidRPr="004C4A08">
              <w:rPr>
                <w:rFonts w:eastAsiaTheme="majorEastAsia"/>
                <w:lang w:val="en-GB"/>
              </w:rPr>
            </w:r>
            <w:r w:rsidRPr="004C4A08">
              <w:rPr>
                <w:rFonts w:eastAsiaTheme="majorEastAsia"/>
                <w:lang w:val="en-GB"/>
              </w:rPr>
              <w:fldChar w:fldCharType="separate"/>
            </w:r>
            <w:r w:rsidRPr="004C4A08">
              <w:rPr>
                <w:rStyle w:val="Hyperlink"/>
                <w:rFonts w:eastAsiaTheme="majorEastAsia"/>
                <w:lang w:val="en-GB"/>
              </w:rPr>
              <w:t>A/79/PV.53</w:t>
            </w:r>
            <w:r w:rsidRPr="004C4A08">
              <w:rPr>
                <w:rFonts w:eastAsiaTheme="majorEastAsia"/>
                <w:lang w:val="en-GB"/>
              </w:rPr>
              <w:fldChar w:fldCharType="end"/>
            </w:r>
            <w:bookmarkEnd w:id="139"/>
            <w:r w:rsidRPr="004C4A08">
              <w:rPr>
                <w:lang w:val="en-GB"/>
              </w:rPr>
              <w:t xml:space="preserve"> </w:t>
            </w:r>
          </w:p>
        </w:tc>
      </w:tr>
      <w:tr w:rsidR="00514F37" w:rsidRPr="004C4A08" w14:paraId="522FA905" w14:textId="77777777" w:rsidTr="008E26F8">
        <w:tc>
          <w:tcPr>
            <w:tcW w:w="3660" w:type="dxa"/>
            <w:hideMark/>
          </w:tcPr>
          <w:p w14:paraId="22FC7395" w14:textId="77777777" w:rsidR="00514F37" w:rsidRPr="004C4A08" w:rsidRDefault="00514F37" w:rsidP="008E26F8">
            <w:pPr>
              <w:tabs>
                <w:tab w:val="left" w:pos="288"/>
                <w:tab w:val="left" w:pos="576"/>
                <w:tab w:val="left" w:pos="864"/>
                <w:tab w:val="left" w:pos="1152"/>
              </w:tabs>
              <w:spacing w:after="120"/>
              <w:ind w:right="40"/>
              <w:rPr>
                <w:rFonts w:asciiTheme="majorBidi" w:hAnsiTheme="majorBidi" w:cstheme="majorBidi"/>
                <w:lang w:val="en-GB"/>
              </w:rPr>
            </w:pPr>
            <w:r w:rsidRPr="004C4A08">
              <w:rPr>
                <w:lang w:val="en-GB"/>
              </w:rPr>
              <w:t>Resolutions</w:t>
            </w:r>
          </w:p>
        </w:tc>
        <w:tc>
          <w:tcPr>
            <w:tcW w:w="3660" w:type="dxa"/>
            <w:hideMark/>
          </w:tcPr>
          <w:p w14:paraId="49EADD11" w14:textId="4005975D" w:rsidR="00514F37" w:rsidRPr="004C4A08" w:rsidRDefault="00514F37" w:rsidP="008E26F8">
            <w:pPr>
              <w:tabs>
                <w:tab w:val="left" w:pos="288"/>
                <w:tab w:val="left" w:pos="576"/>
                <w:tab w:val="left" w:pos="864"/>
                <w:tab w:val="left" w:pos="1152"/>
              </w:tabs>
              <w:spacing w:after="120"/>
              <w:ind w:left="144" w:right="43"/>
              <w:rPr>
                <w:rFonts w:asciiTheme="majorBidi" w:hAnsiTheme="majorBidi" w:cstheme="majorBidi"/>
                <w:lang w:val="en-GB"/>
              </w:rPr>
            </w:pPr>
            <w:hyperlink r:id="rId1008" w:history="1">
              <w:r w:rsidRPr="004C4A08">
                <w:rPr>
                  <w:rStyle w:val="Hyperlink"/>
                  <w:lang w:val="en-GB"/>
                </w:rPr>
                <w:t>79/160</w:t>
              </w:r>
            </w:hyperlink>
            <w:r w:rsidRPr="004C4A08">
              <w:rPr>
                <w:lang w:val="en-GB"/>
              </w:rPr>
              <w:t xml:space="preserve"> and </w:t>
            </w:r>
            <w:hyperlink r:id="rId1009" w:history="1">
              <w:r w:rsidRPr="004C4A08">
                <w:rPr>
                  <w:rStyle w:val="Hyperlink"/>
                  <w:lang w:val="en-GB"/>
                </w:rPr>
                <w:t>79/161</w:t>
              </w:r>
            </w:hyperlink>
          </w:p>
        </w:tc>
      </w:tr>
    </w:tbl>
    <w:p w14:paraId="398CFDC6" w14:textId="77777777" w:rsidR="004C4A08" w:rsidRPr="004C4A08" w:rsidRDefault="004C4A08" w:rsidP="004C4A08">
      <w:pPr>
        <w:pStyle w:val="SingleTxt"/>
        <w:spacing w:after="0" w:line="120" w:lineRule="exact"/>
        <w:rPr>
          <w:sz w:val="10"/>
          <w:lang w:val="en-GB"/>
        </w:rPr>
      </w:pPr>
    </w:p>
    <w:p w14:paraId="4375D3C3" w14:textId="522A3DAD" w:rsidR="00514F37" w:rsidRPr="004C4A08" w:rsidRDefault="00514F37" w:rsidP="00514F3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(b)</w:t>
      </w:r>
      <w:r w:rsidRPr="004C4A08">
        <w:rPr>
          <w:lang w:val="en-GB"/>
        </w:rPr>
        <w:tab/>
        <w:t>Comprehensive implementation of and follow-up to the Durban Declaration and Programme of Action</w:t>
      </w:r>
    </w:p>
    <w:p w14:paraId="1A49B676" w14:textId="77777777" w:rsidR="00514F37" w:rsidRPr="004C4A08" w:rsidRDefault="00514F37" w:rsidP="00514F3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18E97F72" w14:textId="77777777" w:rsidR="00514F37" w:rsidRPr="004C4A08" w:rsidRDefault="00514F37" w:rsidP="00514F3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International Decade for People of African Descent</w:t>
      </w:r>
    </w:p>
    <w:p w14:paraId="50CB0331" w14:textId="77777777" w:rsidR="00514F37" w:rsidRPr="004C4A08" w:rsidRDefault="00514F37" w:rsidP="00514F3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17465348" w14:textId="796F587F" w:rsidR="00514F37" w:rsidRPr="004C4A08" w:rsidRDefault="00514F37" w:rsidP="00514F37">
      <w:pPr>
        <w:pStyle w:val="SingleTxt"/>
        <w:rPr>
          <w:lang w:val="en-GB"/>
        </w:rPr>
      </w:pPr>
      <w:r w:rsidRPr="004C4A08">
        <w:rPr>
          <w:lang w:val="en-GB"/>
        </w:rPr>
        <w:t xml:space="preserve">At its sixty-ninth session, the Assembly requested the Secretary-General to submit annually a progress report on the implementation of the activities of the Decade (resolution </w:t>
      </w:r>
      <w:hyperlink r:id="rId1010" w:history="1">
        <w:r w:rsidRPr="004C4A08">
          <w:rPr>
            <w:rStyle w:val="Hyperlink"/>
            <w:lang w:val="en-GB"/>
          </w:rPr>
          <w:t>69/16</w:t>
        </w:r>
      </w:hyperlink>
      <w:r w:rsidRPr="004C4A08">
        <w:rPr>
          <w:lang w:val="en-GB"/>
        </w:rPr>
        <w:t>).</w:t>
      </w:r>
    </w:p>
    <w:p w14:paraId="7FF5BAE2" w14:textId="68799C25" w:rsidR="00514F37" w:rsidRPr="004C4A08" w:rsidRDefault="00514F37" w:rsidP="00514F37">
      <w:pPr>
        <w:pStyle w:val="SingleTxt"/>
        <w:rPr>
          <w:lang w:val="en-GB"/>
        </w:rPr>
      </w:pPr>
      <w:r w:rsidRPr="004C4A08">
        <w:rPr>
          <w:lang w:val="en-GB"/>
        </w:rPr>
        <w:t xml:space="preserve">At its seventy-fifth session, the Assembly decided that the Permanent Forum on People of African Descent would submit an annual report to the Human Rights Council and the General Assembly on its activities, including advice and recommendations for future thematic subjects for their consideration, and engage in the interactive dialogue (resolution </w:t>
      </w:r>
      <w:hyperlink r:id="rId1011" w:history="1">
        <w:r w:rsidRPr="004C4A08">
          <w:rPr>
            <w:rStyle w:val="Hyperlink"/>
            <w:lang w:val="en-GB"/>
          </w:rPr>
          <w:t>75/314</w:t>
        </w:r>
      </w:hyperlink>
      <w:r w:rsidRPr="004C4A08">
        <w:rPr>
          <w:lang w:val="en-GB"/>
        </w:rPr>
        <w:t>).</w:t>
      </w:r>
    </w:p>
    <w:p w14:paraId="110F661E" w14:textId="6276C5C7" w:rsidR="00514F37" w:rsidRPr="004C4A08" w:rsidRDefault="00514F37" w:rsidP="00514F37">
      <w:pPr>
        <w:pStyle w:val="SingleTxt"/>
        <w:rPr>
          <w:lang w:val="en-GB"/>
        </w:rPr>
      </w:pPr>
      <w:r w:rsidRPr="004C4A08">
        <w:rPr>
          <w:lang w:val="en-GB"/>
        </w:rPr>
        <w:t xml:space="preserve">At its seventy-ninth session, the Assembly invited the Human Rights Council, through the Chair of the Working Group of Experts on People of African Descent, to continue to submit a report on the work of the Working Group to the Assembly, and in that regard invited the Chair of the Working Group to engage in an interactive dialogue </w:t>
      </w:r>
      <w:r w:rsidRPr="004C4A08">
        <w:rPr>
          <w:w w:val="101"/>
          <w:lang w:val="en-GB"/>
        </w:rPr>
        <w:t>with the Assembly under the item entitled “Elimination of racism, racial discrimination,</w:t>
      </w:r>
      <w:r w:rsidRPr="004C4A08">
        <w:rPr>
          <w:lang w:val="en-GB"/>
        </w:rPr>
        <w:t xml:space="preserve"> </w:t>
      </w:r>
      <w:r w:rsidRPr="00CD4D0D">
        <w:rPr>
          <w:w w:val="101"/>
          <w:lang w:val="en-GB"/>
        </w:rPr>
        <w:t xml:space="preserve">xenophobia and related intolerance” at its eightieth session (resolution </w:t>
      </w:r>
      <w:hyperlink r:id="rId1012" w:history="1">
        <w:r w:rsidRPr="00CD4D0D">
          <w:rPr>
            <w:rStyle w:val="Hyperlink"/>
            <w:w w:val="101"/>
            <w:lang w:val="en-GB"/>
          </w:rPr>
          <w:t>79/161</w:t>
        </w:r>
      </w:hyperlink>
      <w:r w:rsidRPr="00CD4D0D">
        <w:rPr>
          <w:color w:val="000000"/>
          <w:w w:val="101"/>
          <w:lang w:val="en-GB"/>
        </w:rPr>
        <w:t>, sect.</w:t>
      </w:r>
      <w:r w:rsidR="00CD4D0D" w:rsidRPr="00CD4D0D">
        <w:rPr>
          <w:color w:val="000000"/>
          <w:w w:val="101"/>
          <w:lang w:val="en-GB"/>
        </w:rPr>
        <w:t xml:space="preserve"> </w:t>
      </w:r>
      <w:r w:rsidRPr="00CD4D0D">
        <w:rPr>
          <w:color w:val="000000"/>
          <w:w w:val="101"/>
          <w:lang w:val="en-GB"/>
        </w:rPr>
        <w:t>II</w:t>
      </w:r>
      <w:r w:rsidRPr="00CD4D0D">
        <w:rPr>
          <w:w w:val="101"/>
          <w:lang w:val="en-GB"/>
        </w:rPr>
        <w:t>).</w:t>
      </w:r>
    </w:p>
    <w:p w14:paraId="16CD43AD" w14:textId="4195B3C5" w:rsidR="00514F37" w:rsidRPr="004C4A08" w:rsidRDefault="001E1338" w:rsidP="001E1338">
      <w:pPr>
        <w:pStyle w:val="SingleTxt"/>
        <w:rPr>
          <w:lang w:val="en-GB"/>
        </w:rPr>
      </w:pPr>
      <w:r w:rsidRPr="004C4A08">
        <w:rPr>
          <w:lang w:val="en-GB"/>
        </w:rPr>
        <w:t xml:space="preserve">At the same session, the Assembly requested the Intergovernmental Working Group on the Effective Implementation of the Durban Declaration and Programme of Action to present a status report on the elaboration of the draft United Nations declaration on the respect, protection and fulfilment of the human rights of people of African descent to be considered by the General Assembly at its eightieth session (resolution </w:t>
      </w:r>
      <w:hyperlink r:id="rId1013" w:history="1">
        <w:r w:rsidRPr="004C4A08">
          <w:rPr>
            <w:rStyle w:val="Hyperlink"/>
            <w:lang w:val="en-GB"/>
          </w:rPr>
          <w:t>79/161</w:t>
        </w:r>
      </w:hyperlink>
      <w:r w:rsidRPr="004C4A08">
        <w:rPr>
          <w:lang w:val="en-GB"/>
        </w:rPr>
        <w:t xml:space="preserve">, sect. II) and to submit to the Human Rights Council at its sixtieth session and the General Assembly at its eightieth session a comprehensive report and a road map for the holding of a high-level event to commemorate the twenty-fifth anniversary of the adoption of the Durban Declaration and Programme of Action (resolution </w:t>
      </w:r>
      <w:hyperlink r:id="rId1014" w:history="1">
        <w:r w:rsidRPr="004C4A08">
          <w:rPr>
            <w:rStyle w:val="Hyperlink"/>
            <w:lang w:val="en-GB"/>
          </w:rPr>
          <w:t>79/161</w:t>
        </w:r>
      </w:hyperlink>
      <w:r w:rsidRPr="004C4A08">
        <w:rPr>
          <w:lang w:val="en-GB"/>
        </w:rPr>
        <w:t>, sect. VII).</w:t>
      </w:r>
      <w:r w:rsidR="00514F37" w:rsidRPr="004C4A08">
        <w:rPr>
          <w:lang w:val="en-GB"/>
        </w:rPr>
        <w:t xml:space="preserve"> </w:t>
      </w:r>
    </w:p>
    <w:p w14:paraId="5BA9EEDB" w14:textId="77777777" w:rsidR="00514F37" w:rsidRPr="004C4A08" w:rsidRDefault="00514F37" w:rsidP="00514F3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lang w:val="en-GB"/>
        </w:rPr>
      </w:pPr>
      <w:r w:rsidRPr="004C4A08">
        <w:rPr>
          <w:i/>
          <w:iCs/>
          <w:lang w:val="en-GB"/>
        </w:rPr>
        <w:t>Documents for the eightieth session</w:t>
      </w:r>
      <w:r w:rsidRPr="004C4A08">
        <w:rPr>
          <w:lang w:val="en-GB"/>
        </w:rPr>
        <w:t>:</w:t>
      </w:r>
    </w:p>
    <w:p w14:paraId="213D2B71" w14:textId="557C27BE" w:rsidR="00514F37" w:rsidRPr="004C4A08" w:rsidRDefault="00514F37" w:rsidP="00514F37">
      <w:pPr>
        <w:pStyle w:val="SingleTxt"/>
        <w:rPr>
          <w:lang w:val="en-GB"/>
        </w:rPr>
      </w:pPr>
      <w:r w:rsidRPr="004C4A08">
        <w:rPr>
          <w:lang w:val="en-GB"/>
        </w:rPr>
        <w:t>(a)</w:t>
      </w:r>
      <w:r w:rsidRPr="004C4A08">
        <w:rPr>
          <w:lang w:val="en-GB"/>
        </w:rPr>
        <w:tab/>
        <w:t xml:space="preserve">Report of the Secretary-General (resolution </w:t>
      </w:r>
      <w:hyperlink r:id="rId1015" w:history="1">
        <w:r w:rsidRPr="004C4A08">
          <w:rPr>
            <w:rStyle w:val="Hyperlink"/>
            <w:lang w:val="en-GB"/>
          </w:rPr>
          <w:t>69/16</w:t>
        </w:r>
      </w:hyperlink>
      <w:r w:rsidRPr="004C4A08">
        <w:rPr>
          <w:lang w:val="en-GB"/>
        </w:rPr>
        <w:t>);</w:t>
      </w:r>
    </w:p>
    <w:p w14:paraId="42B84666" w14:textId="7F17B11F" w:rsidR="00514F37" w:rsidRPr="004C4A08" w:rsidRDefault="00514F37" w:rsidP="00514F37">
      <w:pPr>
        <w:pStyle w:val="SingleTxt"/>
        <w:ind w:left="1742" w:hanging="475"/>
        <w:rPr>
          <w:lang w:val="en-GB"/>
        </w:rPr>
      </w:pPr>
      <w:r w:rsidRPr="004C4A08">
        <w:rPr>
          <w:lang w:val="en-GB"/>
        </w:rPr>
        <w:t>(b)</w:t>
      </w:r>
      <w:r w:rsidRPr="004C4A08">
        <w:rPr>
          <w:lang w:val="en-GB"/>
        </w:rPr>
        <w:tab/>
        <w:t xml:space="preserve">Note by the Secretary-General transmitting the status report </w:t>
      </w:r>
      <w:r w:rsidRPr="004C4A08">
        <w:rPr>
          <w:rFonts w:asciiTheme="majorBidi" w:hAnsiTheme="majorBidi" w:cstheme="majorBidi"/>
          <w:lang w:val="en-GB"/>
        </w:rPr>
        <w:t xml:space="preserve">of the Intergovernmental Working Group on the Effective Implementation of the Durban Declaration and Programme of Action </w:t>
      </w:r>
      <w:r w:rsidRPr="004C4A08">
        <w:rPr>
          <w:lang w:val="en-GB"/>
        </w:rPr>
        <w:t xml:space="preserve">on the elaboration of the draft declaration (resolution </w:t>
      </w:r>
      <w:hyperlink r:id="rId1016" w:history="1">
        <w:r w:rsidRPr="004C4A08">
          <w:rPr>
            <w:rStyle w:val="Hyperlink"/>
            <w:lang w:val="en-GB"/>
          </w:rPr>
          <w:t>79/161</w:t>
        </w:r>
      </w:hyperlink>
      <w:r w:rsidRPr="004C4A08">
        <w:rPr>
          <w:lang w:val="en-GB"/>
        </w:rPr>
        <w:t>);</w:t>
      </w:r>
    </w:p>
    <w:p w14:paraId="3271814F" w14:textId="77777777" w:rsidR="00514F37" w:rsidRPr="004C4A08" w:rsidRDefault="00514F37" w:rsidP="00514F37">
      <w:pPr>
        <w:pStyle w:val="SingleTxt"/>
        <w:ind w:left="1742" w:hanging="475"/>
        <w:rPr>
          <w:lang w:val="en-GB"/>
        </w:rPr>
      </w:pPr>
      <w:r w:rsidRPr="004C4A08">
        <w:rPr>
          <w:lang w:val="en-GB"/>
        </w:rPr>
        <w:lastRenderedPageBreak/>
        <w:t>(c)</w:t>
      </w:r>
      <w:r w:rsidRPr="004C4A08">
        <w:rPr>
          <w:lang w:val="en-GB"/>
        </w:rPr>
        <w:tab/>
        <w:t xml:space="preserve">Notes by the Secretariat on: </w:t>
      </w:r>
    </w:p>
    <w:p w14:paraId="477A8DC3" w14:textId="64BCD771" w:rsidR="00514F37" w:rsidRPr="004C4A08" w:rsidRDefault="00514F37" w:rsidP="00514F37">
      <w:pPr>
        <w:pStyle w:val="SingleTxt"/>
        <w:ind w:left="1742" w:hanging="475"/>
        <w:rPr>
          <w:lang w:val="en-GB"/>
        </w:rPr>
      </w:pPr>
      <w:r w:rsidRPr="004C4A08">
        <w:rPr>
          <w:lang w:val="en-GB"/>
        </w:rPr>
        <w:tab/>
        <w:t>(i)</w:t>
      </w:r>
      <w:r w:rsidRPr="004C4A08">
        <w:rPr>
          <w:lang w:val="en-GB"/>
        </w:rPr>
        <w:tab/>
        <w:t xml:space="preserve">Report of the Working Group of Experts on People of African Descent (resolution </w:t>
      </w:r>
      <w:hyperlink r:id="rId1017" w:history="1">
        <w:r w:rsidRPr="004C4A08">
          <w:rPr>
            <w:rStyle w:val="Hyperlink"/>
            <w:lang w:val="en-GB"/>
          </w:rPr>
          <w:t>79/161</w:t>
        </w:r>
      </w:hyperlink>
      <w:r w:rsidRPr="004C4A08">
        <w:rPr>
          <w:lang w:val="en-GB"/>
        </w:rPr>
        <w:t>);</w:t>
      </w:r>
    </w:p>
    <w:p w14:paraId="439D586B" w14:textId="4FCCAFAD" w:rsidR="00514F37" w:rsidRPr="004C4A08" w:rsidRDefault="00514F37" w:rsidP="00514F37">
      <w:pPr>
        <w:pStyle w:val="SingleTxt"/>
        <w:ind w:left="1742" w:hanging="475"/>
        <w:rPr>
          <w:lang w:val="en-GB"/>
        </w:rPr>
      </w:pPr>
      <w:r w:rsidRPr="004C4A08">
        <w:rPr>
          <w:lang w:val="en-GB"/>
        </w:rPr>
        <w:tab/>
        <w:t>(ii)</w:t>
      </w:r>
      <w:r w:rsidRPr="004C4A08">
        <w:rPr>
          <w:lang w:val="en-GB"/>
        </w:rPr>
        <w:tab/>
        <w:t xml:space="preserve">Report of the Permanent Forum on People of African Descent resolution </w:t>
      </w:r>
      <w:hyperlink r:id="rId1018" w:history="1">
        <w:r w:rsidRPr="004C4A08">
          <w:rPr>
            <w:rStyle w:val="Hyperlink"/>
            <w:lang w:val="en-GB"/>
          </w:rPr>
          <w:t>79/161</w:t>
        </w:r>
      </w:hyperlink>
      <w:r w:rsidRPr="004C4A08">
        <w:rPr>
          <w:lang w:val="en-GB"/>
        </w:rPr>
        <w:t>)</w:t>
      </w:r>
      <w:r w:rsidR="001E1338" w:rsidRPr="004C4A08">
        <w:rPr>
          <w:lang w:val="en-GB"/>
        </w:rPr>
        <w:t>;</w:t>
      </w:r>
    </w:p>
    <w:p w14:paraId="655BF3C9" w14:textId="10DF9739" w:rsidR="001E1338" w:rsidRPr="004C4A08" w:rsidRDefault="001E1338" w:rsidP="00B94EEE">
      <w:pPr>
        <w:pStyle w:val="SingleTxt"/>
        <w:ind w:left="1742" w:hanging="475"/>
        <w:rPr>
          <w:lang w:val="en-GB"/>
        </w:rPr>
      </w:pPr>
      <w:r w:rsidRPr="004C4A08">
        <w:rPr>
          <w:lang w:val="en-GB"/>
        </w:rPr>
        <w:tab/>
        <w:t>(</w:t>
      </w:r>
      <w:r w:rsidR="00430523" w:rsidRPr="004C4A08">
        <w:rPr>
          <w:lang w:val="en-GB"/>
        </w:rPr>
        <w:t>iii)</w:t>
      </w:r>
      <w:r w:rsidR="00430523" w:rsidRPr="004C4A08">
        <w:rPr>
          <w:lang w:val="en-GB"/>
        </w:rPr>
        <w:tab/>
      </w:r>
      <w:r w:rsidR="00B94EEE" w:rsidRPr="004C4A08">
        <w:rPr>
          <w:lang w:val="en-GB"/>
        </w:rPr>
        <w:t xml:space="preserve">Comprehensive report and road map of the Intergovernmental Working </w:t>
      </w:r>
      <w:r w:rsidR="00B94EEE" w:rsidRPr="004C4A08">
        <w:rPr>
          <w:spacing w:val="3"/>
          <w:w w:val="101"/>
          <w:lang w:val="en-GB"/>
        </w:rPr>
        <w:t xml:space="preserve">Group on the Effective Implementation of the Durban Declaration and Programme </w:t>
      </w:r>
      <w:r w:rsidR="00B94EEE" w:rsidRPr="004C4A08">
        <w:rPr>
          <w:lang w:val="en-GB"/>
        </w:rPr>
        <w:t xml:space="preserve">of Action for the holding of the commemorative event (resolution </w:t>
      </w:r>
      <w:hyperlink r:id="rId1019" w:history="1">
        <w:r w:rsidR="00B94EEE" w:rsidRPr="004C4A08">
          <w:rPr>
            <w:rStyle w:val="Hyperlink"/>
            <w:lang w:val="en-GB"/>
          </w:rPr>
          <w:t>79/161</w:t>
        </w:r>
      </w:hyperlink>
      <w:r w:rsidR="00B94EEE" w:rsidRPr="004C4A08">
        <w:rPr>
          <w:lang w:val="en-GB"/>
        </w:rPr>
        <w:t>).</w:t>
      </w:r>
    </w:p>
    <w:p w14:paraId="0655CDE7" w14:textId="77777777" w:rsidR="00514F37" w:rsidRPr="004C4A08" w:rsidRDefault="00514F37" w:rsidP="00514F3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24C8BFE8" w14:textId="77777777" w:rsidR="00514F37" w:rsidRPr="004C4A08" w:rsidRDefault="00514F37" w:rsidP="00A44F0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 xml:space="preserve">A global call for concrete action for the total elimination of racism, racial discrimination, xenophobia and related intolerance and the comprehensive implementation of and follow-up to the Durban Declaration and Programme of Action </w:t>
      </w:r>
    </w:p>
    <w:p w14:paraId="4476E878" w14:textId="77777777" w:rsidR="00514F37" w:rsidRPr="004C4A08" w:rsidRDefault="00514F37" w:rsidP="00A44F0D">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20C11E7C" w14:textId="64CDA702" w:rsidR="00514F37" w:rsidRPr="004C4A08" w:rsidRDefault="00514F37" w:rsidP="00A44F0D">
      <w:pPr>
        <w:pStyle w:val="SingleTxt"/>
        <w:keepNext/>
        <w:keepLines/>
        <w:rPr>
          <w:lang w:val="en-GB"/>
        </w:rPr>
      </w:pPr>
      <w:r w:rsidRPr="004C4A08">
        <w:rPr>
          <w:lang w:val="en-GB"/>
        </w:rPr>
        <w:t xml:space="preserve">At its seventy-ninth session, the Assembly requested the Secretary-General to submit to it at its eightieth session a report on the implementation of the resolution and to </w:t>
      </w:r>
      <w:r w:rsidRPr="00CD4D0D">
        <w:rPr>
          <w:spacing w:val="3"/>
          <w:w w:val="101"/>
          <w:lang w:val="en-GB"/>
        </w:rPr>
        <w:t xml:space="preserve">include in that report a section outlining the progress in the implementation of paragraph </w:t>
      </w:r>
      <w:r w:rsidRPr="004C4A08">
        <w:rPr>
          <w:lang w:val="en-GB"/>
        </w:rPr>
        <w:t xml:space="preserve">18 of its resolution </w:t>
      </w:r>
      <w:hyperlink r:id="rId1020" w:history="1">
        <w:r w:rsidRPr="004C4A08">
          <w:rPr>
            <w:rStyle w:val="Hyperlink"/>
            <w:lang w:val="en-GB"/>
          </w:rPr>
          <w:t>68/151</w:t>
        </w:r>
      </w:hyperlink>
      <w:r w:rsidRPr="004C4A08">
        <w:rPr>
          <w:lang w:val="en-GB"/>
        </w:rPr>
        <w:t xml:space="preserve"> regarding the revitalization of the trust fund for the purpose of ensuring the successful implementation of the activities of the International Decade for People of African Descent and enhancing the effectiveness of the comprehensive follow-up to the World Conference against Racism, Racial </w:t>
      </w:r>
      <w:r w:rsidRPr="004C4A08">
        <w:rPr>
          <w:w w:val="102"/>
          <w:lang w:val="en-GB"/>
        </w:rPr>
        <w:t xml:space="preserve">Discrimination, Xenophobia and Related Intolerance and the effective implementation </w:t>
      </w:r>
      <w:r w:rsidRPr="004C4A08">
        <w:rPr>
          <w:lang w:val="en-GB"/>
        </w:rPr>
        <w:t xml:space="preserve">of the Durban Declaration and Programme of Action (resolution </w:t>
      </w:r>
      <w:hyperlink r:id="rId1021" w:history="1">
        <w:r w:rsidRPr="004C4A08">
          <w:rPr>
            <w:rStyle w:val="Hyperlink"/>
            <w:lang w:val="en-GB"/>
          </w:rPr>
          <w:t>79/191</w:t>
        </w:r>
      </w:hyperlink>
      <w:r w:rsidRPr="004C4A08">
        <w:rPr>
          <w:color w:val="000000"/>
          <w:lang w:val="en-GB"/>
        </w:rPr>
        <w:t>, sects. V and</w:t>
      </w:r>
      <w:r w:rsidR="00CD4D0D">
        <w:rPr>
          <w:color w:val="000000"/>
          <w:lang w:val="en-GB"/>
        </w:rPr>
        <w:t xml:space="preserve"> </w:t>
      </w:r>
      <w:r w:rsidRPr="004C4A08">
        <w:rPr>
          <w:color w:val="000000"/>
          <w:lang w:val="en-GB"/>
        </w:rPr>
        <w:t>VIII</w:t>
      </w:r>
      <w:r w:rsidRPr="004C4A08">
        <w:rPr>
          <w:lang w:val="en-GB"/>
        </w:rPr>
        <w:t>).</w:t>
      </w:r>
    </w:p>
    <w:p w14:paraId="2BBB3B30" w14:textId="77777777" w:rsidR="00514F37" w:rsidRPr="004C4A08" w:rsidRDefault="00514F37" w:rsidP="00514F37">
      <w:pPr>
        <w:pStyle w:val="SingleTxt"/>
        <w:rPr>
          <w:lang w:val="en-GB"/>
        </w:rPr>
      </w:pPr>
      <w:r w:rsidRPr="004C4A08">
        <w:rPr>
          <w:i/>
          <w:iCs/>
          <w:lang w:val="en-GB"/>
        </w:rPr>
        <w:t>Documents for the eightieth session</w:t>
      </w:r>
      <w:r w:rsidRPr="004C4A08">
        <w:rPr>
          <w:lang w:val="en-GB"/>
        </w:rPr>
        <w:t>:</w:t>
      </w:r>
    </w:p>
    <w:p w14:paraId="48DA667F" w14:textId="7A807D99" w:rsidR="00514F37" w:rsidRPr="004C4A08" w:rsidRDefault="00514F37" w:rsidP="00514F37">
      <w:pPr>
        <w:pStyle w:val="SingleTxt"/>
        <w:rPr>
          <w:lang w:val="en-GB"/>
        </w:rPr>
      </w:pPr>
      <w:r w:rsidRPr="004C4A08">
        <w:rPr>
          <w:lang w:val="en-GB"/>
        </w:rPr>
        <w:t>(a)</w:t>
      </w:r>
      <w:r w:rsidRPr="004C4A08">
        <w:rPr>
          <w:lang w:val="en-GB"/>
        </w:rPr>
        <w:tab/>
        <w:t xml:space="preserve">Report of the Secretary-General (resolution </w:t>
      </w:r>
      <w:hyperlink r:id="rId1022" w:history="1">
        <w:r w:rsidRPr="004C4A08">
          <w:rPr>
            <w:rStyle w:val="Hyperlink"/>
            <w:lang w:val="en-GB"/>
          </w:rPr>
          <w:t>79/161</w:t>
        </w:r>
      </w:hyperlink>
      <w:r w:rsidRPr="004C4A08">
        <w:rPr>
          <w:lang w:val="en-GB"/>
        </w:rPr>
        <w:t>);</w:t>
      </w:r>
    </w:p>
    <w:p w14:paraId="7D9AE99A" w14:textId="16E25930" w:rsidR="00514F37" w:rsidRPr="004C4A08" w:rsidRDefault="00514F37" w:rsidP="00514F37">
      <w:pPr>
        <w:pStyle w:val="SingleTxt"/>
        <w:ind w:left="1742" w:hanging="475"/>
        <w:rPr>
          <w:lang w:val="en-GB"/>
        </w:rPr>
      </w:pPr>
      <w:r w:rsidRPr="004C4A08">
        <w:rPr>
          <w:lang w:val="en-GB"/>
        </w:rPr>
        <w:t>(b)</w:t>
      </w:r>
      <w:r w:rsidRPr="004C4A08">
        <w:rPr>
          <w:lang w:val="en-GB"/>
        </w:rPr>
        <w:tab/>
        <w:t xml:space="preserve">Note by the Secretary-General transmitting the report of the Special Rapporteur on contemporary forms of racism, racial discrimination, xenophobia and related intolerance (resolution </w:t>
      </w:r>
      <w:hyperlink r:id="rId1023" w:history="1">
        <w:r w:rsidRPr="004C4A08">
          <w:rPr>
            <w:rStyle w:val="Hyperlink"/>
            <w:lang w:val="en-GB"/>
          </w:rPr>
          <w:t>79/161</w:t>
        </w:r>
      </w:hyperlink>
      <w:r w:rsidRPr="004C4A08">
        <w:rPr>
          <w:lang w:val="en-GB"/>
        </w:rPr>
        <w:t>).</w:t>
      </w:r>
    </w:p>
    <w:p w14:paraId="3B00C67C" w14:textId="77777777" w:rsidR="00514F37" w:rsidRPr="004C4A08" w:rsidRDefault="00514F37" w:rsidP="00514F3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742" w:right="1267" w:hanging="475"/>
        <w:jc w:val="both"/>
        <w:rPr>
          <w:sz w:val="10"/>
          <w:lang w:val="en-GB"/>
        </w:rPr>
      </w:pPr>
    </w:p>
    <w:p w14:paraId="27CB6189" w14:textId="77777777" w:rsidR="00514F37" w:rsidRPr="004C4A08" w:rsidRDefault="00514F37" w:rsidP="00CD510E">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seventy-eighth session (agenda item 69 (b))</w:t>
      </w:r>
    </w:p>
    <w:p w14:paraId="40697A1E" w14:textId="77777777" w:rsidR="00514F37" w:rsidRPr="004C4A08" w:rsidRDefault="00514F37" w:rsidP="00CD510E">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tbl>
      <w:tblPr>
        <w:tblW w:w="7320" w:type="dxa"/>
        <w:tblInd w:w="1267" w:type="dxa"/>
        <w:tblLayout w:type="fixed"/>
        <w:tblCellMar>
          <w:left w:w="0" w:type="dxa"/>
          <w:right w:w="0" w:type="dxa"/>
        </w:tblCellMar>
        <w:tblLook w:val="04A0" w:firstRow="1" w:lastRow="0" w:firstColumn="1" w:lastColumn="0" w:noHBand="0" w:noVBand="1"/>
      </w:tblPr>
      <w:tblGrid>
        <w:gridCol w:w="3660"/>
        <w:gridCol w:w="3660"/>
      </w:tblGrid>
      <w:tr w:rsidR="00514F37" w:rsidRPr="004C4A08" w14:paraId="608EA1E6" w14:textId="77777777" w:rsidTr="008E26F8">
        <w:tc>
          <w:tcPr>
            <w:tcW w:w="3660" w:type="dxa"/>
            <w:hideMark/>
          </w:tcPr>
          <w:p w14:paraId="297EB754" w14:textId="77777777" w:rsidR="00514F37" w:rsidRPr="004C4A08" w:rsidRDefault="00514F37" w:rsidP="00CD510E">
            <w:pPr>
              <w:keepNext/>
              <w:keepLines/>
              <w:tabs>
                <w:tab w:val="left" w:pos="288"/>
                <w:tab w:val="left" w:pos="576"/>
                <w:tab w:val="left" w:pos="864"/>
                <w:tab w:val="left" w:pos="1152"/>
              </w:tabs>
              <w:spacing w:after="120"/>
              <w:ind w:right="43"/>
              <w:rPr>
                <w:lang w:val="en-GB"/>
              </w:rPr>
            </w:pPr>
            <w:r w:rsidRPr="004C4A08">
              <w:rPr>
                <w:lang w:val="en-GB"/>
              </w:rPr>
              <w:t>Reports of the Secretary-General</w:t>
            </w:r>
          </w:p>
        </w:tc>
        <w:tc>
          <w:tcPr>
            <w:tcW w:w="3660" w:type="dxa"/>
            <w:hideMark/>
          </w:tcPr>
          <w:p w14:paraId="7D4BD09A" w14:textId="18940725" w:rsidR="00514F37" w:rsidRPr="004C4A08" w:rsidRDefault="00514F37" w:rsidP="00CD510E">
            <w:pPr>
              <w:keepNext/>
              <w:keepLines/>
              <w:tabs>
                <w:tab w:val="left" w:pos="288"/>
                <w:tab w:val="left" w:pos="576"/>
                <w:tab w:val="left" w:pos="864"/>
                <w:tab w:val="left" w:pos="1152"/>
              </w:tabs>
              <w:spacing w:after="120"/>
              <w:ind w:left="144" w:right="43"/>
              <w:rPr>
                <w:lang w:val="en-GB"/>
              </w:rPr>
            </w:pPr>
            <w:hyperlink r:id="rId1024" w:history="1">
              <w:r w:rsidRPr="004C4A08">
                <w:rPr>
                  <w:rStyle w:val="Hyperlink"/>
                  <w:lang w:val="en-GB"/>
                </w:rPr>
                <w:t>A/79/290</w:t>
              </w:r>
            </w:hyperlink>
            <w:r w:rsidRPr="004C4A08">
              <w:rPr>
                <w:lang w:val="en-GB"/>
              </w:rPr>
              <w:t xml:space="preserve"> and </w:t>
            </w:r>
            <w:hyperlink r:id="rId1025" w:history="1">
              <w:r w:rsidRPr="004C4A08">
                <w:rPr>
                  <w:rStyle w:val="Hyperlink"/>
                  <w:lang w:val="en-GB"/>
                </w:rPr>
                <w:t>A/79/361</w:t>
              </w:r>
            </w:hyperlink>
          </w:p>
        </w:tc>
      </w:tr>
      <w:tr w:rsidR="00514F37" w:rsidRPr="004C4A08" w14:paraId="3D06AEDB" w14:textId="77777777" w:rsidTr="008E26F8">
        <w:tc>
          <w:tcPr>
            <w:tcW w:w="7320" w:type="dxa"/>
            <w:gridSpan w:val="2"/>
            <w:hideMark/>
          </w:tcPr>
          <w:p w14:paraId="5AE5DB6E" w14:textId="77777777" w:rsidR="00514F37" w:rsidRPr="004C4A08" w:rsidRDefault="00514F37" w:rsidP="00CD510E">
            <w:pPr>
              <w:keepNext/>
              <w:keepLines/>
              <w:tabs>
                <w:tab w:val="left" w:pos="288"/>
                <w:tab w:val="left" w:pos="576"/>
                <w:tab w:val="left" w:pos="864"/>
                <w:tab w:val="left" w:pos="1152"/>
              </w:tabs>
              <w:spacing w:after="120"/>
              <w:ind w:right="43"/>
              <w:rPr>
                <w:lang w:val="en-GB"/>
              </w:rPr>
            </w:pPr>
            <w:r w:rsidRPr="004C4A08">
              <w:rPr>
                <w:lang w:val="en-GB"/>
              </w:rPr>
              <w:t>Notes by the Secretary-General transmitting:</w:t>
            </w:r>
          </w:p>
          <w:p w14:paraId="3F1FF3DC" w14:textId="780C6423" w:rsidR="00514F37" w:rsidRPr="004C4A08" w:rsidRDefault="00514F37" w:rsidP="00CD510E">
            <w:pPr>
              <w:keepNext/>
              <w:keepLines/>
              <w:tabs>
                <w:tab w:val="left" w:pos="288"/>
                <w:tab w:val="left" w:pos="576"/>
                <w:tab w:val="left" w:pos="864"/>
                <w:tab w:val="left" w:pos="1152"/>
              </w:tabs>
              <w:spacing w:after="120"/>
              <w:ind w:left="290" w:right="43"/>
              <w:rPr>
                <w:lang w:val="en-GB"/>
              </w:rPr>
            </w:pPr>
            <w:r w:rsidRPr="004C4A08">
              <w:rPr>
                <w:rFonts w:asciiTheme="majorBidi" w:hAnsiTheme="majorBidi" w:cstheme="majorBidi"/>
                <w:lang w:val="en-GB"/>
              </w:rPr>
              <w:t>Status report of the Intergovernmental Working Group on the Effective Implementation of the Durban Declaration and Programme of Action on the elaboration of the draft United Nations declaration on the respect, protection and fulfilment of the human rights of people of African descent (</w:t>
            </w:r>
            <w:hyperlink r:id="rId1026" w:history="1">
              <w:r w:rsidRPr="004C4A08">
                <w:rPr>
                  <w:rStyle w:val="Hyperlink"/>
                  <w:rFonts w:asciiTheme="majorBidi" w:hAnsiTheme="majorBidi" w:cstheme="majorBidi"/>
                  <w:lang w:val="en-GB"/>
                </w:rPr>
                <w:t>A/79/304</w:t>
              </w:r>
            </w:hyperlink>
            <w:r w:rsidRPr="004C4A08">
              <w:rPr>
                <w:rFonts w:asciiTheme="majorBidi" w:hAnsiTheme="majorBidi" w:cstheme="majorBidi"/>
                <w:lang w:val="en-GB"/>
              </w:rPr>
              <w:t>)</w:t>
            </w:r>
          </w:p>
          <w:p w14:paraId="47DB2426" w14:textId="2AA15DE4" w:rsidR="00514F37" w:rsidRPr="004C4A08" w:rsidRDefault="00514F37" w:rsidP="00CD510E">
            <w:pPr>
              <w:keepNext/>
              <w:keepLines/>
              <w:tabs>
                <w:tab w:val="left" w:pos="288"/>
                <w:tab w:val="left" w:pos="576"/>
                <w:tab w:val="left" w:pos="864"/>
                <w:tab w:val="left" w:pos="1152"/>
              </w:tabs>
              <w:spacing w:after="120"/>
              <w:ind w:left="290" w:right="43"/>
              <w:rPr>
                <w:lang w:val="en-GB"/>
              </w:rPr>
            </w:pPr>
            <w:r w:rsidRPr="004C4A08">
              <w:rPr>
                <w:lang w:val="en-GB"/>
              </w:rPr>
              <w:t>Report of the Special Rapporteur on contemporary forms of racism, racial discrimination, xenophobia and related intolerance (</w:t>
            </w:r>
            <w:hyperlink r:id="rId1027" w:history="1">
              <w:r w:rsidRPr="004C4A08">
                <w:rPr>
                  <w:rStyle w:val="Hyperlink"/>
                  <w:lang w:val="en-GB"/>
                </w:rPr>
                <w:t>A/79/316</w:t>
              </w:r>
            </w:hyperlink>
            <w:r w:rsidRPr="004C4A08">
              <w:rPr>
                <w:lang w:val="en-GB"/>
              </w:rPr>
              <w:t>)</w:t>
            </w:r>
          </w:p>
        </w:tc>
      </w:tr>
      <w:tr w:rsidR="00514F37" w:rsidRPr="004C4A08" w14:paraId="6AD5AE3A" w14:textId="77777777" w:rsidTr="008E26F8">
        <w:tc>
          <w:tcPr>
            <w:tcW w:w="7320" w:type="dxa"/>
            <w:gridSpan w:val="2"/>
            <w:hideMark/>
          </w:tcPr>
          <w:p w14:paraId="446ED45C" w14:textId="77777777" w:rsidR="00514F37" w:rsidRPr="004C4A08" w:rsidRDefault="00514F37" w:rsidP="008E26F8">
            <w:pPr>
              <w:spacing w:after="120"/>
              <w:rPr>
                <w:lang w:val="en-GB"/>
              </w:rPr>
            </w:pPr>
            <w:r w:rsidRPr="004C4A08">
              <w:rPr>
                <w:lang w:val="en-GB"/>
              </w:rPr>
              <w:t>Notes by the Secretariat:</w:t>
            </w:r>
          </w:p>
        </w:tc>
      </w:tr>
      <w:tr w:rsidR="00514F37" w:rsidRPr="004C4A08" w14:paraId="1DA2CF63" w14:textId="77777777" w:rsidTr="008E26F8">
        <w:tc>
          <w:tcPr>
            <w:tcW w:w="7320" w:type="dxa"/>
            <w:gridSpan w:val="2"/>
            <w:hideMark/>
          </w:tcPr>
          <w:p w14:paraId="2289DAFD" w14:textId="713121AE" w:rsidR="00514F37" w:rsidRPr="004C4A08" w:rsidRDefault="00514F37" w:rsidP="008E26F8">
            <w:pPr>
              <w:spacing w:after="120"/>
              <w:ind w:left="475" w:right="43" w:hanging="475"/>
              <w:rPr>
                <w:lang w:val="en-GB"/>
              </w:rPr>
            </w:pPr>
            <w:r w:rsidRPr="004C4A08">
              <w:rPr>
                <w:lang w:val="en-GB"/>
              </w:rPr>
              <w:tab/>
              <w:t>Working Group of Experts on People of African Descent (</w:t>
            </w:r>
            <w:hyperlink r:id="rId1028" w:history="1">
              <w:r w:rsidRPr="004C4A08">
                <w:rPr>
                  <w:rStyle w:val="Hyperlink"/>
                  <w:lang w:val="en-GB"/>
                </w:rPr>
                <w:t>A/79/278</w:t>
              </w:r>
            </w:hyperlink>
            <w:r w:rsidRPr="004C4A08">
              <w:rPr>
                <w:lang w:val="en-GB"/>
              </w:rPr>
              <w:t>)</w:t>
            </w:r>
          </w:p>
        </w:tc>
      </w:tr>
      <w:tr w:rsidR="00514F37" w:rsidRPr="004C4A08" w14:paraId="77A2789A" w14:textId="77777777" w:rsidTr="008E26F8">
        <w:tc>
          <w:tcPr>
            <w:tcW w:w="7320" w:type="dxa"/>
            <w:gridSpan w:val="2"/>
            <w:hideMark/>
          </w:tcPr>
          <w:p w14:paraId="09FADAA4" w14:textId="0913640E" w:rsidR="00514F37" w:rsidRPr="004C4A08" w:rsidRDefault="00514F37" w:rsidP="008E26F8">
            <w:pPr>
              <w:spacing w:after="120"/>
              <w:ind w:left="475" w:right="43" w:hanging="475"/>
              <w:rPr>
                <w:lang w:val="en-GB"/>
              </w:rPr>
            </w:pPr>
            <w:r w:rsidRPr="004C4A08">
              <w:rPr>
                <w:lang w:val="en-GB"/>
              </w:rPr>
              <w:tab/>
              <w:t>Permanent Forum on People of African Descent (</w:t>
            </w:r>
            <w:hyperlink r:id="rId1029" w:history="1">
              <w:r w:rsidRPr="004C4A08">
                <w:rPr>
                  <w:rStyle w:val="Hyperlink"/>
                  <w:lang w:val="en-GB"/>
                </w:rPr>
                <w:t>A/79/298</w:t>
              </w:r>
            </w:hyperlink>
            <w:r w:rsidRPr="004C4A08">
              <w:rPr>
                <w:lang w:val="en-GB"/>
              </w:rPr>
              <w:t>)</w:t>
            </w:r>
          </w:p>
        </w:tc>
      </w:tr>
      <w:tr w:rsidR="00514F37" w:rsidRPr="004C4A08" w14:paraId="75ACA7A7" w14:textId="77777777" w:rsidTr="008E26F8">
        <w:tc>
          <w:tcPr>
            <w:tcW w:w="3660" w:type="dxa"/>
            <w:hideMark/>
          </w:tcPr>
          <w:p w14:paraId="2EF9A089" w14:textId="77777777" w:rsidR="00514F37" w:rsidRPr="004C4A08" w:rsidRDefault="00514F37" w:rsidP="008E26F8">
            <w:pPr>
              <w:spacing w:after="120"/>
              <w:ind w:right="40"/>
              <w:jc w:val="both"/>
              <w:rPr>
                <w:lang w:val="en-GB"/>
              </w:rPr>
            </w:pPr>
            <w:r w:rsidRPr="004C4A08">
              <w:rPr>
                <w:lang w:val="en-GB"/>
              </w:rPr>
              <w:t>Summary records</w:t>
            </w:r>
          </w:p>
        </w:tc>
        <w:bookmarkStart w:id="140" w:name="bmv665"/>
        <w:tc>
          <w:tcPr>
            <w:tcW w:w="3660" w:type="dxa"/>
            <w:hideMark/>
          </w:tcPr>
          <w:p w14:paraId="39907386" w14:textId="3F169223" w:rsidR="00514F37" w:rsidRPr="004C4A08" w:rsidRDefault="00514F37" w:rsidP="008E26F8">
            <w:pPr>
              <w:spacing w:after="120"/>
              <w:ind w:left="144" w:right="40"/>
              <w:rPr>
                <w:lang w:val="en-GB"/>
              </w:rPr>
            </w:pPr>
            <w:r w:rsidRPr="004C4A08">
              <w:rPr>
                <w:lang w:val="en-GB"/>
              </w:rPr>
              <w:fldChar w:fldCharType="begin"/>
            </w:r>
            <w:r w:rsidRPr="004C4A08">
              <w:rPr>
                <w:lang w:val="en-GB"/>
              </w:rPr>
              <w:instrText>HYPERLINK "https://docs.un.org/en/A/C.3/79/SR.40"</w:instrText>
            </w:r>
            <w:r w:rsidRPr="004C4A08">
              <w:rPr>
                <w:lang w:val="en-GB"/>
              </w:rPr>
            </w:r>
            <w:r w:rsidRPr="004C4A08">
              <w:rPr>
                <w:lang w:val="en-GB"/>
              </w:rPr>
              <w:fldChar w:fldCharType="separate"/>
            </w:r>
            <w:r w:rsidRPr="004C4A08">
              <w:rPr>
                <w:rStyle w:val="Hyperlink"/>
                <w:lang w:val="en-GB"/>
              </w:rPr>
              <w:t>A/C.3/79/SR.40</w:t>
            </w:r>
            <w:r w:rsidRPr="004C4A08">
              <w:rPr>
                <w:lang w:val="en-GB"/>
              </w:rPr>
              <w:fldChar w:fldCharType="end"/>
            </w:r>
            <w:bookmarkEnd w:id="140"/>
            <w:r w:rsidRPr="004C4A08">
              <w:rPr>
                <w:lang w:val="en-GB"/>
              </w:rPr>
              <w:t>–</w:t>
            </w:r>
            <w:hyperlink r:id="rId1030" w:history="1">
              <w:r w:rsidRPr="004C4A08">
                <w:rPr>
                  <w:rStyle w:val="Hyperlink"/>
                  <w:lang w:val="en-GB"/>
                </w:rPr>
                <w:t>43</w:t>
              </w:r>
            </w:hyperlink>
            <w:r w:rsidRPr="004C4A08">
              <w:rPr>
                <w:lang w:val="en-GB"/>
              </w:rPr>
              <w:t xml:space="preserve">, </w:t>
            </w:r>
            <w:hyperlink r:id="rId1031" w:history="1">
              <w:r w:rsidRPr="004C4A08">
                <w:rPr>
                  <w:rStyle w:val="Hyperlink"/>
                  <w:lang w:val="en-GB"/>
                </w:rPr>
                <w:t>45</w:t>
              </w:r>
            </w:hyperlink>
            <w:r w:rsidRPr="004C4A08">
              <w:rPr>
                <w:lang w:val="en-GB"/>
              </w:rPr>
              <w:t xml:space="preserve"> and </w:t>
            </w:r>
            <w:hyperlink r:id="rId1032" w:history="1">
              <w:r w:rsidRPr="004C4A08">
                <w:rPr>
                  <w:rStyle w:val="Hyperlink"/>
                  <w:lang w:val="en-GB"/>
                </w:rPr>
                <w:t>56</w:t>
              </w:r>
            </w:hyperlink>
          </w:p>
        </w:tc>
      </w:tr>
      <w:tr w:rsidR="00514F37" w:rsidRPr="004C4A08" w14:paraId="06D899A3" w14:textId="77777777" w:rsidTr="008E26F8">
        <w:tc>
          <w:tcPr>
            <w:tcW w:w="3660" w:type="dxa"/>
            <w:hideMark/>
          </w:tcPr>
          <w:p w14:paraId="7BA8B8E9" w14:textId="77777777" w:rsidR="00514F37" w:rsidRPr="004C4A08" w:rsidRDefault="00514F37" w:rsidP="008E26F8">
            <w:pPr>
              <w:spacing w:after="120"/>
              <w:ind w:right="40"/>
              <w:jc w:val="both"/>
              <w:rPr>
                <w:lang w:val="en-GB"/>
              </w:rPr>
            </w:pPr>
            <w:r w:rsidRPr="004C4A08">
              <w:rPr>
                <w:lang w:val="en-GB"/>
              </w:rPr>
              <w:t>Report of the Third Committee</w:t>
            </w:r>
          </w:p>
        </w:tc>
        <w:tc>
          <w:tcPr>
            <w:tcW w:w="3660" w:type="dxa"/>
            <w:hideMark/>
          </w:tcPr>
          <w:p w14:paraId="12CABD9B" w14:textId="3D71B9AB" w:rsidR="00514F37" w:rsidRPr="004C4A08" w:rsidRDefault="00514F37" w:rsidP="008E26F8">
            <w:pPr>
              <w:spacing w:after="120"/>
              <w:ind w:left="144" w:right="40"/>
              <w:rPr>
                <w:lang w:val="en-GB"/>
              </w:rPr>
            </w:pPr>
            <w:hyperlink r:id="rId1033" w:history="1">
              <w:r w:rsidRPr="004C4A08">
                <w:rPr>
                  <w:rStyle w:val="Hyperlink"/>
                  <w:lang w:val="en-GB"/>
                </w:rPr>
                <w:t>A/79/456</w:t>
              </w:r>
            </w:hyperlink>
          </w:p>
        </w:tc>
      </w:tr>
      <w:tr w:rsidR="00514F37" w:rsidRPr="004C4A08" w14:paraId="5F341D3B" w14:textId="77777777" w:rsidTr="008E26F8">
        <w:tc>
          <w:tcPr>
            <w:tcW w:w="3660" w:type="dxa"/>
          </w:tcPr>
          <w:p w14:paraId="3E8AA9C7" w14:textId="77777777" w:rsidR="00514F37" w:rsidRPr="004C4A08" w:rsidRDefault="00514F37" w:rsidP="008E26F8">
            <w:pPr>
              <w:spacing w:after="120"/>
              <w:ind w:right="40"/>
              <w:jc w:val="both"/>
              <w:rPr>
                <w:lang w:val="en-GB"/>
              </w:rPr>
            </w:pPr>
            <w:r w:rsidRPr="004C4A08">
              <w:rPr>
                <w:lang w:val="en-GB"/>
              </w:rPr>
              <w:t>Draft resolution</w:t>
            </w:r>
          </w:p>
        </w:tc>
        <w:tc>
          <w:tcPr>
            <w:tcW w:w="3660" w:type="dxa"/>
          </w:tcPr>
          <w:p w14:paraId="68A00D89" w14:textId="6862CC26" w:rsidR="00514F37" w:rsidRPr="004C4A08" w:rsidRDefault="00514F37" w:rsidP="008E26F8">
            <w:pPr>
              <w:spacing w:after="120"/>
              <w:ind w:left="144" w:right="40"/>
              <w:rPr>
                <w:lang w:val="en-GB"/>
              </w:rPr>
            </w:pPr>
            <w:hyperlink r:id="rId1034" w:history="1">
              <w:r w:rsidRPr="004C4A08">
                <w:rPr>
                  <w:rStyle w:val="Hyperlink"/>
                  <w:lang w:val="en-GB"/>
                </w:rPr>
                <w:t>A/79/L.25</w:t>
              </w:r>
            </w:hyperlink>
          </w:p>
        </w:tc>
      </w:tr>
      <w:tr w:rsidR="00514F37" w:rsidRPr="004C4A08" w14:paraId="18FE97BF" w14:textId="77777777" w:rsidTr="008E26F8">
        <w:tc>
          <w:tcPr>
            <w:tcW w:w="3660" w:type="dxa"/>
            <w:hideMark/>
          </w:tcPr>
          <w:p w14:paraId="6D523FD1" w14:textId="77777777" w:rsidR="00514F37" w:rsidRPr="004C4A08" w:rsidRDefault="00514F37" w:rsidP="008E26F8">
            <w:pPr>
              <w:spacing w:after="120"/>
              <w:ind w:right="40"/>
              <w:jc w:val="both"/>
              <w:rPr>
                <w:lang w:val="en-GB"/>
              </w:rPr>
            </w:pPr>
            <w:r w:rsidRPr="004C4A08">
              <w:rPr>
                <w:lang w:val="en-GB"/>
              </w:rPr>
              <w:t>Plenary meeting</w:t>
            </w:r>
          </w:p>
        </w:tc>
        <w:bookmarkStart w:id="141" w:name="bmv668"/>
        <w:tc>
          <w:tcPr>
            <w:tcW w:w="3660" w:type="dxa"/>
            <w:hideMark/>
          </w:tcPr>
          <w:p w14:paraId="07671789" w14:textId="50D99B41" w:rsidR="00514F37" w:rsidRPr="004C4A08" w:rsidRDefault="00514F37" w:rsidP="008E26F8">
            <w:pPr>
              <w:spacing w:after="120"/>
              <w:ind w:left="144" w:right="40"/>
              <w:rPr>
                <w:lang w:val="en-GB"/>
              </w:rPr>
            </w:pPr>
            <w:r w:rsidRPr="004C4A08">
              <w:rPr>
                <w:lang w:val="en-GB"/>
              </w:rPr>
              <w:fldChar w:fldCharType="begin"/>
            </w:r>
            <w:r w:rsidRPr="004C4A08">
              <w:rPr>
                <w:lang w:val="en-GB"/>
              </w:rPr>
              <w:instrText>HYPERLINK "https://docs.un.org/en/A/79/PV.53"</w:instrText>
            </w:r>
            <w:r w:rsidRPr="004C4A08">
              <w:rPr>
                <w:lang w:val="en-GB"/>
              </w:rPr>
            </w:r>
            <w:r w:rsidRPr="004C4A08">
              <w:rPr>
                <w:lang w:val="en-GB"/>
              </w:rPr>
              <w:fldChar w:fldCharType="separate"/>
            </w:r>
            <w:r w:rsidRPr="004C4A08">
              <w:rPr>
                <w:rStyle w:val="Hyperlink"/>
                <w:lang w:val="en-GB"/>
              </w:rPr>
              <w:t>A/79/PV.53</w:t>
            </w:r>
            <w:r w:rsidRPr="004C4A08">
              <w:rPr>
                <w:lang w:val="en-GB"/>
              </w:rPr>
              <w:fldChar w:fldCharType="end"/>
            </w:r>
            <w:bookmarkEnd w:id="141"/>
          </w:p>
        </w:tc>
      </w:tr>
      <w:tr w:rsidR="00514F37" w:rsidRPr="004C4A08" w14:paraId="446AA6F6" w14:textId="77777777" w:rsidTr="008E26F8">
        <w:tc>
          <w:tcPr>
            <w:tcW w:w="3660" w:type="dxa"/>
            <w:hideMark/>
          </w:tcPr>
          <w:p w14:paraId="7A103DF8" w14:textId="77777777" w:rsidR="00514F37" w:rsidRPr="004C4A08" w:rsidRDefault="00514F37" w:rsidP="00CD4D0D">
            <w:pPr>
              <w:spacing w:after="60"/>
              <w:ind w:right="43"/>
              <w:jc w:val="both"/>
              <w:rPr>
                <w:lang w:val="en-GB"/>
              </w:rPr>
            </w:pPr>
            <w:r w:rsidRPr="004C4A08">
              <w:rPr>
                <w:lang w:val="en-GB"/>
              </w:rPr>
              <w:t>Resolutions</w:t>
            </w:r>
          </w:p>
        </w:tc>
        <w:tc>
          <w:tcPr>
            <w:tcW w:w="3660" w:type="dxa"/>
            <w:hideMark/>
          </w:tcPr>
          <w:p w14:paraId="5C264D27" w14:textId="3537DB8F" w:rsidR="00514F37" w:rsidRPr="004C4A08" w:rsidRDefault="00514F37" w:rsidP="00CD4D0D">
            <w:pPr>
              <w:spacing w:after="60"/>
              <w:ind w:left="144" w:right="43"/>
              <w:rPr>
                <w:lang w:val="en-GB"/>
              </w:rPr>
            </w:pPr>
            <w:hyperlink r:id="rId1035" w:history="1">
              <w:r w:rsidRPr="004C4A08">
                <w:rPr>
                  <w:rStyle w:val="Hyperlink"/>
                  <w:lang w:val="en-GB"/>
                </w:rPr>
                <w:t>79/161</w:t>
              </w:r>
            </w:hyperlink>
            <w:r w:rsidRPr="004C4A08">
              <w:rPr>
                <w:lang w:val="en-GB"/>
              </w:rPr>
              <w:t xml:space="preserve"> and </w:t>
            </w:r>
            <w:hyperlink r:id="rId1036" w:history="1">
              <w:r w:rsidRPr="004C4A08">
                <w:rPr>
                  <w:rStyle w:val="Hyperlink"/>
                  <w:lang w:val="en-GB"/>
                </w:rPr>
                <w:t>79/193</w:t>
              </w:r>
            </w:hyperlink>
          </w:p>
        </w:tc>
      </w:tr>
    </w:tbl>
    <w:p w14:paraId="5A6937B0" w14:textId="77777777" w:rsidR="00514F37" w:rsidRPr="004C4A08" w:rsidRDefault="00514F37" w:rsidP="00514F3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lastRenderedPageBreak/>
        <w:tab/>
        <w:t>72.</w:t>
      </w:r>
      <w:r w:rsidRPr="004C4A08">
        <w:rPr>
          <w:lang w:val="en-GB"/>
        </w:rPr>
        <w:tab/>
        <w:t>Right of peoples to self-determination</w:t>
      </w:r>
    </w:p>
    <w:p w14:paraId="118A4B68" w14:textId="77777777" w:rsidR="00514F37" w:rsidRPr="004C4A08" w:rsidRDefault="00514F37" w:rsidP="00514F37">
      <w:pPr>
        <w:pStyle w:val="SingleTxt"/>
        <w:spacing w:after="0" w:line="120" w:lineRule="exact"/>
        <w:rPr>
          <w:sz w:val="10"/>
          <w:lang w:val="en-GB"/>
        </w:rPr>
      </w:pPr>
    </w:p>
    <w:p w14:paraId="017BA0EA" w14:textId="77777777" w:rsidR="00514F37" w:rsidRPr="004C4A08" w:rsidRDefault="00514F37" w:rsidP="00514F37">
      <w:pPr>
        <w:pStyle w:val="SingleTxt"/>
        <w:spacing w:after="0" w:line="120" w:lineRule="exact"/>
        <w:rPr>
          <w:sz w:val="10"/>
          <w:lang w:val="en-GB"/>
        </w:rPr>
      </w:pPr>
    </w:p>
    <w:p w14:paraId="7ED8D319" w14:textId="571981AD" w:rsidR="00514F37" w:rsidRPr="004C4A08" w:rsidRDefault="00514F37" w:rsidP="00514F37">
      <w:pPr>
        <w:pStyle w:val="SingleTxt"/>
        <w:rPr>
          <w:lang w:val="en-GB"/>
        </w:rPr>
      </w:pPr>
      <w:r w:rsidRPr="004C4A08">
        <w:rPr>
          <w:lang w:val="en-GB"/>
        </w:rPr>
        <w:t xml:space="preserve">The Assembly has had the item entitled “Right of peoples to self-determination” on its agenda annually since its forty-sixth session (resolutions </w:t>
      </w:r>
      <w:hyperlink r:id="rId1037" w:history="1">
        <w:r w:rsidRPr="004C4A08">
          <w:rPr>
            <w:rStyle w:val="Hyperlink"/>
            <w:lang w:val="en-GB"/>
          </w:rPr>
          <w:t>46/87</w:t>
        </w:r>
      </w:hyperlink>
      <w:r w:rsidRPr="004C4A08">
        <w:rPr>
          <w:lang w:val="en-GB"/>
        </w:rPr>
        <w:t xml:space="preserve"> to </w:t>
      </w:r>
      <w:hyperlink r:id="rId1038" w:history="1">
        <w:r w:rsidRPr="004C4A08">
          <w:rPr>
            <w:rStyle w:val="Hyperlink"/>
            <w:lang w:val="en-GB"/>
          </w:rPr>
          <w:t>46/89</w:t>
        </w:r>
      </w:hyperlink>
      <w:r w:rsidRPr="004C4A08">
        <w:rPr>
          <w:lang w:val="en-GB"/>
        </w:rPr>
        <w:t xml:space="preserve">). </w:t>
      </w:r>
    </w:p>
    <w:p w14:paraId="5F2758B9" w14:textId="2FC4CA09" w:rsidR="00514F37" w:rsidRPr="004C4A08" w:rsidRDefault="00514F37" w:rsidP="00514F37">
      <w:pPr>
        <w:pStyle w:val="SingleTxt"/>
        <w:rPr>
          <w:lang w:val="en-GB"/>
        </w:rPr>
      </w:pPr>
      <w:r w:rsidRPr="004C4A08">
        <w:rPr>
          <w:lang w:val="en-GB"/>
        </w:rPr>
        <w:t xml:space="preserve">At its seventy-ninth session, the Assembly requested the Working Group on the use of mercenaries as a means of violating human rights and impeding the exercise of the right of peoples to self-determination to report, with specific recommendations, to the Assembly at its eightieth session its findings on the use of mercenaries to undermine the enjoyment of all human rights and to impede the exercise of the right of peoples to self-determination (resolution </w:t>
      </w:r>
      <w:hyperlink r:id="rId1039" w:history="1">
        <w:r w:rsidRPr="004C4A08">
          <w:rPr>
            <w:rStyle w:val="Hyperlink"/>
            <w:lang w:val="en-GB"/>
          </w:rPr>
          <w:t>79/162</w:t>
        </w:r>
      </w:hyperlink>
      <w:r w:rsidRPr="004C4A08">
        <w:rPr>
          <w:lang w:val="en-GB"/>
        </w:rPr>
        <w:t>).</w:t>
      </w:r>
    </w:p>
    <w:p w14:paraId="03839324" w14:textId="06AA7BD0" w:rsidR="00514F37" w:rsidRPr="004C4A08" w:rsidRDefault="00514F37" w:rsidP="00514F37">
      <w:pPr>
        <w:pStyle w:val="SingleTxt"/>
        <w:rPr>
          <w:lang w:val="en-GB"/>
        </w:rPr>
      </w:pPr>
      <w:r w:rsidRPr="004C4A08">
        <w:rPr>
          <w:lang w:val="en-GB"/>
        </w:rPr>
        <w:t xml:space="preserve">At the same session, the Assembly requested the Secretary-General to report to it on the question of the universal realization of the right of peoples to self-determination at its eightieth session (resolution </w:t>
      </w:r>
      <w:hyperlink r:id="rId1040" w:history="1">
        <w:r w:rsidRPr="004C4A08">
          <w:rPr>
            <w:rStyle w:val="Hyperlink"/>
            <w:lang w:val="en-GB"/>
          </w:rPr>
          <w:t>79/164</w:t>
        </w:r>
      </w:hyperlink>
      <w:r w:rsidRPr="004C4A08">
        <w:rPr>
          <w:lang w:val="en-GB"/>
        </w:rPr>
        <w:t>).</w:t>
      </w:r>
    </w:p>
    <w:p w14:paraId="69B08F10" w14:textId="77777777" w:rsidR="00514F37" w:rsidRPr="004C4A08" w:rsidRDefault="00514F37" w:rsidP="00A44F0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lang w:val="en-GB"/>
        </w:rPr>
      </w:pPr>
      <w:r w:rsidRPr="004C4A08">
        <w:rPr>
          <w:i/>
          <w:iCs/>
          <w:lang w:val="en-GB"/>
        </w:rPr>
        <w:t>Documents for the eightieth session</w:t>
      </w:r>
      <w:r w:rsidRPr="004C4A08">
        <w:rPr>
          <w:lang w:val="en-GB"/>
        </w:rPr>
        <w:t xml:space="preserve">: </w:t>
      </w:r>
    </w:p>
    <w:p w14:paraId="356D417D" w14:textId="58B3DEF8" w:rsidR="00514F37" w:rsidRPr="004C4A08" w:rsidRDefault="00514F37" w:rsidP="00A44F0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lang w:val="en-GB"/>
        </w:rPr>
      </w:pPr>
      <w:r w:rsidRPr="004C4A08">
        <w:rPr>
          <w:lang w:val="en-GB"/>
        </w:rPr>
        <w:t>(a)</w:t>
      </w:r>
      <w:r w:rsidRPr="004C4A08">
        <w:rPr>
          <w:lang w:val="en-GB"/>
        </w:rPr>
        <w:tab/>
        <w:t xml:space="preserve">Report of the Secretary-General (resolution </w:t>
      </w:r>
      <w:hyperlink r:id="rId1041" w:history="1">
        <w:r w:rsidRPr="004C4A08">
          <w:rPr>
            <w:rStyle w:val="Hyperlink"/>
            <w:lang w:val="en-GB"/>
          </w:rPr>
          <w:t>79/164</w:t>
        </w:r>
      </w:hyperlink>
      <w:r w:rsidRPr="004C4A08">
        <w:rPr>
          <w:lang w:val="en-GB"/>
        </w:rPr>
        <w:t>);</w:t>
      </w:r>
    </w:p>
    <w:p w14:paraId="3B7628BC" w14:textId="7EA47CB0" w:rsidR="00514F37" w:rsidRPr="004C4A08" w:rsidRDefault="00514F37" w:rsidP="00A44F0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742" w:right="1267" w:hanging="475"/>
        <w:jc w:val="both"/>
        <w:rPr>
          <w:lang w:val="en-GB"/>
        </w:rPr>
      </w:pPr>
      <w:r w:rsidRPr="004C4A08">
        <w:rPr>
          <w:lang w:val="en-GB"/>
        </w:rPr>
        <w:t>(b)</w:t>
      </w:r>
      <w:r w:rsidRPr="004C4A08">
        <w:rPr>
          <w:lang w:val="en-GB"/>
        </w:rPr>
        <w:tab/>
        <w:t xml:space="preserve">Note by the Secretary-General transmitting the report of the Working Group on the use of mercenaries (resolution </w:t>
      </w:r>
      <w:hyperlink r:id="rId1042" w:history="1">
        <w:r w:rsidRPr="004C4A08">
          <w:rPr>
            <w:rStyle w:val="Hyperlink"/>
            <w:lang w:val="en-GB"/>
          </w:rPr>
          <w:t>79/162</w:t>
        </w:r>
      </w:hyperlink>
      <w:r w:rsidRPr="004C4A08">
        <w:rPr>
          <w:lang w:val="en-GB"/>
        </w:rPr>
        <w:t>).</w:t>
      </w:r>
    </w:p>
    <w:p w14:paraId="3F058359" w14:textId="77777777" w:rsidR="00514F37" w:rsidRPr="004C4A08" w:rsidRDefault="00514F37" w:rsidP="00A44F0D">
      <w:pPr>
        <w:pStyle w:val="SingleTxt"/>
        <w:spacing w:after="0" w:line="120" w:lineRule="exact"/>
        <w:rPr>
          <w:sz w:val="10"/>
          <w:lang w:val="en-GB"/>
        </w:rPr>
      </w:pPr>
    </w:p>
    <w:p w14:paraId="518CB902" w14:textId="77777777" w:rsidR="00514F37" w:rsidRPr="004C4A08" w:rsidRDefault="00514F37" w:rsidP="00A44F0D">
      <w:pPr>
        <w:pStyle w:val="H23"/>
        <w:keepNext w:val="0"/>
        <w:keepLines w:val="0"/>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 xml:space="preserve">References for the seventy-ninth session (agenda item 70) </w:t>
      </w:r>
    </w:p>
    <w:p w14:paraId="1EA26D1A" w14:textId="77777777" w:rsidR="00514F37" w:rsidRPr="004C4A08" w:rsidRDefault="00514F37" w:rsidP="00A44F0D">
      <w:pPr>
        <w:pStyle w:val="SingleTxt"/>
        <w:spacing w:after="0" w:line="120" w:lineRule="exact"/>
        <w:rPr>
          <w:sz w:val="10"/>
          <w:lang w:val="en-GB"/>
        </w:rPr>
      </w:pPr>
    </w:p>
    <w:tbl>
      <w:tblPr>
        <w:tblW w:w="0" w:type="auto"/>
        <w:tblInd w:w="1267" w:type="dxa"/>
        <w:tblCellMar>
          <w:left w:w="0" w:type="dxa"/>
          <w:right w:w="0" w:type="dxa"/>
        </w:tblCellMar>
        <w:tblLook w:val="04A0" w:firstRow="1" w:lastRow="0" w:firstColumn="1" w:lastColumn="0" w:noHBand="0" w:noVBand="1"/>
      </w:tblPr>
      <w:tblGrid>
        <w:gridCol w:w="3660"/>
        <w:gridCol w:w="3660"/>
      </w:tblGrid>
      <w:tr w:rsidR="00514F37" w:rsidRPr="004C4A08" w14:paraId="0F269CE2" w14:textId="77777777" w:rsidTr="008E26F8">
        <w:tc>
          <w:tcPr>
            <w:tcW w:w="3660" w:type="dxa"/>
            <w:hideMark/>
          </w:tcPr>
          <w:p w14:paraId="58403D16" w14:textId="77777777" w:rsidR="00514F37" w:rsidRPr="004C4A08" w:rsidRDefault="00514F37" w:rsidP="00A44F0D">
            <w:pPr>
              <w:tabs>
                <w:tab w:val="left" w:pos="288"/>
                <w:tab w:val="left" w:pos="576"/>
                <w:tab w:val="left" w:pos="864"/>
                <w:tab w:val="left" w:pos="1152"/>
              </w:tabs>
              <w:spacing w:after="120"/>
              <w:ind w:right="43"/>
              <w:rPr>
                <w:rFonts w:eastAsia="Calibri"/>
                <w:lang w:val="en-GB"/>
              </w:rPr>
            </w:pPr>
            <w:r w:rsidRPr="004C4A08">
              <w:rPr>
                <w:rFonts w:eastAsia="Calibri"/>
                <w:lang w:val="en-GB"/>
              </w:rPr>
              <w:t>Report of the Secretary-General</w:t>
            </w:r>
          </w:p>
        </w:tc>
        <w:tc>
          <w:tcPr>
            <w:tcW w:w="3660" w:type="dxa"/>
            <w:hideMark/>
          </w:tcPr>
          <w:p w14:paraId="33744923" w14:textId="300CF863" w:rsidR="00514F37" w:rsidRPr="004C4A08" w:rsidRDefault="00514F37" w:rsidP="00A44F0D">
            <w:pPr>
              <w:tabs>
                <w:tab w:val="left" w:pos="288"/>
                <w:tab w:val="left" w:pos="576"/>
                <w:tab w:val="left" w:pos="864"/>
                <w:tab w:val="left" w:pos="1152"/>
              </w:tabs>
              <w:spacing w:after="120"/>
              <w:ind w:left="144" w:right="43"/>
              <w:rPr>
                <w:rFonts w:eastAsia="Calibri"/>
                <w:lang w:val="en-GB"/>
              </w:rPr>
            </w:pPr>
            <w:hyperlink r:id="rId1043" w:history="1">
              <w:r w:rsidRPr="004C4A08">
                <w:rPr>
                  <w:rStyle w:val="Hyperlink"/>
                  <w:rFonts w:eastAsia="Calibri"/>
                  <w:lang w:val="en-GB"/>
                </w:rPr>
                <w:t>A/79/315</w:t>
              </w:r>
            </w:hyperlink>
          </w:p>
        </w:tc>
      </w:tr>
      <w:tr w:rsidR="00514F37" w:rsidRPr="004C4A08" w14:paraId="2FF05E5A" w14:textId="77777777" w:rsidTr="008E26F8">
        <w:tc>
          <w:tcPr>
            <w:tcW w:w="7320" w:type="dxa"/>
            <w:gridSpan w:val="2"/>
            <w:hideMark/>
          </w:tcPr>
          <w:p w14:paraId="575D436C" w14:textId="61284D4C" w:rsidR="00514F37" w:rsidRPr="004C4A08" w:rsidRDefault="00514F37" w:rsidP="00A44F0D">
            <w:pPr>
              <w:tabs>
                <w:tab w:val="left" w:pos="288"/>
                <w:tab w:val="left" w:pos="576"/>
                <w:tab w:val="left" w:pos="864"/>
                <w:tab w:val="left" w:pos="1152"/>
              </w:tabs>
              <w:spacing w:after="120"/>
              <w:ind w:right="43"/>
              <w:rPr>
                <w:rFonts w:eastAsia="Calibri"/>
                <w:lang w:val="en-GB"/>
              </w:rPr>
            </w:pPr>
            <w:r w:rsidRPr="004C4A08">
              <w:rPr>
                <w:rFonts w:eastAsia="Calibri"/>
                <w:lang w:val="en-GB"/>
              </w:rPr>
              <w:t>Note by the Secretary-General transmitting the report of the Working Group on the use of mercenaries as a means of violating human rights and impeding the exercise of the right of peoples to self-determination (</w:t>
            </w:r>
            <w:hyperlink r:id="rId1044" w:history="1">
              <w:r w:rsidRPr="004C4A08">
                <w:rPr>
                  <w:rStyle w:val="Hyperlink"/>
                  <w:rFonts w:eastAsia="Calibri"/>
                  <w:lang w:val="en-GB"/>
                </w:rPr>
                <w:t>A/79/305</w:t>
              </w:r>
            </w:hyperlink>
            <w:r w:rsidRPr="004C4A08">
              <w:rPr>
                <w:rFonts w:eastAsia="Calibri"/>
                <w:lang w:val="en-GB"/>
              </w:rPr>
              <w:t>)</w:t>
            </w:r>
          </w:p>
        </w:tc>
      </w:tr>
      <w:tr w:rsidR="00514F37" w:rsidRPr="004C4A08" w14:paraId="58BBBF4E" w14:textId="77777777" w:rsidTr="008E26F8">
        <w:tc>
          <w:tcPr>
            <w:tcW w:w="3660" w:type="dxa"/>
            <w:hideMark/>
          </w:tcPr>
          <w:p w14:paraId="33606D8D" w14:textId="77777777" w:rsidR="00514F37" w:rsidRPr="004C4A08" w:rsidRDefault="00514F37" w:rsidP="00A44F0D">
            <w:pPr>
              <w:tabs>
                <w:tab w:val="left" w:pos="288"/>
                <w:tab w:val="left" w:pos="576"/>
                <w:tab w:val="left" w:pos="864"/>
                <w:tab w:val="left" w:pos="1152"/>
              </w:tabs>
              <w:spacing w:after="120"/>
              <w:ind w:right="40"/>
              <w:rPr>
                <w:rFonts w:asciiTheme="majorBidi" w:hAnsiTheme="majorBidi" w:cstheme="majorBidi"/>
                <w:lang w:val="en-GB"/>
              </w:rPr>
            </w:pPr>
            <w:r w:rsidRPr="004C4A08">
              <w:rPr>
                <w:lang w:val="en-GB"/>
              </w:rPr>
              <w:t>Summary records</w:t>
            </w:r>
          </w:p>
        </w:tc>
        <w:bookmarkStart w:id="142" w:name="bmv679"/>
        <w:tc>
          <w:tcPr>
            <w:tcW w:w="3660" w:type="dxa"/>
            <w:hideMark/>
          </w:tcPr>
          <w:p w14:paraId="15577F4F" w14:textId="1587A635" w:rsidR="00514F37" w:rsidRPr="004C4A08" w:rsidRDefault="00514F37" w:rsidP="00A44F0D">
            <w:pPr>
              <w:tabs>
                <w:tab w:val="left" w:pos="288"/>
                <w:tab w:val="left" w:pos="576"/>
                <w:tab w:val="left" w:pos="864"/>
                <w:tab w:val="left" w:pos="1152"/>
              </w:tabs>
              <w:spacing w:after="120"/>
              <w:ind w:left="144" w:right="43"/>
              <w:rPr>
                <w:rFonts w:asciiTheme="majorBidi" w:hAnsiTheme="majorBidi" w:cstheme="majorBidi"/>
                <w:lang w:val="en-GB"/>
              </w:rPr>
            </w:pPr>
            <w:r w:rsidRPr="004C4A08">
              <w:rPr>
                <w:lang w:val="en-GB"/>
              </w:rPr>
              <w:fldChar w:fldCharType="begin"/>
            </w:r>
            <w:r w:rsidRPr="004C4A08">
              <w:rPr>
                <w:lang w:val="en-GB"/>
              </w:rPr>
              <w:instrText>HYPERLINK "https://docs.un.org/en/A/C.3/79/SR.41"</w:instrText>
            </w:r>
            <w:r w:rsidRPr="004C4A08">
              <w:rPr>
                <w:lang w:val="en-GB"/>
              </w:rPr>
            </w:r>
            <w:r w:rsidRPr="004C4A08">
              <w:rPr>
                <w:lang w:val="en-GB"/>
              </w:rPr>
              <w:fldChar w:fldCharType="separate"/>
            </w:r>
            <w:r w:rsidRPr="004C4A08">
              <w:rPr>
                <w:rStyle w:val="Hyperlink"/>
                <w:lang w:val="en-GB"/>
              </w:rPr>
              <w:t>A/C.3/79/SR.41</w:t>
            </w:r>
            <w:r w:rsidRPr="004C4A08">
              <w:rPr>
                <w:lang w:val="en-GB"/>
              </w:rPr>
              <w:fldChar w:fldCharType="end"/>
            </w:r>
            <w:bookmarkEnd w:id="142"/>
            <w:r w:rsidRPr="004C4A08">
              <w:rPr>
                <w:color w:val="000000"/>
                <w:lang w:val="en-GB"/>
              </w:rPr>
              <w:t>–</w:t>
            </w:r>
            <w:hyperlink r:id="rId1045" w:history="1">
              <w:r w:rsidRPr="004C4A08">
                <w:rPr>
                  <w:rStyle w:val="Hyperlink"/>
                  <w:lang w:val="en-GB"/>
                </w:rPr>
                <w:t>43</w:t>
              </w:r>
            </w:hyperlink>
            <w:r w:rsidRPr="004C4A08">
              <w:rPr>
                <w:color w:val="000000"/>
                <w:lang w:val="en-GB"/>
              </w:rPr>
              <w:t>,</w:t>
            </w:r>
            <w:r w:rsidRPr="004C4A08">
              <w:rPr>
                <w:color w:val="0000FF"/>
                <w:lang w:val="en-GB"/>
              </w:rPr>
              <w:t xml:space="preserve"> </w:t>
            </w:r>
            <w:hyperlink r:id="rId1046" w:history="1">
              <w:r w:rsidRPr="004C4A08">
                <w:rPr>
                  <w:rStyle w:val="Hyperlink"/>
                  <w:lang w:val="en-GB"/>
                </w:rPr>
                <w:t>45</w:t>
              </w:r>
            </w:hyperlink>
            <w:r w:rsidRPr="004C4A08">
              <w:rPr>
                <w:lang w:val="en-GB"/>
              </w:rPr>
              <w:t>,</w:t>
            </w:r>
            <w:r w:rsidRPr="004C4A08">
              <w:rPr>
                <w:rStyle w:val="Hyperlink"/>
                <w:lang w:val="en-GB"/>
              </w:rPr>
              <w:t xml:space="preserve"> 49, 51</w:t>
            </w:r>
            <w:r w:rsidRPr="004C4A08">
              <w:rPr>
                <w:lang w:val="en-GB"/>
              </w:rPr>
              <w:t xml:space="preserve"> and </w:t>
            </w:r>
            <w:hyperlink r:id="rId1047" w:history="1">
              <w:r w:rsidRPr="004C4A08">
                <w:rPr>
                  <w:rStyle w:val="Hyperlink"/>
                  <w:lang w:val="en-GB"/>
                </w:rPr>
                <w:t>52</w:t>
              </w:r>
            </w:hyperlink>
          </w:p>
        </w:tc>
      </w:tr>
      <w:tr w:rsidR="00514F37" w:rsidRPr="004C4A08" w14:paraId="275D968D" w14:textId="77777777" w:rsidTr="008E26F8">
        <w:tc>
          <w:tcPr>
            <w:tcW w:w="3660" w:type="dxa"/>
            <w:hideMark/>
          </w:tcPr>
          <w:p w14:paraId="35A709B9" w14:textId="77777777" w:rsidR="00514F37" w:rsidRPr="004C4A08" w:rsidRDefault="00514F37" w:rsidP="00A44F0D">
            <w:pPr>
              <w:tabs>
                <w:tab w:val="left" w:pos="288"/>
                <w:tab w:val="left" w:pos="576"/>
                <w:tab w:val="left" w:pos="864"/>
                <w:tab w:val="left" w:pos="1152"/>
              </w:tabs>
              <w:spacing w:after="120"/>
              <w:ind w:right="40"/>
              <w:rPr>
                <w:rFonts w:asciiTheme="majorBidi" w:hAnsiTheme="majorBidi" w:cstheme="majorBidi"/>
                <w:lang w:val="en-GB"/>
              </w:rPr>
            </w:pPr>
            <w:r w:rsidRPr="004C4A08">
              <w:rPr>
                <w:lang w:val="en-GB"/>
              </w:rPr>
              <w:t>Report of the Third Committee</w:t>
            </w:r>
          </w:p>
        </w:tc>
        <w:tc>
          <w:tcPr>
            <w:tcW w:w="3660" w:type="dxa"/>
            <w:hideMark/>
          </w:tcPr>
          <w:p w14:paraId="642CD7BF" w14:textId="6D319203" w:rsidR="00514F37" w:rsidRPr="004C4A08" w:rsidRDefault="00514F37" w:rsidP="00A44F0D">
            <w:pPr>
              <w:tabs>
                <w:tab w:val="left" w:pos="288"/>
                <w:tab w:val="left" w:pos="576"/>
                <w:tab w:val="left" w:pos="864"/>
                <w:tab w:val="left" w:pos="1152"/>
              </w:tabs>
              <w:spacing w:after="120"/>
              <w:ind w:left="144" w:right="43"/>
              <w:rPr>
                <w:rFonts w:asciiTheme="majorBidi" w:hAnsiTheme="majorBidi" w:cstheme="majorBidi"/>
                <w:lang w:val="en-GB"/>
              </w:rPr>
            </w:pPr>
            <w:hyperlink r:id="rId1048" w:history="1">
              <w:r w:rsidRPr="004C4A08">
                <w:rPr>
                  <w:rStyle w:val="Hyperlink"/>
                  <w:lang w:val="en-GB"/>
                </w:rPr>
                <w:t>A/79/457</w:t>
              </w:r>
            </w:hyperlink>
          </w:p>
        </w:tc>
      </w:tr>
      <w:tr w:rsidR="00514F37" w:rsidRPr="004C4A08" w14:paraId="00DA2706" w14:textId="77777777" w:rsidTr="008E26F8">
        <w:tc>
          <w:tcPr>
            <w:tcW w:w="3660" w:type="dxa"/>
            <w:hideMark/>
          </w:tcPr>
          <w:p w14:paraId="4C6562BC" w14:textId="77777777" w:rsidR="00514F37" w:rsidRPr="004C4A08" w:rsidRDefault="00514F37" w:rsidP="00A44F0D">
            <w:pPr>
              <w:tabs>
                <w:tab w:val="left" w:pos="288"/>
                <w:tab w:val="left" w:pos="576"/>
                <w:tab w:val="left" w:pos="864"/>
                <w:tab w:val="left" w:pos="1152"/>
              </w:tabs>
              <w:spacing w:after="120"/>
              <w:ind w:right="40"/>
              <w:rPr>
                <w:rFonts w:asciiTheme="majorBidi" w:hAnsiTheme="majorBidi" w:cstheme="majorBidi"/>
                <w:lang w:val="en-GB"/>
              </w:rPr>
            </w:pPr>
            <w:r w:rsidRPr="004C4A08">
              <w:rPr>
                <w:lang w:val="en-GB"/>
              </w:rPr>
              <w:t>Plenary meeting</w:t>
            </w:r>
          </w:p>
        </w:tc>
        <w:bookmarkStart w:id="143" w:name="bmv681"/>
        <w:tc>
          <w:tcPr>
            <w:tcW w:w="3660" w:type="dxa"/>
            <w:hideMark/>
          </w:tcPr>
          <w:p w14:paraId="68899305" w14:textId="2DA35BF2" w:rsidR="00514F37" w:rsidRPr="004C4A08" w:rsidRDefault="00514F37" w:rsidP="00A44F0D">
            <w:pPr>
              <w:tabs>
                <w:tab w:val="left" w:pos="288"/>
                <w:tab w:val="left" w:pos="576"/>
                <w:tab w:val="left" w:pos="864"/>
                <w:tab w:val="left" w:pos="1152"/>
              </w:tabs>
              <w:spacing w:after="120"/>
              <w:ind w:left="144" w:right="43"/>
              <w:rPr>
                <w:rFonts w:asciiTheme="majorBidi" w:hAnsiTheme="majorBidi" w:cstheme="majorBidi"/>
                <w:lang w:val="en-GB"/>
              </w:rPr>
            </w:pPr>
            <w:r w:rsidRPr="004C4A08">
              <w:rPr>
                <w:rFonts w:eastAsiaTheme="majorEastAsia"/>
                <w:lang w:val="en-GB"/>
              </w:rPr>
              <w:fldChar w:fldCharType="begin"/>
            </w:r>
            <w:r w:rsidRPr="004C4A08">
              <w:rPr>
                <w:rFonts w:eastAsiaTheme="majorEastAsia"/>
                <w:lang w:val="en-GB"/>
              </w:rPr>
              <w:instrText>HYPERLINK "https://docs.un.org/en/A/79/PV.53"</w:instrText>
            </w:r>
            <w:r w:rsidRPr="004C4A08">
              <w:rPr>
                <w:rFonts w:eastAsiaTheme="majorEastAsia"/>
                <w:lang w:val="en-GB"/>
              </w:rPr>
            </w:r>
            <w:r w:rsidRPr="004C4A08">
              <w:rPr>
                <w:rFonts w:eastAsiaTheme="majorEastAsia"/>
                <w:lang w:val="en-GB"/>
              </w:rPr>
              <w:fldChar w:fldCharType="separate"/>
            </w:r>
            <w:r w:rsidRPr="004C4A08">
              <w:rPr>
                <w:rStyle w:val="Hyperlink"/>
                <w:rFonts w:eastAsiaTheme="majorEastAsia"/>
                <w:lang w:val="en-GB"/>
              </w:rPr>
              <w:t>A/79/PV.53</w:t>
            </w:r>
            <w:r w:rsidRPr="004C4A08">
              <w:rPr>
                <w:rFonts w:eastAsiaTheme="majorEastAsia"/>
                <w:lang w:val="en-GB"/>
              </w:rPr>
              <w:fldChar w:fldCharType="end"/>
            </w:r>
            <w:bookmarkEnd w:id="143"/>
          </w:p>
        </w:tc>
      </w:tr>
      <w:tr w:rsidR="00514F37" w:rsidRPr="004C4A08" w14:paraId="2E0AF22A" w14:textId="77777777" w:rsidTr="008E26F8">
        <w:tc>
          <w:tcPr>
            <w:tcW w:w="3660" w:type="dxa"/>
            <w:hideMark/>
          </w:tcPr>
          <w:p w14:paraId="4C17BC7D" w14:textId="77777777" w:rsidR="00514F37" w:rsidRPr="004C4A08" w:rsidRDefault="00514F37" w:rsidP="00A44F0D">
            <w:pPr>
              <w:tabs>
                <w:tab w:val="left" w:pos="288"/>
                <w:tab w:val="left" w:pos="576"/>
                <w:tab w:val="left" w:pos="864"/>
                <w:tab w:val="left" w:pos="1152"/>
              </w:tabs>
              <w:spacing w:after="120"/>
              <w:ind w:right="40"/>
              <w:rPr>
                <w:rFonts w:asciiTheme="majorBidi" w:hAnsiTheme="majorBidi" w:cstheme="majorBidi"/>
                <w:lang w:val="en-GB"/>
              </w:rPr>
            </w:pPr>
            <w:r w:rsidRPr="004C4A08">
              <w:rPr>
                <w:lang w:val="en-GB"/>
              </w:rPr>
              <w:t>Resolutions</w:t>
            </w:r>
          </w:p>
        </w:tc>
        <w:tc>
          <w:tcPr>
            <w:tcW w:w="3660" w:type="dxa"/>
            <w:hideMark/>
          </w:tcPr>
          <w:p w14:paraId="45A6E0CD" w14:textId="6B820EA8" w:rsidR="00514F37" w:rsidRPr="004C4A08" w:rsidRDefault="00514F37" w:rsidP="00A44F0D">
            <w:pPr>
              <w:tabs>
                <w:tab w:val="left" w:pos="288"/>
                <w:tab w:val="left" w:pos="576"/>
                <w:tab w:val="left" w:pos="864"/>
                <w:tab w:val="left" w:pos="1152"/>
              </w:tabs>
              <w:spacing w:after="120"/>
              <w:ind w:left="144" w:right="43"/>
              <w:rPr>
                <w:rFonts w:asciiTheme="majorBidi" w:hAnsiTheme="majorBidi" w:cstheme="majorBidi"/>
                <w:lang w:val="en-GB"/>
              </w:rPr>
            </w:pPr>
            <w:hyperlink r:id="rId1049" w:history="1">
              <w:r w:rsidRPr="004C4A08">
                <w:rPr>
                  <w:rStyle w:val="Hyperlink"/>
                  <w:lang w:val="en-GB"/>
                </w:rPr>
                <w:t>79/162</w:t>
              </w:r>
            </w:hyperlink>
            <w:r w:rsidRPr="004C4A08">
              <w:rPr>
                <w:lang w:val="en-GB"/>
              </w:rPr>
              <w:t>,</w:t>
            </w:r>
            <w:r w:rsidRPr="004C4A08">
              <w:rPr>
                <w:rStyle w:val="Hyperlink"/>
                <w:lang w:val="en-GB"/>
              </w:rPr>
              <w:t xml:space="preserve"> </w:t>
            </w:r>
            <w:hyperlink r:id="rId1050" w:history="1">
              <w:r w:rsidRPr="004C4A08">
                <w:rPr>
                  <w:rStyle w:val="Hyperlink"/>
                  <w:lang w:val="en-GB"/>
                </w:rPr>
                <w:t>79/163</w:t>
              </w:r>
            </w:hyperlink>
            <w:r w:rsidRPr="004C4A08">
              <w:rPr>
                <w:lang w:val="en-GB"/>
              </w:rPr>
              <w:t xml:space="preserve"> and </w:t>
            </w:r>
            <w:hyperlink r:id="rId1051" w:history="1">
              <w:r w:rsidRPr="004C4A08">
                <w:rPr>
                  <w:rStyle w:val="Hyperlink"/>
                  <w:lang w:val="en-GB"/>
                </w:rPr>
                <w:t>79/164</w:t>
              </w:r>
            </w:hyperlink>
          </w:p>
        </w:tc>
      </w:tr>
    </w:tbl>
    <w:p w14:paraId="74F8F8FD" w14:textId="77777777" w:rsidR="00514F37" w:rsidRPr="004C4A08" w:rsidRDefault="00514F37" w:rsidP="00A44F0D">
      <w:pPr>
        <w:pStyle w:val="SingleTxt"/>
        <w:spacing w:after="0" w:line="120" w:lineRule="exact"/>
        <w:rPr>
          <w:sz w:val="10"/>
          <w:lang w:val="en-GB"/>
        </w:rPr>
      </w:pPr>
    </w:p>
    <w:p w14:paraId="0E7509E9" w14:textId="77777777" w:rsidR="00514F37" w:rsidRPr="004C4A08" w:rsidRDefault="00514F37" w:rsidP="00A44F0D">
      <w:pPr>
        <w:pStyle w:val="SingleTxt"/>
        <w:spacing w:after="0" w:line="120" w:lineRule="exact"/>
        <w:rPr>
          <w:sz w:val="10"/>
          <w:lang w:val="en-GB"/>
        </w:rPr>
      </w:pPr>
    </w:p>
    <w:p w14:paraId="3B09D6D5" w14:textId="77777777" w:rsidR="00514F37" w:rsidRPr="004C4A08" w:rsidRDefault="00514F37" w:rsidP="00A44F0D">
      <w:pPr>
        <w:pStyle w:val="H1"/>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73.</w:t>
      </w:r>
      <w:r w:rsidRPr="004C4A08">
        <w:rPr>
          <w:lang w:val="en-GB"/>
        </w:rPr>
        <w:tab/>
        <w:t>Promotion and protection of human rights</w:t>
      </w:r>
    </w:p>
    <w:p w14:paraId="03838326" w14:textId="77777777" w:rsidR="00514F37" w:rsidRPr="004C4A08" w:rsidRDefault="00514F37" w:rsidP="00A44F0D">
      <w:pPr>
        <w:pStyle w:val="SingleTxt"/>
        <w:spacing w:after="0" w:line="120" w:lineRule="exact"/>
        <w:rPr>
          <w:sz w:val="10"/>
          <w:lang w:val="en-GB"/>
        </w:rPr>
      </w:pPr>
    </w:p>
    <w:p w14:paraId="674AED25" w14:textId="77777777" w:rsidR="00514F37" w:rsidRPr="004C4A08" w:rsidRDefault="00514F37" w:rsidP="00A44F0D">
      <w:pPr>
        <w:pStyle w:val="H23"/>
        <w:keepNext w:val="0"/>
        <w:keepLines w:val="0"/>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t>(a)</w:t>
      </w:r>
      <w:r w:rsidRPr="004C4A08">
        <w:rPr>
          <w:lang w:val="en-GB"/>
        </w:rPr>
        <w:tab/>
        <w:t>Implementation of human rights instruments</w:t>
      </w:r>
    </w:p>
    <w:p w14:paraId="407881F4" w14:textId="77777777" w:rsidR="00514F37" w:rsidRPr="004C4A08" w:rsidRDefault="00514F37" w:rsidP="00A44F0D">
      <w:pPr>
        <w:pStyle w:val="SingleTxt"/>
        <w:spacing w:after="0" w:line="120" w:lineRule="exact"/>
        <w:rPr>
          <w:sz w:val="10"/>
          <w:lang w:val="en-GB"/>
        </w:rPr>
      </w:pPr>
    </w:p>
    <w:p w14:paraId="6A1E3B7D" w14:textId="77777777" w:rsidR="00514F37" w:rsidRPr="004C4A08" w:rsidRDefault="00514F37" w:rsidP="00A44F0D">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Implementation of the Convention on the Rights of Persons with Disabilities and the Optional Protocol thereto: situations of risk and humanitarian emergencies</w:t>
      </w:r>
    </w:p>
    <w:p w14:paraId="24DD200D" w14:textId="77777777" w:rsidR="00514F37" w:rsidRPr="004C4A08" w:rsidRDefault="00514F37" w:rsidP="00A44F0D">
      <w:pPr>
        <w:pStyle w:val="SingleTxt"/>
        <w:spacing w:after="0" w:line="120" w:lineRule="exact"/>
        <w:rPr>
          <w:sz w:val="10"/>
          <w:lang w:val="en-GB"/>
        </w:rPr>
      </w:pPr>
    </w:p>
    <w:p w14:paraId="52234CF1" w14:textId="7FBF4171" w:rsidR="00514F37" w:rsidRPr="004C4A08" w:rsidRDefault="00514F37" w:rsidP="00514F37">
      <w:pPr>
        <w:pStyle w:val="SingleTxt"/>
        <w:rPr>
          <w:lang w:val="en-GB"/>
        </w:rPr>
      </w:pPr>
      <w:r w:rsidRPr="004C4A08">
        <w:rPr>
          <w:lang w:val="en-GB"/>
        </w:rPr>
        <w:t xml:space="preserve">At its sixty-first session, the General Assembly adopted the Convention on the Rights of Persons with Disabilities and the Optional Protocol thereto (resolution </w:t>
      </w:r>
      <w:hyperlink r:id="rId1052" w:history="1">
        <w:r w:rsidRPr="004C4A08">
          <w:rPr>
            <w:rStyle w:val="Hyperlink"/>
            <w:spacing w:val="0"/>
            <w:lang w:val="en-GB"/>
          </w:rPr>
          <w:t>61/106</w:t>
        </w:r>
      </w:hyperlink>
      <w:r w:rsidRPr="004C4A08">
        <w:rPr>
          <w:lang w:val="en-GB"/>
        </w:rPr>
        <w:t>, annexes I and II). The Convention and its Optional Protocol entered into force on 3 May 2008.</w:t>
      </w:r>
    </w:p>
    <w:p w14:paraId="2F4B9890" w14:textId="62CE8B6E" w:rsidR="00514F37" w:rsidRPr="004C4A08" w:rsidRDefault="00514F37" w:rsidP="00514F37">
      <w:pPr>
        <w:pStyle w:val="SingleTxt"/>
        <w:rPr>
          <w:lang w:val="en-GB"/>
        </w:rPr>
      </w:pPr>
      <w:r w:rsidRPr="004C4A08">
        <w:rPr>
          <w:lang w:val="en-GB"/>
        </w:rPr>
        <w:t xml:space="preserve">At its seventy-eighth session, the Assembly invited the Chair of the Committee on the Rights of Persons with Disabilities and the Special Rapporteur on the rights of persons with disabilities to address and engage in an interactive dialogue with the Assembly annually, under the item entitled “Promotion and protection of human rights”, as a way to enhance communication between the Assembly and the Committee, requested the Secretary-General to submit to the Assembly at its eightieth session a report on how diverse contexts amplify the barriers faced by persons with disabilities, particularly those subjected to discrimination or whose rights, as outlined by the Convention, are not upheld, including good practices and challenges in the implementation of the Convention in that regard, in consultation with persons with </w:t>
      </w:r>
      <w:r w:rsidRPr="004C4A08">
        <w:rPr>
          <w:lang w:val="en-GB"/>
        </w:rPr>
        <w:lastRenderedPageBreak/>
        <w:t xml:space="preserve">disabilities and their representative organizations, relevant United Nations entities, including the Office of the United Nations High Commissioner for Human Rights, the Special Envoy of the Secretary-General on Disability and Accessibility, the Committee on the Rights of Persons with Disabilities and the United Nations Children’s Fund, taking into account the views of relevant stakeholders and using existing available materials, and to include a segment on the status of the Convention and the Optional Protocol thereto (resolution </w:t>
      </w:r>
      <w:hyperlink r:id="rId1053" w:history="1">
        <w:r w:rsidRPr="004C4A08">
          <w:rPr>
            <w:rStyle w:val="Hyperlink"/>
            <w:lang w:val="en-GB"/>
          </w:rPr>
          <w:t>78/195</w:t>
        </w:r>
      </w:hyperlink>
      <w:r w:rsidRPr="004C4A08">
        <w:rPr>
          <w:lang w:val="en-GB"/>
        </w:rPr>
        <w:t>).</w:t>
      </w:r>
    </w:p>
    <w:p w14:paraId="02288C15" w14:textId="19E4787A" w:rsidR="00514F37" w:rsidRPr="004C4A08" w:rsidRDefault="00514F37" w:rsidP="00514F37">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1054" w:history="1">
        <w:r w:rsidRPr="004C4A08">
          <w:rPr>
            <w:rStyle w:val="Hyperlink"/>
            <w:lang w:val="en-GB"/>
          </w:rPr>
          <w:t>78/195</w:t>
        </w:r>
      </w:hyperlink>
      <w:r w:rsidRPr="004C4A08">
        <w:rPr>
          <w:lang w:val="en-GB"/>
        </w:rPr>
        <w:t>).</w:t>
      </w:r>
    </w:p>
    <w:p w14:paraId="6892A4D8" w14:textId="77777777" w:rsidR="00514F37" w:rsidRPr="004C4A08" w:rsidRDefault="00514F37" w:rsidP="00514F37">
      <w:pPr>
        <w:pStyle w:val="SingleTxt"/>
        <w:spacing w:after="0" w:line="120" w:lineRule="exact"/>
        <w:rPr>
          <w:sz w:val="10"/>
          <w:lang w:val="en-GB"/>
        </w:rPr>
      </w:pPr>
    </w:p>
    <w:p w14:paraId="5CCADA8C" w14:textId="77777777" w:rsidR="00514F37" w:rsidRPr="004C4A08" w:rsidRDefault="00514F37" w:rsidP="00514F3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 xml:space="preserve">Report of the Committee against Torture </w:t>
      </w:r>
    </w:p>
    <w:p w14:paraId="6D2F02CD" w14:textId="77777777" w:rsidR="00514F37" w:rsidRPr="004C4A08" w:rsidRDefault="00514F37" w:rsidP="00514F37">
      <w:pPr>
        <w:pStyle w:val="SingleTxt"/>
        <w:spacing w:after="0" w:line="120" w:lineRule="exact"/>
        <w:rPr>
          <w:sz w:val="10"/>
          <w:lang w:val="en-GB"/>
        </w:rPr>
      </w:pPr>
    </w:p>
    <w:p w14:paraId="3F8B596D" w14:textId="1A018FC1" w:rsidR="00514F37" w:rsidRPr="004C4A08" w:rsidRDefault="00514F37" w:rsidP="00514F37">
      <w:pPr>
        <w:pStyle w:val="SingleTxt"/>
        <w:rPr>
          <w:lang w:val="en-GB"/>
        </w:rPr>
      </w:pPr>
      <w:r w:rsidRPr="004C4A08">
        <w:rPr>
          <w:lang w:val="en-GB"/>
        </w:rPr>
        <w:t xml:space="preserve">In accordance with article 24 of the Convention against Torture and Other Cruel, Inhuman or Degrading Treatment or Punishment (resolution </w:t>
      </w:r>
      <w:hyperlink r:id="rId1055" w:history="1">
        <w:r w:rsidRPr="004C4A08">
          <w:rPr>
            <w:rStyle w:val="Hyperlink"/>
            <w:lang w:val="en-GB"/>
          </w:rPr>
          <w:t>39/46</w:t>
        </w:r>
      </w:hyperlink>
      <w:r w:rsidRPr="004C4A08">
        <w:rPr>
          <w:lang w:val="en-GB"/>
        </w:rPr>
        <w:t xml:space="preserve">, annex), the Committee against Torture submits an annual report on its activities to the States parties and to the Assembly. </w:t>
      </w:r>
    </w:p>
    <w:p w14:paraId="5FF27440" w14:textId="6CC1D8D5" w:rsidR="00514F37" w:rsidRPr="004C4A08" w:rsidRDefault="00514F37" w:rsidP="00514F37">
      <w:pPr>
        <w:pStyle w:val="SingleTxt"/>
        <w:rPr>
          <w:lang w:val="en-GB"/>
        </w:rPr>
      </w:pPr>
      <w:r w:rsidRPr="004C4A08">
        <w:rPr>
          <w:lang w:val="en-GB"/>
        </w:rPr>
        <w:t xml:space="preserve">At its seventy-seventh session, the Assembly requested the Secretary-General to submit to the Human Rights Council, and to the Assembly at its eightieth session, a report on the operations of the United Nations Voluntary Fund for Victims of Torture and the Special Fund established by the Optional Protocol to the Convention, and decided to consider at its eightieth session the reports of the Secretary-General, including the reports on the Funds, the report of the Committee, the report of the Subcommittee on Prevention of Torture and Other Cruel, Inhuman or Degrading Treatment or Punishment and the interim report of the Special Rapporteur on torture and other cruel, inhuman or degrading treatment or punishment (resolution </w:t>
      </w:r>
      <w:hyperlink r:id="rId1056" w:history="1">
        <w:r w:rsidRPr="004C4A08">
          <w:rPr>
            <w:rStyle w:val="Hyperlink"/>
            <w:lang w:val="en-GB"/>
          </w:rPr>
          <w:t>77/209</w:t>
        </w:r>
      </w:hyperlink>
      <w:r w:rsidRPr="004C4A08">
        <w:rPr>
          <w:lang w:val="en-GB"/>
        </w:rPr>
        <w:t>).</w:t>
      </w:r>
    </w:p>
    <w:p w14:paraId="7362AA4A" w14:textId="4A358896" w:rsidR="00514F37" w:rsidRPr="004C4A08" w:rsidRDefault="00514F37" w:rsidP="00514F37">
      <w:pPr>
        <w:pStyle w:val="SingleTxt"/>
        <w:rPr>
          <w:lang w:val="en-GB"/>
        </w:rPr>
      </w:pPr>
      <w:r w:rsidRPr="004C4A08">
        <w:rPr>
          <w:i/>
          <w:iCs/>
          <w:lang w:val="en-GB"/>
        </w:rPr>
        <w:t>Documents for the eightieth session</w:t>
      </w:r>
      <w:r w:rsidRPr="004C4A08">
        <w:rPr>
          <w:lang w:val="en-GB"/>
        </w:rPr>
        <w:t xml:space="preserve">: Reports of the Secretary-General (resolution </w:t>
      </w:r>
      <w:hyperlink r:id="rId1057" w:history="1">
        <w:r w:rsidRPr="004C4A08">
          <w:rPr>
            <w:rStyle w:val="Hyperlink"/>
            <w:lang w:val="en-GB"/>
          </w:rPr>
          <w:t>77/209</w:t>
        </w:r>
      </w:hyperlink>
      <w:r w:rsidRPr="004C4A08">
        <w:rPr>
          <w:lang w:val="en-GB"/>
        </w:rPr>
        <w:t>).</w:t>
      </w:r>
    </w:p>
    <w:p w14:paraId="2B2BE06E" w14:textId="77777777" w:rsidR="00514F37" w:rsidRPr="004C4A08" w:rsidRDefault="00514F37" w:rsidP="00514F37">
      <w:pPr>
        <w:pStyle w:val="SingleTxt"/>
        <w:spacing w:after="0" w:line="120" w:lineRule="exact"/>
        <w:rPr>
          <w:sz w:val="10"/>
          <w:lang w:val="en-GB"/>
        </w:rPr>
      </w:pPr>
    </w:p>
    <w:p w14:paraId="4D4DA611" w14:textId="77777777" w:rsidR="00514F37" w:rsidRPr="004C4A08" w:rsidRDefault="00514F37" w:rsidP="007676BD">
      <w:pPr>
        <w:pStyle w:val="H23"/>
        <w:keepNext w:val="0"/>
        <w:keepLines w:val="0"/>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 xml:space="preserve">Human rights treaty body system </w:t>
      </w:r>
    </w:p>
    <w:p w14:paraId="36E8A64E" w14:textId="77777777" w:rsidR="00514F37" w:rsidRPr="004C4A08" w:rsidRDefault="00514F37" w:rsidP="007676BD">
      <w:pPr>
        <w:pStyle w:val="SingleTxt"/>
        <w:spacing w:after="0" w:line="120" w:lineRule="exact"/>
        <w:rPr>
          <w:sz w:val="10"/>
          <w:lang w:val="en-GB"/>
        </w:rPr>
      </w:pPr>
    </w:p>
    <w:p w14:paraId="1640C6CB" w14:textId="79971ADD" w:rsidR="00514F37" w:rsidRPr="004C4A08" w:rsidRDefault="00514F37" w:rsidP="007676BD">
      <w:pPr>
        <w:pStyle w:val="SingleTxt"/>
        <w:rPr>
          <w:lang w:val="en-GB"/>
        </w:rPr>
      </w:pPr>
      <w:r w:rsidRPr="004C4A08">
        <w:rPr>
          <w:lang w:val="en-GB"/>
        </w:rPr>
        <w:t xml:space="preserve">At its seventy-ninth session, the Assembly invited the Chairs of the human rights treaty bodies to address and engage in an interactive dialogue with the Assembly at its eightieth and eighty-first sessions under the item relevant to the work of the treaty body (resolution </w:t>
      </w:r>
      <w:hyperlink r:id="rId1058" w:history="1">
        <w:r w:rsidRPr="004C4A08">
          <w:rPr>
            <w:rStyle w:val="Hyperlink"/>
            <w:lang w:val="en-GB"/>
          </w:rPr>
          <w:t>79/165</w:t>
        </w:r>
      </w:hyperlink>
      <w:r w:rsidRPr="004C4A08">
        <w:rPr>
          <w:lang w:val="en-GB"/>
        </w:rPr>
        <w:t>).</w:t>
      </w:r>
    </w:p>
    <w:p w14:paraId="4E172606" w14:textId="3D442A04" w:rsidR="00514F37" w:rsidRPr="004C4A08" w:rsidRDefault="00514F37" w:rsidP="00514F37">
      <w:pPr>
        <w:pStyle w:val="SingleTxt"/>
        <w:rPr>
          <w:lang w:val="en-GB"/>
        </w:rPr>
      </w:pPr>
      <w:r w:rsidRPr="004C4A08">
        <w:rPr>
          <w:i/>
          <w:iCs/>
          <w:lang w:val="en-GB"/>
        </w:rPr>
        <w:t>Document for the eighty-first session</w:t>
      </w:r>
      <w:r w:rsidRPr="004C4A08">
        <w:rPr>
          <w:lang w:val="en-GB"/>
        </w:rPr>
        <w:t xml:space="preserve">: Report of the Secretary-General (resolution </w:t>
      </w:r>
      <w:hyperlink r:id="rId1059" w:history="1">
        <w:r w:rsidRPr="004C4A08">
          <w:rPr>
            <w:rStyle w:val="Hyperlink"/>
            <w:lang w:val="en-GB"/>
          </w:rPr>
          <w:t>79/165</w:t>
        </w:r>
      </w:hyperlink>
      <w:r w:rsidRPr="004C4A08">
        <w:rPr>
          <w:lang w:val="en-GB"/>
        </w:rPr>
        <w:t>).</w:t>
      </w:r>
    </w:p>
    <w:p w14:paraId="691A8A92" w14:textId="77777777" w:rsidR="00514F37" w:rsidRPr="004C4A08" w:rsidRDefault="00514F37" w:rsidP="00514F37">
      <w:pPr>
        <w:pStyle w:val="SingleTxt"/>
        <w:spacing w:after="0" w:line="120" w:lineRule="exact"/>
        <w:rPr>
          <w:sz w:val="10"/>
          <w:lang w:val="en-GB"/>
        </w:rPr>
      </w:pPr>
    </w:p>
    <w:p w14:paraId="3A42ED70" w14:textId="77777777" w:rsidR="00514F37" w:rsidRPr="004C4A08" w:rsidRDefault="00514F37" w:rsidP="00514F3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71 (a))</w:t>
      </w:r>
    </w:p>
    <w:p w14:paraId="349BB8D5" w14:textId="77777777" w:rsidR="00514F37" w:rsidRPr="004C4A08" w:rsidRDefault="00514F37" w:rsidP="00514F37">
      <w:pPr>
        <w:pStyle w:val="SingleTxt"/>
        <w:spacing w:after="0" w:line="120" w:lineRule="exact"/>
        <w:rPr>
          <w:sz w:val="10"/>
          <w:lang w:val="en-GB"/>
        </w:rPr>
      </w:pPr>
    </w:p>
    <w:tbl>
      <w:tblPr>
        <w:tblW w:w="0" w:type="auto"/>
        <w:tblInd w:w="1267" w:type="dxa"/>
        <w:tblLayout w:type="fixed"/>
        <w:tblCellMar>
          <w:left w:w="0" w:type="dxa"/>
          <w:right w:w="0" w:type="dxa"/>
        </w:tblCellMar>
        <w:tblLook w:val="04A0" w:firstRow="1" w:lastRow="0" w:firstColumn="1" w:lastColumn="0" w:noHBand="0" w:noVBand="1"/>
      </w:tblPr>
      <w:tblGrid>
        <w:gridCol w:w="3660"/>
        <w:gridCol w:w="3660"/>
      </w:tblGrid>
      <w:tr w:rsidR="00514F37" w:rsidRPr="004C4A08" w14:paraId="285F90CF" w14:textId="77777777" w:rsidTr="008E26F8">
        <w:tc>
          <w:tcPr>
            <w:tcW w:w="7320" w:type="dxa"/>
            <w:gridSpan w:val="2"/>
            <w:hideMark/>
          </w:tcPr>
          <w:p w14:paraId="550E805F" w14:textId="32152A19" w:rsidR="00514F37" w:rsidRPr="004C4A08" w:rsidRDefault="00514F37" w:rsidP="008E26F8">
            <w:pPr>
              <w:keepNext/>
              <w:keepLines/>
              <w:tabs>
                <w:tab w:val="center" w:pos="4680"/>
                <w:tab w:val="right" w:pos="9360"/>
              </w:tabs>
              <w:spacing w:after="120" w:line="240" w:lineRule="auto"/>
              <w:ind w:right="43"/>
              <w:rPr>
                <w:rFonts w:asciiTheme="majorBidi" w:eastAsia="Times New Roman" w:hAnsiTheme="majorBidi" w:cstheme="majorBidi"/>
                <w:lang w:val="en-GB"/>
              </w:rPr>
            </w:pPr>
            <w:r w:rsidRPr="004C4A08">
              <w:rPr>
                <w:rFonts w:asciiTheme="majorBidi" w:eastAsia="Times New Roman" w:hAnsiTheme="majorBidi" w:cstheme="majorBidi"/>
                <w:lang w:val="en-GB"/>
              </w:rPr>
              <w:t>Report of the Human Rights Committee on its 138th, 139th and 140th sessions: Supplement No. 40 (</w:t>
            </w:r>
            <w:hyperlink r:id="rId1060" w:history="1">
              <w:r w:rsidRPr="004C4A08">
                <w:rPr>
                  <w:rStyle w:val="Hyperlink"/>
                  <w:rFonts w:asciiTheme="majorBidi" w:eastAsia="Times New Roman" w:hAnsiTheme="majorBidi" w:cstheme="majorBidi"/>
                  <w:lang w:val="en-GB"/>
                </w:rPr>
                <w:t>A/79/40</w:t>
              </w:r>
            </w:hyperlink>
            <w:r w:rsidRPr="004C4A08">
              <w:rPr>
                <w:rFonts w:asciiTheme="majorBidi" w:eastAsia="Times New Roman" w:hAnsiTheme="majorBidi" w:cstheme="majorBidi"/>
                <w:lang w:val="en-GB"/>
              </w:rPr>
              <w:t>)</w:t>
            </w:r>
          </w:p>
        </w:tc>
      </w:tr>
      <w:tr w:rsidR="00514F37" w:rsidRPr="004C4A08" w14:paraId="29AD6FA1" w14:textId="77777777" w:rsidTr="008E26F8">
        <w:tc>
          <w:tcPr>
            <w:tcW w:w="7320" w:type="dxa"/>
            <w:gridSpan w:val="2"/>
            <w:hideMark/>
          </w:tcPr>
          <w:p w14:paraId="754315EF" w14:textId="304D5710" w:rsidR="00514F37" w:rsidRPr="004C4A08" w:rsidRDefault="00514F37" w:rsidP="008E26F8">
            <w:pPr>
              <w:tabs>
                <w:tab w:val="center" w:pos="4680"/>
                <w:tab w:val="right" w:pos="9360"/>
              </w:tabs>
              <w:spacing w:after="120" w:line="240" w:lineRule="auto"/>
              <w:ind w:right="43"/>
              <w:rPr>
                <w:rFonts w:asciiTheme="majorBidi" w:eastAsia="Times New Roman" w:hAnsiTheme="majorBidi" w:cstheme="majorBidi"/>
                <w:lang w:val="en-GB"/>
              </w:rPr>
            </w:pPr>
            <w:r w:rsidRPr="004C4A08">
              <w:rPr>
                <w:rFonts w:asciiTheme="majorBidi" w:eastAsia="Times New Roman" w:hAnsiTheme="majorBidi" w:cstheme="majorBidi"/>
                <w:lang w:val="en-GB"/>
              </w:rPr>
              <w:t>Report of the Committee against Torture on its seventy-seventh, seventy-eighth and seventy-ninth sessions: Supplement No. 44 (</w:t>
            </w:r>
            <w:hyperlink r:id="rId1061" w:history="1">
              <w:r w:rsidRPr="004C4A08">
                <w:rPr>
                  <w:rStyle w:val="Hyperlink"/>
                  <w:rFonts w:asciiTheme="majorBidi" w:eastAsia="Times New Roman" w:hAnsiTheme="majorBidi" w:cstheme="majorBidi"/>
                  <w:lang w:val="en-GB"/>
                </w:rPr>
                <w:t>A/79/44</w:t>
              </w:r>
            </w:hyperlink>
            <w:r w:rsidRPr="004C4A08">
              <w:rPr>
                <w:rFonts w:asciiTheme="majorBidi" w:eastAsia="Times New Roman" w:hAnsiTheme="majorBidi" w:cstheme="majorBidi"/>
                <w:lang w:val="en-GB"/>
              </w:rPr>
              <w:t>)</w:t>
            </w:r>
          </w:p>
        </w:tc>
      </w:tr>
      <w:tr w:rsidR="00514F37" w:rsidRPr="004C4A08" w14:paraId="09A0E2BE" w14:textId="77777777" w:rsidTr="008E26F8">
        <w:tc>
          <w:tcPr>
            <w:tcW w:w="7320" w:type="dxa"/>
            <w:gridSpan w:val="2"/>
            <w:hideMark/>
          </w:tcPr>
          <w:p w14:paraId="7DA04C6D" w14:textId="1E88B22D" w:rsidR="00514F37" w:rsidRPr="004C4A08" w:rsidRDefault="00514F37" w:rsidP="008E26F8">
            <w:pPr>
              <w:tabs>
                <w:tab w:val="center" w:pos="4680"/>
                <w:tab w:val="right" w:pos="9360"/>
              </w:tabs>
              <w:spacing w:after="120" w:line="240" w:lineRule="auto"/>
              <w:ind w:right="43"/>
              <w:rPr>
                <w:rFonts w:asciiTheme="majorBidi" w:eastAsia="Times New Roman" w:hAnsiTheme="majorBidi" w:cstheme="majorBidi"/>
                <w:lang w:val="en-GB"/>
              </w:rPr>
            </w:pPr>
            <w:r w:rsidRPr="004C4A08">
              <w:rPr>
                <w:rFonts w:asciiTheme="majorBidi" w:eastAsia="Times New Roman" w:hAnsiTheme="majorBidi" w:cstheme="majorBidi"/>
                <w:lang w:val="en-GB"/>
              </w:rPr>
              <w:t>Report of the Committee on the Protection of the Rights of All Migrant Workers and Members of Their Families on its thirty-seventh and thirty-eighth sessions: Supplement No. 48 (</w:t>
            </w:r>
            <w:hyperlink r:id="rId1062" w:history="1">
              <w:r w:rsidRPr="004C4A08">
                <w:rPr>
                  <w:rStyle w:val="Hyperlink"/>
                  <w:rFonts w:asciiTheme="majorBidi" w:eastAsia="Times New Roman" w:hAnsiTheme="majorBidi" w:cstheme="majorBidi"/>
                  <w:lang w:val="en-GB"/>
                </w:rPr>
                <w:t>A/79/48</w:t>
              </w:r>
            </w:hyperlink>
            <w:r w:rsidRPr="004C4A08">
              <w:rPr>
                <w:rFonts w:asciiTheme="majorBidi" w:eastAsia="Times New Roman" w:hAnsiTheme="majorBidi" w:cstheme="majorBidi"/>
                <w:lang w:val="en-GB"/>
              </w:rPr>
              <w:t>)</w:t>
            </w:r>
          </w:p>
        </w:tc>
      </w:tr>
      <w:tr w:rsidR="00514F37" w:rsidRPr="004C4A08" w14:paraId="0B665B8D" w14:textId="77777777" w:rsidTr="008E26F8">
        <w:tc>
          <w:tcPr>
            <w:tcW w:w="7320" w:type="dxa"/>
            <w:gridSpan w:val="2"/>
            <w:hideMark/>
          </w:tcPr>
          <w:p w14:paraId="7C275149" w14:textId="072D7A6A" w:rsidR="00514F37" w:rsidRPr="004C4A08" w:rsidRDefault="00514F37" w:rsidP="008E26F8">
            <w:pPr>
              <w:tabs>
                <w:tab w:val="center" w:pos="4680"/>
                <w:tab w:val="right" w:pos="9360"/>
              </w:tabs>
              <w:spacing w:after="120" w:line="240" w:lineRule="auto"/>
              <w:ind w:right="43"/>
              <w:rPr>
                <w:rFonts w:asciiTheme="majorBidi" w:eastAsia="Times New Roman" w:hAnsiTheme="majorBidi" w:cstheme="majorBidi"/>
                <w:lang w:val="en-GB"/>
              </w:rPr>
            </w:pPr>
            <w:r w:rsidRPr="004C4A08">
              <w:rPr>
                <w:rFonts w:asciiTheme="majorBidi" w:eastAsia="Times New Roman" w:hAnsiTheme="majorBidi" w:cstheme="majorBidi"/>
                <w:lang w:val="en-GB"/>
              </w:rPr>
              <w:t>Report of the Committee on Enforced Disappearances on its twenty-fifth and twenty-sixth sessions: Supplement No. 56 (</w:t>
            </w:r>
            <w:hyperlink r:id="rId1063" w:history="1">
              <w:r w:rsidRPr="004C4A08">
                <w:rPr>
                  <w:rStyle w:val="Hyperlink"/>
                  <w:rFonts w:asciiTheme="majorBidi" w:eastAsia="Times New Roman" w:hAnsiTheme="majorBidi" w:cstheme="majorBidi"/>
                  <w:lang w:val="en-GB"/>
                </w:rPr>
                <w:t>A/79/56</w:t>
              </w:r>
            </w:hyperlink>
            <w:r w:rsidRPr="004C4A08">
              <w:rPr>
                <w:rFonts w:asciiTheme="majorBidi" w:eastAsia="Times New Roman" w:hAnsiTheme="majorBidi" w:cstheme="majorBidi"/>
                <w:lang w:val="en-GB"/>
              </w:rPr>
              <w:t>)</w:t>
            </w:r>
          </w:p>
        </w:tc>
      </w:tr>
      <w:tr w:rsidR="00514F37" w:rsidRPr="004C4A08" w14:paraId="70C85643" w14:textId="77777777" w:rsidTr="008E26F8">
        <w:tc>
          <w:tcPr>
            <w:tcW w:w="3660" w:type="dxa"/>
            <w:hideMark/>
          </w:tcPr>
          <w:p w14:paraId="70D2F7C7" w14:textId="77777777" w:rsidR="00514F37" w:rsidRPr="004C4A08" w:rsidRDefault="00514F37" w:rsidP="008E26F8">
            <w:pPr>
              <w:tabs>
                <w:tab w:val="center" w:pos="4680"/>
                <w:tab w:val="right" w:pos="9360"/>
              </w:tabs>
              <w:spacing w:after="120" w:line="240" w:lineRule="auto"/>
              <w:ind w:right="43"/>
              <w:rPr>
                <w:rFonts w:asciiTheme="majorBidi" w:eastAsia="Times New Roman" w:hAnsiTheme="majorBidi" w:cstheme="majorBidi"/>
                <w:lang w:val="en-GB"/>
              </w:rPr>
            </w:pPr>
            <w:r w:rsidRPr="004C4A08">
              <w:rPr>
                <w:rFonts w:asciiTheme="majorBidi" w:eastAsia="Times New Roman" w:hAnsiTheme="majorBidi" w:cstheme="majorBidi"/>
                <w:lang w:val="en-GB"/>
              </w:rPr>
              <w:t>Reports of the Secretary-General</w:t>
            </w:r>
          </w:p>
        </w:tc>
        <w:tc>
          <w:tcPr>
            <w:tcW w:w="3660" w:type="dxa"/>
            <w:hideMark/>
          </w:tcPr>
          <w:p w14:paraId="6878790A" w14:textId="6D24BDBB" w:rsidR="00514F37" w:rsidRPr="004C4A08" w:rsidRDefault="00514F37" w:rsidP="008E26F8">
            <w:pPr>
              <w:tabs>
                <w:tab w:val="left" w:pos="288"/>
                <w:tab w:val="left" w:pos="576"/>
                <w:tab w:val="left" w:pos="864"/>
                <w:tab w:val="left" w:pos="1152"/>
                <w:tab w:val="center" w:pos="4680"/>
                <w:tab w:val="right" w:pos="9360"/>
              </w:tabs>
              <w:spacing w:after="120" w:line="240" w:lineRule="auto"/>
              <w:ind w:left="144" w:right="43"/>
              <w:rPr>
                <w:rFonts w:asciiTheme="majorBidi" w:eastAsia="Times New Roman" w:hAnsiTheme="majorBidi" w:cstheme="majorBidi"/>
                <w:lang w:val="en-GB"/>
              </w:rPr>
            </w:pPr>
            <w:hyperlink r:id="rId1064" w:history="1">
              <w:r w:rsidRPr="004C4A08">
                <w:rPr>
                  <w:rStyle w:val="Hyperlink"/>
                  <w:rFonts w:asciiTheme="majorBidi" w:hAnsiTheme="majorBidi" w:cstheme="majorBidi"/>
                  <w:lang w:val="en-GB"/>
                </w:rPr>
                <w:t>A/79/233</w:t>
              </w:r>
            </w:hyperlink>
            <w:r w:rsidRPr="004C4A08">
              <w:rPr>
                <w:rFonts w:asciiTheme="majorBidi" w:hAnsiTheme="majorBidi" w:cstheme="majorBidi"/>
                <w:lang w:val="en-GB"/>
              </w:rPr>
              <w:t xml:space="preserve">, </w:t>
            </w:r>
            <w:hyperlink r:id="rId1065" w:history="1">
              <w:r w:rsidRPr="004C4A08">
                <w:rPr>
                  <w:rStyle w:val="Hyperlink"/>
                  <w:rFonts w:asciiTheme="majorBidi" w:hAnsiTheme="majorBidi" w:cstheme="majorBidi"/>
                  <w:lang w:val="en-GB"/>
                </w:rPr>
                <w:t>A/7</w:t>
              </w:r>
              <w:r w:rsidRPr="004C4A08">
                <w:rPr>
                  <w:rStyle w:val="Hyperlink"/>
                  <w:rFonts w:asciiTheme="majorBidi" w:eastAsia="Times New Roman" w:hAnsiTheme="majorBidi" w:cstheme="majorBidi"/>
                  <w:lang w:val="en-GB"/>
                </w:rPr>
                <w:t>9/279</w:t>
              </w:r>
            </w:hyperlink>
            <w:r w:rsidRPr="004C4A08">
              <w:rPr>
                <w:rFonts w:asciiTheme="majorBidi" w:eastAsia="Times New Roman" w:hAnsiTheme="majorBidi" w:cstheme="majorBidi"/>
                <w:lang w:val="en-GB"/>
              </w:rPr>
              <w:t xml:space="preserve">, </w:t>
            </w:r>
            <w:hyperlink r:id="rId1066" w:history="1">
              <w:r w:rsidRPr="004C4A08">
                <w:rPr>
                  <w:rStyle w:val="Hyperlink"/>
                  <w:rFonts w:asciiTheme="majorBidi" w:eastAsia="Times New Roman" w:hAnsiTheme="majorBidi" w:cstheme="majorBidi"/>
                  <w:lang w:val="en-GB"/>
                </w:rPr>
                <w:t>A/79/291</w:t>
              </w:r>
            </w:hyperlink>
            <w:r w:rsidRPr="004C4A08">
              <w:rPr>
                <w:lang w:val="en-GB"/>
              </w:rPr>
              <w:t xml:space="preserve"> </w:t>
            </w:r>
            <w:r w:rsidRPr="004C4A08">
              <w:rPr>
                <w:rFonts w:asciiTheme="majorBidi" w:eastAsia="Times New Roman" w:hAnsiTheme="majorBidi" w:cstheme="majorBidi"/>
                <w:lang w:val="en-GB"/>
              </w:rPr>
              <w:t xml:space="preserve">and </w:t>
            </w:r>
            <w:hyperlink r:id="rId1067" w:history="1">
              <w:r w:rsidRPr="004C4A08">
                <w:rPr>
                  <w:rStyle w:val="Hyperlink"/>
                  <w:rFonts w:asciiTheme="majorBidi" w:eastAsia="Times New Roman" w:hAnsiTheme="majorBidi" w:cstheme="majorBidi"/>
                  <w:lang w:val="en-GB"/>
                </w:rPr>
                <w:t>A/79/336</w:t>
              </w:r>
            </w:hyperlink>
          </w:p>
        </w:tc>
      </w:tr>
      <w:tr w:rsidR="00514F37" w:rsidRPr="004C4A08" w14:paraId="7AEB83A7" w14:textId="77777777" w:rsidTr="008E26F8">
        <w:tc>
          <w:tcPr>
            <w:tcW w:w="7320" w:type="dxa"/>
            <w:gridSpan w:val="2"/>
          </w:tcPr>
          <w:p w14:paraId="50A23C2E" w14:textId="60A9ACA4" w:rsidR="00514F37" w:rsidRPr="004C4A08" w:rsidRDefault="00514F37" w:rsidP="008E26F8">
            <w:pPr>
              <w:tabs>
                <w:tab w:val="left" w:pos="288"/>
                <w:tab w:val="left" w:pos="576"/>
                <w:tab w:val="left" w:pos="864"/>
                <w:tab w:val="left" w:pos="1152"/>
                <w:tab w:val="center" w:pos="4680"/>
                <w:tab w:val="right" w:pos="9360"/>
              </w:tabs>
              <w:spacing w:after="120" w:line="240" w:lineRule="auto"/>
              <w:ind w:right="43"/>
              <w:rPr>
                <w:rFonts w:asciiTheme="majorBidi" w:eastAsia="Times New Roman" w:hAnsiTheme="majorBidi" w:cstheme="majorBidi"/>
                <w:lang w:val="en-GB"/>
              </w:rPr>
            </w:pPr>
            <w:r w:rsidRPr="004C4A08">
              <w:rPr>
                <w:rFonts w:asciiTheme="majorBidi" w:eastAsia="Times New Roman" w:hAnsiTheme="majorBidi" w:cstheme="majorBidi"/>
                <w:lang w:val="en-GB"/>
              </w:rPr>
              <w:t>Note by the Secretary-General transmitting the report of the Chairs of the human rights treaty bodies on their thirty-sixth annual meeting (</w:t>
            </w:r>
            <w:hyperlink r:id="rId1068" w:history="1">
              <w:r w:rsidRPr="004C4A08">
                <w:rPr>
                  <w:rStyle w:val="Hyperlink"/>
                  <w:rFonts w:asciiTheme="majorBidi" w:eastAsia="Times New Roman" w:hAnsiTheme="majorBidi" w:cstheme="majorBidi"/>
                  <w:lang w:val="en-GB"/>
                </w:rPr>
                <w:t>A/79/292</w:t>
              </w:r>
            </w:hyperlink>
            <w:r w:rsidRPr="004C4A08">
              <w:rPr>
                <w:rFonts w:asciiTheme="majorBidi" w:eastAsia="Times New Roman" w:hAnsiTheme="majorBidi" w:cstheme="majorBidi"/>
                <w:lang w:val="en-GB"/>
              </w:rPr>
              <w:t>).</w:t>
            </w:r>
          </w:p>
        </w:tc>
      </w:tr>
      <w:tr w:rsidR="00514F37" w:rsidRPr="004C4A08" w14:paraId="3CF360CA" w14:textId="77777777" w:rsidTr="008E26F8">
        <w:tc>
          <w:tcPr>
            <w:tcW w:w="7320" w:type="dxa"/>
            <w:gridSpan w:val="2"/>
            <w:hideMark/>
          </w:tcPr>
          <w:p w14:paraId="3826A0CB" w14:textId="77777777" w:rsidR="00514F37" w:rsidRPr="004C4A08" w:rsidRDefault="00514F37" w:rsidP="008E26F8">
            <w:pPr>
              <w:tabs>
                <w:tab w:val="left" w:pos="288"/>
                <w:tab w:val="left" w:pos="576"/>
                <w:tab w:val="left" w:pos="864"/>
                <w:tab w:val="left" w:pos="1152"/>
                <w:tab w:val="center" w:pos="4680"/>
                <w:tab w:val="right" w:pos="9360"/>
              </w:tabs>
              <w:spacing w:after="120" w:line="240" w:lineRule="auto"/>
              <w:ind w:right="43"/>
              <w:rPr>
                <w:rFonts w:asciiTheme="majorBidi" w:eastAsia="Times New Roman" w:hAnsiTheme="majorBidi" w:cstheme="majorBidi"/>
                <w:lang w:val="en-GB"/>
              </w:rPr>
            </w:pPr>
            <w:r w:rsidRPr="004C4A08">
              <w:rPr>
                <w:rFonts w:asciiTheme="majorBidi" w:eastAsia="Times New Roman" w:hAnsiTheme="majorBidi" w:cstheme="majorBidi"/>
                <w:lang w:val="en-GB"/>
              </w:rPr>
              <w:lastRenderedPageBreak/>
              <w:t>Notes by the Secretariat:</w:t>
            </w:r>
          </w:p>
        </w:tc>
      </w:tr>
      <w:tr w:rsidR="00514F37" w:rsidRPr="004C4A08" w14:paraId="3673C08B" w14:textId="77777777" w:rsidTr="008E26F8">
        <w:tc>
          <w:tcPr>
            <w:tcW w:w="7320" w:type="dxa"/>
            <w:gridSpan w:val="2"/>
            <w:hideMark/>
          </w:tcPr>
          <w:p w14:paraId="5FD50570" w14:textId="04900E9B" w:rsidR="00514F37" w:rsidRPr="004C4A08" w:rsidRDefault="00514F37" w:rsidP="008E26F8">
            <w:pPr>
              <w:tabs>
                <w:tab w:val="left" w:pos="288"/>
                <w:tab w:val="left" w:pos="576"/>
                <w:tab w:val="left" w:pos="864"/>
                <w:tab w:val="left" w:pos="1152"/>
                <w:tab w:val="center" w:pos="4680"/>
                <w:tab w:val="right" w:pos="9360"/>
              </w:tabs>
              <w:spacing w:after="120" w:line="240" w:lineRule="auto"/>
              <w:ind w:left="431" w:right="43"/>
              <w:rPr>
                <w:rFonts w:asciiTheme="majorBidi" w:eastAsia="Times New Roman" w:hAnsiTheme="majorBidi" w:cstheme="majorBidi"/>
                <w:lang w:val="en-GB"/>
              </w:rPr>
            </w:pPr>
            <w:r w:rsidRPr="004C4A08">
              <w:rPr>
                <w:rFonts w:asciiTheme="majorBidi" w:eastAsia="Times New Roman" w:hAnsiTheme="majorBidi" w:cstheme="majorBidi"/>
                <w:lang w:val="en-GB"/>
              </w:rPr>
              <w:t>Cooperation with the United Nations, its representatives and mechanisms in the field of human rights (</w:t>
            </w:r>
            <w:hyperlink r:id="rId1069" w:history="1">
              <w:r w:rsidRPr="004C4A08">
                <w:rPr>
                  <w:rStyle w:val="Hyperlink"/>
                  <w:rFonts w:asciiTheme="majorBidi" w:eastAsia="Times New Roman" w:hAnsiTheme="majorBidi" w:cstheme="majorBidi"/>
                  <w:lang w:val="en-GB"/>
                </w:rPr>
                <w:t>A/79/140</w:t>
              </w:r>
            </w:hyperlink>
            <w:r w:rsidRPr="004C4A08">
              <w:rPr>
                <w:rFonts w:asciiTheme="majorBidi" w:eastAsia="Times New Roman" w:hAnsiTheme="majorBidi" w:cstheme="majorBidi"/>
                <w:lang w:val="en-GB"/>
              </w:rPr>
              <w:t>)</w:t>
            </w:r>
          </w:p>
          <w:p w14:paraId="0A3E94A6" w14:textId="2D5B6D41" w:rsidR="00514F37" w:rsidRPr="004C4A08" w:rsidRDefault="00514F37" w:rsidP="008E26F8">
            <w:pPr>
              <w:tabs>
                <w:tab w:val="left" w:pos="288"/>
                <w:tab w:val="left" w:pos="576"/>
                <w:tab w:val="left" w:pos="864"/>
                <w:tab w:val="left" w:pos="1152"/>
                <w:tab w:val="center" w:pos="4680"/>
                <w:tab w:val="right" w:pos="9360"/>
              </w:tabs>
              <w:spacing w:after="120" w:line="240" w:lineRule="auto"/>
              <w:ind w:left="431" w:right="43"/>
              <w:rPr>
                <w:rFonts w:asciiTheme="majorBidi" w:eastAsia="Times New Roman" w:hAnsiTheme="majorBidi" w:cstheme="majorBidi"/>
                <w:lang w:val="en-GB"/>
              </w:rPr>
            </w:pPr>
            <w:r w:rsidRPr="004C4A08">
              <w:rPr>
                <w:rFonts w:asciiTheme="majorBidi" w:eastAsia="Times New Roman" w:hAnsiTheme="majorBidi" w:cstheme="majorBidi"/>
                <w:lang w:val="en-GB"/>
              </w:rPr>
              <w:t>Report of the Committee on Economic, Social and Cultural Rights (</w:t>
            </w:r>
            <w:hyperlink r:id="rId1070" w:history="1">
              <w:r w:rsidRPr="004C4A08">
                <w:rPr>
                  <w:rStyle w:val="Hyperlink"/>
                  <w:rFonts w:asciiTheme="majorBidi" w:eastAsia="Times New Roman" w:hAnsiTheme="majorBidi" w:cstheme="majorBidi"/>
                  <w:lang w:val="en-GB"/>
                </w:rPr>
                <w:t>A/79/184</w:t>
              </w:r>
            </w:hyperlink>
            <w:r w:rsidRPr="004C4A08">
              <w:rPr>
                <w:rFonts w:asciiTheme="majorBidi" w:eastAsia="Times New Roman" w:hAnsiTheme="majorBidi" w:cstheme="majorBidi"/>
                <w:lang w:val="en-GB"/>
              </w:rPr>
              <w:t>)</w:t>
            </w:r>
          </w:p>
          <w:p w14:paraId="1DD95A8E" w14:textId="39BCDDCF" w:rsidR="00514F37" w:rsidRPr="004C4A08" w:rsidRDefault="00514F37" w:rsidP="008E26F8">
            <w:pPr>
              <w:tabs>
                <w:tab w:val="left" w:pos="288"/>
                <w:tab w:val="left" w:pos="576"/>
                <w:tab w:val="left" w:pos="864"/>
                <w:tab w:val="left" w:pos="1152"/>
                <w:tab w:val="center" w:pos="4680"/>
                <w:tab w:val="right" w:pos="9360"/>
              </w:tabs>
              <w:spacing w:after="120" w:line="240" w:lineRule="auto"/>
              <w:ind w:left="431" w:right="43"/>
              <w:rPr>
                <w:rFonts w:asciiTheme="majorBidi" w:eastAsia="Times New Roman" w:hAnsiTheme="majorBidi" w:cstheme="majorBidi"/>
                <w:lang w:val="en-GB"/>
              </w:rPr>
            </w:pPr>
            <w:r w:rsidRPr="004C4A08">
              <w:rPr>
                <w:rFonts w:asciiTheme="majorBidi" w:eastAsia="Times New Roman" w:hAnsiTheme="majorBidi" w:cstheme="majorBidi"/>
                <w:lang w:val="en-GB"/>
              </w:rPr>
              <w:t>Special Fund established by the Optional Protocol to the Convention against Torture and Other Cruel, Inhuman or Degrading Treatment or Punishment (</w:t>
            </w:r>
            <w:hyperlink r:id="rId1071" w:history="1">
              <w:r w:rsidRPr="004C4A08">
                <w:rPr>
                  <w:rStyle w:val="Hyperlink"/>
                  <w:rFonts w:asciiTheme="majorBidi" w:eastAsia="Times New Roman" w:hAnsiTheme="majorBidi" w:cstheme="majorBidi"/>
                  <w:lang w:val="en-GB"/>
                </w:rPr>
                <w:t>A/79/283</w:t>
              </w:r>
            </w:hyperlink>
            <w:r w:rsidRPr="004C4A08">
              <w:rPr>
                <w:rFonts w:asciiTheme="majorBidi" w:eastAsia="Times New Roman" w:hAnsiTheme="majorBidi" w:cstheme="majorBidi"/>
                <w:lang w:val="en-GB"/>
              </w:rPr>
              <w:t>)</w:t>
            </w:r>
          </w:p>
        </w:tc>
      </w:tr>
      <w:tr w:rsidR="00514F37" w:rsidRPr="004C4A08" w14:paraId="035591A3" w14:textId="77777777" w:rsidTr="008E26F8">
        <w:tc>
          <w:tcPr>
            <w:tcW w:w="3660" w:type="dxa"/>
            <w:hideMark/>
          </w:tcPr>
          <w:p w14:paraId="11AE6EDD" w14:textId="77777777" w:rsidR="00514F37" w:rsidRPr="004C4A08" w:rsidRDefault="00514F37" w:rsidP="008E26F8">
            <w:pPr>
              <w:tabs>
                <w:tab w:val="center" w:pos="4680"/>
                <w:tab w:val="right" w:pos="9360"/>
              </w:tabs>
              <w:spacing w:after="120" w:line="240" w:lineRule="auto"/>
              <w:ind w:right="40"/>
              <w:jc w:val="both"/>
              <w:rPr>
                <w:rFonts w:asciiTheme="majorBidi" w:eastAsia="Times New Roman" w:hAnsiTheme="majorBidi" w:cstheme="majorBidi"/>
                <w:lang w:val="en-GB"/>
              </w:rPr>
            </w:pPr>
            <w:r w:rsidRPr="004C4A08">
              <w:rPr>
                <w:rFonts w:asciiTheme="majorBidi" w:eastAsia="Times New Roman" w:hAnsiTheme="majorBidi" w:cstheme="majorBidi"/>
                <w:lang w:val="en-GB"/>
              </w:rPr>
              <w:t>Summary records</w:t>
            </w:r>
          </w:p>
        </w:tc>
        <w:bookmarkStart w:id="144" w:name="bmv704"/>
        <w:tc>
          <w:tcPr>
            <w:tcW w:w="3660" w:type="dxa"/>
            <w:hideMark/>
          </w:tcPr>
          <w:p w14:paraId="6BDFCA02" w14:textId="08524953" w:rsidR="00514F37" w:rsidRPr="004C4A08" w:rsidRDefault="00514F37" w:rsidP="008E26F8">
            <w:pPr>
              <w:tabs>
                <w:tab w:val="center" w:pos="4680"/>
                <w:tab w:val="right" w:pos="9360"/>
              </w:tabs>
              <w:spacing w:after="120" w:line="240" w:lineRule="auto"/>
              <w:ind w:left="144" w:right="40"/>
              <w:rPr>
                <w:rFonts w:asciiTheme="majorBidi" w:eastAsia="Times New Roman" w:hAnsiTheme="majorBidi" w:cstheme="majorBidi"/>
                <w:lang w:val="en-GB"/>
              </w:rPr>
            </w:pPr>
            <w:r w:rsidRPr="004C4A08">
              <w:rPr>
                <w:lang w:val="en-GB"/>
              </w:rPr>
              <w:fldChar w:fldCharType="begin"/>
            </w:r>
            <w:r w:rsidRPr="004C4A08">
              <w:rPr>
                <w:lang w:val="en-GB"/>
              </w:rPr>
              <w:instrText>HYPERLINK "https://docs.un.org/en/A/C.3/79/SR.16"</w:instrText>
            </w:r>
            <w:r w:rsidRPr="004C4A08">
              <w:rPr>
                <w:lang w:val="en-GB"/>
              </w:rPr>
            </w:r>
            <w:r w:rsidRPr="004C4A08">
              <w:rPr>
                <w:lang w:val="en-GB"/>
              </w:rPr>
              <w:fldChar w:fldCharType="separate"/>
            </w:r>
            <w:r w:rsidRPr="004C4A08">
              <w:rPr>
                <w:rStyle w:val="Hyperlink"/>
                <w:lang w:val="en-GB"/>
              </w:rPr>
              <w:t>A/C.3/7</w:t>
            </w:r>
            <w:r w:rsidRPr="004C4A08">
              <w:rPr>
                <w:rStyle w:val="Hyperlink"/>
                <w:rFonts w:asciiTheme="majorBidi" w:hAnsiTheme="majorBidi" w:cstheme="majorBidi"/>
                <w:lang w:val="en-GB"/>
              </w:rPr>
              <w:t>9</w:t>
            </w:r>
            <w:r w:rsidRPr="004C4A08">
              <w:rPr>
                <w:rStyle w:val="Hyperlink"/>
                <w:lang w:val="en-GB"/>
              </w:rPr>
              <w:t>/SR.1</w:t>
            </w:r>
            <w:r w:rsidRPr="004C4A08">
              <w:rPr>
                <w:rStyle w:val="Hyperlink"/>
                <w:rFonts w:asciiTheme="majorBidi" w:hAnsiTheme="majorBidi" w:cstheme="majorBidi"/>
                <w:lang w:val="en-GB"/>
              </w:rPr>
              <w:t>6</w:t>
            </w:r>
            <w:r w:rsidRPr="004C4A08">
              <w:rPr>
                <w:lang w:val="en-GB"/>
              </w:rPr>
              <w:fldChar w:fldCharType="end"/>
            </w:r>
            <w:bookmarkEnd w:id="144"/>
            <w:r w:rsidRPr="004C4A08">
              <w:rPr>
                <w:rFonts w:asciiTheme="majorBidi" w:hAnsiTheme="majorBidi" w:cstheme="majorBidi"/>
                <w:lang w:val="en-GB"/>
              </w:rPr>
              <w:t>–</w:t>
            </w:r>
            <w:hyperlink r:id="rId1072" w:history="1">
              <w:r w:rsidRPr="004C4A08">
                <w:rPr>
                  <w:rStyle w:val="Hyperlink"/>
                  <w:rFonts w:asciiTheme="majorBidi" w:hAnsiTheme="majorBidi" w:cstheme="majorBidi"/>
                  <w:lang w:val="en-GB"/>
                </w:rPr>
                <w:t>40</w:t>
              </w:r>
            </w:hyperlink>
            <w:r w:rsidRPr="004C4A08">
              <w:rPr>
                <w:rStyle w:val="Hyperlink"/>
                <w:rFonts w:asciiTheme="majorBidi" w:eastAsia="Times New Roman" w:hAnsiTheme="majorBidi" w:cstheme="majorBidi"/>
                <w:lang w:val="en-GB"/>
              </w:rPr>
              <w:t xml:space="preserve"> </w:t>
            </w:r>
            <w:r w:rsidRPr="004C4A08">
              <w:rPr>
                <w:rStyle w:val="Hyperlink"/>
                <w:rFonts w:asciiTheme="majorBidi" w:eastAsia="Times New Roman" w:hAnsiTheme="majorBidi" w:cstheme="majorBidi"/>
                <w:color w:val="000000"/>
                <w:lang w:val="en-GB"/>
              </w:rPr>
              <w:t xml:space="preserve">and </w:t>
            </w:r>
            <w:hyperlink r:id="rId1073" w:history="1">
              <w:r w:rsidRPr="004C4A08">
                <w:rPr>
                  <w:rStyle w:val="Hyperlink"/>
                  <w:lang w:val="en-GB"/>
                </w:rPr>
                <w:t>56</w:t>
              </w:r>
            </w:hyperlink>
            <w:r w:rsidRPr="004C4A08">
              <w:rPr>
                <w:rFonts w:asciiTheme="majorBidi" w:eastAsia="Times New Roman" w:hAnsiTheme="majorBidi" w:cstheme="majorBidi"/>
                <w:lang w:val="en-GB"/>
              </w:rPr>
              <w:t xml:space="preserve"> </w:t>
            </w:r>
          </w:p>
        </w:tc>
      </w:tr>
      <w:tr w:rsidR="00514F37" w:rsidRPr="004C4A08" w14:paraId="241F16F8" w14:textId="77777777" w:rsidTr="008E26F8">
        <w:tc>
          <w:tcPr>
            <w:tcW w:w="3660" w:type="dxa"/>
            <w:hideMark/>
          </w:tcPr>
          <w:p w14:paraId="04C0C4B4" w14:textId="77777777" w:rsidR="00514F37" w:rsidRPr="004C4A08" w:rsidRDefault="00514F37" w:rsidP="008E26F8">
            <w:pPr>
              <w:tabs>
                <w:tab w:val="center" w:pos="4680"/>
                <w:tab w:val="right" w:pos="9360"/>
              </w:tabs>
              <w:spacing w:after="120" w:line="240" w:lineRule="auto"/>
              <w:ind w:right="40"/>
              <w:jc w:val="both"/>
              <w:rPr>
                <w:rFonts w:asciiTheme="majorBidi" w:eastAsia="Times New Roman" w:hAnsiTheme="majorBidi" w:cstheme="majorBidi"/>
                <w:lang w:val="en-GB"/>
              </w:rPr>
            </w:pPr>
            <w:r w:rsidRPr="004C4A08">
              <w:rPr>
                <w:rFonts w:asciiTheme="majorBidi" w:eastAsia="Times New Roman" w:hAnsiTheme="majorBidi" w:cstheme="majorBidi"/>
                <w:lang w:val="en-GB"/>
              </w:rPr>
              <w:t>Report of the Third Committee</w:t>
            </w:r>
          </w:p>
        </w:tc>
        <w:tc>
          <w:tcPr>
            <w:tcW w:w="3660" w:type="dxa"/>
            <w:hideMark/>
          </w:tcPr>
          <w:p w14:paraId="7246E07D" w14:textId="6DBF7CBF" w:rsidR="00514F37" w:rsidRPr="004C4A08" w:rsidRDefault="00514F37" w:rsidP="008E26F8">
            <w:pPr>
              <w:tabs>
                <w:tab w:val="center" w:pos="4680"/>
                <w:tab w:val="right" w:pos="9360"/>
              </w:tabs>
              <w:spacing w:after="120" w:line="240" w:lineRule="auto"/>
              <w:ind w:left="144" w:right="40"/>
              <w:rPr>
                <w:rFonts w:asciiTheme="majorBidi" w:eastAsia="Times New Roman" w:hAnsiTheme="majorBidi" w:cstheme="majorBidi"/>
                <w:lang w:val="en-GB"/>
              </w:rPr>
            </w:pPr>
            <w:hyperlink r:id="rId1074" w:history="1">
              <w:r w:rsidRPr="004C4A08">
                <w:rPr>
                  <w:rStyle w:val="Hyperlink"/>
                  <w:rFonts w:asciiTheme="majorBidi" w:eastAsia="Times New Roman" w:hAnsiTheme="majorBidi" w:cstheme="majorBidi"/>
                  <w:lang w:val="en-GB"/>
                </w:rPr>
                <w:t>A/79/458/Add.1</w:t>
              </w:r>
            </w:hyperlink>
          </w:p>
        </w:tc>
      </w:tr>
      <w:tr w:rsidR="00514F37" w:rsidRPr="004C4A08" w14:paraId="188D6AFD" w14:textId="77777777" w:rsidTr="008E26F8">
        <w:tc>
          <w:tcPr>
            <w:tcW w:w="3660" w:type="dxa"/>
            <w:hideMark/>
          </w:tcPr>
          <w:p w14:paraId="57C0EFCD" w14:textId="77777777" w:rsidR="00514F37" w:rsidRPr="004C4A08" w:rsidRDefault="00514F37" w:rsidP="008E26F8">
            <w:pPr>
              <w:tabs>
                <w:tab w:val="center" w:pos="4680"/>
                <w:tab w:val="right" w:pos="9360"/>
              </w:tabs>
              <w:spacing w:after="120" w:line="240" w:lineRule="auto"/>
              <w:ind w:right="40"/>
              <w:jc w:val="both"/>
              <w:rPr>
                <w:rFonts w:asciiTheme="majorBidi" w:eastAsia="Times New Roman" w:hAnsiTheme="majorBidi" w:cstheme="majorBidi"/>
                <w:lang w:val="en-GB"/>
              </w:rPr>
            </w:pPr>
            <w:r w:rsidRPr="004C4A08">
              <w:rPr>
                <w:rFonts w:asciiTheme="majorBidi" w:eastAsia="Times New Roman" w:hAnsiTheme="majorBidi" w:cstheme="majorBidi"/>
                <w:lang w:val="en-GB"/>
              </w:rPr>
              <w:t>Plenary meeting</w:t>
            </w:r>
          </w:p>
        </w:tc>
        <w:bookmarkStart w:id="145" w:name="bmv706"/>
        <w:tc>
          <w:tcPr>
            <w:tcW w:w="3660" w:type="dxa"/>
            <w:hideMark/>
          </w:tcPr>
          <w:p w14:paraId="1FBC5ECC" w14:textId="2FCA0AC4" w:rsidR="00514F37" w:rsidRPr="004C4A08" w:rsidRDefault="00514F37" w:rsidP="008E26F8">
            <w:pPr>
              <w:tabs>
                <w:tab w:val="center" w:pos="4680"/>
                <w:tab w:val="right" w:pos="9360"/>
              </w:tabs>
              <w:spacing w:after="120" w:line="240" w:lineRule="auto"/>
              <w:ind w:left="144" w:right="40"/>
              <w:rPr>
                <w:rFonts w:asciiTheme="majorBidi" w:eastAsia="Times New Roman" w:hAnsiTheme="majorBidi" w:cstheme="majorBidi"/>
                <w:lang w:val="en-GB"/>
              </w:rPr>
            </w:pPr>
            <w:r w:rsidRPr="004C4A08">
              <w:rPr>
                <w:lang w:val="en-GB"/>
              </w:rPr>
              <w:fldChar w:fldCharType="begin"/>
            </w:r>
            <w:r w:rsidRPr="004C4A08">
              <w:rPr>
                <w:lang w:val="en-GB"/>
              </w:rPr>
              <w:instrText>HYPERLINK "https://docs.un.org/en/A/79/PV.53"</w:instrText>
            </w:r>
            <w:r w:rsidRPr="004C4A08">
              <w:rPr>
                <w:lang w:val="en-GB"/>
              </w:rPr>
            </w:r>
            <w:r w:rsidRPr="004C4A08">
              <w:rPr>
                <w:lang w:val="en-GB"/>
              </w:rPr>
              <w:fldChar w:fldCharType="separate"/>
            </w:r>
            <w:r w:rsidRPr="004C4A08">
              <w:rPr>
                <w:rStyle w:val="Hyperlink"/>
                <w:lang w:val="en-GB"/>
              </w:rPr>
              <w:t>A/79/PV.53</w:t>
            </w:r>
            <w:r w:rsidRPr="004C4A08">
              <w:rPr>
                <w:lang w:val="en-GB"/>
              </w:rPr>
              <w:fldChar w:fldCharType="end"/>
            </w:r>
            <w:bookmarkEnd w:id="145"/>
          </w:p>
        </w:tc>
      </w:tr>
      <w:tr w:rsidR="00514F37" w:rsidRPr="004C4A08" w14:paraId="673D03E8" w14:textId="77777777" w:rsidTr="008E26F8">
        <w:tc>
          <w:tcPr>
            <w:tcW w:w="3660" w:type="dxa"/>
            <w:hideMark/>
          </w:tcPr>
          <w:p w14:paraId="044E2C34" w14:textId="77777777" w:rsidR="00514F37" w:rsidRPr="004C4A08" w:rsidRDefault="00514F37" w:rsidP="008E26F8">
            <w:pPr>
              <w:tabs>
                <w:tab w:val="center" w:pos="4680"/>
                <w:tab w:val="right" w:pos="9360"/>
              </w:tabs>
              <w:spacing w:after="120" w:line="240" w:lineRule="auto"/>
              <w:ind w:right="40"/>
              <w:jc w:val="both"/>
              <w:rPr>
                <w:rFonts w:asciiTheme="majorBidi" w:eastAsia="Times New Roman" w:hAnsiTheme="majorBidi" w:cstheme="majorBidi"/>
                <w:lang w:val="en-GB"/>
              </w:rPr>
            </w:pPr>
            <w:r w:rsidRPr="004C4A08">
              <w:rPr>
                <w:rFonts w:asciiTheme="majorBidi" w:eastAsia="Times New Roman" w:hAnsiTheme="majorBidi" w:cstheme="majorBidi"/>
                <w:lang w:val="en-GB"/>
              </w:rPr>
              <w:t>Resolution</w:t>
            </w:r>
          </w:p>
        </w:tc>
        <w:tc>
          <w:tcPr>
            <w:tcW w:w="3660" w:type="dxa"/>
            <w:hideMark/>
          </w:tcPr>
          <w:p w14:paraId="46027486" w14:textId="12FA28DC" w:rsidR="00514F37" w:rsidRPr="004C4A08" w:rsidRDefault="00514F37" w:rsidP="008E26F8">
            <w:pPr>
              <w:tabs>
                <w:tab w:val="center" w:pos="4680"/>
                <w:tab w:val="right" w:pos="9360"/>
              </w:tabs>
              <w:spacing w:after="120" w:line="240" w:lineRule="auto"/>
              <w:ind w:left="144" w:right="40"/>
              <w:rPr>
                <w:rFonts w:asciiTheme="majorBidi" w:eastAsia="Times New Roman" w:hAnsiTheme="majorBidi" w:cstheme="majorBidi"/>
                <w:lang w:val="en-GB"/>
              </w:rPr>
            </w:pPr>
            <w:hyperlink r:id="rId1075" w:history="1">
              <w:r w:rsidRPr="004C4A08">
                <w:rPr>
                  <w:rStyle w:val="Hyperlink"/>
                  <w:lang w:val="en-GB"/>
                </w:rPr>
                <w:t>79/1</w:t>
              </w:r>
              <w:r w:rsidRPr="004C4A08">
                <w:rPr>
                  <w:rStyle w:val="Hyperlink"/>
                  <w:rFonts w:asciiTheme="majorBidi" w:eastAsia="Times New Roman" w:hAnsiTheme="majorBidi" w:cstheme="majorBidi"/>
                  <w:lang w:val="en-GB"/>
                </w:rPr>
                <w:t>65</w:t>
              </w:r>
            </w:hyperlink>
          </w:p>
        </w:tc>
      </w:tr>
    </w:tbl>
    <w:p w14:paraId="2ACBC335" w14:textId="77777777" w:rsidR="00514F37" w:rsidRPr="004C4A08" w:rsidRDefault="00514F37" w:rsidP="00514F37">
      <w:pPr>
        <w:pStyle w:val="SingleTxt"/>
        <w:spacing w:after="0" w:line="120" w:lineRule="exact"/>
        <w:rPr>
          <w:sz w:val="10"/>
          <w:lang w:val="en-GB"/>
          <w14:ligatures w14:val="none"/>
        </w:rPr>
      </w:pPr>
    </w:p>
    <w:p w14:paraId="660C9F9E" w14:textId="77777777" w:rsidR="00514F37" w:rsidRPr="004C4A08" w:rsidRDefault="00514F37" w:rsidP="007676BD">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(b)</w:t>
      </w:r>
      <w:r w:rsidRPr="004C4A08">
        <w:rPr>
          <w:lang w:val="en-GB"/>
        </w:rPr>
        <w:tab/>
        <w:t>Human rights questions, including alternative approaches for improving the effective enjoyment of human rights and fundamental freedoms</w:t>
      </w:r>
    </w:p>
    <w:p w14:paraId="0D5468A9" w14:textId="77777777" w:rsidR="00514F37" w:rsidRPr="004C4A08" w:rsidRDefault="00514F37" w:rsidP="007676BD">
      <w:pPr>
        <w:pStyle w:val="SingleTxt"/>
        <w:spacing w:after="0" w:line="120" w:lineRule="exact"/>
        <w:rPr>
          <w:sz w:val="10"/>
          <w:lang w:val="en-GB"/>
        </w:rPr>
      </w:pPr>
    </w:p>
    <w:p w14:paraId="7A3FE353" w14:textId="77777777" w:rsidR="00514F37" w:rsidRPr="004C4A08" w:rsidRDefault="00514F37" w:rsidP="007676BD">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International Convention for the Protection of All Persons from Enforced Disappearance</w:t>
      </w:r>
    </w:p>
    <w:p w14:paraId="0000CF62" w14:textId="77777777" w:rsidR="00514F37" w:rsidRPr="004C4A08" w:rsidRDefault="00514F37" w:rsidP="007676BD">
      <w:pPr>
        <w:pStyle w:val="SingleTxt"/>
        <w:spacing w:after="0" w:line="120" w:lineRule="exact"/>
        <w:rPr>
          <w:sz w:val="10"/>
          <w:lang w:val="en-GB"/>
        </w:rPr>
      </w:pPr>
    </w:p>
    <w:p w14:paraId="3A208931" w14:textId="2E6014BD" w:rsidR="00514F37" w:rsidRPr="004C4A08" w:rsidRDefault="00514F37" w:rsidP="007676BD">
      <w:pPr>
        <w:pStyle w:val="SingleTxt"/>
        <w:rPr>
          <w:lang w:val="en-GB"/>
        </w:rPr>
      </w:pPr>
      <w:r w:rsidRPr="004C4A08">
        <w:rPr>
          <w:lang w:val="en-GB"/>
        </w:rPr>
        <w:t xml:space="preserve">At its sixty-first session, the General Assembly adopted and opened for signature, ratification and accession the International Convention for the Protection of All Persons from Enforced Disappearance (resolution </w:t>
      </w:r>
      <w:hyperlink r:id="rId1076" w:history="1">
        <w:r w:rsidRPr="004C4A08">
          <w:rPr>
            <w:rStyle w:val="Hyperlink"/>
            <w:lang w:val="en-GB"/>
          </w:rPr>
          <w:t>61/177</w:t>
        </w:r>
      </w:hyperlink>
      <w:r w:rsidRPr="004C4A08">
        <w:rPr>
          <w:lang w:val="en-GB"/>
        </w:rPr>
        <w:t>, annex). The Convention entered into force on 23 December 2010.</w:t>
      </w:r>
    </w:p>
    <w:p w14:paraId="0D3BE530" w14:textId="77777777" w:rsidR="00514F37" w:rsidRPr="004C4A08" w:rsidRDefault="00514F37" w:rsidP="00514F37">
      <w:pPr>
        <w:pStyle w:val="SingleTxt"/>
        <w:rPr>
          <w:lang w:val="en-GB"/>
        </w:rPr>
      </w:pPr>
      <w:r w:rsidRPr="004C4A08">
        <w:rPr>
          <w:lang w:val="en-GB"/>
        </w:rPr>
        <w:t>In accordance with article 36 of the Convention, the Committee on Enforced Disappearances submits an annual report on its activities under the Convention to the Assembly.</w:t>
      </w:r>
    </w:p>
    <w:p w14:paraId="4DD40F2B" w14:textId="588BDEC9" w:rsidR="00514F37" w:rsidRPr="004C4A08" w:rsidRDefault="00514F37" w:rsidP="00514F37">
      <w:pPr>
        <w:pStyle w:val="SingleTxt"/>
        <w:rPr>
          <w:lang w:val="en-GB"/>
        </w:rPr>
      </w:pPr>
      <w:r w:rsidRPr="004C4A08">
        <w:rPr>
          <w:lang w:val="en-GB"/>
        </w:rPr>
        <w:t xml:space="preserve">At its seventy-eighth session, the Assembly invited the Chair of the Committee and the Chair of the Working Group on Enforced or Involuntary Disappearances to address and engage in an interactive dialogue with the Assembly at its eightieth session under the item entitled “Promotion and protection of human rights”, requested the Secretary-General to submit to the Assembly at its eightieth session a report on the status of the Convention and the implementation of the resolution (resolution </w:t>
      </w:r>
      <w:hyperlink r:id="rId1077" w:history="1">
        <w:r w:rsidRPr="004C4A08">
          <w:rPr>
            <w:rStyle w:val="Hyperlink"/>
            <w:lang w:val="en-GB"/>
          </w:rPr>
          <w:t>78/207</w:t>
        </w:r>
      </w:hyperlink>
      <w:r w:rsidRPr="004C4A08">
        <w:rPr>
          <w:lang w:val="en-GB"/>
        </w:rPr>
        <w:t>).</w:t>
      </w:r>
    </w:p>
    <w:p w14:paraId="5B56CF51" w14:textId="77777777" w:rsidR="00514F37" w:rsidRPr="004C4A08" w:rsidRDefault="00514F37" w:rsidP="00514F3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lang w:val="en-GB"/>
        </w:rPr>
      </w:pPr>
      <w:r w:rsidRPr="004C4A08">
        <w:rPr>
          <w:i/>
          <w:iCs/>
          <w:lang w:val="en-GB"/>
        </w:rPr>
        <w:t>Documents for the eightieth session</w:t>
      </w:r>
      <w:r w:rsidRPr="004C4A08">
        <w:rPr>
          <w:lang w:val="en-GB"/>
        </w:rPr>
        <w:t>:</w:t>
      </w:r>
    </w:p>
    <w:p w14:paraId="2C5C4971" w14:textId="460C0730" w:rsidR="00514F37" w:rsidRPr="004C4A08" w:rsidRDefault="00514F37" w:rsidP="00514F3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742" w:right="1267" w:hanging="475"/>
        <w:jc w:val="both"/>
        <w:rPr>
          <w:rFonts w:asciiTheme="majorBidi" w:hAnsiTheme="majorBidi" w:cstheme="majorBidi"/>
          <w:lang w:val="en-GB"/>
        </w:rPr>
      </w:pPr>
      <w:r w:rsidRPr="004C4A08">
        <w:rPr>
          <w:rFonts w:asciiTheme="majorBidi" w:hAnsiTheme="majorBidi" w:cstheme="majorBidi"/>
          <w:lang w:val="en-GB"/>
        </w:rPr>
        <w:t>(a)</w:t>
      </w:r>
      <w:r w:rsidRPr="004C4A08">
        <w:rPr>
          <w:rFonts w:asciiTheme="majorBidi" w:hAnsiTheme="majorBidi" w:cstheme="majorBidi"/>
          <w:lang w:val="en-GB"/>
        </w:rPr>
        <w:tab/>
        <w:t>Report of the Committee on Enforced Disappearances: Supplement No. 56 (</w:t>
      </w:r>
      <w:bookmarkStart w:id="146" w:name="bmv710"/>
      <w:r w:rsidRPr="004C4A08">
        <w:rPr>
          <w:rFonts w:asciiTheme="majorBidi" w:hAnsiTheme="majorBidi" w:cstheme="majorBidi"/>
          <w:lang w:val="en-GB"/>
        </w:rPr>
        <w:fldChar w:fldCharType="begin"/>
      </w:r>
      <w:r w:rsidRPr="004C4A08">
        <w:rPr>
          <w:rFonts w:asciiTheme="majorBidi" w:hAnsiTheme="majorBidi" w:cstheme="majorBidi"/>
          <w:lang w:val="en-GB"/>
        </w:rPr>
        <w:instrText>HYPERLINK "https://docs.un.org/en/A/80/56"</w:instrText>
      </w:r>
      <w:r w:rsidRPr="004C4A08">
        <w:rPr>
          <w:rFonts w:asciiTheme="majorBidi" w:hAnsiTheme="majorBidi" w:cstheme="majorBidi"/>
          <w:lang w:val="en-GB"/>
        </w:rPr>
      </w:r>
      <w:r w:rsidRPr="004C4A08">
        <w:rPr>
          <w:rFonts w:asciiTheme="majorBidi" w:hAnsiTheme="majorBidi" w:cstheme="majorBidi"/>
          <w:lang w:val="en-GB"/>
        </w:rPr>
        <w:fldChar w:fldCharType="separate"/>
      </w:r>
      <w:r w:rsidRPr="004C4A08">
        <w:rPr>
          <w:rStyle w:val="Hyperlink"/>
          <w:rFonts w:asciiTheme="majorBidi" w:hAnsiTheme="majorBidi" w:cstheme="majorBidi"/>
          <w:lang w:val="en-GB"/>
        </w:rPr>
        <w:t>A/80/56</w:t>
      </w:r>
      <w:r w:rsidRPr="004C4A08">
        <w:rPr>
          <w:rFonts w:asciiTheme="majorBidi" w:hAnsiTheme="majorBidi" w:cstheme="majorBidi"/>
          <w:lang w:val="en-GB"/>
        </w:rPr>
        <w:fldChar w:fldCharType="end"/>
      </w:r>
      <w:bookmarkEnd w:id="146"/>
      <w:r w:rsidRPr="004C4A08">
        <w:rPr>
          <w:rFonts w:asciiTheme="majorBidi" w:hAnsiTheme="majorBidi" w:cstheme="majorBidi"/>
          <w:lang w:val="en-GB"/>
        </w:rPr>
        <w:t>);</w:t>
      </w:r>
    </w:p>
    <w:p w14:paraId="6B7A46EB" w14:textId="779E6796" w:rsidR="00514F37" w:rsidRPr="004C4A08" w:rsidRDefault="00514F37" w:rsidP="00514F3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742" w:right="1267" w:hanging="475"/>
        <w:jc w:val="both"/>
        <w:rPr>
          <w:rFonts w:asciiTheme="majorBidi" w:hAnsiTheme="majorBidi" w:cstheme="majorBidi"/>
          <w:lang w:val="en-GB"/>
        </w:rPr>
      </w:pPr>
      <w:r w:rsidRPr="004C4A08">
        <w:rPr>
          <w:rFonts w:asciiTheme="majorBidi" w:hAnsiTheme="majorBidi" w:cstheme="majorBidi"/>
          <w:lang w:val="en-GB"/>
        </w:rPr>
        <w:t>(b)</w:t>
      </w:r>
      <w:r w:rsidRPr="004C4A08">
        <w:rPr>
          <w:rFonts w:asciiTheme="majorBidi" w:hAnsiTheme="majorBidi" w:cstheme="majorBidi"/>
          <w:lang w:val="en-GB"/>
        </w:rPr>
        <w:tab/>
        <w:t xml:space="preserve">Report of the Secretary-General (resolution </w:t>
      </w:r>
      <w:hyperlink r:id="rId1078" w:history="1">
        <w:r w:rsidRPr="004C4A08">
          <w:rPr>
            <w:rStyle w:val="Hyperlink"/>
            <w:rFonts w:asciiTheme="majorBidi" w:hAnsiTheme="majorBidi" w:cstheme="majorBidi"/>
            <w:lang w:val="en-GB"/>
          </w:rPr>
          <w:t>78/207</w:t>
        </w:r>
      </w:hyperlink>
      <w:r w:rsidRPr="004C4A08">
        <w:rPr>
          <w:rFonts w:asciiTheme="majorBidi" w:hAnsiTheme="majorBidi" w:cstheme="majorBidi"/>
          <w:lang w:val="en-GB"/>
        </w:rPr>
        <w:t>).</w:t>
      </w:r>
    </w:p>
    <w:p w14:paraId="4CFFA187" w14:textId="77777777" w:rsidR="00514F37" w:rsidRPr="004C4A08" w:rsidRDefault="00514F37" w:rsidP="00514F37">
      <w:pPr>
        <w:pStyle w:val="SingleTxt"/>
        <w:spacing w:after="0" w:line="120" w:lineRule="exact"/>
        <w:rPr>
          <w:sz w:val="10"/>
          <w:lang w:val="en-GB"/>
        </w:rPr>
      </w:pPr>
    </w:p>
    <w:p w14:paraId="05E49123" w14:textId="77777777" w:rsidR="00514F37" w:rsidRPr="004C4A08" w:rsidRDefault="00514F37" w:rsidP="00514F3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Protection of human rights and fundamental freedoms while countering terrorism</w:t>
      </w:r>
    </w:p>
    <w:p w14:paraId="2CA09E11" w14:textId="77777777" w:rsidR="00514F37" w:rsidRPr="004C4A08" w:rsidRDefault="00514F37" w:rsidP="00514F37">
      <w:pPr>
        <w:pStyle w:val="SingleTxt"/>
        <w:spacing w:after="0" w:line="120" w:lineRule="exact"/>
        <w:rPr>
          <w:sz w:val="10"/>
          <w:lang w:val="en-GB"/>
        </w:rPr>
      </w:pPr>
    </w:p>
    <w:p w14:paraId="28DCCE6A" w14:textId="71CFEC90" w:rsidR="00514F37" w:rsidRPr="004C4A08" w:rsidRDefault="00514F37" w:rsidP="00514F37">
      <w:pPr>
        <w:pStyle w:val="SingleTxt"/>
        <w:rPr>
          <w:lang w:val="en-GB"/>
        </w:rPr>
      </w:pPr>
      <w:r w:rsidRPr="004C4A08">
        <w:rPr>
          <w:lang w:val="en-GB"/>
        </w:rPr>
        <w:t xml:space="preserve">At its seventy-second session, the Assembly requested the Special Rapporteur on the promotion and protection of human rights and fundamental freedoms while countering terrorism to continue to report and engage in interactive dialogues on an annual basis with the Assembly and the Human Rights Council in accordance with their programmes of work (resolution </w:t>
      </w:r>
      <w:hyperlink r:id="rId1079" w:history="1">
        <w:r w:rsidRPr="004C4A08">
          <w:rPr>
            <w:rStyle w:val="Hyperlink"/>
            <w:lang w:val="en-GB"/>
          </w:rPr>
          <w:t>72/180</w:t>
        </w:r>
      </w:hyperlink>
      <w:r w:rsidRPr="004C4A08">
        <w:rPr>
          <w:lang w:val="en-GB"/>
        </w:rPr>
        <w:t>).</w:t>
      </w:r>
    </w:p>
    <w:p w14:paraId="39E782FD" w14:textId="0908166F" w:rsidR="00514F37" w:rsidRPr="004C4A08" w:rsidRDefault="00514F37" w:rsidP="00514F37">
      <w:pPr>
        <w:pStyle w:val="SingleTxt"/>
        <w:rPr>
          <w:lang w:val="en-GB"/>
        </w:rPr>
      </w:pPr>
      <w:r w:rsidRPr="004C4A08">
        <w:rPr>
          <w:i/>
          <w:iCs/>
          <w:lang w:val="en-GB"/>
        </w:rPr>
        <w:t>Document for the eightieth session</w:t>
      </w:r>
      <w:r w:rsidRPr="004C4A08">
        <w:rPr>
          <w:lang w:val="en-GB"/>
        </w:rPr>
        <w:t xml:space="preserve">: Note by the Secretary-General transmitting the report of the Special Rapporteur on the promotion and protection of human rights and fundamental freedoms while countering terrorism (resolution </w:t>
      </w:r>
      <w:hyperlink r:id="rId1080" w:history="1">
        <w:r w:rsidRPr="004C4A08">
          <w:rPr>
            <w:rStyle w:val="Hyperlink"/>
            <w:lang w:val="en-GB"/>
          </w:rPr>
          <w:t>72/180</w:t>
        </w:r>
      </w:hyperlink>
      <w:r w:rsidRPr="004C4A08">
        <w:rPr>
          <w:lang w:val="en-GB"/>
        </w:rPr>
        <w:t>).</w:t>
      </w:r>
    </w:p>
    <w:p w14:paraId="0198EC85" w14:textId="77777777" w:rsidR="00514F37" w:rsidRPr="004C4A08" w:rsidRDefault="00514F37" w:rsidP="00514F37">
      <w:pPr>
        <w:pStyle w:val="SingleTxt"/>
        <w:spacing w:after="0" w:line="120" w:lineRule="exact"/>
        <w:rPr>
          <w:sz w:val="10"/>
          <w:lang w:val="en-GB"/>
        </w:rPr>
      </w:pPr>
    </w:p>
    <w:p w14:paraId="62B65E2A" w14:textId="77777777" w:rsidR="00514F37" w:rsidRPr="004C4A08" w:rsidRDefault="00514F37" w:rsidP="00514F3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lastRenderedPageBreak/>
        <w:tab/>
      </w:r>
      <w:r w:rsidRPr="004C4A08">
        <w:rPr>
          <w:lang w:val="en-GB"/>
        </w:rPr>
        <w:tab/>
        <w:t>Strengthening United Nations action in the field of human rights through the promotion of international cooperation and the importance of non-selectivity, impartiality and objectivity</w:t>
      </w:r>
    </w:p>
    <w:p w14:paraId="094765C7" w14:textId="77777777" w:rsidR="00514F37" w:rsidRPr="004C4A08" w:rsidRDefault="00514F37" w:rsidP="00514F3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13182D2E" w14:textId="00AA8F79" w:rsidR="00514F37" w:rsidRPr="004C4A08" w:rsidRDefault="00514F37" w:rsidP="00514F37">
      <w:pPr>
        <w:pStyle w:val="SingleTxt"/>
        <w:rPr>
          <w:lang w:val="en-GB"/>
        </w:rPr>
      </w:pPr>
      <w:r w:rsidRPr="004C4A08">
        <w:rPr>
          <w:lang w:val="en-GB"/>
        </w:rPr>
        <w:t xml:space="preserve">The Assembly first considered this question at its forty-fifth session (resolution </w:t>
      </w:r>
      <w:hyperlink r:id="rId1081" w:history="1">
        <w:r w:rsidRPr="004C4A08">
          <w:rPr>
            <w:rStyle w:val="Hyperlink"/>
            <w:lang w:val="en-GB"/>
          </w:rPr>
          <w:t>45/163</w:t>
        </w:r>
      </w:hyperlink>
      <w:r w:rsidRPr="004C4A08">
        <w:rPr>
          <w:lang w:val="en-GB"/>
        </w:rPr>
        <w:t xml:space="preserve">). The question has been considered biennially since its sixty-second session (resolution </w:t>
      </w:r>
      <w:hyperlink r:id="rId1082" w:history="1">
        <w:r w:rsidRPr="004C4A08">
          <w:rPr>
            <w:rStyle w:val="Hyperlink"/>
            <w:lang w:val="en-GB"/>
          </w:rPr>
          <w:t>62/165</w:t>
        </w:r>
      </w:hyperlink>
      <w:r w:rsidRPr="004C4A08">
        <w:rPr>
          <w:lang w:val="en-GB"/>
        </w:rPr>
        <w:t>).</w:t>
      </w:r>
    </w:p>
    <w:p w14:paraId="218A05CB" w14:textId="2D6EA4D9" w:rsidR="00514F37" w:rsidRPr="004C4A08" w:rsidRDefault="00514F37" w:rsidP="00514F37">
      <w:pPr>
        <w:pStyle w:val="SingleTxt"/>
        <w:rPr>
          <w:lang w:val="en-GB"/>
        </w:rPr>
      </w:pPr>
      <w:r w:rsidRPr="004C4A08">
        <w:rPr>
          <w:lang w:val="en-GB"/>
        </w:rPr>
        <w:t xml:space="preserve">At its seventy-eighth session, the Assembly requested the Secretary-General to invite Member States and intergovernmental and non-governmental organizations to present further practical proposals and ideas that would contribute to the strengthening of United Nations action in the field of human rights through the promotion of international cooperation based on the principles of non-selectivity, impartiality and objectivity, and to submit a comprehensive report on the question to the Assembly at its eightieth session (resolution </w:t>
      </w:r>
      <w:hyperlink r:id="rId1083" w:history="1">
        <w:r w:rsidRPr="004C4A08">
          <w:rPr>
            <w:rStyle w:val="Hyperlink"/>
            <w:lang w:val="en-GB"/>
          </w:rPr>
          <w:t>78/197</w:t>
        </w:r>
      </w:hyperlink>
      <w:r w:rsidRPr="004C4A08">
        <w:rPr>
          <w:lang w:val="en-GB"/>
        </w:rPr>
        <w:t>).</w:t>
      </w:r>
    </w:p>
    <w:p w14:paraId="470D0C8B" w14:textId="6DE02E36" w:rsidR="00514F37" w:rsidRPr="004C4A08" w:rsidRDefault="00514F37" w:rsidP="00514F37">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1084" w:history="1">
        <w:r w:rsidRPr="004C4A08">
          <w:rPr>
            <w:rStyle w:val="Hyperlink"/>
            <w:lang w:val="en-GB"/>
          </w:rPr>
          <w:t>78/197</w:t>
        </w:r>
      </w:hyperlink>
      <w:r w:rsidRPr="004C4A08">
        <w:rPr>
          <w:lang w:val="en-GB"/>
        </w:rPr>
        <w:t>).</w:t>
      </w:r>
    </w:p>
    <w:p w14:paraId="161DEF53" w14:textId="77777777" w:rsidR="008D5590" w:rsidRPr="004C4A08" w:rsidRDefault="008D5590" w:rsidP="008D5590">
      <w:pPr>
        <w:pStyle w:val="SingleTxt"/>
        <w:spacing w:after="0" w:line="120" w:lineRule="exact"/>
        <w:rPr>
          <w:sz w:val="10"/>
          <w:lang w:val="en-GB"/>
        </w:rPr>
      </w:pPr>
    </w:p>
    <w:p w14:paraId="5AA71B7E" w14:textId="77777777" w:rsidR="00514F37" w:rsidRPr="004C4A08" w:rsidRDefault="00514F37" w:rsidP="00514F37">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Promotion of equitable geographical distribution in the membership of the human rights treaty bodies</w:t>
      </w:r>
    </w:p>
    <w:p w14:paraId="57D6994C" w14:textId="77777777" w:rsidR="00514F37" w:rsidRPr="004C4A08" w:rsidRDefault="00514F37" w:rsidP="00514F3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5EC3E15C" w14:textId="27B1E72F" w:rsidR="00514F37" w:rsidRPr="004C4A08" w:rsidRDefault="00514F37" w:rsidP="00514F37">
      <w:pPr>
        <w:pStyle w:val="SingleTxt"/>
        <w:rPr>
          <w:lang w:val="en-GB"/>
        </w:rPr>
      </w:pPr>
      <w:r w:rsidRPr="004C4A08">
        <w:rPr>
          <w:lang w:val="en-GB"/>
        </w:rPr>
        <w:t xml:space="preserve">The Assembly first considered the question of equitable geographical distribution in the membership of the human rights treaty bodies at its fifty-sixth session (resolution </w:t>
      </w:r>
      <w:hyperlink r:id="rId1085" w:history="1">
        <w:r w:rsidRPr="004C4A08">
          <w:rPr>
            <w:rStyle w:val="Hyperlink"/>
            <w:lang w:val="en-GB"/>
          </w:rPr>
          <w:t>56/146</w:t>
        </w:r>
      </w:hyperlink>
      <w:r w:rsidRPr="004C4A08">
        <w:rPr>
          <w:lang w:val="en-GB"/>
        </w:rPr>
        <w:t>).</w:t>
      </w:r>
    </w:p>
    <w:p w14:paraId="1BA95DB7" w14:textId="3D2B1BD5" w:rsidR="00514F37" w:rsidRPr="004C4A08" w:rsidRDefault="00514F37" w:rsidP="00514F37">
      <w:pPr>
        <w:pStyle w:val="SingleTxt"/>
        <w:rPr>
          <w:lang w:val="en-GB"/>
        </w:rPr>
      </w:pPr>
      <w:r w:rsidRPr="004C4A08">
        <w:rPr>
          <w:lang w:val="en-GB"/>
        </w:rPr>
        <w:t xml:space="preserve">At its seventy-eighth session, the Assembly requested the Secretary-General, in consultation with the Office of the United Nations High Commissioner for Human Rights, to submit to the Assembly at its eightieth session a comprehensive updated report, including information on any steps taken by States parties at meetings or conferences of States parties to address the matter of equitable geographical distribution in the membership of the human rights treaty bodies, as well as concrete recommendations on the implementation of the resolution (resolution </w:t>
      </w:r>
      <w:hyperlink r:id="rId1086" w:history="1">
        <w:r w:rsidRPr="004C4A08">
          <w:rPr>
            <w:rStyle w:val="Hyperlink"/>
            <w:lang w:val="en-GB"/>
          </w:rPr>
          <w:t>78/200</w:t>
        </w:r>
      </w:hyperlink>
      <w:r w:rsidRPr="004C4A08">
        <w:rPr>
          <w:lang w:val="en-GB"/>
        </w:rPr>
        <w:t>).</w:t>
      </w:r>
    </w:p>
    <w:p w14:paraId="4B7D0069" w14:textId="1C868F3A" w:rsidR="00514F37" w:rsidRPr="004C4A08" w:rsidRDefault="00514F37" w:rsidP="00514F37">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1087" w:history="1">
        <w:r w:rsidRPr="004C4A08">
          <w:rPr>
            <w:rStyle w:val="Hyperlink"/>
            <w:lang w:val="en-GB"/>
          </w:rPr>
          <w:t>78/200</w:t>
        </w:r>
      </w:hyperlink>
      <w:r w:rsidRPr="004C4A08">
        <w:rPr>
          <w:lang w:val="en-GB"/>
        </w:rPr>
        <w:t>).</w:t>
      </w:r>
    </w:p>
    <w:p w14:paraId="15858833" w14:textId="77777777" w:rsidR="00514F37" w:rsidRPr="004C4A08" w:rsidRDefault="00514F37" w:rsidP="00514F37">
      <w:pPr>
        <w:pStyle w:val="SingleTxt"/>
        <w:spacing w:after="0" w:line="120" w:lineRule="exact"/>
        <w:rPr>
          <w:sz w:val="10"/>
          <w:lang w:val="en-GB"/>
        </w:rPr>
      </w:pPr>
    </w:p>
    <w:p w14:paraId="3EC6CE04" w14:textId="77777777" w:rsidR="00514F37" w:rsidRPr="004C4A08" w:rsidRDefault="00514F37" w:rsidP="00514F3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Human rights and cultural diversity</w:t>
      </w:r>
    </w:p>
    <w:p w14:paraId="6BDA3FD9" w14:textId="77777777" w:rsidR="00514F37" w:rsidRPr="004C4A08" w:rsidRDefault="00514F37" w:rsidP="00514F3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2ED06437" w14:textId="4F567031" w:rsidR="00514F37" w:rsidRPr="004C4A08" w:rsidRDefault="00514F37" w:rsidP="00514F37">
      <w:pPr>
        <w:pStyle w:val="SingleTxt"/>
        <w:rPr>
          <w:lang w:val="en-GB"/>
        </w:rPr>
      </w:pPr>
      <w:r w:rsidRPr="004C4A08">
        <w:rPr>
          <w:lang w:val="en-GB"/>
        </w:rPr>
        <w:t xml:space="preserve">The Assembly first considered the question at its fifty-fourth session (resolution </w:t>
      </w:r>
      <w:hyperlink r:id="rId1088" w:history="1">
        <w:r w:rsidRPr="004C4A08">
          <w:rPr>
            <w:rStyle w:val="Hyperlink"/>
            <w:lang w:val="en-GB"/>
          </w:rPr>
          <w:t>54/160</w:t>
        </w:r>
      </w:hyperlink>
      <w:r w:rsidRPr="004C4A08">
        <w:rPr>
          <w:lang w:val="en-GB"/>
        </w:rPr>
        <w:t xml:space="preserve">). The question has been considered biennially since its fifty-eighth session (resolution </w:t>
      </w:r>
      <w:hyperlink r:id="rId1089" w:history="1">
        <w:r w:rsidRPr="004C4A08">
          <w:rPr>
            <w:rStyle w:val="Hyperlink"/>
            <w:lang w:val="en-GB"/>
          </w:rPr>
          <w:t>58/167</w:t>
        </w:r>
      </w:hyperlink>
      <w:r w:rsidRPr="004C4A08">
        <w:rPr>
          <w:lang w:val="en-GB"/>
        </w:rPr>
        <w:t>).</w:t>
      </w:r>
    </w:p>
    <w:p w14:paraId="0BA1598A" w14:textId="1D51D69D" w:rsidR="00514F37" w:rsidRPr="004C4A08" w:rsidRDefault="00514F37" w:rsidP="00514F37">
      <w:pPr>
        <w:pStyle w:val="SingleTxt"/>
        <w:rPr>
          <w:lang w:val="en-GB"/>
        </w:rPr>
      </w:pPr>
      <w:r w:rsidRPr="004C4A08">
        <w:rPr>
          <w:lang w:val="en-GB"/>
        </w:rPr>
        <w:t>At its seventy-eighth session, the Assembly requested the Secretary-General to prepare a report on the implementation of the resolution, including efforts undertaken at the national, regional and international levels regarding the recognition and importance of cultural diversity among all peoples and nations in the world and taking into account the views of Member States, relevant United Nations agencies and non</w:t>
      </w:r>
      <w:r w:rsidRPr="004C4A08">
        <w:rPr>
          <w:lang w:val="en-GB"/>
        </w:rPr>
        <w:noBreakHyphen/>
        <w:t xml:space="preserve">governmental organizations, and to submit the report to it at its eightieth session, (resolution </w:t>
      </w:r>
      <w:hyperlink r:id="rId1090" w:history="1">
        <w:r w:rsidRPr="004C4A08">
          <w:rPr>
            <w:rStyle w:val="Hyperlink"/>
            <w:lang w:val="en-GB"/>
          </w:rPr>
          <w:t>78/201</w:t>
        </w:r>
      </w:hyperlink>
      <w:r w:rsidRPr="004C4A08">
        <w:rPr>
          <w:lang w:val="en-GB"/>
        </w:rPr>
        <w:t>).</w:t>
      </w:r>
    </w:p>
    <w:p w14:paraId="47F4C884" w14:textId="73FBF60D" w:rsidR="00514F37" w:rsidRPr="004C4A08" w:rsidRDefault="00514F37" w:rsidP="00514F37">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1091" w:history="1">
        <w:r w:rsidRPr="004C4A08">
          <w:rPr>
            <w:rStyle w:val="Hyperlink"/>
            <w:lang w:val="en-GB"/>
          </w:rPr>
          <w:t>78/201</w:t>
        </w:r>
      </w:hyperlink>
      <w:r w:rsidRPr="004C4A08">
        <w:rPr>
          <w:lang w:val="en-GB"/>
        </w:rPr>
        <w:t>).</w:t>
      </w:r>
    </w:p>
    <w:p w14:paraId="14BD5170" w14:textId="77777777" w:rsidR="00514F37" w:rsidRPr="004C4A08" w:rsidRDefault="00514F37" w:rsidP="00514F37">
      <w:pPr>
        <w:pStyle w:val="SingleTxt"/>
        <w:spacing w:after="0" w:line="120" w:lineRule="exact"/>
        <w:rPr>
          <w:sz w:val="10"/>
          <w:lang w:val="en-GB"/>
        </w:rPr>
      </w:pPr>
    </w:p>
    <w:p w14:paraId="3DE9F53A" w14:textId="77777777" w:rsidR="00514F37" w:rsidRPr="004C4A08" w:rsidRDefault="00514F37" w:rsidP="00514F3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 xml:space="preserve">National human rights institutions </w:t>
      </w:r>
    </w:p>
    <w:p w14:paraId="53718D1B" w14:textId="77777777" w:rsidR="00514F37" w:rsidRPr="004C4A08" w:rsidRDefault="00514F37" w:rsidP="00514F3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463F393F" w14:textId="435ECF7D" w:rsidR="00514F37" w:rsidRPr="004C4A08" w:rsidRDefault="00514F37" w:rsidP="00514F37">
      <w:pPr>
        <w:pStyle w:val="SingleTxt"/>
        <w:rPr>
          <w:lang w:val="en-GB"/>
        </w:rPr>
      </w:pPr>
      <w:r w:rsidRPr="004C4A08">
        <w:rPr>
          <w:lang w:val="en-GB"/>
        </w:rPr>
        <w:t xml:space="preserve">The Assembly first considered this question at its thirty-third session (resolution </w:t>
      </w:r>
      <w:hyperlink r:id="rId1092" w:history="1">
        <w:r w:rsidRPr="004C4A08">
          <w:rPr>
            <w:rStyle w:val="Hyperlink"/>
            <w:lang w:val="en-GB"/>
          </w:rPr>
          <w:t>33/46</w:t>
        </w:r>
      </w:hyperlink>
      <w:r w:rsidRPr="004C4A08">
        <w:rPr>
          <w:lang w:val="en-GB"/>
        </w:rPr>
        <w:t>).</w:t>
      </w:r>
    </w:p>
    <w:p w14:paraId="02840A12" w14:textId="798F80D3" w:rsidR="00514F37" w:rsidRPr="004C4A08" w:rsidRDefault="00514F37" w:rsidP="00514F37">
      <w:pPr>
        <w:pStyle w:val="SingleTxt"/>
        <w:rPr>
          <w:lang w:val="en-GB"/>
        </w:rPr>
      </w:pPr>
      <w:r w:rsidRPr="004C4A08">
        <w:rPr>
          <w:lang w:val="en-GB"/>
        </w:rPr>
        <w:lastRenderedPageBreak/>
        <w:t xml:space="preserve">At its seventy-eighth session, the Assembly requested the Secretary-General, in consultation with Member States and national human rights institutions, to report to it at its </w:t>
      </w:r>
      <w:r w:rsidR="006C2A6D" w:rsidRPr="004C4A08">
        <w:rPr>
          <w:lang w:val="en-GB"/>
        </w:rPr>
        <w:t>eightieth</w:t>
      </w:r>
      <w:r w:rsidRPr="004C4A08">
        <w:rPr>
          <w:lang w:val="en-GB"/>
        </w:rPr>
        <w:t xml:space="preserve"> session on the implementation of the resolution, including on best practices among national human rights institutions (resolution </w:t>
      </w:r>
      <w:hyperlink r:id="rId1093" w:history="1">
        <w:r w:rsidRPr="004C4A08">
          <w:rPr>
            <w:rStyle w:val="Hyperlink"/>
            <w:lang w:val="en-GB"/>
          </w:rPr>
          <w:t>78/204</w:t>
        </w:r>
      </w:hyperlink>
      <w:r w:rsidRPr="004C4A08">
        <w:rPr>
          <w:lang w:val="en-GB"/>
        </w:rPr>
        <w:t>).</w:t>
      </w:r>
    </w:p>
    <w:p w14:paraId="1E830266" w14:textId="7E2A9C0E" w:rsidR="00514F37" w:rsidRPr="004C4A08" w:rsidRDefault="00514F37" w:rsidP="00514F37">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1094" w:history="1">
        <w:r w:rsidRPr="004C4A08">
          <w:rPr>
            <w:rStyle w:val="Hyperlink"/>
            <w:bCs/>
            <w:lang w:val="en-GB"/>
          </w:rPr>
          <w:t>78/204</w:t>
        </w:r>
      </w:hyperlink>
      <w:r w:rsidRPr="004C4A08">
        <w:rPr>
          <w:lang w:val="en-GB"/>
        </w:rPr>
        <w:t>).</w:t>
      </w:r>
    </w:p>
    <w:p w14:paraId="22FFBCD4" w14:textId="77777777" w:rsidR="00514F37" w:rsidRPr="004C4A08" w:rsidRDefault="00514F37" w:rsidP="00514F37">
      <w:pPr>
        <w:pStyle w:val="SingleTxt"/>
        <w:spacing w:after="0" w:line="120" w:lineRule="exact"/>
        <w:rPr>
          <w:sz w:val="10"/>
          <w:lang w:val="en-GB"/>
        </w:rPr>
      </w:pPr>
    </w:p>
    <w:p w14:paraId="47FBDD38" w14:textId="77777777" w:rsidR="00514F37" w:rsidRPr="004C4A08" w:rsidRDefault="00514F37" w:rsidP="00514F3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Protection of and assistance to internally displaced persons</w:t>
      </w:r>
    </w:p>
    <w:p w14:paraId="24627CC5" w14:textId="77777777" w:rsidR="00514F37" w:rsidRPr="004C4A08" w:rsidRDefault="00514F37" w:rsidP="00514F37">
      <w:pPr>
        <w:keepNext/>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715959B8" w14:textId="179106B2" w:rsidR="00514F37" w:rsidRPr="004C4A08" w:rsidRDefault="00514F37" w:rsidP="00514F37">
      <w:pPr>
        <w:pStyle w:val="SingleTxt"/>
        <w:rPr>
          <w:lang w:val="en-GB"/>
        </w:rPr>
      </w:pPr>
      <w:r w:rsidRPr="004C4A08">
        <w:rPr>
          <w:lang w:val="en-GB"/>
        </w:rPr>
        <w:t xml:space="preserve">The Assembly first considered this question at its fiftieth session (resolution </w:t>
      </w:r>
      <w:hyperlink r:id="rId1095" w:history="1">
        <w:r w:rsidRPr="004C4A08">
          <w:rPr>
            <w:rStyle w:val="Hyperlink"/>
            <w:lang w:val="en-GB"/>
          </w:rPr>
          <w:t>50/195</w:t>
        </w:r>
      </w:hyperlink>
      <w:r w:rsidRPr="004C4A08">
        <w:rPr>
          <w:lang w:val="en-GB"/>
        </w:rPr>
        <w:t>) and has since considered it on a biennial basis.</w:t>
      </w:r>
    </w:p>
    <w:p w14:paraId="0BD3E4FA" w14:textId="6024C7A2" w:rsidR="00514F37" w:rsidRPr="004C4A08" w:rsidRDefault="00514F37" w:rsidP="00514F37">
      <w:pPr>
        <w:pStyle w:val="SingleTxt"/>
        <w:rPr>
          <w:lang w:val="en-GB"/>
        </w:rPr>
      </w:pPr>
      <w:r w:rsidRPr="004C4A08">
        <w:rPr>
          <w:lang w:val="en-GB"/>
        </w:rPr>
        <w:t xml:space="preserve">At its seventy-eighth session, the Assembly requested the Special Rapporteur on the human rights of internally displaced persons to submit to it at its eightieth session a report on the implementation of the resolution (resolution </w:t>
      </w:r>
      <w:hyperlink r:id="rId1096" w:history="1">
        <w:r w:rsidRPr="004C4A08">
          <w:rPr>
            <w:rStyle w:val="Hyperlink"/>
            <w:lang w:val="en-GB"/>
          </w:rPr>
          <w:t>78/205</w:t>
        </w:r>
      </w:hyperlink>
      <w:r w:rsidRPr="004C4A08">
        <w:rPr>
          <w:lang w:val="en-GB"/>
        </w:rPr>
        <w:t>).</w:t>
      </w:r>
    </w:p>
    <w:p w14:paraId="5B040B7B" w14:textId="18180C80" w:rsidR="00514F37" w:rsidRDefault="00514F37" w:rsidP="00514F37">
      <w:pPr>
        <w:pStyle w:val="SingleTxt"/>
        <w:rPr>
          <w:lang w:val="en-GB"/>
        </w:rPr>
      </w:pPr>
      <w:r w:rsidRPr="004C4A08">
        <w:rPr>
          <w:i/>
          <w:iCs/>
          <w:lang w:val="en-GB"/>
        </w:rPr>
        <w:t>Document for the eightieth session</w:t>
      </w:r>
      <w:r w:rsidRPr="004C4A08">
        <w:rPr>
          <w:lang w:val="en-GB"/>
        </w:rPr>
        <w:t xml:space="preserve">: Note by the Secretary-General transmitting the report of the Special Rapporteur on the human rights of internally displaced persons (resolution </w:t>
      </w:r>
      <w:hyperlink r:id="rId1097" w:history="1">
        <w:r w:rsidRPr="004C4A08">
          <w:rPr>
            <w:rStyle w:val="Hyperlink"/>
            <w:lang w:val="en-GB"/>
          </w:rPr>
          <w:t>78/205</w:t>
        </w:r>
      </w:hyperlink>
      <w:r w:rsidRPr="004C4A08">
        <w:rPr>
          <w:lang w:val="en-GB"/>
        </w:rPr>
        <w:t>).</w:t>
      </w:r>
    </w:p>
    <w:p w14:paraId="7FDB3CB5" w14:textId="77777777" w:rsidR="004C4A08" w:rsidRPr="004C4A08" w:rsidRDefault="004C4A08" w:rsidP="004C4A08">
      <w:pPr>
        <w:pStyle w:val="SingleTxt"/>
        <w:spacing w:after="0" w:line="120" w:lineRule="exact"/>
        <w:rPr>
          <w:sz w:val="10"/>
          <w:lang w:val="en-GB"/>
        </w:rPr>
      </w:pPr>
    </w:p>
    <w:p w14:paraId="45D21F4D" w14:textId="5D5961DC" w:rsidR="00514F37" w:rsidRPr="004C4A08" w:rsidRDefault="004C4A08" w:rsidP="004C4A0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Pr>
          <w:lang w:val="en-GB"/>
        </w:rPr>
        <w:tab/>
      </w:r>
      <w:r>
        <w:rPr>
          <w:lang w:val="en-GB"/>
        </w:rPr>
        <w:tab/>
      </w:r>
      <w:r w:rsidR="00514F37" w:rsidRPr="004C4A08">
        <w:rPr>
          <w:lang w:val="en-GB"/>
        </w:rPr>
        <w:t>The human rights to safe drinking water and sanitation</w:t>
      </w:r>
    </w:p>
    <w:p w14:paraId="65B9F47A" w14:textId="77777777" w:rsidR="004C4A08" w:rsidRPr="004C4A08" w:rsidRDefault="004C4A08" w:rsidP="004C4A08">
      <w:pPr>
        <w:pStyle w:val="SingleTxt"/>
        <w:spacing w:after="0" w:line="120" w:lineRule="exact"/>
        <w:rPr>
          <w:sz w:val="10"/>
          <w:lang w:val="en-GB"/>
        </w:rPr>
      </w:pPr>
    </w:p>
    <w:p w14:paraId="2907B6C6" w14:textId="5293DE5A" w:rsidR="00514F37" w:rsidRPr="004C4A08" w:rsidRDefault="00514F37" w:rsidP="00514F37">
      <w:pPr>
        <w:pStyle w:val="SingleTxt"/>
        <w:rPr>
          <w:lang w:val="en-GB"/>
        </w:rPr>
      </w:pPr>
      <w:r w:rsidRPr="004C4A08">
        <w:rPr>
          <w:lang w:val="en-GB"/>
        </w:rPr>
        <w:t xml:space="preserve">At its seventy-eighth session, the Assembly decided to continue its consideration of the question at its eightieth session (resolution </w:t>
      </w:r>
      <w:hyperlink r:id="rId1098" w:history="1">
        <w:r w:rsidRPr="004C4A08">
          <w:rPr>
            <w:rStyle w:val="Hyperlink"/>
            <w:lang w:val="en-GB"/>
          </w:rPr>
          <w:t>78/206</w:t>
        </w:r>
      </w:hyperlink>
      <w:r w:rsidRPr="004C4A08">
        <w:rPr>
          <w:lang w:val="en-GB"/>
        </w:rPr>
        <w:t>).</w:t>
      </w:r>
    </w:p>
    <w:p w14:paraId="27FB8FB1" w14:textId="77777777" w:rsidR="00514F37" w:rsidRPr="004C4A08" w:rsidRDefault="00514F37" w:rsidP="00514F37">
      <w:pPr>
        <w:pStyle w:val="SingleTxt"/>
        <w:spacing w:after="0" w:line="120" w:lineRule="exact"/>
        <w:rPr>
          <w:sz w:val="10"/>
          <w:lang w:val="en-GB"/>
        </w:rPr>
      </w:pPr>
    </w:p>
    <w:p w14:paraId="78C430E5" w14:textId="77777777" w:rsidR="00514F37" w:rsidRPr="004C4A08" w:rsidRDefault="00514F37" w:rsidP="00514F3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Strengthening the role of the United Nations in enhancing periodic and genuine elections and the promotion of democratization</w:t>
      </w:r>
    </w:p>
    <w:p w14:paraId="1994B8DB" w14:textId="77777777" w:rsidR="00514F37" w:rsidRPr="004C4A08" w:rsidRDefault="00514F37" w:rsidP="00514F3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7984602E" w14:textId="77903C15" w:rsidR="00514F37" w:rsidRPr="004C4A08" w:rsidRDefault="00514F37" w:rsidP="00514F37">
      <w:pPr>
        <w:pStyle w:val="SingleTxt"/>
        <w:rPr>
          <w:lang w:val="en-GB"/>
        </w:rPr>
      </w:pPr>
      <w:r w:rsidRPr="004C4A08">
        <w:rPr>
          <w:lang w:val="en-GB"/>
        </w:rPr>
        <w:t xml:space="preserve">The question of enhancing the effectiveness of the principle of periodic and genuine elections has been on the agenda of the Assembly since its forty-fourth session (resolution </w:t>
      </w:r>
      <w:hyperlink r:id="rId1099" w:history="1">
        <w:r w:rsidRPr="004C4A08">
          <w:rPr>
            <w:rStyle w:val="Hyperlink"/>
            <w:lang w:val="en-GB"/>
          </w:rPr>
          <w:t>44/146</w:t>
        </w:r>
      </w:hyperlink>
      <w:r w:rsidRPr="004C4A08">
        <w:rPr>
          <w:lang w:val="en-GB"/>
        </w:rPr>
        <w:t xml:space="preserve">). The question has been considered biennially since its fiftieth session (resolution </w:t>
      </w:r>
      <w:hyperlink r:id="rId1100" w:history="1">
        <w:r w:rsidRPr="004C4A08">
          <w:rPr>
            <w:rStyle w:val="Hyperlink"/>
            <w:lang w:val="en-GB"/>
          </w:rPr>
          <w:t>50/185</w:t>
        </w:r>
      </w:hyperlink>
      <w:r w:rsidRPr="004C4A08">
        <w:rPr>
          <w:lang w:val="en-GB"/>
        </w:rPr>
        <w:t>).</w:t>
      </w:r>
    </w:p>
    <w:p w14:paraId="666AAE82" w14:textId="72AC513C" w:rsidR="00514F37" w:rsidRPr="004C4A08" w:rsidRDefault="00514F37" w:rsidP="00514F37">
      <w:pPr>
        <w:pStyle w:val="SingleTxt"/>
        <w:rPr>
          <w:lang w:val="en-GB"/>
        </w:rPr>
      </w:pPr>
      <w:r w:rsidRPr="004C4A08">
        <w:rPr>
          <w:lang w:val="en-GB"/>
        </w:rPr>
        <w:t xml:space="preserve">At its seventy-eighth session, the Assembly requested the Secretary-General to report to it at its eightieth session on the implementation of the resolution, in particular on the status of requests from Member States for electoral assistance, and on his efforts to enhance support by the Organization for the democratization process in Member States (resolution </w:t>
      </w:r>
      <w:hyperlink r:id="rId1101" w:history="1">
        <w:r w:rsidRPr="004C4A08">
          <w:rPr>
            <w:rStyle w:val="Hyperlink"/>
            <w:lang w:val="en-GB"/>
          </w:rPr>
          <w:t>78/208</w:t>
        </w:r>
      </w:hyperlink>
      <w:r w:rsidRPr="004C4A08">
        <w:rPr>
          <w:lang w:val="en-GB"/>
        </w:rPr>
        <w:t>).</w:t>
      </w:r>
    </w:p>
    <w:p w14:paraId="25B59D5A" w14:textId="63304F44" w:rsidR="00514F37" w:rsidRPr="004C4A08" w:rsidRDefault="00514F37" w:rsidP="00514F37">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1102" w:history="1">
        <w:r w:rsidRPr="004C4A08">
          <w:rPr>
            <w:rStyle w:val="Hyperlink"/>
            <w:lang w:val="en-GB"/>
          </w:rPr>
          <w:t>78/208</w:t>
        </w:r>
      </w:hyperlink>
      <w:r w:rsidRPr="004C4A08">
        <w:rPr>
          <w:lang w:val="en-GB"/>
        </w:rPr>
        <w:t>).</w:t>
      </w:r>
    </w:p>
    <w:p w14:paraId="43623D4B" w14:textId="77777777" w:rsidR="00514F37" w:rsidRPr="004C4A08" w:rsidRDefault="00514F37" w:rsidP="00514F37">
      <w:pPr>
        <w:pStyle w:val="SingleTxt"/>
        <w:spacing w:after="0" w:line="120" w:lineRule="exact"/>
        <w:rPr>
          <w:sz w:val="10"/>
          <w:lang w:val="en-GB"/>
        </w:rPr>
      </w:pPr>
    </w:p>
    <w:p w14:paraId="2AD6378B" w14:textId="4B13E7BA" w:rsidR="00514F37" w:rsidRPr="004C4A08" w:rsidRDefault="00514F37" w:rsidP="004C4A0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740" w:hanging="1267"/>
        <w:rPr>
          <w:lang w:val="en-GB"/>
        </w:rPr>
      </w:pPr>
      <w:r w:rsidRPr="004C4A08">
        <w:rPr>
          <w:lang w:val="en-GB"/>
        </w:rPr>
        <w:tab/>
      </w:r>
      <w:r w:rsidRPr="004C4A08">
        <w:rPr>
          <w:lang w:val="en-GB"/>
        </w:rPr>
        <w:tab/>
        <w:t>United Nations Human Rights Training and Documentation Centre for South</w:t>
      </w:r>
      <w:r w:rsidR="004C4A08">
        <w:rPr>
          <w:lang w:val="en-GB"/>
        </w:rPr>
        <w:t>-</w:t>
      </w:r>
      <w:r w:rsidRPr="004C4A08">
        <w:rPr>
          <w:lang w:val="en-GB"/>
        </w:rPr>
        <w:t>West Asia and the Arab Region</w:t>
      </w:r>
    </w:p>
    <w:p w14:paraId="771DAC67" w14:textId="77777777" w:rsidR="00514F37" w:rsidRPr="004C4A08" w:rsidRDefault="00514F37" w:rsidP="00514F3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486BF49D" w14:textId="5D3CCCA3" w:rsidR="00514F37" w:rsidRPr="004C4A08" w:rsidRDefault="00514F37" w:rsidP="00514F37">
      <w:pPr>
        <w:pStyle w:val="SingleTxt"/>
        <w:rPr>
          <w:lang w:val="en-GB"/>
        </w:rPr>
      </w:pPr>
      <w:r w:rsidRPr="004C4A08">
        <w:rPr>
          <w:lang w:val="en-GB"/>
        </w:rPr>
        <w:t xml:space="preserve">The United Nations Human Rights Training and Documentation Centre for South-West Asia and the Arab Region was established in Qatar in 2009, pursuant to resolution </w:t>
      </w:r>
      <w:hyperlink r:id="rId1103" w:history="1">
        <w:r w:rsidRPr="004C4A08">
          <w:rPr>
            <w:rStyle w:val="Hyperlink"/>
            <w:lang w:val="en-GB"/>
          </w:rPr>
          <w:t>60/153</w:t>
        </w:r>
      </w:hyperlink>
      <w:r w:rsidRPr="004C4A08">
        <w:rPr>
          <w:lang w:val="en-GB"/>
        </w:rPr>
        <w:t>.</w:t>
      </w:r>
    </w:p>
    <w:p w14:paraId="7093F4FD" w14:textId="4D3F2D74" w:rsidR="00514F37" w:rsidRPr="004C4A08" w:rsidRDefault="00514F37" w:rsidP="00514F37">
      <w:pPr>
        <w:pStyle w:val="SingleTxt"/>
        <w:rPr>
          <w:lang w:val="en-GB"/>
        </w:rPr>
      </w:pPr>
      <w:r w:rsidRPr="004C4A08">
        <w:rPr>
          <w:lang w:val="en-GB"/>
        </w:rPr>
        <w:t xml:space="preserve">At its seventy-eighth session, the Assembly requested the Secretary-General to submit to it at its eightieth session a report, in accordance with existing rules and procedures, on the implementation of the resolution (resolution </w:t>
      </w:r>
      <w:hyperlink r:id="rId1104" w:history="1">
        <w:r w:rsidRPr="004C4A08">
          <w:rPr>
            <w:rStyle w:val="Hyperlink"/>
            <w:lang w:val="en-GB"/>
          </w:rPr>
          <w:t>78/209</w:t>
        </w:r>
      </w:hyperlink>
      <w:r w:rsidRPr="004C4A08">
        <w:rPr>
          <w:lang w:val="en-GB"/>
        </w:rPr>
        <w:t>).</w:t>
      </w:r>
    </w:p>
    <w:p w14:paraId="772A7276" w14:textId="5078562C" w:rsidR="00514F37" w:rsidRPr="004C4A08" w:rsidRDefault="00514F37" w:rsidP="00514F37">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1105" w:history="1">
        <w:r w:rsidRPr="004C4A08">
          <w:rPr>
            <w:rStyle w:val="Hyperlink"/>
            <w:lang w:val="en-GB"/>
          </w:rPr>
          <w:t>78/209</w:t>
        </w:r>
      </w:hyperlink>
      <w:r w:rsidRPr="004C4A08">
        <w:rPr>
          <w:lang w:val="en-GB"/>
        </w:rPr>
        <w:t>).</w:t>
      </w:r>
    </w:p>
    <w:p w14:paraId="32761014" w14:textId="77777777" w:rsidR="00514F37" w:rsidRPr="004C4A08" w:rsidRDefault="00514F37" w:rsidP="00514F37">
      <w:pPr>
        <w:pStyle w:val="SingleTxt"/>
        <w:spacing w:after="0" w:line="120" w:lineRule="exact"/>
        <w:rPr>
          <w:sz w:val="10"/>
          <w:lang w:val="en-GB"/>
        </w:rPr>
      </w:pPr>
    </w:p>
    <w:p w14:paraId="7653A8CD" w14:textId="77777777" w:rsidR="00514F37" w:rsidRPr="004C4A08" w:rsidRDefault="00514F37" w:rsidP="00CD4D0D">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lastRenderedPageBreak/>
        <w:tab/>
      </w:r>
      <w:r w:rsidRPr="004C4A08">
        <w:rPr>
          <w:lang w:val="en-GB"/>
        </w:rPr>
        <w:tab/>
        <w:t>Terrorism and human rights</w:t>
      </w:r>
    </w:p>
    <w:p w14:paraId="027FC300" w14:textId="77777777" w:rsidR="00514F37" w:rsidRPr="004C4A08" w:rsidRDefault="00514F37" w:rsidP="00CD4D0D">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7A689AA8" w14:textId="040D428D" w:rsidR="00514F37" w:rsidRPr="004C4A08" w:rsidRDefault="00514F37" w:rsidP="00CD4D0D">
      <w:pPr>
        <w:pStyle w:val="SingleTxt"/>
        <w:keepNext/>
        <w:keepLines/>
        <w:rPr>
          <w:lang w:val="en-GB"/>
        </w:rPr>
      </w:pPr>
      <w:r w:rsidRPr="004C4A08">
        <w:rPr>
          <w:lang w:val="en-GB"/>
        </w:rPr>
        <w:t xml:space="preserve">At its seventy-eighth session, the Assembly requested the Secretary-General to submit a report on the implementation of the resolution to the Human Rights Council and to the Assembly at its eightieth session (resolution </w:t>
      </w:r>
      <w:hyperlink r:id="rId1106" w:history="1">
        <w:r w:rsidRPr="004C4A08">
          <w:rPr>
            <w:rStyle w:val="Hyperlink"/>
            <w:lang w:val="en-GB"/>
          </w:rPr>
          <w:t>78/210</w:t>
        </w:r>
      </w:hyperlink>
      <w:r w:rsidRPr="004C4A08">
        <w:rPr>
          <w:lang w:val="en-GB"/>
        </w:rPr>
        <w:t>).</w:t>
      </w:r>
    </w:p>
    <w:p w14:paraId="1A022010" w14:textId="340663F0" w:rsidR="00514F37" w:rsidRPr="004C4A08" w:rsidRDefault="00514F37" w:rsidP="00514F37">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1107" w:history="1">
        <w:r w:rsidRPr="004C4A08">
          <w:rPr>
            <w:rStyle w:val="Hyperlink"/>
            <w:lang w:val="en-GB"/>
          </w:rPr>
          <w:t>78/210</w:t>
        </w:r>
      </w:hyperlink>
      <w:r w:rsidRPr="004C4A08">
        <w:rPr>
          <w:lang w:val="en-GB"/>
        </w:rPr>
        <w:t>).</w:t>
      </w:r>
    </w:p>
    <w:p w14:paraId="5E94C81F" w14:textId="77777777" w:rsidR="00514F37" w:rsidRPr="004C4A08" w:rsidRDefault="00514F37" w:rsidP="00514F3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0CCE43F4" w14:textId="77777777" w:rsidR="00514F37" w:rsidRPr="004C4A08" w:rsidRDefault="00514F37" w:rsidP="00514F3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Effective promotion of the Declaration on the Rights of Persons Belonging to National or Ethnic, Religious and Linguistic Minorities</w:t>
      </w:r>
    </w:p>
    <w:p w14:paraId="60119053" w14:textId="77777777" w:rsidR="00514F37" w:rsidRPr="004C4A08" w:rsidRDefault="00514F37" w:rsidP="00514F37">
      <w:pPr>
        <w:keepNext/>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1CDAB232" w14:textId="286340C9" w:rsidR="00514F37" w:rsidRPr="004C4A08" w:rsidRDefault="00514F37" w:rsidP="00514F37">
      <w:pPr>
        <w:pStyle w:val="SingleTxt"/>
        <w:rPr>
          <w:lang w:val="en-GB"/>
        </w:rPr>
      </w:pPr>
      <w:r w:rsidRPr="004C4A08">
        <w:rPr>
          <w:lang w:val="en-GB"/>
        </w:rPr>
        <w:t xml:space="preserve">At its forty-seventh session, the Assembly adopted the Declaration on the Rights of Persons Belonging to National or Ethnic, Religious and Linguistic Minorities (resolution </w:t>
      </w:r>
      <w:hyperlink r:id="rId1108" w:history="1">
        <w:r w:rsidRPr="004C4A08">
          <w:rPr>
            <w:rStyle w:val="Hyperlink"/>
            <w:lang w:val="en-GB"/>
          </w:rPr>
          <w:t>47/135</w:t>
        </w:r>
      </w:hyperlink>
      <w:r w:rsidRPr="004C4A08">
        <w:rPr>
          <w:lang w:val="en-GB"/>
        </w:rPr>
        <w:t>, annex).</w:t>
      </w:r>
    </w:p>
    <w:p w14:paraId="0CF2ED2D" w14:textId="13C4C442" w:rsidR="00514F37" w:rsidRPr="004C4A08" w:rsidRDefault="00514F37" w:rsidP="00514F37">
      <w:pPr>
        <w:pStyle w:val="SingleTxt"/>
        <w:rPr>
          <w:lang w:val="en-GB"/>
        </w:rPr>
      </w:pPr>
      <w:r w:rsidRPr="004C4A08">
        <w:rPr>
          <w:lang w:val="en-GB"/>
        </w:rPr>
        <w:t xml:space="preserve">At the seventy-eighth session, the Assembly requested the Special Rapporteur on minority issues to report annually to the Assembly and include recommendations for effective strategies for the better implementation of the rights of persons belonging to national or ethnic, religious and linguistic minorities, and requested the Secretary-General to submit to it at its eightieth session a report on the implementation of the resolution, including information on activities undertaken by Member States, the Office of the United Nations High Commissioner for Human Rights, the Special Rapporteur, relevant United Nations entities and other relevant stakeholders to enhance the implementation of the Declaration and to ensure the realization of the rights of persons belonging to national or ethnic, religious and linguistic minorities, (resolution </w:t>
      </w:r>
      <w:hyperlink r:id="rId1109" w:history="1">
        <w:r w:rsidRPr="004C4A08">
          <w:rPr>
            <w:rStyle w:val="Hyperlink"/>
            <w:lang w:val="en-GB"/>
          </w:rPr>
          <w:t>78/211</w:t>
        </w:r>
      </w:hyperlink>
      <w:r w:rsidRPr="004C4A08">
        <w:rPr>
          <w:lang w:val="en-GB"/>
        </w:rPr>
        <w:t>).</w:t>
      </w:r>
    </w:p>
    <w:p w14:paraId="5E8195FC" w14:textId="77777777" w:rsidR="00514F37" w:rsidRPr="004C4A08" w:rsidRDefault="00514F37" w:rsidP="00514F37">
      <w:pPr>
        <w:pStyle w:val="SingleTxt"/>
        <w:rPr>
          <w:lang w:val="en-GB"/>
        </w:rPr>
      </w:pPr>
      <w:r w:rsidRPr="004C4A08">
        <w:rPr>
          <w:i/>
          <w:iCs/>
          <w:lang w:val="en-GB"/>
        </w:rPr>
        <w:t>Documents for the eightieth session</w:t>
      </w:r>
      <w:r w:rsidRPr="004C4A08">
        <w:rPr>
          <w:lang w:val="en-GB"/>
        </w:rPr>
        <w:t xml:space="preserve">: </w:t>
      </w:r>
    </w:p>
    <w:p w14:paraId="2C63DF0E" w14:textId="51A7588F" w:rsidR="00514F37" w:rsidRPr="004C4A08" w:rsidRDefault="00514F37" w:rsidP="00514F37">
      <w:pPr>
        <w:pStyle w:val="SingleTxt"/>
        <w:rPr>
          <w:lang w:val="en-GB"/>
        </w:rPr>
      </w:pPr>
      <w:r w:rsidRPr="004C4A08">
        <w:rPr>
          <w:lang w:val="en-GB"/>
        </w:rPr>
        <w:t>(a)</w:t>
      </w:r>
      <w:r w:rsidRPr="004C4A08">
        <w:rPr>
          <w:lang w:val="en-GB"/>
        </w:rPr>
        <w:tab/>
        <w:t xml:space="preserve">Report of the Secretary-General (resolution </w:t>
      </w:r>
      <w:hyperlink r:id="rId1110" w:history="1">
        <w:r w:rsidRPr="004C4A08">
          <w:rPr>
            <w:rStyle w:val="Hyperlink"/>
            <w:lang w:val="en-GB"/>
          </w:rPr>
          <w:t>78/211</w:t>
        </w:r>
      </w:hyperlink>
      <w:r w:rsidRPr="004C4A08">
        <w:rPr>
          <w:lang w:val="en-GB"/>
        </w:rPr>
        <w:t>);</w:t>
      </w:r>
    </w:p>
    <w:p w14:paraId="0E70F541" w14:textId="5D84FA0E" w:rsidR="00514F37" w:rsidRDefault="00514F37" w:rsidP="00343A44">
      <w:pPr>
        <w:pStyle w:val="SingleTxt"/>
        <w:ind w:left="1742" w:hanging="475"/>
        <w:rPr>
          <w:lang w:val="en-GB"/>
        </w:rPr>
      </w:pPr>
      <w:r w:rsidRPr="004C4A08">
        <w:rPr>
          <w:lang w:val="en-GB"/>
        </w:rPr>
        <w:t>(b)</w:t>
      </w:r>
      <w:r w:rsidRPr="004C4A08">
        <w:rPr>
          <w:lang w:val="en-GB"/>
        </w:rPr>
        <w:tab/>
        <w:t xml:space="preserve">Note by the Secretary-General transmitting the report of the Special Rapporteur on minority issues (resolution </w:t>
      </w:r>
      <w:hyperlink r:id="rId1111" w:history="1">
        <w:r w:rsidRPr="004C4A08">
          <w:rPr>
            <w:rStyle w:val="Hyperlink"/>
            <w:lang w:val="en-GB"/>
          </w:rPr>
          <w:t>78/211</w:t>
        </w:r>
      </w:hyperlink>
      <w:r w:rsidRPr="004C4A08">
        <w:rPr>
          <w:lang w:val="en-GB"/>
        </w:rPr>
        <w:t>).</w:t>
      </w:r>
    </w:p>
    <w:p w14:paraId="1A0E5E97" w14:textId="77777777" w:rsidR="007676BD" w:rsidRPr="007676BD" w:rsidRDefault="007676BD" w:rsidP="007676BD">
      <w:pPr>
        <w:pStyle w:val="SingleTxt"/>
        <w:spacing w:after="0" w:line="120" w:lineRule="exact"/>
        <w:ind w:left="1742" w:hanging="475"/>
        <w:rPr>
          <w:sz w:val="10"/>
          <w:lang w:val="en-GB"/>
        </w:rPr>
      </w:pPr>
    </w:p>
    <w:p w14:paraId="4E6EE3F0" w14:textId="79682CC3" w:rsidR="00514F37" w:rsidRPr="004C4A08" w:rsidRDefault="00A03B81" w:rsidP="00190A19">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r>
      <w:r w:rsidR="00514F37" w:rsidRPr="004C4A08">
        <w:rPr>
          <w:lang w:val="en-GB"/>
        </w:rPr>
        <w:t>Promotion and protection of human rights in the context of digital technologies</w:t>
      </w:r>
    </w:p>
    <w:p w14:paraId="306BE530" w14:textId="77777777" w:rsidR="00BA66E4" w:rsidRPr="004C4A08" w:rsidRDefault="00BA66E4" w:rsidP="00190A19">
      <w:pPr>
        <w:pStyle w:val="SingleTxt"/>
        <w:spacing w:after="0" w:line="120" w:lineRule="exact"/>
        <w:rPr>
          <w:b/>
          <w:bCs/>
          <w:sz w:val="10"/>
          <w:lang w:val="en-GB"/>
        </w:rPr>
      </w:pPr>
    </w:p>
    <w:p w14:paraId="0F2B5F68" w14:textId="47734A8C" w:rsidR="00514F37" w:rsidRPr="004C4A08" w:rsidRDefault="00514F37" w:rsidP="00190A19">
      <w:pPr>
        <w:pStyle w:val="SingleTxt"/>
        <w:rPr>
          <w:lang w:val="en-GB"/>
        </w:rPr>
      </w:pPr>
      <w:r w:rsidRPr="004C4A08">
        <w:rPr>
          <w:lang w:val="en-GB"/>
        </w:rPr>
        <w:t xml:space="preserve">At its seventy-eighth session, the Assembly decided to continue its consideration of the question at its eightieth session (resolution </w:t>
      </w:r>
      <w:hyperlink r:id="rId1112" w:history="1">
        <w:r w:rsidRPr="004C4A08">
          <w:rPr>
            <w:rStyle w:val="Hyperlink"/>
            <w:lang w:val="en-GB"/>
          </w:rPr>
          <w:t>78/213</w:t>
        </w:r>
      </w:hyperlink>
      <w:r w:rsidRPr="004C4A08">
        <w:rPr>
          <w:lang w:val="en-GB"/>
        </w:rPr>
        <w:t>).</w:t>
      </w:r>
    </w:p>
    <w:p w14:paraId="0DF7DDDE" w14:textId="77777777" w:rsidR="00514F37" w:rsidRPr="004C4A08" w:rsidRDefault="00514F37" w:rsidP="00514F37">
      <w:pPr>
        <w:pStyle w:val="SingleTxt"/>
        <w:spacing w:after="0" w:line="120" w:lineRule="exact"/>
        <w:rPr>
          <w:sz w:val="10"/>
          <w:lang w:val="en-GB"/>
        </w:rPr>
      </w:pPr>
    </w:p>
    <w:p w14:paraId="79075341" w14:textId="77777777" w:rsidR="00514F37" w:rsidRPr="004C4A08" w:rsidRDefault="00514F37" w:rsidP="00190A19">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The safety of journalists and the issue of impunity</w:t>
      </w:r>
    </w:p>
    <w:p w14:paraId="2911DB00" w14:textId="77777777" w:rsidR="00514F37" w:rsidRPr="004C4A08" w:rsidRDefault="00514F37" w:rsidP="00190A1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2D0B688A" w14:textId="66F45B03" w:rsidR="00514F37" w:rsidRPr="004C4A08" w:rsidRDefault="00514F37" w:rsidP="00190A19">
      <w:pPr>
        <w:pStyle w:val="SingleTxt"/>
        <w:rPr>
          <w:lang w:val="en-GB"/>
        </w:rPr>
      </w:pPr>
      <w:r w:rsidRPr="004C4A08">
        <w:rPr>
          <w:lang w:val="en-GB"/>
        </w:rPr>
        <w:t xml:space="preserve">The Assembly first considered this question at its sixty-eighth session (resolution </w:t>
      </w:r>
      <w:hyperlink r:id="rId1113" w:history="1">
        <w:r w:rsidRPr="004C4A08">
          <w:rPr>
            <w:rStyle w:val="Hyperlink"/>
            <w:lang w:val="en-GB"/>
          </w:rPr>
          <w:t>68/163</w:t>
        </w:r>
      </w:hyperlink>
      <w:r w:rsidRPr="004C4A08">
        <w:rPr>
          <w:lang w:val="en-GB"/>
        </w:rPr>
        <w:t>).</w:t>
      </w:r>
    </w:p>
    <w:p w14:paraId="29B6524C" w14:textId="0B65BEFB" w:rsidR="00514F37" w:rsidRPr="004C4A08" w:rsidRDefault="00514F37" w:rsidP="00514F37">
      <w:pPr>
        <w:pStyle w:val="SingleTxt"/>
        <w:rPr>
          <w:lang w:val="en-GB"/>
        </w:rPr>
      </w:pPr>
      <w:r w:rsidRPr="004C4A08">
        <w:rPr>
          <w:lang w:val="en-GB"/>
        </w:rPr>
        <w:t xml:space="preserve">At its seventy-eighth session, the Assembly requested the Secretary-General to report to the Assembly at its eightieth session and to the Human Rights Council at its sixty-first session on the safety of journalists and media workers, with a special focus on the safety of those reporting on climate change, environmental and disaster issues, including women journalists and media workers, and the activities of the network of focal points in addressing the safety of journalists and impunity and taking into account the United Nations Plan of Action on the Safety of Journalists and the Issue of Impunity and the follow-up thereto (resolution </w:t>
      </w:r>
      <w:hyperlink r:id="rId1114" w:history="1">
        <w:r w:rsidRPr="004C4A08">
          <w:rPr>
            <w:rStyle w:val="Hyperlink"/>
            <w:lang w:val="en-GB"/>
          </w:rPr>
          <w:t>78/215</w:t>
        </w:r>
      </w:hyperlink>
      <w:r w:rsidRPr="004C4A08">
        <w:rPr>
          <w:lang w:val="en-GB"/>
        </w:rPr>
        <w:t>).</w:t>
      </w:r>
    </w:p>
    <w:p w14:paraId="527FF11E" w14:textId="45D46A4F" w:rsidR="00514F37" w:rsidRPr="004C4A08" w:rsidRDefault="00514F37" w:rsidP="00514F37">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1115" w:history="1">
        <w:r w:rsidRPr="004C4A08">
          <w:rPr>
            <w:rStyle w:val="Hyperlink"/>
            <w:lang w:val="en-GB"/>
          </w:rPr>
          <w:t>78/215</w:t>
        </w:r>
      </w:hyperlink>
      <w:r w:rsidRPr="004C4A08">
        <w:rPr>
          <w:lang w:val="en-GB"/>
        </w:rPr>
        <w:t>).</w:t>
      </w:r>
    </w:p>
    <w:p w14:paraId="1151FEFE" w14:textId="77777777" w:rsidR="00514F37" w:rsidRPr="004C4A08" w:rsidRDefault="00514F37" w:rsidP="00514F37">
      <w:pPr>
        <w:pStyle w:val="SingleTxt"/>
        <w:spacing w:after="0" w:line="120" w:lineRule="exact"/>
        <w:rPr>
          <w:sz w:val="10"/>
          <w:lang w:val="en-GB"/>
        </w:rPr>
      </w:pPr>
    </w:p>
    <w:p w14:paraId="11B009C1" w14:textId="77777777" w:rsidR="00514F37" w:rsidRPr="004C4A08" w:rsidRDefault="00514F37" w:rsidP="00514F3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lastRenderedPageBreak/>
        <w:tab/>
      </w:r>
      <w:r w:rsidRPr="004C4A08">
        <w:rPr>
          <w:lang w:val="en-GB"/>
        </w:rPr>
        <w:tab/>
        <w:t>Implementing the Declaration on the Right and Responsibility of Individuals, Groups and Organs of Society to Promote and Protect Universally Recognized Human Rights and Fundamental Freedoms through providing a safe and enabling environment for human rights defenders and ensuring their protection</w:t>
      </w:r>
    </w:p>
    <w:p w14:paraId="2972DC6C" w14:textId="77777777" w:rsidR="00514F37" w:rsidRPr="004C4A08" w:rsidRDefault="00514F37" w:rsidP="00514F37">
      <w:pPr>
        <w:pStyle w:val="SingleTxt"/>
        <w:spacing w:after="0" w:line="120" w:lineRule="exact"/>
        <w:rPr>
          <w:sz w:val="10"/>
          <w:lang w:val="en-GB"/>
        </w:rPr>
      </w:pPr>
    </w:p>
    <w:p w14:paraId="367EF4A0" w14:textId="5948698B" w:rsidR="00514F37" w:rsidRPr="004C4A08" w:rsidRDefault="00514F37" w:rsidP="00514F37">
      <w:pPr>
        <w:pStyle w:val="SingleTxt"/>
        <w:rPr>
          <w:lang w:val="en-GB"/>
        </w:rPr>
      </w:pPr>
      <w:r w:rsidRPr="004C4A08">
        <w:rPr>
          <w:lang w:val="en-GB"/>
        </w:rPr>
        <w:t xml:space="preserve">At its seventy-eighth session, the Assembly requested the Special Rapporteur on the situation of human rights defenders to continue to report annually on her activities to the Assembly and the Human Rights Council, in accordance with the mandate, and decided to remain seized of the matter (resolution </w:t>
      </w:r>
      <w:hyperlink r:id="rId1116" w:history="1">
        <w:r w:rsidRPr="004C4A08">
          <w:rPr>
            <w:rStyle w:val="Hyperlink"/>
            <w:lang w:val="en-GB"/>
          </w:rPr>
          <w:t>78/216</w:t>
        </w:r>
      </w:hyperlink>
      <w:r w:rsidRPr="004C4A08">
        <w:rPr>
          <w:lang w:val="en-GB"/>
        </w:rPr>
        <w:t>).</w:t>
      </w:r>
    </w:p>
    <w:p w14:paraId="3F7B6C5A" w14:textId="60FBB42A" w:rsidR="00514F37" w:rsidRPr="004C4A08" w:rsidRDefault="00514F37" w:rsidP="00514F37">
      <w:pPr>
        <w:pStyle w:val="SingleTxt"/>
        <w:rPr>
          <w:lang w:val="en-GB"/>
        </w:rPr>
      </w:pPr>
      <w:r w:rsidRPr="004C4A08">
        <w:rPr>
          <w:i/>
          <w:iCs/>
          <w:lang w:val="en-GB"/>
        </w:rPr>
        <w:t>Document for the eightieth session</w:t>
      </w:r>
      <w:r w:rsidRPr="004C4A08">
        <w:rPr>
          <w:lang w:val="en-GB"/>
        </w:rPr>
        <w:t xml:space="preserve">: Note by the Secretary-General transmitting the report of the Special Rapporteur on the situation of human rights defenders (resolution </w:t>
      </w:r>
      <w:hyperlink r:id="rId1117" w:history="1">
        <w:r w:rsidRPr="004C4A08">
          <w:rPr>
            <w:rStyle w:val="Hyperlink"/>
            <w:lang w:val="en-GB"/>
          </w:rPr>
          <w:t>78/216</w:t>
        </w:r>
      </w:hyperlink>
      <w:r w:rsidRPr="004C4A08">
        <w:rPr>
          <w:lang w:val="en-GB"/>
        </w:rPr>
        <w:t>).</w:t>
      </w:r>
    </w:p>
    <w:p w14:paraId="7CF88472" w14:textId="77777777" w:rsidR="00514F37" w:rsidRPr="004C4A08" w:rsidRDefault="00514F37" w:rsidP="00514F37">
      <w:pPr>
        <w:pStyle w:val="SingleTxt"/>
        <w:spacing w:after="0" w:line="120" w:lineRule="exact"/>
        <w:rPr>
          <w:sz w:val="10"/>
          <w:lang w:val="en-GB"/>
        </w:rPr>
      </w:pPr>
    </w:p>
    <w:p w14:paraId="64FDFBC1" w14:textId="77777777" w:rsidR="00514F37" w:rsidRPr="004C4A08" w:rsidRDefault="00514F37" w:rsidP="00514F3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Protection of migrants</w:t>
      </w:r>
    </w:p>
    <w:p w14:paraId="7EAFFC24" w14:textId="77777777" w:rsidR="00514F37" w:rsidRPr="004C4A08" w:rsidRDefault="00514F37" w:rsidP="00514F3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4068F9E6" w14:textId="0F68E5DA" w:rsidR="00514F37" w:rsidRPr="004C4A08" w:rsidRDefault="00514F37" w:rsidP="00514F37">
      <w:pPr>
        <w:pStyle w:val="SingleTxt"/>
        <w:rPr>
          <w:lang w:val="en-GB"/>
        </w:rPr>
      </w:pPr>
      <w:r w:rsidRPr="004C4A08">
        <w:rPr>
          <w:lang w:val="en-GB"/>
        </w:rPr>
        <w:t xml:space="preserve">At its seventy-eighth session, the Assembly invited the Chair of the Committee on the Protection of the Rights of All Migrant Workers and Members of Their Families to present an oral report on the work of the Committee and to engage in an interactive dialogue with the Assembly at its eightieth session, as a way to enhance communication between the Assembly and the Committee, and invited the Special Rapporteur on the human rights of migrants to submit his report to the Assembly and to engage in an interactive dialogue at its eightieth session, under the item entitled “Promotion and protection of human rights”. The Assembly requested the Secretary-General to submit to it and to the Human Rights Council at their eightieth and sixty-first sessions, respectively, a comprehensive report entitled “Human rights of migrants”, covering all aspects of the implementation of the resolution, and decided to remain seized of the matter (resolution </w:t>
      </w:r>
      <w:hyperlink r:id="rId1118" w:history="1">
        <w:r w:rsidRPr="004C4A08">
          <w:rPr>
            <w:rStyle w:val="Hyperlink"/>
            <w:lang w:val="en-GB"/>
          </w:rPr>
          <w:t>78/217</w:t>
        </w:r>
      </w:hyperlink>
      <w:r w:rsidRPr="004C4A08">
        <w:rPr>
          <w:lang w:val="en-GB"/>
        </w:rPr>
        <w:t>).</w:t>
      </w:r>
    </w:p>
    <w:p w14:paraId="1647BA1C" w14:textId="77777777" w:rsidR="00514F37" w:rsidRPr="004C4A08" w:rsidRDefault="00514F37" w:rsidP="00514F37">
      <w:pPr>
        <w:pStyle w:val="SingleTxt"/>
        <w:rPr>
          <w:spacing w:val="2"/>
          <w:lang w:val="en-GB"/>
        </w:rPr>
      </w:pPr>
      <w:r w:rsidRPr="004C4A08">
        <w:rPr>
          <w:i/>
          <w:iCs/>
          <w:spacing w:val="2"/>
          <w:lang w:val="en-GB"/>
        </w:rPr>
        <w:t>Documents for the eightieth session</w:t>
      </w:r>
      <w:r w:rsidRPr="004C4A08">
        <w:rPr>
          <w:spacing w:val="2"/>
          <w:lang w:val="en-GB"/>
        </w:rPr>
        <w:t xml:space="preserve">: </w:t>
      </w:r>
    </w:p>
    <w:p w14:paraId="58BB7792" w14:textId="1AB7FA08" w:rsidR="00514F37" w:rsidRPr="004C4A08" w:rsidRDefault="00514F37" w:rsidP="00514F37">
      <w:pPr>
        <w:pStyle w:val="SingleTxt"/>
        <w:rPr>
          <w:spacing w:val="2"/>
          <w:lang w:val="en-GB"/>
        </w:rPr>
      </w:pPr>
      <w:r w:rsidRPr="004C4A08">
        <w:rPr>
          <w:spacing w:val="2"/>
          <w:lang w:val="en-GB"/>
        </w:rPr>
        <w:t>(a)</w:t>
      </w:r>
      <w:r w:rsidRPr="004C4A08">
        <w:rPr>
          <w:spacing w:val="2"/>
          <w:lang w:val="en-GB"/>
        </w:rPr>
        <w:tab/>
        <w:t xml:space="preserve">Report of the Secretary-General (resolution </w:t>
      </w:r>
      <w:hyperlink r:id="rId1119" w:history="1">
        <w:r w:rsidRPr="004C4A08">
          <w:rPr>
            <w:rStyle w:val="Hyperlink"/>
            <w:spacing w:val="2"/>
            <w:lang w:val="en-GB"/>
          </w:rPr>
          <w:t>78/217</w:t>
        </w:r>
      </w:hyperlink>
      <w:r w:rsidRPr="004C4A08">
        <w:rPr>
          <w:spacing w:val="2"/>
          <w:lang w:val="en-GB"/>
        </w:rPr>
        <w:t>);</w:t>
      </w:r>
    </w:p>
    <w:p w14:paraId="2AE70D1C" w14:textId="554862A4" w:rsidR="00514F37" w:rsidRPr="004C4A08" w:rsidRDefault="00514F37" w:rsidP="00343A44">
      <w:pPr>
        <w:pStyle w:val="SingleTxt"/>
        <w:ind w:left="1742" w:hanging="475"/>
        <w:rPr>
          <w:spacing w:val="2"/>
          <w:lang w:val="en-GB"/>
        </w:rPr>
      </w:pPr>
      <w:r w:rsidRPr="004C4A08">
        <w:rPr>
          <w:spacing w:val="2"/>
          <w:lang w:val="en-GB"/>
        </w:rPr>
        <w:t>(b)</w:t>
      </w:r>
      <w:r w:rsidRPr="004C4A08">
        <w:rPr>
          <w:spacing w:val="2"/>
          <w:lang w:val="en-GB"/>
        </w:rPr>
        <w:tab/>
        <w:t xml:space="preserve">Note by the Secretary-General transmitting the report of the Special Rapporteur on the human rights of migrants (resolution </w:t>
      </w:r>
      <w:hyperlink r:id="rId1120" w:history="1">
        <w:r w:rsidRPr="004C4A08">
          <w:rPr>
            <w:rStyle w:val="Hyperlink"/>
            <w:spacing w:val="2"/>
            <w:lang w:val="en-GB"/>
          </w:rPr>
          <w:t>78/217</w:t>
        </w:r>
      </w:hyperlink>
      <w:r w:rsidRPr="004C4A08">
        <w:rPr>
          <w:spacing w:val="2"/>
          <w:lang w:val="en-GB"/>
        </w:rPr>
        <w:t>).</w:t>
      </w:r>
    </w:p>
    <w:p w14:paraId="7CEEA251" w14:textId="77777777" w:rsidR="00514F37" w:rsidRPr="004C4A08" w:rsidRDefault="00514F37" w:rsidP="00514F37">
      <w:pPr>
        <w:pStyle w:val="SingleTxt"/>
        <w:spacing w:after="0" w:line="120" w:lineRule="exact"/>
        <w:rPr>
          <w:spacing w:val="2"/>
          <w:sz w:val="10"/>
          <w:lang w:val="en-GB"/>
        </w:rPr>
      </w:pPr>
    </w:p>
    <w:p w14:paraId="69D5F1A3" w14:textId="77777777" w:rsidR="00514F37" w:rsidRPr="004C4A08" w:rsidRDefault="00514F37" w:rsidP="007676BD">
      <w:pPr>
        <w:pStyle w:val="H23"/>
        <w:keepNext w:val="0"/>
        <w:keepLines w:val="0"/>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Subregional Centre for Human Rights and Democracy in Central Africa</w:t>
      </w:r>
    </w:p>
    <w:p w14:paraId="4FA3EFED" w14:textId="77777777" w:rsidR="00514F37" w:rsidRPr="004C4A08" w:rsidRDefault="00514F37" w:rsidP="007676B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5F383EA6" w14:textId="0B293900" w:rsidR="00514F37" w:rsidRPr="004C4A08" w:rsidRDefault="00514F37" w:rsidP="007676BD">
      <w:pPr>
        <w:pStyle w:val="SingleTxt"/>
        <w:rPr>
          <w:lang w:val="en-GB"/>
        </w:rPr>
      </w:pPr>
      <w:r w:rsidRPr="004C4A08">
        <w:rPr>
          <w:lang w:val="en-GB"/>
        </w:rPr>
        <w:t xml:space="preserve">The Subregional Centre for Human Rights and Democracy in Central Africa was established in Yaoundé in 2001, pursuant to resolution </w:t>
      </w:r>
      <w:hyperlink r:id="rId1121" w:history="1">
        <w:r w:rsidRPr="004C4A08">
          <w:rPr>
            <w:rStyle w:val="Hyperlink"/>
            <w:lang w:val="en-GB"/>
          </w:rPr>
          <w:t>54/55</w:t>
        </w:r>
      </w:hyperlink>
      <w:r w:rsidRPr="004C4A08">
        <w:rPr>
          <w:lang w:val="en-GB"/>
        </w:rPr>
        <w:t xml:space="preserve"> A.</w:t>
      </w:r>
    </w:p>
    <w:p w14:paraId="0BC84132" w14:textId="0E055C5D" w:rsidR="00514F37" w:rsidRPr="004C4A08" w:rsidRDefault="00514F37" w:rsidP="00514F37">
      <w:pPr>
        <w:pStyle w:val="SingleTxt"/>
        <w:rPr>
          <w:lang w:val="en-GB"/>
        </w:rPr>
      </w:pPr>
      <w:r w:rsidRPr="004C4A08">
        <w:rPr>
          <w:lang w:val="en-GB"/>
        </w:rPr>
        <w:t xml:space="preserve">At its seventy-eighth session, the Assembly requested the Secretary-General to submit to it at its eightieth session a report on the implementation of the resolution, including data on the evolution of the human and financial resources of the Centre since its establishment (resolution </w:t>
      </w:r>
      <w:hyperlink r:id="rId1122" w:history="1">
        <w:r w:rsidRPr="004C4A08">
          <w:rPr>
            <w:rStyle w:val="Hyperlink"/>
            <w:lang w:val="en-GB"/>
          </w:rPr>
          <w:t>78/235</w:t>
        </w:r>
      </w:hyperlink>
      <w:r w:rsidRPr="004C4A08">
        <w:rPr>
          <w:lang w:val="en-GB"/>
        </w:rPr>
        <w:t>).</w:t>
      </w:r>
    </w:p>
    <w:p w14:paraId="1C79DB4E" w14:textId="0187C0FE" w:rsidR="00514F37" w:rsidRPr="004C4A08" w:rsidRDefault="00514F37" w:rsidP="00514F37">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1123" w:history="1">
        <w:r w:rsidRPr="004C4A08">
          <w:rPr>
            <w:rStyle w:val="Hyperlink"/>
            <w:lang w:val="en-GB"/>
          </w:rPr>
          <w:t>78/235</w:t>
        </w:r>
      </w:hyperlink>
      <w:r w:rsidRPr="004C4A08">
        <w:rPr>
          <w:lang w:val="en-GB"/>
        </w:rPr>
        <w:t>).</w:t>
      </w:r>
    </w:p>
    <w:p w14:paraId="09DF0566" w14:textId="77777777" w:rsidR="00514F37" w:rsidRPr="004C4A08" w:rsidRDefault="00514F37" w:rsidP="00514F37">
      <w:pPr>
        <w:pStyle w:val="SingleTxt"/>
        <w:spacing w:after="0" w:line="120" w:lineRule="exact"/>
        <w:rPr>
          <w:sz w:val="10"/>
          <w:lang w:val="en-GB"/>
        </w:rPr>
      </w:pPr>
    </w:p>
    <w:p w14:paraId="4BDEC729" w14:textId="77777777" w:rsidR="00514F37" w:rsidRPr="004C4A08" w:rsidRDefault="00514F37" w:rsidP="00514F3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 xml:space="preserve">Enhancement of international cooperation in the field of human rights </w:t>
      </w:r>
    </w:p>
    <w:p w14:paraId="3C8B5712" w14:textId="77777777" w:rsidR="00514F37" w:rsidRPr="004C4A08" w:rsidRDefault="00514F37" w:rsidP="00514F37">
      <w:pPr>
        <w:pStyle w:val="SingleTxt"/>
        <w:spacing w:after="0" w:line="120" w:lineRule="exact"/>
        <w:rPr>
          <w:sz w:val="10"/>
          <w:lang w:val="en-GB"/>
        </w:rPr>
      </w:pPr>
    </w:p>
    <w:p w14:paraId="48982BF3" w14:textId="316F3399" w:rsidR="00514F37" w:rsidRPr="004C4A08" w:rsidRDefault="00514F37" w:rsidP="00514F37">
      <w:pPr>
        <w:pStyle w:val="SingleTxt"/>
        <w:rPr>
          <w:lang w:val="en-GB"/>
        </w:rPr>
      </w:pPr>
      <w:r w:rsidRPr="004C4A08">
        <w:rPr>
          <w:lang w:val="en-GB"/>
        </w:rPr>
        <w:t xml:space="preserve">The Assembly first considered this question at its fifty-first session (resolution </w:t>
      </w:r>
      <w:hyperlink r:id="rId1124" w:history="1">
        <w:r w:rsidRPr="004C4A08">
          <w:rPr>
            <w:rStyle w:val="Hyperlink"/>
            <w:lang w:val="en-GB"/>
          </w:rPr>
          <w:t>51/100</w:t>
        </w:r>
      </w:hyperlink>
      <w:r w:rsidRPr="004C4A08">
        <w:rPr>
          <w:lang w:val="en-GB"/>
        </w:rPr>
        <w:t>).</w:t>
      </w:r>
    </w:p>
    <w:p w14:paraId="10DADE06" w14:textId="3A381274" w:rsidR="00514F37" w:rsidRPr="004C4A08" w:rsidRDefault="00514F37" w:rsidP="00514F3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rFonts w:asciiTheme="majorBidi" w:hAnsiTheme="majorBidi" w:cstheme="majorBidi"/>
          <w:lang w:val="en-GB"/>
        </w:rPr>
      </w:pPr>
      <w:r w:rsidRPr="004C4A08">
        <w:rPr>
          <w:rFonts w:asciiTheme="majorBidi" w:hAnsiTheme="majorBidi" w:cstheme="majorBidi"/>
          <w:lang w:val="en-GB"/>
        </w:rPr>
        <w:t xml:space="preserve">At its seventy-ninth session, the Assembly decided to continue its consideration of the question at its eightieth session (resolution </w:t>
      </w:r>
      <w:hyperlink r:id="rId1125" w:history="1">
        <w:r w:rsidRPr="004C4A08">
          <w:rPr>
            <w:rStyle w:val="Hyperlink"/>
            <w:rFonts w:asciiTheme="majorBidi" w:hAnsiTheme="majorBidi" w:cstheme="majorBidi"/>
            <w:lang w:val="en-GB"/>
          </w:rPr>
          <w:t>79/166</w:t>
        </w:r>
      </w:hyperlink>
      <w:r w:rsidRPr="004C4A08">
        <w:rPr>
          <w:rFonts w:asciiTheme="majorBidi" w:hAnsiTheme="majorBidi" w:cstheme="majorBidi"/>
          <w:lang w:val="en-GB"/>
        </w:rPr>
        <w:t>).</w:t>
      </w:r>
    </w:p>
    <w:p w14:paraId="3784505E" w14:textId="77777777" w:rsidR="00514F37" w:rsidRPr="004C4A08" w:rsidRDefault="00514F37" w:rsidP="00514F3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rFonts w:asciiTheme="majorBidi" w:hAnsiTheme="majorBidi" w:cstheme="majorBidi"/>
          <w:lang w:val="en-GB"/>
        </w:rPr>
      </w:pPr>
      <w:r w:rsidRPr="004C4A08">
        <w:rPr>
          <w:rFonts w:asciiTheme="majorBidi" w:hAnsiTheme="majorBidi" w:cstheme="majorBidi"/>
          <w:lang w:val="en-GB"/>
        </w:rPr>
        <w:t>No advance documentation is expected.</w:t>
      </w:r>
    </w:p>
    <w:p w14:paraId="6A0BE4DC" w14:textId="77777777" w:rsidR="00514F37" w:rsidRPr="004C4A08" w:rsidRDefault="00514F37" w:rsidP="00514F3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asciiTheme="majorBidi" w:hAnsiTheme="majorBidi" w:cstheme="majorBidi"/>
          <w:sz w:val="10"/>
          <w:lang w:val="en-GB"/>
        </w:rPr>
      </w:pPr>
    </w:p>
    <w:p w14:paraId="6557CD65" w14:textId="77777777" w:rsidR="00514F37" w:rsidRPr="004C4A08" w:rsidRDefault="00514F37" w:rsidP="00CD4D0D">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lastRenderedPageBreak/>
        <w:tab/>
      </w:r>
      <w:r w:rsidRPr="004C4A08">
        <w:rPr>
          <w:lang w:val="en-GB"/>
        </w:rPr>
        <w:tab/>
        <w:t>Human rights and unilateral coercive measures</w:t>
      </w:r>
    </w:p>
    <w:p w14:paraId="746F9718" w14:textId="77777777" w:rsidR="00514F37" w:rsidRPr="004C4A08" w:rsidRDefault="00514F37" w:rsidP="00CD4D0D">
      <w:pPr>
        <w:pStyle w:val="SingleTxt"/>
        <w:keepNext/>
        <w:keepLines/>
        <w:spacing w:after="0" w:line="100" w:lineRule="exact"/>
        <w:rPr>
          <w:sz w:val="10"/>
          <w:lang w:val="en-GB"/>
        </w:rPr>
      </w:pPr>
    </w:p>
    <w:p w14:paraId="78047A23" w14:textId="7A7F6884" w:rsidR="00514F37" w:rsidRPr="004C4A08" w:rsidRDefault="00514F37" w:rsidP="00CD4D0D">
      <w:pPr>
        <w:pStyle w:val="SingleTxt"/>
        <w:keepNext/>
        <w:keepLines/>
        <w:rPr>
          <w:lang w:val="en-GB"/>
        </w:rPr>
      </w:pPr>
      <w:r w:rsidRPr="004C4A08">
        <w:rPr>
          <w:lang w:val="en-GB"/>
        </w:rPr>
        <w:t xml:space="preserve">The Assembly first considered this question at its fifty-first session (resolution </w:t>
      </w:r>
      <w:hyperlink r:id="rId1126" w:history="1">
        <w:r w:rsidRPr="004C4A08">
          <w:rPr>
            <w:rStyle w:val="Hyperlink"/>
            <w:lang w:val="en-GB"/>
          </w:rPr>
          <w:t>51/103</w:t>
        </w:r>
      </w:hyperlink>
      <w:r w:rsidRPr="004C4A08">
        <w:rPr>
          <w:lang w:val="en-GB"/>
        </w:rPr>
        <w:t>).</w:t>
      </w:r>
    </w:p>
    <w:p w14:paraId="5ECE8BD2" w14:textId="2A8D3412" w:rsidR="00514F37" w:rsidRPr="004C4A08" w:rsidRDefault="00514F37" w:rsidP="00514F37">
      <w:pPr>
        <w:pStyle w:val="SingleTxt"/>
        <w:rPr>
          <w:lang w:val="en-GB"/>
        </w:rPr>
      </w:pPr>
      <w:r w:rsidRPr="004C4A08">
        <w:rPr>
          <w:lang w:val="en-GB"/>
        </w:rPr>
        <w:t xml:space="preserve">At its seventy-ninth session, the Assembly requested the Special Rapporteur on the negative impact of unilateral coercive measures on the enjoyment of human rights to submit to it at its eightieth session a report on the implementation of the resolution and on the negative impact of unilateral coercive measures on the full enjoyment of human rights, including in the context of the response to and recovery from the COVID-19 pandemic (resolution </w:t>
      </w:r>
      <w:hyperlink r:id="rId1127" w:history="1">
        <w:r w:rsidRPr="004C4A08">
          <w:rPr>
            <w:rStyle w:val="Hyperlink"/>
            <w:lang w:val="en-GB"/>
          </w:rPr>
          <w:t>79/167</w:t>
        </w:r>
      </w:hyperlink>
      <w:r w:rsidRPr="004C4A08">
        <w:rPr>
          <w:lang w:val="en-GB"/>
        </w:rPr>
        <w:t>).</w:t>
      </w:r>
    </w:p>
    <w:p w14:paraId="34D6E1EA" w14:textId="2DE2E36D" w:rsidR="00514F37" w:rsidRPr="004C4A08" w:rsidRDefault="00514F37" w:rsidP="00514F37">
      <w:pPr>
        <w:pStyle w:val="SingleTxt"/>
        <w:rPr>
          <w:lang w:val="en-GB"/>
        </w:rPr>
      </w:pPr>
      <w:r w:rsidRPr="004C4A08">
        <w:rPr>
          <w:i/>
          <w:iCs/>
          <w:lang w:val="en-GB"/>
        </w:rPr>
        <w:t>Document for the eightieth session</w:t>
      </w:r>
      <w:r w:rsidRPr="004C4A08">
        <w:rPr>
          <w:lang w:val="en-GB"/>
        </w:rPr>
        <w:t xml:space="preserve">: Note by the Secretary-General transmitting the report of the Special Rapporteur on the negative impact of unilateral coercive measures on the enjoyment of human rights (resolution </w:t>
      </w:r>
      <w:hyperlink r:id="rId1128" w:history="1">
        <w:r w:rsidRPr="004C4A08">
          <w:rPr>
            <w:rStyle w:val="Hyperlink"/>
            <w:lang w:val="en-GB"/>
          </w:rPr>
          <w:t>79/167</w:t>
        </w:r>
      </w:hyperlink>
      <w:r w:rsidRPr="004C4A08">
        <w:rPr>
          <w:lang w:val="en-GB"/>
        </w:rPr>
        <w:t>).</w:t>
      </w:r>
    </w:p>
    <w:p w14:paraId="32A593B1" w14:textId="77777777" w:rsidR="00514F37" w:rsidRPr="004C4A08" w:rsidRDefault="00514F37" w:rsidP="00CD4D0D">
      <w:pPr>
        <w:pStyle w:val="SingleTxt"/>
        <w:spacing w:after="0" w:line="100" w:lineRule="exact"/>
        <w:rPr>
          <w:sz w:val="10"/>
          <w:lang w:val="en-GB"/>
        </w:rPr>
      </w:pPr>
    </w:p>
    <w:p w14:paraId="151FC44C" w14:textId="77777777" w:rsidR="00514F37" w:rsidRPr="004C4A08" w:rsidRDefault="00514F37" w:rsidP="00514F3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Promotion of a democratic and equitable international order</w:t>
      </w:r>
    </w:p>
    <w:p w14:paraId="7EBA46A9" w14:textId="77777777" w:rsidR="00514F37" w:rsidRPr="004C4A08" w:rsidRDefault="00514F37" w:rsidP="00CD4D0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00" w:lineRule="exact"/>
        <w:ind w:left="1267" w:right="1267"/>
        <w:jc w:val="both"/>
        <w:rPr>
          <w:sz w:val="10"/>
          <w:lang w:val="en-GB"/>
        </w:rPr>
      </w:pPr>
    </w:p>
    <w:p w14:paraId="4B35C44B" w14:textId="2F084CE3" w:rsidR="00514F37" w:rsidRPr="004C4A08" w:rsidRDefault="00514F37" w:rsidP="00514F37">
      <w:pPr>
        <w:pStyle w:val="SingleTxt"/>
        <w:rPr>
          <w:spacing w:val="0"/>
          <w:lang w:val="en-GB"/>
        </w:rPr>
      </w:pPr>
      <w:r w:rsidRPr="004C4A08">
        <w:rPr>
          <w:spacing w:val="0"/>
          <w:lang w:val="en-GB"/>
        </w:rPr>
        <w:t xml:space="preserve">The Assembly first considered this question at its fifty-fifth session (resolution </w:t>
      </w:r>
      <w:hyperlink r:id="rId1129" w:history="1">
        <w:r w:rsidRPr="004C4A08">
          <w:rPr>
            <w:rStyle w:val="Hyperlink"/>
            <w:spacing w:val="0"/>
            <w:lang w:val="en-GB"/>
          </w:rPr>
          <w:t>55/107</w:t>
        </w:r>
      </w:hyperlink>
      <w:r w:rsidRPr="004C4A08">
        <w:rPr>
          <w:spacing w:val="0"/>
          <w:lang w:val="en-GB"/>
        </w:rPr>
        <w:t>).</w:t>
      </w:r>
    </w:p>
    <w:p w14:paraId="68B857AC" w14:textId="3042E490" w:rsidR="00514F37" w:rsidRPr="004C4A08" w:rsidRDefault="00514F37" w:rsidP="00514F37">
      <w:pPr>
        <w:pStyle w:val="SingleTxt"/>
        <w:rPr>
          <w:lang w:val="en-GB"/>
        </w:rPr>
      </w:pPr>
      <w:r w:rsidRPr="004C4A08">
        <w:rPr>
          <w:lang w:val="en-GB"/>
        </w:rPr>
        <w:t xml:space="preserve">At its seventy-ninth session, the Assembly requested the Independent Expert on the promotion of a democratic and equitable international order to submit to it at its eightieth session a report on the implementation of the resolution, with a focus on the contributions of the reform of the international financial architecture on building a democratic and equitable international order (resolution </w:t>
      </w:r>
      <w:hyperlink r:id="rId1130" w:history="1">
        <w:r w:rsidRPr="004C4A08">
          <w:rPr>
            <w:rStyle w:val="Hyperlink"/>
            <w:lang w:val="en-GB"/>
          </w:rPr>
          <w:t>79/168</w:t>
        </w:r>
      </w:hyperlink>
      <w:r w:rsidRPr="004C4A08">
        <w:rPr>
          <w:lang w:val="en-GB"/>
        </w:rPr>
        <w:t>).</w:t>
      </w:r>
    </w:p>
    <w:p w14:paraId="030846F1" w14:textId="744634E8" w:rsidR="00514F37" w:rsidRDefault="00514F37" w:rsidP="00514F37">
      <w:pPr>
        <w:pStyle w:val="SingleTxt"/>
        <w:rPr>
          <w:lang w:val="en-GB"/>
        </w:rPr>
      </w:pPr>
      <w:r w:rsidRPr="004C4A08">
        <w:rPr>
          <w:i/>
          <w:iCs/>
          <w:lang w:val="en-GB"/>
        </w:rPr>
        <w:t>Document for the eightieth session</w:t>
      </w:r>
      <w:r w:rsidRPr="004C4A08">
        <w:rPr>
          <w:lang w:val="en-GB"/>
        </w:rPr>
        <w:t xml:space="preserve">: Note by the Secretary-General transmitting the report of the Independent Expert on the promotion of a democratic and equitable international order (resolution </w:t>
      </w:r>
      <w:hyperlink r:id="rId1131" w:history="1">
        <w:r w:rsidRPr="004C4A08">
          <w:rPr>
            <w:rStyle w:val="Hyperlink"/>
            <w:lang w:val="en-GB"/>
          </w:rPr>
          <w:t>79/168</w:t>
        </w:r>
      </w:hyperlink>
      <w:r w:rsidRPr="004C4A08">
        <w:rPr>
          <w:lang w:val="en-GB"/>
        </w:rPr>
        <w:t>).</w:t>
      </w:r>
    </w:p>
    <w:p w14:paraId="21B2853E" w14:textId="77777777" w:rsidR="004C4A08" w:rsidRPr="004C4A08" w:rsidRDefault="004C4A08" w:rsidP="00CD4D0D">
      <w:pPr>
        <w:pStyle w:val="SingleTxt"/>
        <w:spacing w:after="0" w:line="100" w:lineRule="exact"/>
        <w:rPr>
          <w:sz w:val="10"/>
          <w:lang w:val="en-GB"/>
        </w:rPr>
      </w:pPr>
    </w:p>
    <w:p w14:paraId="71A68518" w14:textId="77777777" w:rsidR="00514F37" w:rsidRPr="004C4A08" w:rsidRDefault="00514F37" w:rsidP="00514F3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The right to development</w:t>
      </w:r>
    </w:p>
    <w:p w14:paraId="1C4CE2BB" w14:textId="77777777" w:rsidR="00514F37" w:rsidRPr="004C4A08" w:rsidRDefault="00514F37" w:rsidP="00CD4D0D">
      <w:pPr>
        <w:pStyle w:val="SingleTxt"/>
        <w:spacing w:after="0" w:line="100" w:lineRule="exact"/>
        <w:rPr>
          <w:sz w:val="10"/>
          <w:lang w:val="en-GB"/>
        </w:rPr>
      </w:pPr>
    </w:p>
    <w:p w14:paraId="4CA2E0E5" w14:textId="7F0BA3AB" w:rsidR="00514F37" w:rsidRPr="004C4A08" w:rsidRDefault="00514F37" w:rsidP="00514F37">
      <w:pPr>
        <w:pStyle w:val="SingleTxt"/>
        <w:rPr>
          <w:lang w:val="en-GB"/>
        </w:rPr>
      </w:pPr>
      <w:r w:rsidRPr="004C4A08">
        <w:rPr>
          <w:lang w:val="en-GB"/>
        </w:rPr>
        <w:t xml:space="preserve">The Assembly first considered this question at its forty-first session, at which it adopted the Declaration on the Right to Development (resolution </w:t>
      </w:r>
      <w:hyperlink r:id="rId1132" w:history="1">
        <w:r w:rsidRPr="004C4A08">
          <w:rPr>
            <w:rStyle w:val="Hyperlink"/>
            <w:lang w:val="en-GB"/>
          </w:rPr>
          <w:t>41/128</w:t>
        </w:r>
      </w:hyperlink>
      <w:r w:rsidRPr="004C4A08">
        <w:rPr>
          <w:lang w:val="en-GB"/>
        </w:rPr>
        <w:t>).</w:t>
      </w:r>
    </w:p>
    <w:p w14:paraId="1F9A9D8A" w14:textId="27F6C15A" w:rsidR="00514F37" w:rsidRPr="004C4A08" w:rsidRDefault="00514F37" w:rsidP="00514F37">
      <w:pPr>
        <w:pStyle w:val="SingleTxt"/>
        <w:rPr>
          <w:lang w:val="en-GB"/>
        </w:rPr>
      </w:pPr>
      <w:r w:rsidRPr="004C4A08">
        <w:rPr>
          <w:lang w:val="en-GB"/>
        </w:rPr>
        <w:t xml:space="preserve">At its seventy-ninth session, the Assembly requested the Secretary-General to submit a report to it at its eightieth session and an interim report to the Human Rights Council on the implementation of the resolution, including on efforts undertaken at the national, regional and international levels in the promotion and realization of the right to development, </w:t>
      </w:r>
      <w:r w:rsidRPr="004C4A08">
        <w:rPr>
          <w:spacing w:val="2"/>
          <w:lang w:val="en-GB"/>
        </w:rPr>
        <w:t xml:space="preserve">and invited the Chair-Rapporteur of the Working Group on the Right to Development and the Special Rapporteur on the right to development to present an oral report with a similar scope and to engage in an interactive dialogue with the Assembly at its eightieth session (resolution </w:t>
      </w:r>
      <w:hyperlink r:id="rId1133" w:history="1">
        <w:r w:rsidRPr="004C4A08">
          <w:rPr>
            <w:rStyle w:val="Hyperlink"/>
            <w:spacing w:val="2"/>
            <w:lang w:val="en-GB"/>
          </w:rPr>
          <w:t>79/170</w:t>
        </w:r>
      </w:hyperlink>
      <w:r w:rsidRPr="004C4A08">
        <w:rPr>
          <w:spacing w:val="2"/>
          <w:lang w:val="en-GB"/>
        </w:rPr>
        <w:t>).</w:t>
      </w:r>
    </w:p>
    <w:p w14:paraId="099A83A3" w14:textId="674130FE" w:rsidR="00514F37" w:rsidRPr="004C4A08" w:rsidRDefault="00514F37" w:rsidP="00514F3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rFonts w:asciiTheme="majorBidi" w:hAnsiTheme="majorBidi" w:cstheme="majorBidi"/>
          <w:lang w:val="en-GB"/>
        </w:rPr>
      </w:pPr>
      <w:r w:rsidRPr="004C4A08">
        <w:rPr>
          <w:i/>
          <w:iCs/>
          <w:lang w:val="en-GB"/>
        </w:rPr>
        <w:t>Document for the eightieth session</w:t>
      </w:r>
      <w:r w:rsidRPr="004C4A08">
        <w:rPr>
          <w:lang w:val="en-GB"/>
        </w:rPr>
        <w:t>: Report of the Secretary-General (</w:t>
      </w:r>
      <w:r w:rsidRPr="004C4A08">
        <w:rPr>
          <w:rFonts w:asciiTheme="majorBidi" w:hAnsiTheme="majorBidi" w:cstheme="majorBidi"/>
          <w:lang w:val="en-GB"/>
        </w:rPr>
        <w:t xml:space="preserve">resolution </w:t>
      </w:r>
      <w:hyperlink r:id="rId1134" w:history="1">
        <w:r w:rsidRPr="004C4A08">
          <w:rPr>
            <w:rStyle w:val="Hyperlink"/>
            <w:rFonts w:asciiTheme="majorBidi" w:hAnsiTheme="majorBidi" w:cstheme="majorBidi"/>
            <w:lang w:val="en-GB"/>
          </w:rPr>
          <w:t>79/170</w:t>
        </w:r>
      </w:hyperlink>
      <w:r w:rsidRPr="004C4A08">
        <w:rPr>
          <w:rFonts w:asciiTheme="majorBidi" w:hAnsiTheme="majorBidi" w:cstheme="majorBidi"/>
          <w:lang w:val="en-GB"/>
        </w:rPr>
        <w:t>).</w:t>
      </w:r>
    </w:p>
    <w:p w14:paraId="07B8C927" w14:textId="77777777" w:rsidR="00514F37" w:rsidRPr="004C4A08" w:rsidRDefault="00514F37" w:rsidP="00CD4D0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00" w:lineRule="exact"/>
        <w:ind w:left="1267" w:right="1267"/>
        <w:jc w:val="both"/>
        <w:rPr>
          <w:sz w:val="10"/>
          <w:lang w:val="en-GB"/>
        </w:rPr>
      </w:pPr>
    </w:p>
    <w:p w14:paraId="570994D7" w14:textId="77777777" w:rsidR="00514F37" w:rsidRPr="004C4A08" w:rsidRDefault="00514F37" w:rsidP="00514F3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The right to food</w:t>
      </w:r>
    </w:p>
    <w:p w14:paraId="259FD45F" w14:textId="77777777" w:rsidR="00514F37" w:rsidRPr="004C4A08" w:rsidRDefault="00514F37" w:rsidP="00CD4D0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00" w:lineRule="exact"/>
        <w:ind w:left="1267" w:right="1267"/>
        <w:jc w:val="both"/>
        <w:rPr>
          <w:sz w:val="10"/>
          <w:lang w:val="en-GB"/>
        </w:rPr>
      </w:pPr>
    </w:p>
    <w:p w14:paraId="7FA3194C" w14:textId="12296B53" w:rsidR="00514F37" w:rsidRPr="004C4A08" w:rsidRDefault="00514F37" w:rsidP="00514F37">
      <w:pPr>
        <w:pStyle w:val="SingleTxt"/>
        <w:rPr>
          <w:lang w:val="en-GB"/>
        </w:rPr>
      </w:pPr>
      <w:r w:rsidRPr="004C4A08">
        <w:rPr>
          <w:lang w:val="en-GB"/>
        </w:rPr>
        <w:t xml:space="preserve">The Assembly first considered this question at its fifty-sixth session (resolution </w:t>
      </w:r>
      <w:hyperlink r:id="rId1135" w:history="1">
        <w:r w:rsidRPr="004C4A08">
          <w:rPr>
            <w:rStyle w:val="Hyperlink"/>
            <w:lang w:val="en-GB"/>
          </w:rPr>
          <w:t>56/155</w:t>
        </w:r>
      </w:hyperlink>
      <w:r w:rsidRPr="004C4A08">
        <w:rPr>
          <w:lang w:val="en-GB"/>
        </w:rPr>
        <w:t>).</w:t>
      </w:r>
    </w:p>
    <w:p w14:paraId="2F0E822E" w14:textId="5C3012D0" w:rsidR="00514F37" w:rsidRPr="004C4A08" w:rsidRDefault="00514F37" w:rsidP="00514F37">
      <w:pPr>
        <w:pStyle w:val="SingleTxt"/>
        <w:rPr>
          <w:lang w:val="en-GB"/>
        </w:rPr>
      </w:pPr>
      <w:r w:rsidRPr="004C4A08">
        <w:rPr>
          <w:lang w:val="en-GB"/>
        </w:rPr>
        <w:t xml:space="preserve">At its seventy-ninth session, the Assembly requested the Special Rapporteur on the right to food to submit to it at its eightieth session a report on the implementation of the resolution and to continue his work, including by examining the emerging issues with regard to the realization of the right to food that are within his mandate, including in the context of the international financial architecture, while taking into consideration relevant legal frameworks (resolution </w:t>
      </w:r>
      <w:hyperlink r:id="rId1136" w:history="1">
        <w:r w:rsidRPr="004C4A08">
          <w:rPr>
            <w:rStyle w:val="Hyperlink"/>
            <w:lang w:val="en-GB"/>
          </w:rPr>
          <w:t>79/171</w:t>
        </w:r>
      </w:hyperlink>
      <w:r w:rsidRPr="004C4A08">
        <w:rPr>
          <w:lang w:val="en-GB"/>
        </w:rPr>
        <w:t>).</w:t>
      </w:r>
    </w:p>
    <w:p w14:paraId="5AA4E511" w14:textId="4F7E787C" w:rsidR="00514F37" w:rsidRPr="004C4A08" w:rsidRDefault="00514F37" w:rsidP="00514F37">
      <w:pPr>
        <w:pStyle w:val="SingleTxt"/>
        <w:rPr>
          <w:lang w:val="en-GB"/>
        </w:rPr>
      </w:pPr>
      <w:r w:rsidRPr="004C4A08">
        <w:rPr>
          <w:i/>
          <w:iCs/>
          <w:lang w:val="en-GB"/>
        </w:rPr>
        <w:t>Document for the eightieth session</w:t>
      </w:r>
      <w:r w:rsidRPr="004C4A08">
        <w:rPr>
          <w:lang w:val="en-GB"/>
        </w:rPr>
        <w:t xml:space="preserve">: Note by the Secretary-General transmitting the report of the Special Rapporteur on the right to food (resolution </w:t>
      </w:r>
      <w:hyperlink r:id="rId1137" w:history="1">
        <w:r w:rsidRPr="004C4A08">
          <w:rPr>
            <w:rStyle w:val="Hyperlink"/>
            <w:lang w:val="en-GB"/>
          </w:rPr>
          <w:t>79/171</w:t>
        </w:r>
      </w:hyperlink>
      <w:r w:rsidRPr="004C4A08">
        <w:rPr>
          <w:lang w:val="en-GB"/>
        </w:rPr>
        <w:t>).</w:t>
      </w:r>
    </w:p>
    <w:p w14:paraId="7F8B4101" w14:textId="77777777" w:rsidR="00514F37" w:rsidRPr="004C4A08" w:rsidRDefault="00514F37" w:rsidP="00514F3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lastRenderedPageBreak/>
        <w:tab/>
      </w:r>
      <w:r w:rsidRPr="004C4A08">
        <w:rPr>
          <w:lang w:val="en-GB"/>
        </w:rPr>
        <w:tab/>
        <w:t>Freedom of religion or belief</w:t>
      </w:r>
    </w:p>
    <w:p w14:paraId="1C49C9A4" w14:textId="77777777" w:rsidR="00514F37" w:rsidRPr="004C4A08" w:rsidRDefault="00514F37" w:rsidP="00514F37">
      <w:pPr>
        <w:spacing w:line="120" w:lineRule="exact"/>
        <w:ind w:left="1267" w:right="1267"/>
        <w:jc w:val="both"/>
        <w:rPr>
          <w:rFonts w:eastAsia="Times New Roman"/>
          <w:sz w:val="10"/>
          <w:szCs w:val="12"/>
          <w:lang w:val="en-GB"/>
        </w:rPr>
      </w:pPr>
    </w:p>
    <w:p w14:paraId="55C94FF3" w14:textId="7480D9B7" w:rsidR="00514F37" w:rsidRPr="004C4A08" w:rsidRDefault="00514F37" w:rsidP="00514F37">
      <w:pPr>
        <w:pStyle w:val="SingleTxt"/>
        <w:rPr>
          <w:lang w:val="en-GB"/>
        </w:rPr>
      </w:pPr>
      <w:r w:rsidRPr="004C4A08">
        <w:rPr>
          <w:lang w:val="en-GB"/>
        </w:rPr>
        <w:t xml:space="preserve">At its seventy-third session, the Assembly decided to designate 22 August as the International Day Commemorating the Victims of Acts of Violence Based on Religion or Belief (resolution </w:t>
      </w:r>
      <w:hyperlink r:id="rId1138" w:history="1">
        <w:r w:rsidRPr="004C4A08">
          <w:rPr>
            <w:rStyle w:val="Hyperlink"/>
            <w:lang w:val="en-GB"/>
          </w:rPr>
          <w:t>73/296</w:t>
        </w:r>
      </w:hyperlink>
      <w:r w:rsidRPr="004C4A08">
        <w:rPr>
          <w:lang w:val="en-GB"/>
        </w:rPr>
        <w:t>).</w:t>
      </w:r>
    </w:p>
    <w:p w14:paraId="270D0009" w14:textId="77D3789D" w:rsidR="00514F37" w:rsidRPr="004C4A08" w:rsidRDefault="00514F37" w:rsidP="00514F37">
      <w:pPr>
        <w:pStyle w:val="SingleTxt"/>
        <w:rPr>
          <w:lang w:val="en-GB"/>
        </w:rPr>
      </w:pPr>
      <w:r w:rsidRPr="004C4A08">
        <w:rPr>
          <w:lang w:val="en-GB"/>
        </w:rPr>
        <w:t xml:space="preserve">At its seventy-ninth session, the Assembly requested the Special Rapporteur on freedom of religion or belief to submit an interim report to it at its eightieth session (resolution </w:t>
      </w:r>
      <w:hyperlink r:id="rId1139" w:history="1">
        <w:r w:rsidRPr="004C4A08">
          <w:rPr>
            <w:rStyle w:val="Hyperlink"/>
            <w:lang w:val="en-GB"/>
          </w:rPr>
          <w:t>79/174</w:t>
        </w:r>
      </w:hyperlink>
      <w:r w:rsidRPr="004C4A08">
        <w:rPr>
          <w:lang w:val="en-GB"/>
        </w:rPr>
        <w:t>).</w:t>
      </w:r>
    </w:p>
    <w:p w14:paraId="38C71C2E" w14:textId="1E542C5D" w:rsidR="00514F37" w:rsidRPr="004C4A08" w:rsidRDefault="00514F37" w:rsidP="00514F37">
      <w:pPr>
        <w:pStyle w:val="SingleTxt"/>
        <w:rPr>
          <w:lang w:val="en-GB"/>
        </w:rPr>
      </w:pPr>
      <w:r w:rsidRPr="004C4A08">
        <w:rPr>
          <w:i/>
          <w:iCs/>
          <w:lang w:val="en-GB"/>
        </w:rPr>
        <w:t>Document for the eightieth session</w:t>
      </w:r>
      <w:r w:rsidRPr="004C4A08">
        <w:rPr>
          <w:lang w:val="en-GB"/>
        </w:rPr>
        <w:t xml:space="preserve">: Note by the Secretary-General transmitting the interim report of the Special Rapporteur on freedom of religion or belief (resolution </w:t>
      </w:r>
      <w:hyperlink r:id="rId1140" w:history="1">
        <w:r w:rsidRPr="004C4A08">
          <w:rPr>
            <w:rStyle w:val="Hyperlink"/>
            <w:lang w:val="en-GB"/>
          </w:rPr>
          <w:t>79/174</w:t>
        </w:r>
      </w:hyperlink>
      <w:r w:rsidRPr="004C4A08">
        <w:rPr>
          <w:lang w:val="en-GB"/>
        </w:rPr>
        <w:t>).</w:t>
      </w:r>
    </w:p>
    <w:p w14:paraId="4990F26B" w14:textId="77777777" w:rsidR="00514F37" w:rsidRPr="004C4A08" w:rsidRDefault="00514F37" w:rsidP="00514F37">
      <w:pPr>
        <w:pStyle w:val="SingleTxt"/>
        <w:spacing w:after="0" w:line="120" w:lineRule="exact"/>
        <w:rPr>
          <w:sz w:val="10"/>
          <w:lang w:val="en-GB"/>
        </w:rPr>
      </w:pPr>
    </w:p>
    <w:p w14:paraId="58B0C750" w14:textId="77777777" w:rsidR="00514F37" w:rsidRPr="004C4A08" w:rsidRDefault="00514F37" w:rsidP="00514F3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Combating intolerance, negative stereotyping, stigmatization, discrimination, incitement to violence and violence against persons, based on religion or belief</w:t>
      </w:r>
    </w:p>
    <w:p w14:paraId="10DB3D1B" w14:textId="77777777" w:rsidR="00514F37" w:rsidRPr="004C4A08" w:rsidRDefault="00514F37" w:rsidP="00514F37">
      <w:pPr>
        <w:pStyle w:val="SingleTxt"/>
        <w:spacing w:after="0" w:line="120" w:lineRule="exact"/>
        <w:rPr>
          <w:sz w:val="10"/>
          <w:lang w:val="en-GB"/>
        </w:rPr>
      </w:pPr>
    </w:p>
    <w:p w14:paraId="45C3DDA5" w14:textId="31BC312D" w:rsidR="00514F37" w:rsidRPr="004C4A08" w:rsidRDefault="00514F37" w:rsidP="00514F37">
      <w:pPr>
        <w:pStyle w:val="SingleTxt"/>
        <w:rPr>
          <w:lang w:val="en-GB"/>
        </w:rPr>
      </w:pPr>
      <w:r w:rsidRPr="004C4A08">
        <w:rPr>
          <w:lang w:val="en-GB"/>
        </w:rPr>
        <w:t xml:space="preserve">The Assembly first considered the question at its sixtieth session (resolution </w:t>
      </w:r>
      <w:hyperlink r:id="rId1141" w:history="1">
        <w:r w:rsidRPr="004C4A08">
          <w:rPr>
            <w:rStyle w:val="Hyperlink"/>
            <w:lang w:val="en-GB"/>
          </w:rPr>
          <w:t>60/150</w:t>
        </w:r>
      </w:hyperlink>
      <w:r w:rsidRPr="004C4A08">
        <w:rPr>
          <w:lang w:val="en-GB"/>
        </w:rPr>
        <w:t>).</w:t>
      </w:r>
    </w:p>
    <w:p w14:paraId="061ADC8F" w14:textId="62C9359A" w:rsidR="00514F37" w:rsidRPr="004C4A08" w:rsidRDefault="00514F37" w:rsidP="00514F37">
      <w:pPr>
        <w:pStyle w:val="SingleTxt"/>
        <w:rPr>
          <w:lang w:val="en-GB"/>
        </w:rPr>
      </w:pPr>
      <w:r w:rsidRPr="004C4A08">
        <w:rPr>
          <w:lang w:val="en-GB"/>
        </w:rPr>
        <w:t xml:space="preserve">At its seventy-ninth session, the Assembly requested the Secretary-General to submit to it at its eightieth session a report that included information provided by the United Nations High Commissioner for Human Rights on steps taken by States to combat intolerance, negative stereotyping, stigmatization, discrimination, incitement to violence and violence against persons, based on religion or belief, as set forth in the resolution (resolution </w:t>
      </w:r>
      <w:hyperlink r:id="rId1142" w:history="1">
        <w:r w:rsidRPr="004C4A08">
          <w:rPr>
            <w:rStyle w:val="Hyperlink"/>
            <w:lang w:val="en-GB"/>
          </w:rPr>
          <w:t>79/180</w:t>
        </w:r>
      </w:hyperlink>
      <w:r w:rsidRPr="004C4A08">
        <w:rPr>
          <w:lang w:val="en-GB"/>
        </w:rPr>
        <w:t>).</w:t>
      </w:r>
    </w:p>
    <w:p w14:paraId="4F8C16B7" w14:textId="782A9105" w:rsidR="00514F37" w:rsidRDefault="00514F37" w:rsidP="00514F37">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1143" w:history="1">
        <w:r w:rsidRPr="004C4A08">
          <w:rPr>
            <w:rStyle w:val="Hyperlink"/>
            <w:lang w:val="en-GB"/>
          </w:rPr>
          <w:t>79/180</w:t>
        </w:r>
      </w:hyperlink>
      <w:r w:rsidRPr="004C4A08">
        <w:rPr>
          <w:lang w:val="en-GB"/>
        </w:rPr>
        <w:t>).</w:t>
      </w:r>
    </w:p>
    <w:p w14:paraId="6C183CCC" w14:textId="77777777" w:rsidR="00777214" w:rsidRPr="00CD4D0D" w:rsidRDefault="00777214" w:rsidP="00777214">
      <w:pPr>
        <w:pStyle w:val="SingleTxt"/>
        <w:spacing w:after="0" w:line="120" w:lineRule="exact"/>
        <w:rPr>
          <w:sz w:val="10"/>
          <w:lang w:val="en-GB"/>
        </w:rPr>
      </w:pPr>
    </w:p>
    <w:p w14:paraId="4022DAE6" w14:textId="77777777" w:rsidR="00514F37" w:rsidRPr="004C4A08" w:rsidRDefault="00514F37" w:rsidP="004F0B0A">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seventy-ninth session (agenda item 71 (b))</w:t>
      </w:r>
    </w:p>
    <w:p w14:paraId="14347FE0" w14:textId="77777777" w:rsidR="00514F37" w:rsidRPr="004C4A08" w:rsidRDefault="00514F37" w:rsidP="004F0B0A">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tbl>
      <w:tblPr>
        <w:tblW w:w="0" w:type="auto"/>
        <w:tblInd w:w="1267" w:type="dxa"/>
        <w:tblLayout w:type="fixed"/>
        <w:tblCellMar>
          <w:left w:w="0" w:type="dxa"/>
          <w:right w:w="0" w:type="dxa"/>
        </w:tblCellMar>
        <w:tblLook w:val="04A0" w:firstRow="1" w:lastRow="0" w:firstColumn="1" w:lastColumn="0" w:noHBand="0" w:noVBand="1"/>
      </w:tblPr>
      <w:tblGrid>
        <w:gridCol w:w="9"/>
        <w:gridCol w:w="3494"/>
        <w:gridCol w:w="3817"/>
      </w:tblGrid>
      <w:tr w:rsidR="00514F37" w:rsidRPr="004C4A08" w14:paraId="2F16FB0B" w14:textId="77777777" w:rsidTr="008E26F8">
        <w:tc>
          <w:tcPr>
            <w:tcW w:w="3503" w:type="dxa"/>
            <w:gridSpan w:val="2"/>
            <w:hideMark/>
          </w:tcPr>
          <w:p w14:paraId="3D1A7171" w14:textId="77777777" w:rsidR="00514F37" w:rsidRPr="004C4A08" w:rsidRDefault="00514F37" w:rsidP="00FB413D">
            <w:pPr>
              <w:keepNext/>
              <w:keepLines/>
              <w:tabs>
                <w:tab w:val="left" w:pos="288"/>
                <w:tab w:val="left" w:pos="576"/>
                <w:tab w:val="left" w:pos="864"/>
                <w:tab w:val="left" w:pos="1152"/>
              </w:tabs>
              <w:spacing w:after="100" w:line="236" w:lineRule="exact"/>
              <w:ind w:right="43"/>
              <w:rPr>
                <w:rFonts w:asciiTheme="majorBidi" w:hAnsiTheme="majorBidi" w:cstheme="majorBidi"/>
                <w:lang w:val="en-GB"/>
              </w:rPr>
            </w:pPr>
            <w:r w:rsidRPr="004C4A08">
              <w:rPr>
                <w:rFonts w:asciiTheme="majorBidi" w:hAnsiTheme="majorBidi" w:cstheme="majorBidi"/>
                <w:lang w:val="en-GB"/>
              </w:rPr>
              <w:t>Reports of the Secretary-General</w:t>
            </w:r>
          </w:p>
        </w:tc>
        <w:tc>
          <w:tcPr>
            <w:tcW w:w="3817" w:type="dxa"/>
            <w:hideMark/>
          </w:tcPr>
          <w:p w14:paraId="3A7ED750" w14:textId="40365494" w:rsidR="00514F37" w:rsidRPr="004C4A08" w:rsidRDefault="00514F37" w:rsidP="00FB413D">
            <w:pPr>
              <w:keepNext/>
              <w:keepLines/>
              <w:tabs>
                <w:tab w:val="left" w:pos="288"/>
                <w:tab w:val="left" w:pos="576"/>
                <w:tab w:val="left" w:pos="864"/>
                <w:tab w:val="left" w:pos="1152"/>
              </w:tabs>
              <w:spacing w:after="100" w:line="236" w:lineRule="exact"/>
              <w:ind w:left="144"/>
              <w:rPr>
                <w:rFonts w:asciiTheme="majorBidi" w:hAnsiTheme="majorBidi" w:cstheme="majorBidi"/>
                <w:lang w:val="en-GB"/>
              </w:rPr>
            </w:pPr>
            <w:hyperlink r:id="rId1144" w:history="1">
              <w:r w:rsidRPr="004C4A08">
                <w:rPr>
                  <w:rStyle w:val="Hyperlink"/>
                  <w:lang w:val="en-GB"/>
                </w:rPr>
                <w:t>A/79/276</w:t>
              </w:r>
            </w:hyperlink>
            <w:r w:rsidRPr="004C4A08">
              <w:rPr>
                <w:lang w:val="en-GB"/>
              </w:rPr>
              <w:t xml:space="preserve">, </w:t>
            </w:r>
            <w:hyperlink r:id="rId1145" w:history="1">
              <w:r w:rsidRPr="004C4A08">
                <w:rPr>
                  <w:rStyle w:val="Hyperlink"/>
                  <w:lang w:val="en-GB"/>
                </w:rPr>
                <w:t>A/79/282</w:t>
              </w:r>
            </w:hyperlink>
            <w:r w:rsidRPr="004C4A08">
              <w:rPr>
                <w:lang w:val="en-GB"/>
              </w:rPr>
              <w:t xml:space="preserve">, </w:t>
            </w:r>
            <w:hyperlink r:id="rId1146" w:history="1">
              <w:r w:rsidRPr="004C4A08">
                <w:rPr>
                  <w:rStyle w:val="Hyperlink"/>
                  <w:lang w:val="en-GB"/>
                </w:rPr>
                <w:t>A/79/284</w:t>
              </w:r>
            </w:hyperlink>
            <w:r w:rsidRPr="004C4A08">
              <w:rPr>
                <w:lang w:val="en-GB"/>
              </w:rPr>
              <w:t xml:space="preserve">, </w:t>
            </w:r>
            <w:hyperlink r:id="rId1147" w:history="1">
              <w:r w:rsidRPr="004C4A08">
                <w:rPr>
                  <w:rStyle w:val="Hyperlink"/>
                  <w:lang w:val="en-GB"/>
                </w:rPr>
                <w:t>A/79/296</w:t>
              </w:r>
            </w:hyperlink>
            <w:r w:rsidRPr="004C4A08">
              <w:rPr>
                <w:lang w:val="en-GB"/>
              </w:rPr>
              <w:t xml:space="preserve">, </w:t>
            </w:r>
            <w:hyperlink r:id="rId1148" w:history="1">
              <w:r w:rsidRPr="004C4A08">
                <w:rPr>
                  <w:rStyle w:val="Hyperlink"/>
                  <w:lang w:val="en-GB"/>
                </w:rPr>
                <w:t>A/79/307</w:t>
              </w:r>
            </w:hyperlink>
          </w:p>
        </w:tc>
      </w:tr>
      <w:tr w:rsidR="00514F37" w:rsidRPr="004C4A08" w14:paraId="4B577CE8" w14:textId="77777777" w:rsidTr="008E26F8">
        <w:tc>
          <w:tcPr>
            <w:tcW w:w="7320" w:type="dxa"/>
            <w:gridSpan w:val="3"/>
            <w:hideMark/>
          </w:tcPr>
          <w:p w14:paraId="1FA9ACD0" w14:textId="77777777" w:rsidR="00514F37" w:rsidRPr="004C4A08" w:rsidRDefault="00514F37" w:rsidP="00FB413D">
            <w:pPr>
              <w:keepNext/>
              <w:keepLines/>
              <w:spacing w:after="100" w:line="236" w:lineRule="exact"/>
              <w:ind w:left="475" w:right="43" w:hanging="475"/>
              <w:rPr>
                <w:rFonts w:asciiTheme="majorBidi" w:hAnsiTheme="majorBidi" w:cstheme="majorBidi"/>
                <w:lang w:val="en-GB"/>
              </w:rPr>
            </w:pPr>
            <w:r w:rsidRPr="004C4A08">
              <w:rPr>
                <w:rFonts w:asciiTheme="majorBidi" w:hAnsiTheme="majorBidi" w:cstheme="majorBidi"/>
                <w:lang w:val="en-GB"/>
              </w:rPr>
              <w:t>Notes by the Secretary-General transmitting:</w:t>
            </w:r>
          </w:p>
        </w:tc>
      </w:tr>
      <w:tr w:rsidR="00514F37" w:rsidRPr="004C4A08" w14:paraId="61FD6E85" w14:textId="77777777" w:rsidTr="008E26F8">
        <w:trPr>
          <w:gridBefore w:val="1"/>
          <w:wBefore w:w="9" w:type="dxa"/>
        </w:trPr>
        <w:tc>
          <w:tcPr>
            <w:tcW w:w="7311" w:type="dxa"/>
            <w:gridSpan w:val="2"/>
            <w:hideMark/>
          </w:tcPr>
          <w:p w14:paraId="765FA5D9" w14:textId="5EA4732F" w:rsidR="00514F37" w:rsidRPr="004C4A08" w:rsidRDefault="00514F37" w:rsidP="00FB413D">
            <w:pPr>
              <w:keepNext/>
              <w:keepLines/>
              <w:spacing w:after="100" w:line="236" w:lineRule="exact"/>
              <w:ind w:left="421" w:right="43"/>
              <w:rPr>
                <w:lang w:val="en-GB"/>
              </w:rPr>
            </w:pPr>
            <w:r w:rsidRPr="004C4A08">
              <w:rPr>
                <w:lang w:val="en-GB"/>
              </w:rPr>
              <w:t>Report of the Special Rapporteur on the situation of human rights defenders (</w:t>
            </w:r>
            <w:hyperlink r:id="rId1149" w:history="1">
              <w:r w:rsidRPr="004C4A08">
                <w:rPr>
                  <w:rStyle w:val="Hyperlink"/>
                  <w:lang w:val="en-GB"/>
                </w:rPr>
                <w:t>A/79/123</w:t>
              </w:r>
            </w:hyperlink>
            <w:r w:rsidRPr="004C4A08">
              <w:rPr>
                <w:rStyle w:val="Hyperlink"/>
                <w:color w:val="auto"/>
                <w:lang w:val="en-GB"/>
              </w:rPr>
              <w:t>)</w:t>
            </w:r>
          </w:p>
          <w:p w14:paraId="4E6A604E" w14:textId="6B9472AD" w:rsidR="00514F37" w:rsidRPr="004C4A08" w:rsidRDefault="00514F37" w:rsidP="00FB413D">
            <w:pPr>
              <w:keepNext/>
              <w:keepLines/>
              <w:spacing w:after="100" w:line="236" w:lineRule="exact"/>
              <w:ind w:left="421" w:right="43"/>
              <w:rPr>
                <w:rFonts w:asciiTheme="majorBidi" w:hAnsiTheme="majorBidi" w:cstheme="majorBidi"/>
                <w:lang w:val="en-GB"/>
              </w:rPr>
            </w:pPr>
            <w:r w:rsidRPr="004C4A08">
              <w:rPr>
                <w:lang w:val="en-GB"/>
              </w:rPr>
              <w:t>Report of the Independent Expert on the effects of foreign debt and other related international financial obligations of States on the full enjoyment of all human rights, particularly economic, social and cultural rights (</w:t>
            </w:r>
            <w:hyperlink r:id="rId1150" w:history="1">
              <w:r w:rsidRPr="004C4A08">
                <w:rPr>
                  <w:rStyle w:val="Hyperlink"/>
                  <w:lang w:val="en-GB"/>
                </w:rPr>
                <w:t>A/79/142</w:t>
              </w:r>
            </w:hyperlink>
            <w:r w:rsidRPr="004C4A08">
              <w:rPr>
                <w:lang w:val="en-GB"/>
              </w:rPr>
              <w:t>)</w:t>
            </w:r>
          </w:p>
        </w:tc>
      </w:tr>
      <w:tr w:rsidR="00514F37" w:rsidRPr="004C4A08" w14:paraId="2A80E3FD" w14:textId="77777777" w:rsidTr="008E26F8">
        <w:tc>
          <w:tcPr>
            <w:tcW w:w="7320" w:type="dxa"/>
            <w:gridSpan w:val="3"/>
            <w:hideMark/>
          </w:tcPr>
          <w:p w14:paraId="5285CA85" w14:textId="630AAFAC" w:rsidR="00514F37" w:rsidRPr="004C4A08" w:rsidRDefault="00514F37" w:rsidP="00663500">
            <w:pPr>
              <w:spacing w:after="100" w:line="236" w:lineRule="exact"/>
              <w:ind w:left="431" w:right="43" w:hanging="338"/>
              <w:rPr>
                <w:rStyle w:val="Hyperlink"/>
                <w:color w:val="auto"/>
                <w:lang w:val="en-GB"/>
              </w:rPr>
            </w:pPr>
            <w:r w:rsidRPr="004C4A08">
              <w:rPr>
                <w:rFonts w:asciiTheme="majorBidi" w:hAnsiTheme="majorBidi" w:cstheme="majorBidi"/>
                <w:lang w:val="en-GB"/>
              </w:rPr>
              <w:tab/>
            </w:r>
            <w:r w:rsidRPr="004C4A08">
              <w:rPr>
                <w:lang w:val="en-GB"/>
              </w:rPr>
              <w:t>Report of the Independent Expert on protection against violence and discrimination based on sexual orientation and gender identity (</w:t>
            </w:r>
            <w:hyperlink r:id="rId1151" w:history="1">
              <w:r w:rsidRPr="004C4A08">
                <w:rPr>
                  <w:rStyle w:val="Hyperlink"/>
                  <w:lang w:val="en-GB"/>
                </w:rPr>
                <w:t>A/79/151</w:t>
              </w:r>
            </w:hyperlink>
            <w:r w:rsidRPr="004C4A08">
              <w:rPr>
                <w:lang w:val="en-GB"/>
              </w:rPr>
              <w:t xml:space="preserve"> and </w:t>
            </w:r>
            <w:hyperlink r:id="rId1152" w:history="1">
              <w:r w:rsidRPr="004C4A08">
                <w:rPr>
                  <w:rStyle w:val="Hyperlink"/>
                  <w:lang w:val="en-GB"/>
                </w:rPr>
                <w:t>A/79/151/Corr.1</w:t>
              </w:r>
            </w:hyperlink>
            <w:r w:rsidRPr="004C4A08">
              <w:rPr>
                <w:lang w:val="en-GB"/>
              </w:rPr>
              <w:t>)</w:t>
            </w:r>
          </w:p>
          <w:p w14:paraId="71B720DD" w14:textId="7065B00C" w:rsidR="00514F37" w:rsidRPr="004C4A08" w:rsidRDefault="00514F37" w:rsidP="00663500">
            <w:pPr>
              <w:spacing w:after="100" w:line="236" w:lineRule="exact"/>
              <w:ind w:left="431" w:right="43" w:hanging="338"/>
              <w:rPr>
                <w:rStyle w:val="Hyperlink"/>
                <w:color w:val="auto"/>
                <w:lang w:val="en-GB"/>
              </w:rPr>
            </w:pPr>
            <w:r w:rsidRPr="004C4A08">
              <w:rPr>
                <w:rFonts w:asciiTheme="majorBidi" w:hAnsiTheme="majorBidi" w:cstheme="majorBidi"/>
                <w:lang w:val="en-GB"/>
              </w:rPr>
              <w:tab/>
              <w:t xml:space="preserve">Report of the Special Rapporteur on the elimination of discrimination against persons affected by leprosy </w:t>
            </w:r>
            <w:r w:rsidRPr="004C4A08">
              <w:rPr>
                <w:lang w:val="en-GB"/>
              </w:rPr>
              <w:t xml:space="preserve">(Hansen’s disease) </w:t>
            </w:r>
            <w:r w:rsidRPr="004C4A08">
              <w:rPr>
                <w:rFonts w:asciiTheme="majorBidi" w:hAnsiTheme="majorBidi" w:cstheme="majorBidi"/>
                <w:lang w:val="en-GB"/>
              </w:rPr>
              <w:t>and their family members (</w:t>
            </w:r>
            <w:hyperlink r:id="rId1153" w:history="1">
              <w:r w:rsidRPr="004C4A08">
                <w:rPr>
                  <w:rStyle w:val="Hyperlink"/>
                  <w:rFonts w:asciiTheme="majorBidi" w:hAnsiTheme="majorBidi" w:cstheme="majorBidi"/>
                  <w:lang w:val="en-GB"/>
                </w:rPr>
                <w:t>A/79/152</w:t>
              </w:r>
            </w:hyperlink>
            <w:r w:rsidRPr="004C4A08">
              <w:rPr>
                <w:rFonts w:asciiTheme="majorBidi" w:hAnsiTheme="majorBidi" w:cstheme="majorBidi"/>
                <w:lang w:val="en-GB"/>
              </w:rPr>
              <w:t>)</w:t>
            </w:r>
          </w:p>
          <w:p w14:paraId="1974A23E" w14:textId="43979D3C" w:rsidR="00514F37" w:rsidRPr="004C4A08" w:rsidRDefault="00514F37" w:rsidP="00663500">
            <w:pPr>
              <w:spacing w:after="100" w:line="236" w:lineRule="exact"/>
              <w:ind w:left="431" w:right="43" w:hanging="338"/>
              <w:rPr>
                <w:rFonts w:asciiTheme="majorBidi" w:hAnsiTheme="majorBidi" w:cstheme="majorBidi"/>
                <w:lang w:val="en-GB"/>
              </w:rPr>
            </w:pPr>
            <w:r w:rsidRPr="004C4A08">
              <w:rPr>
                <w:rFonts w:asciiTheme="majorBidi" w:hAnsiTheme="majorBidi" w:cstheme="majorBidi"/>
                <w:lang w:val="en-GB"/>
              </w:rPr>
              <w:tab/>
            </w:r>
            <w:r w:rsidRPr="004C4A08">
              <w:rPr>
                <w:lang w:val="en-GB"/>
              </w:rPr>
              <w:t>Report of the Special Rapporteur on contemporary forms of slavery, including its causes and consequences (</w:t>
            </w:r>
            <w:hyperlink r:id="rId1154" w:history="1">
              <w:r w:rsidRPr="004C4A08">
                <w:rPr>
                  <w:rStyle w:val="Hyperlink"/>
                  <w:lang w:val="en-GB"/>
                </w:rPr>
                <w:t>A/79/159</w:t>
              </w:r>
            </w:hyperlink>
            <w:r w:rsidRPr="004C4A08">
              <w:rPr>
                <w:lang w:val="en-GB"/>
              </w:rPr>
              <w:t>)</w:t>
            </w:r>
          </w:p>
        </w:tc>
      </w:tr>
      <w:tr w:rsidR="00514F37" w:rsidRPr="004C4A08" w14:paraId="6B23940A" w14:textId="77777777" w:rsidTr="008E26F8">
        <w:tc>
          <w:tcPr>
            <w:tcW w:w="7320" w:type="dxa"/>
            <w:gridSpan w:val="3"/>
            <w:hideMark/>
          </w:tcPr>
          <w:p w14:paraId="2DB734FB" w14:textId="55DD28C5" w:rsidR="00514F37" w:rsidRPr="004C4A08" w:rsidRDefault="00514F37" w:rsidP="00663500">
            <w:pPr>
              <w:spacing w:after="100" w:line="236" w:lineRule="exact"/>
              <w:ind w:left="431" w:right="43"/>
              <w:rPr>
                <w:lang w:val="en-GB"/>
              </w:rPr>
            </w:pPr>
            <w:r w:rsidRPr="004C4A08">
              <w:rPr>
                <w:lang w:val="en-GB"/>
              </w:rPr>
              <w:t>Report of the Special Rapporteur on trafficking in persons, especially women and children (</w:t>
            </w:r>
            <w:hyperlink r:id="rId1155" w:history="1">
              <w:r w:rsidRPr="004C4A08">
                <w:rPr>
                  <w:rStyle w:val="Hyperlink"/>
                  <w:lang w:val="en-GB"/>
                </w:rPr>
                <w:t>A/79/161</w:t>
              </w:r>
            </w:hyperlink>
            <w:r w:rsidRPr="004C4A08">
              <w:rPr>
                <w:lang w:val="en-GB"/>
              </w:rPr>
              <w:t>)</w:t>
            </w:r>
          </w:p>
          <w:p w14:paraId="68785361" w14:textId="50568975" w:rsidR="00514F37" w:rsidRPr="004C4A08" w:rsidRDefault="00514F37" w:rsidP="00663500">
            <w:pPr>
              <w:spacing w:after="100" w:line="236" w:lineRule="exact"/>
              <w:ind w:left="83" w:right="43"/>
              <w:rPr>
                <w:rFonts w:asciiTheme="majorBidi" w:hAnsiTheme="majorBidi" w:cstheme="majorBidi"/>
                <w:lang w:val="en-GB"/>
              </w:rPr>
            </w:pPr>
            <w:r w:rsidRPr="004C4A08">
              <w:rPr>
                <w:rFonts w:asciiTheme="majorBidi" w:hAnsiTheme="majorBidi" w:cstheme="majorBidi"/>
                <w:lang w:val="en-GB"/>
              </w:rPr>
              <w:tab/>
            </w:r>
            <w:r w:rsidRPr="004C4A08">
              <w:rPr>
                <w:spacing w:val="0"/>
                <w:w w:val="102"/>
                <w:lang w:val="en-GB"/>
              </w:rPr>
              <w:t>Report of the Special Rapporteur on extreme poverty and human rights (</w:t>
            </w:r>
            <w:hyperlink r:id="rId1156" w:history="1">
              <w:r w:rsidRPr="004C4A08">
                <w:rPr>
                  <w:rStyle w:val="Hyperlink"/>
                  <w:spacing w:val="0"/>
                  <w:w w:val="102"/>
                  <w:lang w:val="en-GB"/>
                </w:rPr>
                <w:t>A/79/162</w:t>
              </w:r>
            </w:hyperlink>
            <w:r w:rsidRPr="004C4A08">
              <w:rPr>
                <w:spacing w:val="0"/>
                <w:w w:val="102"/>
                <w:lang w:val="en-GB"/>
              </w:rPr>
              <w:t>)</w:t>
            </w:r>
          </w:p>
        </w:tc>
      </w:tr>
      <w:tr w:rsidR="00514F37" w:rsidRPr="004C4A08" w14:paraId="76918897" w14:textId="77777777" w:rsidTr="008E26F8">
        <w:tc>
          <w:tcPr>
            <w:tcW w:w="7320" w:type="dxa"/>
            <w:gridSpan w:val="3"/>
            <w:hideMark/>
          </w:tcPr>
          <w:p w14:paraId="4EF341BD" w14:textId="256750E9" w:rsidR="00514F37" w:rsidRPr="004C4A08" w:rsidRDefault="00514F37" w:rsidP="00663500">
            <w:pPr>
              <w:spacing w:after="100" w:line="236" w:lineRule="exact"/>
              <w:ind w:left="431" w:right="43"/>
              <w:rPr>
                <w:lang w:val="en-GB"/>
              </w:rPr>
            </w:pPr>
            <w:r w:rsidRPr="004C4A08">
              <w:rPr>
                <w:lang w:val="en-GB"/>
              </w:rPr>
              <w:t>Report of the Special Rapporteur on the implications for human rights of the environmentally sound management and disposal of hazardous substances and wastes (</w:t>
            </w:r>
            <w:hyperlink r:id="rId1157" w:history="1">
              <w:r w:rsidRPr="004C4A08">
                <w:rPr>
                  <w:rStyle w:val="Hyperlink"/>
                  <w:lang w:val="en-GB"/>
                </w:rPr>
                <w:t>A/79/163</w:t>
              </w:r>
            </w:hyperlink>
            <w:r w:rsidRPr="004C4A08">
              <w:rPr>
                <w:lang w:val="en-GB"/>
              </w:rPr>
              <w:t>)</w:t>
            </w:r>
          </w:p>
          <w:p w14:paraId="652DBE1C" w14:textId="641069A0" w:rsidR="00514F37" w:rsidRPr="004C4A08" w:rsidRDefault="00514F37" w:rsidP="00663500">
            <w:pPr>
              <w:spacing w:after="100" w:line="236" w:lineRule="exact"/>
              <w:ind w:left="431" w:right="43"/>
              <w:rPr>
                <w:lang w:val="en-GB"/>
              </w:rPr>
            </w:pPr>
            <w:r w:rsidRPr="004C4A08">
              <w:rPr>
                <w:lang w:val="en-GB"/>
              </w:rPr>
              <w:lastRenderedPageBreak/>
              <w:t>Report of the Independent Expert on the enjoyment of all human rights by older persons (</w:t>
            </w:r>
            <w:hyperlink r:id="rId1158" w:history="1">
              <w:r w:rsidRPr="004C4A08">
                <w:rPr>
                  <w:rStyle w:val="Hyperlink"/>
                  <w:lang w:val="en-GB"/>
                </w:rPr>
                <w:t>A/79/167</w:t>
              </w:r>
            </w:hyperlink>
            <w:r w:rsidRPr="004C4A08">
              <w:rPr>
                <w:lang w:val="en-GB"/>
              </w:rPr>
              <w:t>)</w:t>
            </w:r>
          </w:p>
          <w:p w14:paraId="26E318D5" w14:textId="781A618F" w:rsidR="00514F37" w:rsidRPr="004C4A08" w:rsidRDefault="00514F37" w:rsidP="00663500">
            <w:pPr>
              <w:spacing w:after="100" w:line="236" w:lineRule="exact"/>
              <w:ind w:left="431" w:right="43"/>
              <w:rPr>
                <w:rFonts w:asciiTheme="majorBidi" w:hAnsiTheme="majorBidi" w:cstheme="majorBidi"/>
                <w:lang w:val="en-GB"/>
              </w:rPr>
            </w:pPr>
            <w:r w:rsidRPr="004C4A08">
              <w:rPr>
                <w:rFonts w:asciiTheme="majorBidi" w:hAnsiTheme="majorBidi" w:cstheme="majorBidi"/>
                <w:lang w:val="en-GB"/>
              </w:rPr>
              <w:t>Report of the Special Rapporteur on the right to development (</w:t>
            </w:r>
            <w:hyperlink r:id="rId1159" w:history="1">
              <w:r w:rsidRPr="004C4A08">
                <w:rPr>
                  <w:rStyle w:val="Hyperlink"/>
                  <w:rFonts w:asciiTheme="majorBidi" w:hAnsiTheme="majorBidi" w:cstheme="majorBidi"/>
                  <w:lang w:val="en-GB"/>
                </w:rPr>
                <w:t>A/79/168</w:t>
              </w:r>
            </w:hyperlink>
            <w:r w:rsidRPr="004C4A08">
              <w:rPr>
                <w:rFonts w:asciiTheme="majorBidi" w:hAnsiTheme="majorBidi" w:cstheme="majorBidi"/>
                <w:lang w:val="en-GB"/>
              </w:rPr>
              <w:t>)</w:t>
            </w:r>
          </w:p>
          <w:p w14:paraId="713C62FE" w14:textId="35C6452A" w:rsidR="00514F37" w:rsidRPr="004C4A08" w:rsidRDefault="00514F37" w:rsidP="00663500">
            <w:pPr>
              <w:spacing w:after="100" w:line="236" w:lineRule="exact"/>
              <w:ind w:left="431" w:right="43"/>
              <w:rPr>
                <w:rFonts w:asciiTheme="majorBidi" w:hAnsiTheme="majorBidi" w:cstheme="majorBidi"/>
                <w:lang w:val="en-GB"/>
              </w:rPr>
            </w:pPr>
            <w:r w:rsidRPr="004C4A08">
              <w:rPr>
                <w:lang w:val="en-GB"/>
              </w:rPr>
              <w:t>Report of the Special Rapporteur on minority issues (</w:t>
            </w:r>
            <w:hyperlink r:id="rId1160" w:history="1">
              <w:r w:rsidRPr="004C4A08">
                <w:rPr>
                  <w:rStyle w:val="Hyperlink"/>
                  <w:lang w:val="en-GB"/>
                </w:rPr>
                <w:t>A/79/169</w:t>
              </w:r>
            </w:hyperlink>
            <w:r w:rsidRPr="004C4A08">
              <w:rPr>
                <w:lang w:val="en-GB"/>
              </w:rPr>
              <w:t>)</w:t>
            </w:r>
          </w:p>
          <w:p w14:paraId="34AE8C48" w14:textId="5A546EF4" w:rsidR="00514F37" w:rsidRPr="004C4A08" w:rsidRDefault="00514F37" w:rsidP="00663500">
            <w:pPr>
              <w:spacing w:after="100" w:line="236" w:lineRule="exact"/>
              <w:ind w:left="431" w:right="43"/>
              <w:rPr>
                <w:lang w:val="en-GB"/>
              </w:rPr>
            </w:pPr>
            <w:r w:rsidRPr="004C4A08">
              <w:rPr>
                <w:lang w:val="en-GB"/>
              </w:rPr>
              <w:t>Report of the Independent Expert on human rights and international solidarity (</w:t>
            </w:r>
            <w:hyperlink r:id="rId1161" w:history="1">
              <w:r w:rsidRPr="004C4A08">
                <w:rPr>
                  <w:rStyle w:val="Hyperlink"/>
                  <w:lang w:val="en-GB"/>
                </w:rPr>
                <w:t>A/79/170</w:t>
              </w:r>
            </w:hyperlink>
            <w:r w:rsidRPr="004C4A08">
              <w:rPr>
                <w:lang w:val="en-GB"/>
              </w:rPr>
              <w:t>)</w:t>
            </w:r>
          </w:p>
          <w:p w14:paraId="2748701D" w14:textId="298ACF9A" w:rsidR="00514F37" w:rsidRPr="004C4A08" w:rsidRDefault="00514F37" w:rsidP="00663500">
            <w:pPr>
              <w:spacing w:after="100" w:line="236" w:lineRule="exact"/>
              <w:ind w:left="431" w:right="43"/>
              <w:rPr>
                <w:lang w:val="en-GB"/>
              </w:rPr>
            </w:pPr>
            <w:r w:rsidRPr="004C4A08">
              <w:rPr>
                <w:lang w:val="en-GB"/>
              </w:rPr>
              <w:t>Interim report of the Special Rapporteur on the right to food (</w:t>
            </w:r>
            <w:hyperlink r:id="rId1162" w:history="1">
              <w:r w:rsidRPr="004C4A08">
                <w:rPr>
                  <w:rStyle w:val="Hyperlink"/>
                  <w:lang w:val="en-GB"/>
                </w:rPr>
                <w:t>A/79/171</w:t>
              </w:r>
            </w:hyperlink>
            <w:r w:rsidRPr="004C4A08">
              <w:rPr>
                <w:lang w:val="en-GB"/>
              </w:rPr>
              <w:t>)</w:t>
            </w:r>
          </w:p>
          <w:p w14:paraId="2101C6BA" w14:textId="534A3251" w:rsidR="00514F37" w:rsidRPr="004C4A08" w:rsidRDefault="00514F37" w:rsidP="00663500">
            <w:pPr>
              <w:spacing w:after="100" w:line="236" w:lineRule="exact"/>
              <w:ind w:left="431" w:right="43"/>
              <w:rPr>
                <w:lang w:val="en-GB"/>
              </w:rPr>
            </w:pPr>
            <w:r w:rsidRPr="004C4A08">
              <w:rPr>
                <w:lang w:val="en-GB"/>
              </w:rPr>
              <w:t>Report of the Special Rapporteur on extrajudicial, summary or arbitrary executions (</w:t>
            </w:r>
            <w:hyperlink r:id="rId1163" w:history="1">
              <w:r w:rsidRPr="004C4A08">
                <w:rPr>
                  <w:rStyle w:val="Hyperlink"/>
                  <w:lang w:val="en-GB"/>
                </w:rPr>
                <w:t>A/79/172</w:t>
              </w:r>
            </w:hyperlink>
            <w:r w:rsidRPr="004C4A08">
              <w:rPr>
                <w:lang w:val="en-GB"/>
              </w:rPr>
              <w:t>)</w:t>
            </w:r>
          </w:p>
          <w:p w14:paraId="5C319E44" w14:textId="226B72CF" w:rsidR="00514F37" w:rsidRPr="004C4A08" w:rsidRDefault="00514F37" w:rsidP="00663500">
            <w:pPr>
              <w:spacing w:after="100" w:line="236" w:lineRule="exact"/>
              <w:ind w:left="431" w:right="43"/>
              <w:rPr>
                <w:rFonts w:asciiTheme="majorBidi" w:hAnsiTheme="majorBidi" w:cstheme="majorBidi"/>
                <w:lang w:val="en-GB"/>
              </w:rPr>
            </w:pPr>
            <w:r w:rsidRPr="004C4A08">
              <w:rPr>
                <w:lang w:val="en-GB"/>
              </w:rPr>
              <w:t>Report of the Special Rapporteur on the right to privacy (</w:t>
            </w:r>
            <w:hyperlink r:id="rId1164" w:history="1">
              <w:r w:rsidRPr="004C4A08">
                <w:rPr>
                  <w:rStyle w:val="Hyperlink"/>
                  <w:lang w:val="en-GB"/>
                </w:rPr>
                <w:t>A/79/173</w:t>
              </w:r>
            </w:hyperlink>
            <w:r w:rsidRPr="004C4A08">
              <w:rPr>
                <w:lang w:val="en-GB"/>
              </w:rPr>
              <w:t>)</w:t>
            </w:r>
          </w:p>
        </w:tc>
      </w:tr>
      <w:tr w:rsidR="00514F37" w:rsidRPr="004C4A08" w14:paraId="0E2D9485" w14:textId="77777777" w:rsidTr="008E26F8">
        <w:trPr>
          <w:gridBefore w:val="1"/>
          <w:wBefore w:w="9" w:type="dxa"/>
        </w:trPr>
        <w:tc>
          <w:tcPr>
            <w:tcW w:w="7311" w:type="dxa"/>
            <w:gridSpan w:val="2"/>
            <w:hideMark/>
          </w:tcPr>
          <w:p w14:paraId="48320CA7" w14:textId="61BEF769" w:rsidR="00514F37" w:rsidRPr="004C4A08" w:rsidRDefault="00514F37" w:rsidP="00663500">
            <w:pPr>
              <w:spacing w:after="100" w:line="236" w:lineRule="exact"/>
              <w:ind w:left="421" w:right="43"/>
              <w:rPr>
                <w:rFonts w:asciiTheme="majorBidi" w:hAnsiTheme="majorBidi" w:cstheme="majorBidi"/>
                <w:lang w:val="en-GB"/>
              </w:rPr>
            </w:pPr>
            <w:r w:rsidRPr="004C4A08">
              <w:rPr>
                <w:rFonts w:asciiTheme="majorBidi" w:hAnsiTheme="majorBidi" w:cstheme="majorBidi"/>
                <w:lang w:val="en-GB"/>
              </w:rPr>
              <w:lastRenderedPageBreak/>
              <w:t>Report of the Independent Expert on the enjoyment of human rights by persons with albinism (</w:t>
            </w:r>
            <w:hyperlink r:id="rId1165" w:history="1">
              <w:r w:rsidRPr="004C4A08">
                <w:rPr>
                  <w:rStyle w:val="Hyperlink"/>
                  <w:rFonts w:asciiTheme="majorBidi" w:hAnsiTheme="majorBidi" w:cstheme="majorBidi"/>
                  <w:lang w:val="en-GB"/>
                </w:rPr>
                <w:t>A/79/175</w:t>
              </w:r>
            </w:hyperlink>
            <w:r w:rsidRPr="004C4A08">
              <w:rPr>
                <w:rFonts w:asciiTheme="majorBidi" w:hAnsiTheme="majorBidi" w:cstheme="majorBidi"/>
                <w:lang w:val="en-GB"/>
              </w:rPr>
              <w:t>)</w:t>
            </w:r>
          </w:p>
          <w:p w14:paraId="431C4FFD" w14:textId="39CC44E3" w:rsidR="00514F37" w:rsidRPr="004C4A08" w:rsidRDefault="00514F37" w:rsidP="00663500">
            <w:pPr>
              <w:spacing w:after="100" w:line="236" w:lineRule="exact"/>
              <w:ind w:left="421" w:right="43"/>
              <w:rPr>
                <w:rFonts w:asciiTheme="majorBidi" w:hAnsiTheme="majorBidi" w:cstheme="majorBidi"/>
                <w:lang w:val="en-GB"/>
              </w:rPr>
            </w:pPr>
            <w:r w:rsidRPr="004C4A08">
              <w:rPr>
                <w:lang w:val="en-GB"/>
              </w:rPr>
              <w:t>Report of the Special Rapporteur on the promotion and protection of human rights in the context of climate change (</w:t>
            </w:r>
            <w:hyperlink r:id="rId1166" w:history="1">
              <w:r w:rsidRPr="004C4A08">
                <w:rPr>
                  <w:rStyle w:val="Hyperlink"/>
                  <w:lang w:val="en-GB"/>
                </w:rPr>
                <w:t>A/79/176</w:t>
              </w:r>
            </w:hyperlink>
            <w:r w:rsidRPr="004C4A08">
              <w:rPr>
                <w:lang w:val="en-GB"/>
              </w:rPr>
              <w:t>)</w:t>
            </w:r>
          </w:p>
          <w:p w14:paraId="30357746" w14:textId="5C6C0336" w:rsidR="00514F37" w:rsidRPr="004C4A08" w:rsidRDefault="00514F37" w:rsidP="00663500">
            <w:pPr>
              <w:spacing w:after="100" w:line="236" w:lineRule="exact"/>
              <w:ind w:left="421" w:right="43"/>
              <w:rPr>
                <w:rFonts w:asciiTheme="majorBidi" w:hAnsiTheme="majorBidi" w:cstheme="majorBidi"/>
                <w:lang w:val="en-GB"/>
              </w:rPr>
            </w:pPr>
            <w:r w:rsidRPr="004C4A08">
              <w:rPr>
                <w:lang w:val="en-GB"/>
              </w:rPr>
              <w:t>Report of the Special Rapporteur on the right of everyone to the enjoyment of the highest attainable standard of physical and mental health (</w:t>
            </w:r>
            <w:hyperlink r:id="rId1167" w:history="1">
              <w:r w:rsidRPr="004C4A08">
                <w:rPr>
                  <w:rStyle w:val="Hyperlink"/>
                  <w:lang w:val="en-GB"/>
                </w:rPr>
                <w:t>A/79/177</w:t>
              </w:r>
            </w:hyperlink>
            <w:r w:rsidRPr="004C4A08">
              <w:rPr>
                <w:lang w:val="en-GB"/>
              </w:rPr>
              <w:t>)</w:t>
            </w:r>
          </w:p>
        </w:tc>
      </w:tr>
      <w:tr w:rsidR="00514F37" w:rsidRPr="004C4A08" w14:paraId="4D97B831" w14:textId="77777777" w:rsidTr="008E26F8">
        <w:tc>
          <w:tcPr>
            <w:tcW w:w="7320" w:type="dxa"/>
            <w:gridSpan w:val="3"/>
            <w:hideMark/>
          </w:tcPr>
          <w:p w14:paraId="05A76EDD" w14:textId="1D7914A8" w:rsidR="00514F37" w:rsidRPr="004C4A08" w:rsidRDefault="00514F37" w:rsidP="00663500">
            <w:pPr>
              <w:spacing w:after="100" w:line="236" w:lineRule="exact"/>
              <w:ind w:left="431" w:right="43"/>
              <w:rPr>
                <w:rFonts w:asciiTheme="majorBidi" w:hAnsiTheme="majorBidi" w:cstheme="majorBidi"/>
                <w:lang w:val="en-GB"/>
              </w:rPr>
            </w:pPr>
            <w:r w:rsidRPr="004C4A08">
              <w:rPr>
                <w:rFonts w:asciiTheme="majorBidi" w:hAnsiTheme="majorBidi" w:cstheme="majorBidi"/>
                <w:lang w:val="en-GB"/>
              </w:rPr>
              <w:t>Report of the Working Group on the issue of human rights and transnational corporations and other business enterprises (</w:t>
            </w:r>
            <w:hyperlink r:id="rId1168" w:history="1">
              <w:r w:rsidRPr="004C4A08">
                <w:rPr>
                  <w:rStyle w:val="Hyperlink"/>
                  <w:rFonts w:asciiTheme="majorBidi" w:hAnsiTheme="majorBidi" w:cstheme="majorBidi"/>
                  <w:lang w:val="en-GB"/>
                </w:rPr>
                <w:t>A/79/178</w:t>
              </w:r>
            </w:hyperlink>
            <w:r w:rsidRPr="004C4A08">
              <w:rPr>
                <w:rFonts w:asciiTheme="majorBidi" w:hAnsiTheme="majorBidi" w:cstheme="majorBidi"/>
                <w:lang w:val="en-GB"/>
              </w:rPr>
              <w:t>)</w:t>
            </w:r>
          </w:p>
          <w:p w14:paraId="0354BEC6" w14:textId="0BFA1543" w:rsidR="00514F37" w:rsidRPr="004C4A08" w:rsidRDefault="00514F37" w:rsidP="00663500">
            <w:pPr>
              <w:spacing w:after="100" w:line="236" w:lineRule="exact"/>
              <w:ind w:left="431" w:right="43"/>
              <w:rPr>
                <w:lang w:val="en-GB"/>
              </w:rPr>
            </w:pPr>
            <w:r w:rsidRPr="004C4A08">
              <w:rPr>
                <w:lang w:val="en-GB"/>
              </w:rPr>
              <w:t>Report of the Special Rapporteur on the rights of persons with disabilities (</w:t>
            </w:r>
            <w:hyperlink r:id="rId1169" w:history="1">
              <w:r w:rsidRPr="004C4A08">
                <w:rPr>
                  <w:rStyle w:val="Hyperlink"/>
                  <w:lang w:val="en-GB"/>
                </w:rPr>
                <w:t>A/79/179</w:t>
              </w:r>
            </w:hyperlink>
            <w:r w:rsidRPr="004C4A08">
              <w:rPr>
                <w:lang w:val="en-GB"/>
              </w:rPr>
              <w:t>)</w:t>
            </w:r>
          </w:p>
          <w:p w14:paraId="65276507" w14:textId="082FB464" w:rsidR="00514F37" w:rsidRPr="004C4A08" w:rsidRDefault="00514F37" w:rsidP="00663500">
            <w:pPr>
              <w:spacing w:after="100" w:line="236" w:lineRule="exact"/>
              <w:ind w:left="431" w:right="43"/>
              <w:rPr>
                <w:lang w:val="en-GB"/>
              </w:rPr>
            </w:pPr>
            <w:r w:rsidRPr="004C4A08">
              <w:rPr>
                <w:lang w:val="en-GB"/>
              </w:rPr>
              <w:t>Report of the Special Rapporteur on the promotion of truth, justice, reparation and guarantees of non-recurrence (</w:t>
            </w:r>
            <w:hyperlink r:id="rId1170" w:history="1">
              <w:r w:rsidRPr="004C4A08">
                <w:rPr>
                  <w:rStyle w:val="Hyperlink"/>
                  <w:lang w:val="en-GB"/>
                </w:rPr>
                <w:t>A/79/180</w:t>
              </w:r>
            </w:hyperlink>
            <w:r w:rsidRPr="004C4A08">
              <w:rPr>
                <w:lang w:val="en-GB"/>
              </w:rPr>
              <w:t>)</w:t>
            </w:r>
          </w:p>
          <w:p w14:paraId="335BB91A" w14:textId="03AEBEF1" w:rsidR="00514F37" w:rsidRPr="004C4A08" w:rsidRDefault="00514F37" w:rsidP="00663500">
            <w:pPr>
              <w:spacing w:after="100" w:line="236" w:lineRule="exact"/>
              <w:ind w:left="431" w:right="43"/>
              <w:rPr>
                <w:rFonts w:asciiTheme="majorBidi" w:hAnsiTheme="majorBidi" w:cstheme="majorBidi"/>
                <w:lang w:val="en-GB"/>
              </w:rPr>
            </w:pPr>
            <w:r w:rsidRPr="004C4A08">
              <w:rPr>
                <w:rFonts w:asciiTheme="majorBidi" w:hAnsiTheme="majorBidi" w:cstheme="majorBidi"/>
                <w:lang w:val="en-GB"/>
              </w:rPr>
              <w:t>Report of the Special Rapporteur on torture and other cruel, inhuman or degrading treatment or punishment (</w:t>
            </w:r>
            <w:hyperlink r:id="rId1171" w:history="1">
              <w:r w:rsidRPr="004C4A08">
                <w:rPr>
                  <w:rStyle w:val="Hyperlink"/>
                  <w:rFonts w:asciiTheme="majorBidi" w:hAnsiTheme="majorBidi" w:cstheme="majorBidi"/>
                  <w:lang w:val="en-GB"/>
                </w:rPr>
                <w:t>A/79/181</w:t>
              </w:r>
            </w:hyperlink>
            <w:r w:rsidRPr="004C4A08">
              <w:rPr>
                <w:rFonts w:asciiTheme="majorBidi" w:hAnsiTheme="majorBidi" w:cstheme="majorBidi"/>
                <w:lang w:val="en-GB"/>
              </w:rPr>
              <w:t>)</w:t>
            </w:r>
          </w:p>
          <w:p w14:paraId="60D8F914" w14:textId="60DC1526" w:rsidR="00514F37" w:rsidRPr="004C4A08" w:rsidRDefault="00514F37" w:rsidP="00663500">
            <w:pPr>
              <w:spacing w:after="100" w:line="236" w:lineRule="exact"/>
              <w:ind w:left="431" w:right="43"/>
              <w:rPr>
                <w:lang w:val="en-GB"/>
              </w:rPr>
            </w:pPr>
            <w:r w:rsidRPr="004C4A08">
              <w:rPr>
                <w:lang w:val="en-GB"/>
              </w:rPr>
              <w:t>Interim report of the Special Rapporteur on freedom of religion or belief (</w:t>
            </w:r>
            <w:hyperlink r:id="rId1172" w:history="1">
              <w:r w:rsidRPr="004C4A08">
                <w:rPr>
                  <w:rStyle w:val="Hyperlink"/>
                  <w:lang w:val="en-GB"/>
                </w:rPr>
                <w:t>A/79/182</w:t>
              </w:r>
            </w:hyperlink>
            <w:r w:rsidRPr="004C4A08">
              <w:rPr>
                <w:lang w:val="en-GB"/>
              </w:rPr>
              <w:t>)</w:t>
            </w:r>
          </w:p>
          <w:p w14:paraId="7ED85DE9" w14:textId="65EB3AF0" w:rsidR="00514F37" w:rsidRPr="004C4A08" w:rsidRDefault="00514F37" w:rsidP="00663500">
            <w:pPr>
              <w:spacing w:after="100" w:line="236" w:lineRule="exact"/>
              <w:ind w:left="431" w:right="43"/>
              <w:rPr>
                <w:rFonts w:asciiTheme="majorBidi" w:hAnsiTheme="majorBidi" w:cstheme="majorBidi"/>
                <w:lang w:val="en-GB"/>
              </w:rPr>
            </w:pPr>
            <w:r w:rsidRPr="004C4A08">
              <w:rPr>
                <w:rFonts w:asciiTheme="majorBidi" w:hAnsiTheme="majorBidi" w:cstheme="majorBidi"/>
                <w:lang w:val="en-GB"/>
              </w:rPr>
              <w:t>Report of the Special Rapporteur on the negative impact of unilateral coercive measures on the enjoyment of human rights (</w:t>
            </w:r>
            <w:hyperlink r:id="rId1173" w:history="1">
              <w:r w:rsidRPr="004C4A08">
                <w:rPr>
                  <w:rStyle w:val="Hyperlink"/>
                  <w:rFonts w:asciiTheme="majorBidi" w:hAnsiTheme="majorBidi" w:cstheme="majorBidi"/>
                  <w:lang w:val="en-GB"/>
                </w:rPr>
                <w:t>A/79/183</w:t>
              </w:r>
            </w:hyperlink>
            <w:r w:rsidRPr="004C4A08">
              <w:rPr>
                <w:rFonts w:asciiTheme="majorBidi" w:hAnsiTheme="majorBidi" w:cstheme="majorBidi"/>
                <w:lang w:val="en-GB"/>
              </w:rPr>
              <w:t>)</w:t>
            </w:r>
          </w:p>
        </w:tc>
      </w:tr>
      <w:tr w:rsidR="00514F37" w:rsidRPr="004C4A08" w14:paraId="08A0740C" w14:textId="77777777" w:rsidTr="008E26F8">
        <w:tc>
          <w:tcPr>
            <w:tcW w:w="7320" w:type="dxa"/>
            <w:gridSpan w:val="3"/>
            <w:hideMark/>
          </w:tcPr>
          <w:p w14:paraId="50821614" w14:textId="32F8B6B2" w:rsidR="00514F37" w:rsidRPr="004C4A08" w:rsidRDefault="00514F37" w:rsidP="00663500">
            <w:pPr>
              <w:spacing w:after="100" w:line="236" w:lineRule="exact"/>
              <w:ind w:left="431" w:right="43"/>
              <w:rPr>
                <w:lang w:val="en-GB"/>
              </w:rPr>
            </w:pPr>
            <w:r w:rsidRPr="004C4A08">
              <w:rPr>
                <w:lang w:val="en-GB"/>
              </w:rPr>
              <w:t>Report of the Special Rapporteur on the human rights to safe drinking water and sanitation (</w:t>
            </w:r>
            <w:hyperlink r:id="rId1174" w:history="1">
              <w:r w:rsidRPr="004C4A08">
                <w:rPr>
                  <w:rStyle w:val="Hyperlink"/>
                  <w:lang w:val="en-GB"/>
                </w:rPr>
                <w:t>A/79/190</w:t>
              </w:r>
            </w:hyperlink>
            <w:r w:rsidRPr="004C4A08">
              <w:rPr>
                <w:lang w:val="en-GB"/>
              </w:rPr>
              <w:t>)</w:t>
            </w:r>
          </w:p>
          <w:p w14:paraId="2995D4C9" w14:textId="41EE1297" w:rsidR="00514F37" w:rsidRPr="004C4A08" w:rsidRDefault="00514F37" w:rsidP="00663500">
            <w:pPr>
              <w:spacing w:after="100" w:line="236" w:lineRule="exact"/>
              <w:ind w:left="431" w:right="43"/>
              <w:rPr>
                <w:lang w:val="en-GB"/>
              </w:rPr>
            </w:pPr>
            <w:r w:rsidRPr="004C4A08">
              <w:rPr>
                <w:lang w:val="en-GB"/>
              </w:rPr>
              <w:t>Report of the Special Rapporteur on the human rights of migrants</w:t>
            </w:r>
            <w:r w:rsidRPr="004C4A08">
              <w:rPr>
                <w:rFonts w:asciiTheme="majorBidi" w:hAnsiTheme="majorBidi" w:cstheme="majorBidi"/>
                <w:lang w:val="en-GB"/>
              </w:rPr>
              <w:t xml:space="preserve"> (</w:t>
            </w:r>
            <w:hyperlink r:id="rId1175" w:history="1">
              <w:r w:rsidRPr="004C4A08">
                <w:rPr>
                  <w:rStyle w:val="Hyperlink"/>
                  <w:rFonts w:asciiTheme="majorBidi" w:hAnsiTheme="majorBidi" w:cstheme="majorBidi"/>
                  <w:lang w:val="en-GB"/>
                </w:rPr>
                <w:t>A/79/213</w:t>
              </w:r>
            </w:hyperlink>
            <w:r w:rsidRPr="004C4A08">
              <w:rPr>
                <w:rFonts w:asciiTheme="majorBidi" w:hAnsiTheme="majorBidi" w:cstheme="majorBidi"/>
                <w:lang w:val="en-GB"/>
              </w:rPr>
              <w:t>)</w:t>
            </w:r>
          </w:p>
          <w:p w14:paraId="7410DC7D" w14:textId="302EF468" w:rsidR="00514F37" w:rsidRPr="004C4A08" w:rsidRDefault="00514F37" w:rsidP="00663500">
            <w:pPr>
              <w:spacing w:after="100" w:line="236" w:lineRule="exact"/>
              <w:ind w:left="431" w:right="43"/>
              <w:rPr>
                <w:rFonts w:asciiTheme="majorBidi" w:hAnsiTheme="majorBidi" w:cstheme="majorBidi"/>
                <w:lang w:val="en-GB"/>
              </w:rPr>
            </w:pPr>
            <w:r w:rsidRPr="004C4A08">
              <w:rPr>
                <w:lang w:val="en-GB"/>
              </w:rPr>
              <w:t>Report of the Special Rapporteur on the rights to freedom of peaceful assembly and of association (</w:t>
            </w:r>
            <w:hyperlink r:id="rId1176" w:history="1">
              <w:r w:rsidRPr="004C4A08">
                <w:rPr>
                  <w:rStyle w:val="Hyperlink"/>
                  <w:lang w:val="en-GB"/>
                </w:rPr>
                <w:t>A/79/263</w:t>
              </w:r>
            </w:hyperlink>
            <w:r w:rsidRPr="004C4A08">
              <w:rPr>
                <w:lang w:val="en-GB"/>
              </w:rPr>
              <w:t>)</w:t>
            </w:r>
          </w:p>
          <w:p w14:paraId="45E78D76" w14:textId="36455FD5" w:rsidR="00514F37" w:rsidRPr="004C4A08" w:rsidRDefault="00514F37" w:rsidP="00663500">
            <w:pPr>
              <w:spacing w:after="100" w:line="236" w:lineRule="exact"/>
              <w:ind w:left="431" w:right="43"/>
              <w:rPr>
                <w:lang w:val="en-GB"/>
              </w:rPr>
            </w:pPr>
            <w:r w:rsidRPr="004C4A08">
              <w:rPr>
                <w:lang w:val="en-GB"/>
              </w:rPr>
              <w:t>Report of the Special Rapporteur on the human right to a clean, healthy and sustainable environment (</w:t>
            </w:r>
            <w:hyperlink r:id="rId1177" w:history="1">
              <w:r w:rsidRPr="004C4A08">
                <w:rPr>
                  <w:rStyle w:val="Hyperlink"/>
                  <w:lang w:val="en-GB"/>
                </w:rPr>
                <w:t>A/79/270</w:t>
              </w:r>
            </w:hyperlink>
            <w:r w:rsidRPr="004C4A08">
              <w:rPr>
                <w:lang w:val="en-GB"/>
              </w:rPr>
              <w:t>)</w:t>
            </w:r>
          </w:p>
          <w:p w14:paraId="5F2AD0FD" w14:textId="54C6D74A" w:rsidR="00514F37" w:rsidRPr="004C4A08" w:rsidRDefault="00514F37" w:rsidP="00663500">
            <w:pPr>
              <w:spacing w:after="100" w:line="236" w:lineRule="exact"/>
              <w:ind w:left="431" w:right="43"/>
              <w:rPr>
                <w:rFonts w:asciiTheme="majorBidi" w:hAnsiTheme="majorBidi" w:cstheme="majorBidi"/>
                <w:lang w:val="en-GB"/>
              </w:rPr>
            </w:pPr>
            <w:r w:rsidRPr="004C4A08">
              <w:rPr>
                <w:lang w:val="en-GB"/>
              </w:rPr>
              <w:t>Report of the Special Rapporteur in the field of cultural rights (</w:t>
            </w:r>
            <w:hyperlink r:id="rId1178" w:history="1">
              <w:r w:rsidRPr="004C4A08">
                <w:rPr>
                  <w:rStyle w:val="Hyperlink"/>
                  <w:lang w:val="en-GB"/>
                </w:rPr>
                <w:t>A/79/299</w:t>
              </w:r>
            </w:hyperlink>
            <w:r w:rsidRPr="004C4A08">
              <w:rPr>
                <w:lang w:val="en-GB"/>
              </w:rPr>
              <w:t>)</w:t>
            </w:r>
          </w:p>
        </w:tc>
      </w:tr>
      <w:tr w:rsidR="00514F37" w:rsidRPr="004C4A08" w14:paraId="27F5226F" w14:textId="77777777" w:rsidTr="008E26F8">
        <w:tc>
          <w:tcPr>
            <w:tcW w:w="7320" w:type="dxa"/>
            <w:gridSpan w:val="3"/>
            <w:hideMark/>
          </w:tcPr>
          <w:p w14:paraId="0E90A6B0" w14:textId="48A4AF3D" w:rsidR="00514F37" w:rsidRPr="004C4A08" w:rsidRDefault="00514F37" w:rsidP="00110B44">
            <w:pPr>
              <w:spacing w:after="120" w:line="236" w:lineRule="exact"/>
              <w:ind w:left="431" w:right="43"/>
              <w:rPr>
                <w:lang w:val="en-GB"/>
              </w:rPr>
            </w:pPr>
            <w:r w:rsidRPr="004C4A08">
              <w:rPr>
                <w:lang w:val="en-GB"/>
              </w:rPr>
              <w:t>Report of the Special Rapporteur on adequate housing as a component of the right to an adequate standard of living, and on the right to non-discrimination in this context (</w:t>
            </w:r>
            <w:hyperlink r:id="rId1179" w:history="1">
              <w:r w:rsidRPr="004C4A08">
                <w:rPr>
                  <w:rStyle w:val="Hyperlink"/>
                  <w:lang w:val="en-GB"/>
                </w:rPr>
                <w:t>A/79/317</w:t>
              </w:r>
            </w:hyperlink>
            <w:r w:rsidRPr="004C4A08">
              <w:rPr>
                <w:lang w:val="en-GB"/>
              </w:rPr>
              <w:t>)</w:t>
            </w:r>
          </w:p>
          <w:p w14:paraId="5E575580" w14:textId="646F87FB" w:rsidR="00514F37" w:rsidRPr="004C4A08" w:rsidRDefault="00514F37" w:rsidP="00110B44">
            <w:pPr>
              <w:spacing w:after="120" w:line="236" w:lineRule="exact"/>
              <w:ind w:left="431" w:right="43"/>
              <w:rPr>
                <w:lang w:val="en-GB"/>
              </w:rPr>
            </w:pPr>
            <w:r w:rsidRPr="004C4A08">
              <w:rPr>
                <w:lang w:val="en-GB"/>
              </w:rPr>
              <w:t>Report of the Special Rapporteur on the promotion and protection of the right to freedom of opinion and expression (</w:t>
            </w:r>
            <w:hyperlink r:id="rId1180" w:history="1">
              <w:r w:rsidRPr="004C4A08">
                <w:rPr>
                  <w:rStyle w:val="Hyperlink"/>
                  <w:lang w:val="en-GB"/>
                </w:rPr>
                <w:t>A/79/319</w:t>
              </w:r>
            </w:hyperlink>
            <w:r w:rsidRPr="004C4A08">
              <w:rPr>
                <w:lang w:val="en-GB"/>
              </w:rPr>
              <w:t>)</w:t>
            </w:r>
          </w:p>
          <w:p w14:paraId="5777E5BE" w14:textId="697641BD" w:rsidR="00514F37" w:rsidRPr="004C4A08" w:rsidRDefault="00514F37" w:rsidP="00110B44">
            <w:pPr>
              <w:spacing w:after="120" w:line="236" w:lineRule="exact"/>
              <w:ind w:left="431" w:right="43"/>
              <w:rPr>
                <w:lang w:val="en-GB"/>
              </w:rPr>
            </w:pPr>
            <w:r w:rsidRPr="004C4A08">
              <w:rPr>
                <w:rFonts w:asciiTheme="majorBidi" w:hAnsiTheme="majorBidi" w:cstheme="majorBidi"/>
                <w:lang w:val="en-GB"/>
              </w:rPr>
              <w:t>Report of the Special Rapporteur on the promotion and protection of human rights and fundamental freedoms while countering terrorism (</w:t>
            </w:r>
            <w:hyperlink r:id="rId1181" w:history="1">
              <w:r w:rsidRPr="004C4A08">
                <w:rPr>
                  <w:rStyle w:val="Hyperlink"/>
                  <w:rFonts w:asciiTheme="majorBidi" w:hAnsiTheme="majorBidi" w:cstheme="majorBidi"/>
                  <w:lang w:val="en-GB"/>
                </w:rPr>
                <w:t>A/79/324</w:t>
              </w:r>
            </w:hyperlink>
            <w:r w:rsidRPr="004C4A08">
              <w:rPr>
                <w:rFonts w:asciiTheme="majorBidi" w:hAnsiTheme="majorBidi" w:cstheme="majorBidi"/>
                <w:lang w:val="en-GB"/>
              </w:rPr>
              <w:t>)</w:t>
            </w:r>
          </w:p>
          <w:p w14:paraId="2DB5867D" w14:textId="365B0126" w:rsidR="00514F37" w:rsidRPr="004C4A08" w:rsidRDefault="00514F37" w:rsidP="00110B44">
            <w:pPr>
              <w:spacing w:after="120" w:line="236" w:lineRule="exact"/>
              <w:ind w:left="431" w:right="43"/>
              <w:rPr>
                <w:rFonts w:asciiTheme="majorBidi" w:hAnsiTheme="majorBidi" w:cstheme="majorBidi"/>
                <w:lang w:val="en-GB"/>
              </w:rPr>
            </w:pPr>
            <w:r w:rsidRPr="004C4A08">
              <w:rPr>
                <w:lang w:val="en-GB"/>
              </w:rPr>
              <w:lastRenderedPageBreak/>
              <w:t xml:space="preserve">Report of the Special Rapporteur on the human rights of internally displaced persons </w:t>
            </w:r>
            <w:r w:rsidRPr="004C4A08">
              <w:rPr>
                <w:rFonts w:asciiTheme="majorBidi" w:hAnsiTheme="majorBidi" w:cstheme="majorBidi"/>
                <w:lang w:val="en-GB"/>
              </w:rPr>
              <w:t>(</w:t>
            </w:r>
            <w:hyperlink r:id="rId1182" w:history="1">
              <w:r w:rsidRPr="004C4A08">
                <w:rPr>
                  <w:rStyle w:val="Hyperlink"/>
                  <w:rFonts w:asciiTheme="majorBidi" w:hAnsiTheme="majorBidi" w:cstheme="majorBidi"/>
                  <w:lang w:val="en-GB"/>
                </w:rPr>
                <w:t>A/79/334</w:t>
              </w:r>
            </w:hyperlink>
            <w:r w:rsidRPr="004C4A08">
              <w:rPr>
                <w:rFonts w:asciiTheme="majorBidi" w:hAnsiTheme="majorBidi" w:cstheme="majorBidi"/>
                <w:lang w:val="en-GB"/>
              </w:rPr>
              <w:t>)</w:t>
            </w:r>
          </w:p>
        </w:tc>
      </w:tr>
      <w:tr w:rsidR="00514F37" w:rsidRPr="004C4A08" w14:paraId="03B0530B" w14:textId="77777777" w:rsidTr="008E26F8">
        <w:tc>
          <w:tcPr>
            <w:tcW w:w="7320" w:type="dxa"/>
            <w:gridSpan w:val="3"/>
            <w:hideMark/>
          </w:tcPr>
          <w:p w14:paraId="0236B892" w14:textId="4ABDF5C1" w:rsidR="00514F37" w:rsidRPr="004C4A08" w:rsidRDefault="00514F37" w:rsidP="00110B44">
            <w:pPr>
              <w:spacing w:after="120" w:line="236" w:lineRule="exact"/>
              <w:ind w:left="431" w:right="43"/>
              <w:rPr>
                <w:lang w:val="en-GB"/>
              </w:rPr>
            </w:pPr>
            <w:r w:rsidRPr="004C4A08">
              <w:rPr>
                <w:lang w:val="en-GB"/>
              </w:rPr>
              <w:lastRenderedPageBreak/>
              <w:t>Report of the Special Rapporteur on the independence of judges and lawyers (</w:t>
            </w:r>
            <w:hyperlink r:id="rId1183" w:history="1">
              <w:r w:rsidRPr="004C4A08">
                <w:rPr>
                  <w:rStyle w:val="Hyperlink"/>
                  <w:lang w:val="en-GB"/>
                </w:rPr>
                <w:t>A/79/362</w:t>
              </w:r>
            </w:hyperlink>
            <w:r w:rsidRPr="004C4A08">
              <w:rPr>
                <w:lang w:val="en-GB"/>
              </w:rPr>
              <w:t>)</w:t>
            </w:r>
          </w:p>
          <w:p w14:paraId="08536E04" w14:textId="66A1F94A" w:rsidR="00514F37" w:rsidRPr="004C4A08" w:rsidRDefault="00514F37" w:rsidP="00110B44">
            <w:pPr>
              <w:spacing w:after="120" w:line="236" w:lineRule="exact"/>
              <w:ind w:left="431" w:right="43"/>
              <w:rPr>
                <w:rFonts w:asciiTheme="majorBidi" w:hAnsiTheme="majorBidi" w:cstheme="majorBidi"/>
                <w:lang w:val="en-GB"/>
              </w:rPr>
            </w:pPr>
            <w:r w:rsidRPr="004C4A08">
              <w:rPr>
                <w:lang w:val="en-GB"/>
              </w:rPr>
              <w:t>Report of the Special Rapporteur on the right to education (</w:t>
            </w:r>
            <w:hyperlink r:id="rId1184" w:history="1">
              <w:r w:rsidRPr="004C4A08">
                <w:rPr>
                  <w:rStyle w:val="Hyperlink"/>
                  <w:lang w:val="en-GB"/>
                </w:rPr>
                <w:t>A/79/520</w:t>
              </w:r>
            </w:hyperlink>
            <w:r w:rsidRPr="004C4A08">
              <w:rPr>
                <w:lang w:val="en-GB"/>
              </w:rPr>
              <w:t>)</w:t>
            </w:r>
          </w:p>
        </w:tc>
      </w:tr>
      <w:tr w:rsidR="00514F37" w:rsidRPr="004C4A08" w14:paraId="12C9DA8D" w14:textId="77777777" w:rsidTr="008E26F8">
        <w:tc>
          <w:tcPr>
            <w:tcW w:w="7320" w:type="dxa"/>
            <w:gridSpan w:val="3"/>
            <w:hideMark/>
          </w:tcPr>
          <w:p w14:paraId="1E6E9153" w14:textId="77777777" w:rsidR="00514F37" w:rsidRPr="004C4A08" w:rsidRDefault="00514F37" w:rsidP="00110B44">
            <w:pPr>
              <w:spacing w:after="120" w:line="236" w:lineRule="exact"/>
              <w:ind w:right="43"/>
              <w:rPr>
                <w:rFonts w:asciiTheme="majorBidi" w:hAnsiTheme="majorBidi" w:cstheme="majorBidi"/>
                <w:lang w:val="en-GB"/>
              </w:rPr>
            </w:pPr>
            <w:r w:rsidRPr="004C4A08">
              <w:rPr>
                <w:rFonts w:asciiTheme="majorBidi" w:hAnsiTheme="majorBidi" w:cstheme="majorBidi"/>
                <w:lang w:val="en-GB"/>
              </w:rPr>
              <w:t>Notes by the Secretariat:</w:t>
            </w:r>
          </w:p>
        </w:tc>
      </w:tr>
      <w:tr w:rsidR="00514F37" w:rsidRPr="004C4A08" w14:paraId="3897DCC7" w14:textId="77777777" w:rsidTr="008E26F8">
        <w:tc>
          <w:tcPr>
            <w:tcW w:w="7320" w:type="dxa"/>
            <w:gridSpan w:val="3"/>
            <w:hideMark/>
          </w:tcPr>
          <w:p w14:paraId="64D2050C" w14:textId="76788275" w:rsidR="00514F37" w:rsidRPr="004C4A08" w:rsidRDefault="00514F37" w:rsidP="00110B44">
            <w:pPr>
              <w:spacing w:after="120" w:line="236" w:lineRule="exact"/>
              <w:ind w:left="431" w:right="43"/>
              <w:rPr>
                <w:lang w:val="en-GB"/>
              </w:rPr>
            </w:pPr>
            <w:r w:rsidRPr="004C4A08">
              <w:rPr>
                <w:lang w:val="en-GB"/>
              </w:rPr>
              <w:t>Report of the Office of the United Nations High Commissioner for Human Rights on the human rights of migrants (</w:t>
            </w:r>
            <w:hyperlink r:id="rId1185" w:history="1">
              <w:r w:rsidRPr="004C4A08">
                <w:rPr>
                  <w:rStyle w:val="Hyperlink"/>
                  <w:lang w:val="en-GB"/>
                </w:rPr>
                <w:t>A/79/144</w:t>
              </w:r>
            </w:hyperlink>
            <w:r w:rsidRPr="004C4A08">
              <w:rPr>
                <w:lang w:val="en-GB"/>
              </w:rPr>
              <w:t>)</w:t>
            </w:r>
          </w:p>
          <w:p w14:paraId="6818958B" w14:textId="73FC9A0E" w:rsidR="00514F37" w:rsidRPr="004C4A08" w:rsidRDefault="00514F37" w:rsidP="00110B44">
            <w:pPr>
              <w:spacing w:after="120" w:line="236" w:lineRule="exact"/>
              <w:ind w:left="431" w:right="43"/>
              <w:rPr>
                <w:lang w:val="en-GB"/>
              </w:rPr>
            </w:pPr>
            <w:r w:rsidRPr="004C4A08">
              <w:rPr>
                <w:lang w:val="en-GB"/>
              </w:rPr>
              <w:t>Report of the working Group on the rights of peasants and other people working in rural areas (</w:t>
            </w:r>
            <w:hyperlink r:id="rId1186" w:history="1">
              <w:r w:rsidRPr="004C4A08">
                <w:rPr>
                  <w:rStyle w:val="Hyperlink"/>
                  <w:lang w:val="en-GB"/>
                </w:rPr>
                <w:t>A/79/145</w:t>
              </w:r>
            </w:hyperlink>
            <w:r w:rsidRPr="004C4A08">
              <w:rPr>
                <w:lang w:val="en-GB"/>
              </w:rPr>
              <w:t>)</w:t>
            </w:r>
          </w:p>
          <w:p w14:paraId="122DDCD3" w14:textId="2168122F" w:rsidR="00514F37" w:rsidRPr="004C4A08" w:rsidRDefault="00514F37" w:rsidP="00110B44">
            <w:pPr>
              <w:spacing w:after="120" w:line="236" w:lineRule="exact"/>
              <w:ind w:left="431" w:right="43"/>
              <w:rPr>
                <w:lang w:val="en-GB"/>
              </w:rPr>
            </w:pPr>
            <w:r w:rsidRPr="004C4A08">
              <w:rPr>
                <w:lang w:val="en-GB"/>
              </w:rPr>
              <w:t>Report of the International Independent Expert Mechanism to Advance Racial Justice and Equality in Law Enforcement (</w:t>
            </w:r>
            <w:hyperlink r:id="rId1187" w:history="1">
              <w:r w:rsidRPr="004C4A08">
                <w:rPr>
                  <w:rStyle w:val="Hyperlink"/>
                  <w:lang w:val="en-GB"/>
                </w:rPr>
                <w:t>A/79/165</w:t>
              </w:r>
            </w:hyperlink>
            <w:r w:rsidRPr="004C4A08">
              <w:rPr>
                <w:lang w:val="en-GB"/>
              </w:rPr>
              <w:t>)</w:t>
            </w:r>
          </w:p>
          <w:p w14:paraId="047D50A4" w14:textId="32E643D4" w:rsidR="00514F37" w:rsidRPr="004C4A08" w:rsidRDefault="00514F37" w:rsidP="00110B44">
            <w:pPr>
              <w:spacing w:after="120" w:line="236" w:lineRule="exact"/>
              <w:ind w:left="431" w:right="43"/>
              <w:rPr>
                <w:lang w:val="en-GB"/>
              </w:rPr>
            </w:pPr>
            <w:r w:rsidRPr="004C4A08">
              <w:rPr>
                <w:lang w:val="en-GB"/>
              </w:rPr>
              <w:t>Report of the Independent Expert on the promotion of a democratic and equitable international order (</w:t>
            </w:r>
            <w:hyperlink r:id="rId1188" w:history="1">
              <w:r w:rsidRPr="004C4A08">
                <w:rPr>
                  <w:rStyle w:val="Hyperlink"/>
                  <w:lang w:val="en-GB"/>
                </w:rPr>
                <w:t>A/79/212</w:t>
              </w:r>
            </w:hyperlink>
            <w:r w:rsidRPr="004C4A08">
              <w:rPr>
                <w:lang w:val="en-GB"/>
              </w:rPr>
              <w:t xml:space="preserve"> and </w:t>
            </w:r>
            <w:hyperlink r:id="rId1189" w:history="1">
              <w:r w:rsidRPr="004C4A08">
                <w:rPr>
                  <w:rStyle w:val="Hyperlink"/>
                  <w:lang w:val="en-GB"/>
                </w:rPr>
                <w:t>A/79/212/Corr.1</w:t>
              </w:r>
            </w:hyperlink>
            <w:r w:rsidRPr="004C4A08">
              <w:rPr>
                <w:lang w:val="en-GB"/>
              </w:rPr>
              <w:t>)</w:t>
            </w:r>
          </w:p>
          <w:p w14:paraId="568B49B7" w14:textId="0DFBBA04" w:rsidR="00514F37" w:rsidRPr="004C4A08" w:rsidRDefault="00514F37" w:rsidP="00110B44">
            <w:pPr>
              <w:spacing w:after="120" w:line="236" w:lineRule="exact"/>
              <w:ind w:left="431" w:right="43"/>
              <w:rPr>
                <w:lang w:val="en-GB"/>
              </w:rPr>
            </w:pPr>
            <w:r w:rsidRPr="004C4A08">
              <w:rPr>
                <w:rFonts w:asciiTheme="majorBidi" w:hAnsiTheme="majorBidi" w:cstheme="majorBidi"/>
                <w:spacing w:val="0"/>
                <w:lang w:val="en-GB"/>
              </w:rPr>
              <w:t>Annual report of the Expert Mechanism on the Right to Development (</w:t>
            </w:r>
            <w:hyperlink r:id="rId1190" w:history="1">
              <w:r w:rsidRPr="004C4A08">
                <w:rPr>
                  <w:rStyle w:val="Hyperlink"/>
                  <w:rFonts w:asciiTheme="majorBidi" w:hAnsiTheme="majorBidi" w:cstheme="majorBidi"/>
                  <w:spacing w:val="0"/>
                  <w:lang w:val="en-GB"/>
                </w:rPr>
                <w:t>A/79/271</w:t>
              </w:r>
            </w:hyperlink>
            <w:r w:rsidRPr="004C4A08">
              <w:rPr>
                <w:rFonts w:asciiTheme="majorBidi" w:hAnsiTheme="majorBidi" w:cstheme="majorBidi"/>
                <w:spacing w:val="0"/>
                <w:lang w:val="en-GB"/>
              </w:rPr>
              <w:t>)</w:t>
            </w:r>
          </w:p>
        </w:tc>
      </w:tr>
      <w:tr w:rsidR="00514F37" w:rsidRPr="004C4A08" w14:paraId="00631AC9" w14:textId="77777777" w:rsidTr="008E26F8">
        <w:tc>
          <w:tcPr>
            <w:tcW w:w="7320" w:type="dxa"/>
            <w:gridSpan w:val="3"/>
            <w:hideMark/>
          </w:tcPr>
          <w:p w14:paraId="34FD9C54" w14:textId="0426E0E6" w:rsidR="00514F37" w:rsidRPr="004C4A08" w:rsidRDefault="00514F37" w:rsidP="00110B44">
            <w:pPr>
              <w:keepNext/>
              <w:keepLines/>
              <w:spacing w:after="120" w:line="236" w:lineRule="exact"/>
              <w:ind w:left="431" w:right="43"/>
              <w:rPr>
                <w:rFonts w:asciiTheme="majorBidi" w:hAnsiTheme="majorBidi" w:cstheme="majorBidi"/>
                <w:lang w:val="en-GB"/>
              </w:rPr>
            </w:pPr>
            <w:r w:rsidRPr="004C4A08">
              <w:rPr>
                <w:rFonts w:asciiTheme="majorBidi" w:hAnsiTheme="majorBidi" w:cstheme="majorBidi"/>
                <w:lang w:val="en-GB"/>
              </w:rPr>
              <w:t>Right to development (</w:t>
            </w:r>
            <w:hyperlink r:id="rId1191" w:history="1">
              <w:r w:rsidRPr="004C4A08">
                <w:rPr>
                  <w:rStyle w:val="Hyperlink"/>
                  <w:rFonts w:asciiTheme="majorBidi" w:hAnsiTheme="majorBidi" w:cstheme="majorBidi"/>
                  <w:lang w:val="en-GB"/>
                </w:rPr>
                <w:t>A/79/281</w:t>
              </w:r>
            </w:hyperlink>
            <w:r w:rsidRPr="004C4A08">
              <w:rPr>
                <w:rFonts w:asciiTheme="majorBidi" w:hAnsiTheme="majorBidi" w:cstheme="majorBidi"/>
                <w:lang w:val="en-GB"/>
              </w:rPr>
              <w:t>)</w:t>
            </w:r>
          </w:p>
        </w:tc>
      </w:tr>
      <w:tr w:rsidR="00514F37" w:rsidRPr="004C4A08" w14:paraId="24025B82" w14:textId="77777777" w:rsidTr="008E26F8">
        <w:tc>
          <w:tcPr>
            <w:tcW w:w="3503" w:type="dxa"/>
            <w:gridSpan w:val="2"/>
            <w:hideMark/>
          </w:tcPr>
          <w:p w14:paraId="75074372" w14:textId="77777777" w:rsidR="00514F37" w:rsidRPr="004C4A08" w:rsidRDefault="00514F37" w:rsidP="00110B44">
            <w:pPr>
              <w:tabs>
                <w:tab w:val="left" w:pos="288"/>
                <w:tab w:val="left" w:pos="576"/>
                <w:tab w:val="left" w:pos="864"/>
                <w:tab w:val="left" w:pos="1152"/>
              </w:tabs>
              <w:spacing w:after="120" w:line="236" w:lineRule="exact"/>
              <w:ind w:right="40"/>
              <w:jc w:val="both"/>
              <w:rPr>
                <w:lang w:val="en-GB"/>
              </w:rPr>
            </w:pPr>
            <w:r w:rsidRPr="004C4A08">
              <w:rPr>
                <w:lang w:val="en-GB"/>
              </w:rPr>
              <w:t>Summary records</w:t>
            </w:r>
          </w:p>
        </w:tc>
        <w:bookmarkStart w:id="147" w:name="bmv823"/>
        <w:tc>
          <w:tcPr>
            <w:tcW w:w="3817" w:type="dxa"/>
            <w:hideMark/>
          </w:tcPr>
          <w:p w14:paraId="32B34F9F" w14:textId="202AC276" w:rsidR="00514F37" w:rsidRPr="004C4A08" w:rsidRDefault="00514F37" w:rsidP="00110B44">
            <w:pPr>
              <w:tabs>
                <w:tab w:val="left" w:pos="288"/>
                <w:tab w:val="left" w:pos="576"/>
                <w:tab w:val="left" w:pos="864"/>
                <w:tab w:val="left" w:pos="1152"/>
              </w:tabs>
              <w:spacing w:after="120" w:line="236" w:lineRule="exact"/>
              <w:ind w:left="144" w:right="40"/>
              <w:rPr>
                <w:lang w:val="en-GB"/>
              </w:rPr>
            </w:pPr>
            <w:r w:rsidRPr="004C4A08">
              <w:rPr>
                <w:lang w:val="en-GB"/>
              </w:rPr>
              <w:fldChar w:fldCharType="begin"/>
            </w:r>
            <w:r w:rsidRPr="004C4A08">
              <w:rPr>
                <w:lang w:val="en-GB"/>
              </w:rPr>
              <w:instrText>HYPERLINK "https://docs.un.org/en/A/C.3/79/SR.16"</w:instrText>
            </w:r>
            <w:r w:rsidRPr="004C4A08">
              <w:rPr>
                <w:lang w:val="en-GB"/>
              </w:rPr>
            </w:r>
            <w:r w:rsidRPr="004C4A08">
              <w:rPr>
                <w:lang w:val="en-GB"/>
              </w:rPr>
              <w:fldChar w:fldCharType="separate"/>
            </w:r>
            <w:r w:rsidRPr="004C4A08">
              <w:rPr>
                <w:rStyle w:val="Hyperlink"/>
                <w:lang w:val="en-GB"/>
              </w:rPr>
              <w:t>A/C.3/79/SR.16</w:t>
            </w:r>
            <w:r w:rsidRPr="004C4A08">
              <w:rPr>
                <w:lang w:val="en-GB"/>
              </w:rPr>
              <w:fldChar w:fldCharType="end"/>
            </w:r>
            <w:bookmarkEnd w:id="147"/>
            <w:r w:rsidRPr="004C4A08">
              <w:rPr>
                <w:lang w:val="en-GB"/>
              </w:rPr>
              <w:t>–</w:t>
            </w:r>
            <w:hyperlink r:id="rId1192" w:history="1">
              <w:r w:rsidRPr="004C4A08">
                <w:rPr>
                  <w:rStyle w:val="Hyperlink"/>
                  <w:lang w:val="en-GB"/>
                </w:rPr>
                <w:t>40</w:t>
              </w:r>
            </w:hyperlink>
            <w:r w:rsidRPr="004C4A08">
              <w:rPr>
                <w:lang w:val="en-GB"/>
              </w:rPr>
              <w:t xml:space="preserve">, </w:t>
            </w:r>
            <w:hyperlink r:id="rId1193" w:history="1">
              <w:r w:rsidRPr="004C4A08">
                <w:rPr>
                  <w:rStyle w:val="Hyperlink"/>
                  <w:lang w:val="en-GB"/>
                </w:rPr>
                <w:t>49</w:t>
              </w:r>
            </w:hyperlink>
            <w:r w:rsidRPr="004C4A08">
              <w:rPr>
                <w:lang w:val="en-GB"/>
              </w:rPr>
              <w:t xml:space="preserve">, </w:t>
            </w:r>
            <w:hyperlink r:id="rId1194" w:history="1">
              <w:r w:rsidRPr="004C4A08">
                <w:rPr>
                  <w:rStyle w:val="Hyperlink"/>
                  <w:lang w:val="en-GB"/>
                </w:rPr>
                <w:t>51</w:t>
              </w:r>
            </w:hyperlink>
            <w:r w:rsidRPr="004C4A08">
              <w:rPr>
                <w:lang w:val="en-GB"/>
              </w:rPr>
              <w:t xml:space="preserve">, </w:t>
            </w:r>
            <w:hyperlink r:id="rId1195" w:history="1">
              <w:r w:rsidRPr="004C4A08">
                <w:rPr>
                  <w:rStyle w:val="Hyperlink"/>
                  <w:lang w:val="en-GB"/>
                </w:rPr>
                <w:t>53</w:t>
              </w:r>
            </w:hyperlink>
            <w:r w:rsidRPr="004C4A08">
              <w:rPr>
                <w:lang w:val="en-GB"/>
              </w:rPr>
              <w:t xml:space="preserve"> and </w:t>
            </w:r>
            <w:hyperlink r:id="rId1196" w:history="1">
              <w:r w:rsidRPr="004C4A08">
                <w:rPr>
                  <w:rStyle w:val="Hyperlink"/>
                  <w:lang w:val="en-GB"/>
                </w:rPr>
                <w:t>56</w:t>
              </w:r>
            </w:hyperlink>
          </w:p>
        </w:tc>
      </w:tr>
      <w:tr w:rsidR="00514F37" w:rsidRPr="004C4A08" w14:paraId="5C5A20D2" w14:textId="77777777" w:rsidTr="008E26F8">
        <w:tc>
          <w:tcPr>
            <w:tcW w:w="3503" w:type="dxa"/>
            <w:gridSpan w:val="2"/>
            <w:hideMark/>
          </w:tcPr>
          <w:p w14:paraId="097D4E6A" w14:textId="77777777" w:rsidR="00514F37" w:rsidRPr="004C4A08" w:rsidRDefault="00514F37" w:rsidP="00110B44">
            <w:pPr>
              <w:tabs>
                <w:tab w:val="left" w:pos="288"/>
                <w:tab w:val="left" w:pos="576"/>
                <w:tab w:val="left" w:pos="864"/>
                <w:tab w:val="left" w:pos="1152"/>
              </w:tabs>
              <w:spacing w:after="120" w:line="236" w:lineRule="exact"/>
              <w:ind w:right="40"/>
              <w:jc w:val="both"/>
              <w:rPr>
                <w:lang w:val="en-GB"/>
              </w:rPr>
            </w:pPr>
            <w:r w:rsidRPr="004C4A08">
              <w:rPr>
                <w:lang w:val="en-GB"/>
              </w:rPr>
              <w:t>Report of the Third Committee</w:t>
            </w:r>
          </w:p>
        </w:tc>
        <w:tc>
          <w:tcPr>
            <w:tcW w:w="3817" w:type="dxa"/>
            <w:hideMark/>
          </w:tcPr>
          <w:p w14:paraId="2735F73A" w14:textId="094244B9" w:rsidR="00514F37" w:rsidRPr="004C4A08" w:rsidRDefault="00514F37" w:rsidP="00110B44">
            <w:pPr>
              <w:tabs>
                <w:tab w:val="left" w:pos="288"/>
                <w:tab w:val="left" w:pos="576"/>
                <w:tab w:val="left" w:pos="864"/>
                <w:tab w:val="left" w:pos="1152"/>
              </w:tabs>
              <w:spacing w:after="120" w:line="236" w:lineRule="exact"/>
              <w:ind w:left="144" w:right="40"/>
              <w:rPr>
                <w:lang w:val="en-GB"/>
              </w:rPr>
            </w:pPr>
            <w:hyperlink r:id="rId1197" w:history="1">
              <w:r w:rsidRPr="004C4A08">
                <w:rPr>
                  <w:rStyle w:val="Hyperlink"/>
                  <w:lang w:val="en-GB"/>
                </w:rPr>
                <w:t>A/79/458/Add.2</w:t>
              </w:r>
            </w:hyperlink>
          </w:p>
        </w:tc>
      </w:tr>
      <w:tr w:rsidR="00514F37" w:rsidRPr="004C4A08" w14:paraId="550A8CC8" w14:textId="77777777" w:rsidTr="008E26F8">
        <w:tc>
          <w:tcPr>
            <w:tcW w:w="3503" w:type="dxa"/>
            <w:gridSpan w:val="2"/>
          </w:tcPr>
          <w:p w14:paraId="08A9ED56" w14:textId="77777777" w:rsidR="00514F37" w:rsidRPr="004C4A08" w:rsidRDefault="00514F37" w:rsidP="00110B44">
            <w:pPr>
              <w:tabs>
                <w:tab w:val="left" w:pos="288"/>
                <w:tab w:val="left" w:pos="576"/>
                <w:tab w:val="left" w:pos="864"/>
                <w:tab w:val="left" w:pos="1152"/>
              </w:tabs>
              <w:spacing w:after="120" w:line="236" w:lineRule="exact"/>
              <w:ind w:right="40"/>
              <w:jc w:val="both"/>
              <w:rPr>
                <w:lang w:val="en-GB"/>
              </w:rPr>
            </w:pPr>
            <w:r w:rsidRPr="004C4A08">
              <w:rPr>
                <w:lang w:val="en-GB"/>
              </w:rPr>
              <w:t>Plenary meeting</w:t>
            </w:r>
          </w:p>
        </w:tc>
        <w:tc>
          <w:tcPr>
            <w:tcW w:w="3817" w:type="dxa"/>
          </w:tcPr>
          <w:p w14:paraId="7A02B5EF" w14:textId="63A9E74F" w:rsidR="00514F37" w:rsidRPr="004C4A08" w:rsidRDefault="00514F37" w:rsidP="00110B44">
            <w:pPr>
              <w:tabs>
                <w:tab w:val="left" w:pos="288"/>
                <w:tab w:val="left" w:pos="576"/>
                <w:tab w:val="left" w:pos="864"/>
                <w:tab w:val="left" w:pos="1152"/>
              </w:tabs>
              <w:spacing w:after="120" w:line="236" w:lineRule="exact"/>
              <w:ind w:left="144" w:right="40"/>
              <w:rPr>
                <w:lang w:val="en-GB"/>
              </w:rPr>
            </w:pPr>
            <w:hyperlink r:id="rId1198" w:history="1">
              <w:r w:rsidRPr="004C4A08">
                <w:rPr>
                  <w:rStyle w:val="Hyperlink"/>
                  <w:lang w:val="en-GB"/>
                </w:rPr>
                <w:t>A/79/PV.53</w:t>
              </w:r>
            </w:hyperlink>
          </w:p>
        </w:tc>
      </w:tr>
      <w:tr w:rsidR="00514F37" w:rsidRPr="004C4A08" w14:paraId="78A5096E" w14:textId="77777777" w:rsidTr="008E26F8">
        <w:tc>
          <w:tcPr>
            <w:tcW w:w="3503" w:type="dxa"/>
            <w:gridSpan w:val="2"/>
          </w:tcPr>
          <w:p w14:paraId="10C7B159" w14:textId="77777777" w:rsidR="00514F37" w:rsidRPr="004C4A08" w:rsidRDefault="00514F37" w:rsidP="00110B44">
            <w:pPr>
              <w:tabs>
                <w:tab w:val="left" w:pos="288"/>
                <w:tab w:val="left" w:pos="576"/>
                <w:tab w:val="left" w:pos="864"/>
                <w:tab w:val="left" w:pos="1152"/>
              </w:tabs>
              <w:spacing w:after="120" w:line="236" w:lineRule="exact"/>
              <w:ind w:right="40"/>
              <w:jc w:val="both"/>
              <w:rPr>
                <w:lang w:val="en-GB"/>
              </w:rPr>
            </w:pPr>
            <w:r w:rsidRPr="004C4A08">
              <w:rPr>
                <w:lang w:val="en-GB"/>
              </w:rPr>
              <w:t>Resolutions</w:t>
            </w:r>
          </w:p>
        </w:tc>
        <w:tc>
          <w:tcPr>
            <w:tcW w:w="3817" w:type="dxa"/>
          </w:tcPr>
          <w:p w14:paraId="57EB4AE5" w14:textId="33950452" w:rsidR="00514F37" w:rsidRPr="004C4A08" w:rsidRDefault="00514F37" w:rsidP="00110B44">
            <w:pPr>
              <w:tabs>
                <w:tab w:val="left" w:pos="288"/>
                <w:tab w:val="left" w:pos="576"/>
                <w:tab w:val="left" w:pos="864"/>
                <w:tab w:val="left" w:pos="1152"/>
              </w:tabs>
              <w:spacing w:after="120" w:line="236" w:lineRule="exact"/>
              <w:ind w:left="144" w:right="40"/>
              <w:rPr>
                <w:lang w:val="en-GB"/>
              </w:rPr>
            </w:pPr>
            <w:hyperlink r:id="rId1199" w:history="1">
              <w:r w:rsidRPr="004C4A08">
                <w:rPr>
                  <w:rStyle w:val="Hyperlink"/>
                  <w:lang w:val="en-GB"/>
                </w:rPr>
                <w:t>79/166</w:t>
              </w:r>
            </w:hyperlink>
            <w:r w:rsidRPr="004C4A08">
              <w:rPr>
                <w:lang w:val="en-GB"/>
              </w:rPr>
              <w:t xml:space="preserve"> to </w:t>
            </w:r>
            <w:hyperlink r:id="rId1200" w:history="1">
              <w:r w:rsidRPr="004C4A08">
                <w:rPr>
                  <w:rStyle w:val="Hyperlink"/>
                  <w:lang w:val="en-GB"/>
                </w:rPr>
                <w:t>79/180</w:t>
              </w:r>
            </w:hyperlink>
          </w:p>
        </w:tc>
      </w:tr>
    </w:tbl>
    <w:p w14:paraId="6E67C3C9" w14:textId="77777777" w:rsidR="00514F37" w:rsidRPr="004C4A08" w:rsidRDefault="00514F37" w:rsidP="00514F37">
      <w:pPr>
        <w:pStyle w:val="SingleTxt"/>
        <w:spacing w:after="0" w:line="120" w:lineRule="exact"/>
        <w:rPr>
          <w:sz w:val="10"/>
          <w:lang w:val="en-GB"/>
        </w:rPr>
      </w:pPr>
    </w:p>
    <w:p w14:paraId="1DCED58E" w14:textId="77777777" w:rsidR="00514F37" w:rsidRPr="004C4A08" w:rsidRDefault="00514F37" w:rsidP="00071BF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eastAsia="zh-CN"/>
        </w:rPr>
      </w:pPr>
      <w:r w:rsidRPr="004C4A08">
        <w:rPr>
          <w:lang w:val="en-GB"/>
        </w:rPr>
        <w:tab/>
        <w:t>(c)</w:t>
      </w:r>
      <w:r w:rsidRPr="004C4A08">
        <w:rPr>
          <w:lang w:val="en-GB"/>
        </w:rPr>
        <w:tab/>
      </w:r>
      <w:r w:rsidRPr="004C4A08">
        <w:rPr>
          <w:lang w:val="en-GB" w:eastAsia="zh-CN"/>
        </w:rPr>
        <w:t>Human rights situations and reports of special rapporteurs and representatives</w:t>
      </w:r>
    </w:p>
    <w:p w14:paraId="22E372D8" w14:textId="77777777" w:rsidR="00514F37" w:rsidRPr="004C4A08" w:rsidRDefault="00514F37" w:rsidP="00071BF3">
      <w:pPr>
        <w:pStyle w:val="SingleTxt"/>
        <w:keepNext/>
        <w:keepLines/>
        <w:spacing w:after="0" w:line="120" w:lineRule="exact"/>
        <w:rPr>
          <w:sz w:val="10"/>
          <w:lang w:val="en-GB"/>
        </w:rPr>
      </w:pPr>
    </w:p>
    <w:p w14:paraId="0AB97C2C" w14:textId="77777777" w:rsidR="00514F37" w:rsidRPr="004C4A08" w:rsidRDefault="00514F37" w:rsidP="00071BF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eastAsia="zh-CN"/>
        </w:rPr>
      </w:pPr>
      <w:r w:rsidRPr="004C4A08">
        <w:rPr>
          <w:lang w:val="en-GB" w:eastAsia="zh-CN"/>
        </w:rPr>
        <w:tab/>
      </w:r>
      <w:r w:rsidRPr="004C4A08">
        <w:rPr>
          <w:lang w:val="en-GB" w:eastAsia="zh-CN"/>
        </w:rPr>
        <w:tab/>
        <w:t>Situation of human rights in the Democratic People’s Republic of Korea</w:t>
      </w:r>
    </w:p>
    <w:p w14:paraId="08DD6434" w14:textId="77777777" w:rsidR="00514F37" w:rsidRPr="004C4A08" w:rsidRDefault="00514F37" w:rsidP="00514F37">
      <w:pPr>
        <w:pStyle w:val="SingleTxt"/>
        <w:spacing w:after="0" w:line="120" w:lineRule="exact"/>
        <w:rPr>
          <w:sz w:val="10"/>
          <w:lang w:val="en-GB"/>
        </w:rPr>
      </w:pPr>
    </w:p>
    <w:p w14:paraId="3059C58E" w14:textId="2C0E4873" w:rsidR="00514F37" w:rsidRPr="004C4A08" w:rsidRDefault="00514F37" w:rsidP="00514F37">
      <w:pPr>
        <w:pStyle w:val="SingleTxt"/>
        <w:rPr>
          <w:lang w:val="en-GB"/>
        </w:rPr>
      </w:pPr>
      <w:r w:rsidRPr="004C4A08">
        <w:rPr>
          <w:lang w:val="en-GB"/>
        </w:rPr>
        <w:t xml:space="preserve">At its seventy-ninth session, the General Assembly decided to continue its examination of the situation of human rights in the Democratic People’s Republic of Korea at its eightieth session, and to that end requested the Secretary-General to submit a comprehensive report on the situation of human rights in the Democratic People’s Republic of Korea and requested the Special Rapporteur on the situation of human rights in the Democratic People’s Republic of Korea to continue to report her findings and recommendations, as well as to report on the follow-up to the implementation of the recommendations of the commission of inquiry on human rights in the Democratic People’s Republic of Korea (resolution </w:t>
      </w:r>
      <w:hyperlink r:id="rId1201" w:history="1">
        <w:r w:rsidRPr="004C4A08">
          <w:rPr>
            <w:rStyle w:val="Hyperlink"/>
            <w:lang w:val="en-GB"/>
          </w:rPr>
          <w:t>79/181</w:t>
        </w:r>
      </w:hyperlink>
      <w:r w:rsidRPr="004C4A08">
        <w:rPr>
          <w:lang w:val="en-GB"/>
        </w:rPr>
        <w:t>).</w:t>
      </w:r>
    </w:p>
    <w:p w14:paraId="7EFCA7EE" w14:textId="77777777" w:rsidR="00514F37" w:rsidRPr="004C4A08" w:rsidRDefault="00514F37" w:rsidP="00514F37">
      <w:pPr>
        <w:pStyle w:val="SingleTxt"/>
        <w:rPr>
          <w:lang w:val="en-GB"/>
        </w:rPr>
      </w:pPr>
      <w:r w:rsidRPr="004C4A08">
        <w:rPr>
          <w:i/>
          <w:iCs/>
          <w:lang w:val="en-GB"/>
        </w:rPr>
        <w:t>Documents for the eightieth session</w:t>
      </w:r>
      <w:r w:rsidRPr="004C4A08">
        <w:rPr>
          <w:lang w:val="en-GB"/>
        </w:rPr>
        <w:t>:</w:t>
      </w:r>
    </w:p>
    <w:p w14:paraId="3DC36360" w14:textId="4494BED5" w:rsidR="00514F37" w:rsidRPr="004C4A08" w:rsidRDefault="00514F37" w:rsidP="00514F37">
      <w:pPr>
        <w:pStyle w:val="SingleTxt"/>
        <w:rPr>
          <w:lang w:val="en-GB"/>
        </w:rPr>
      </w:pPr>
      <w:r w:rsidRPr="004C4A08">
        <w:rPr>
          <w:lang w:val="en-GB"/>
        </w:rPr>
        <w:t>(a)</w:t>
      </w:r>
      <w:r w:rsidRPr="004C4A08">
        <w:rPr>
          <w:lang w:val="en-GB"/>
        </w:rPr>
        <w:tab/>
        <w:t xml:space="preserve">Report of the Secretary-General (resolution </w:t>
      </w:r>
      <w:hyperlink r:id="rId1202" w:history="1">
        <w:r w:rsidRPr="004C4A08">
          <w:rPr>
            <w:rStyle w:val="Hyperlink"/>
            <w:lang w:val="en-GB"/>
          </w:rPr>
          <w:t>79/181</w:t>
        </w:r>
      </w:hyperlink>
      <w:r w:rsidRPr="004C4A08">
        <w:rPr>
          <w:lang w:val="en-GB"/>
        </w:rPr>
        <w:t>);</w:t>
      </w:r>
    </w:p>
    <w:p w14:paraId="0BC834EB" w14:textId="0A0ABC01" w:rsidR="00514F37" w:rsidRPr="004C4A08" w:rsidRDefault="00514F37" w:rsidP="00514F37">
      <w:pPr>
        <w:pStyle w:val="SingleTxt"/>
        <w:ind w:left="1742" w:hanging="475"/>
        <w:rPr>
          <w:lang w:val="en-GB"/>
        </w:rPr>
      </w:pPr>
      <w:r w:rsidRPr="004C4A08">
        <w:rPr>
          <w:lang w:val="en-GB"/>
        </w:rPr>
        <w:t>(b)</w:t>
      </w:r>
      <w:r w:rsidRPr="004C4A08">
        <w:rPr>
          <w:lang w:val="en-GB"/>
        </w:rPr>
        <w:tab/>
        <w:t xml:space="preserve">Note by the Secretary-General transmitting the report of the Special Rapporteur on the situation of human rights in the Democratic People’s Republic of Korea (resolution </w:t>
      </w:r>
      <w:hyperlink r:id="rId1203" w:history="1">
        <w:r w:rsidRPr="004C4A08">
          <w:rPr>
            <w:rStyle w:val="Hyperlink"/>
            <w:lang w:val="en-GB"/>
          </w:rPr>
          <w:t>79/181</w:t>
        </w:r>
      </w:hyperlink>
      <w:r w:rsidRPr="004C4A08">
        <w:rPr>
          <w:lang w:val="en-GB"/>
        </w:rPr>
        <w:t>).</w:t>
      </w:r>
    </w:p>
    <w:p w14:paraId="1AA2C316" w14:textId="77777777" w:rsidR="00514F37" w:rsidRPr="004C4A08" w:rsidRDefault="00514F37" w:rsidP="00514F37">
      <w:pPr>
        <w:pStyle w:val="SingleTxt"/>
        <w:spacing w:after="0" w:line="120" w:lineRule="exact"/>
        <w:rPr>
          <w:sz w:val="10"/>
          <w:lang w:val="en-GB"/>
        </w:rPr>
      </w:pPr>
    </w:p>
    <w:p w14:paraId="7122E0CE" w14:textId="77777777" w:rsidR="00514F37" w:rsidRPr="004C4A08" w:rsidRDefault="00514F37" w:rsidP="00514F3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Situation of human rights of Rohingya Muslims and other minorities in Myanmar</w:t>
      </w:r>
    </w:p>
    <w:p w14:paraId="6217396B" w14:textId="77777777" w:rsidR="00514F37" w:rsidRPr="004C4A08" w:rsidRDefault="00514F37" w:rsidP="00514F37">
      <w:pPr>
        <w:pStyle w:val="SingleTxt"/>
        <w:spacing w:after="0" w:line="120" w:lineRule="exact"/>
        <w:rPr>
          <w:sz w:val="10"/>
          <w:lang w:val="en-GB"/>
        </w:rPr>
      </w:pPr>
    </w:p>
    <w:p w14:paraId="30029E01" w14:textId="691108BE" w:rsidR="00514F37" w:rsidRPr="004C4A08" w:rsidRDefault="00514F37" w:rsidP="00514F37">
      <w:pPr>
        <w:pStyle w:val="SingleTxt"/>
        <w:rPr>
          <w:lang w:val="en-GB"/>
        </w:rPr>
      </w:pPr>
      <w:r w:rsidRPr="004C4A08">
        <w:rPr>
          <w:lang w:val="en-GB"/>
        </w:rPr>
        <w:t xml:space="preserve">At its seventy-ninth session, the Assembly requested the Secretary-General to submit the report of the Special Envoy of the Secretary-General on Myanmar covering all relevant issues addressed in the resolution to it at its eightieth session and to support the implementation of the 2018 recommendations of the independent international fact-finding mission on Myanmar and assist the work of the ongoing Independent Mechanism for Myanmar, including by facilitating a dialogue between the Assembly </w:t>
      </w:r>
      <w:r w:rsidRPr="004C4A08">
        <w:rPr>
          <w:lang w:val="en-GB"/>
        </w:rPr>
        <w:lastRenderedPageBreak/>
        <w:t xml:space="preserve">and the Mechanism during the eightieth session of the Assembly. The Assembly requested that the Special Envoy participate by way of an interactive dialogue in the eightieth session of the Assembly. The Assembly decided to remain seized of the matter, inter alia, on the basis of the reports of the Secretary-General, the fact-finding mission, the Independent Mechanism, the Special Rapporteur on the situation of human rights in Myanmar and the Special Envoy (resolution </w:t>
      </w:r>
      <w:hyperlink r:id="rId1204" w:history="1">
        <w:r w:rsidRPr="004C4A08">
          <w:rPr>
            <w:rStyle w:val="Hyperlink"/>
            <w:lang w:val="en-GB"/>
          </w:rPr>
          <w:t>79/182</w:t>
        </w:r>
      </w:hyperlink>
      <w:r w:rsidRPr="004C4A08">
        <w:rPr>
          <w:lang w:val="en-GB"/>
        </w:rPr>
        <w:t>).</w:t>
      </w:r>
    </w:p>
    <w:p w14:paraId="05EB8441" w14:textId="5405A727" w:rsidR="00825C34" w:rsidRPr="004C4A08" w:rsidRDefault="00825C34" w:rsidP="00514F37">
      <w:pPr>
        <w:pStyle w:val="SingleTxt"/>
        <w:rPr>
          <w:lang w:val="en-GB"/>
        </w:rPr>
      </w:pPr>
      <w:r w:rsidRPr="004C4A08">
        <w:rPr>
          <w:w w:val="102"/>
          <w:lang w:val="en-GB"/>
        </w:rPr>
        <w:t xml:space="preserve">At the same session, the Assembly decided to hold a high-level conference on the situation of Rohingya Muslims and other minorities in Myanmar, as mandated in resolution </w:t>
      </w:r>
      <w:hyperlink r:id="rId1205" w:history="1">
        <w:r w:rsidRPr="004C4A08">
          <w:rPr>
            <w:rStyle w:val="Hyperlink"/>
            <w:w w:val="102"/>
            <w:lang w:val="en-GB"/>
          </w:rPr>
          <w:t>79/182</w:t>
        </w:r>
      </w:hyperlink>
      <w:r w:rsidRPr="004C4A08">
        <w:rPr>
          <w:w w:val="102"/>
          <w:lang w:val="en-GB"/>
        </w:rPr>
        <w:t xml:space="preserve">, in the form of a one-day high-level plenary meeting of the Assembly, to be convened in New York on 30 September 2025. The Assembly also decided that </w:t>
      </w:r>
      <w:r w:rsidR="004C4A08">
        <w:rPr>
          <w:w w:val="102"/>
          <w:lang w:val="en-GB"/>
        </w:rPr>
        <w:t xml:space="preserve">the </w:t>
      </w:r>
      <w:r w:rsidRPr="004C4A08">
        <w:rPr>
          <w:w w:val="102"/>
          <w:lang w:val="en-GB"/>
        </w:rPr>
        <w:t xml:space="preserve">President of the General Assembly would produce a concise and action-oriented summary of the high-level conference based on the discussion among participants (resolution </w:t>
      </w:r>
      <w:hyperlink r:id="rId1206" w:history="1">
        <w:r w:rsidRPr="004C4A08">
          <w:rPr>
            <w:rStyle w:val="Hyperlink"/>
            <w:w w:val="102"/>
            <w:lang w:val="en-GB"/>
          </w:rPr>
          <w:t>79/278</w:t>
        </w:r>
      </w:hyperlink>
      <w:r w:rsidRPr="004C4A08">
        <w:rPr>
          <w:w w:val="102"/>
          <w:lang w:val="en-GB"/>
        </w:rPr>
        <w:t>).</w:t>
      </w:r>
    </w:p>
    <w:p w14:paraId="6F7467EC" w14:textId="77777777" w:rsidR="00514F37" w:rsidRPr="004C4A08" w:rsidRDefault="00514F37" w:rsidP="00514F37">
      <w:pPr>
        <w:pStyle w:val="SingleTxt"/>
        <w:rPr>
          <w:lang w:val="en-GB"/>
        </w:rPr>
      </w:pPr>
      <w:r w:rsidRPr="004C4A08">
        <w:rPr>
          <w:i/>
          <w:iCs/>
          <w:lang w:val="en-GB"/>
        </w:rPr>
        <w:t>Documents for the eightieth session</w:t>
      </w:r>
      <w:r w:rsidRPr="004C4A08">
        <w:rPr>
          <w:lang w:val="en-GB"/>
        </w:rPr>
        <w:t xml:space="preserve">: </w:t>
      </w:r>
    </w:p>
    <w:p w14:paraId="5FC3C796" w14:textId="747AAD58" w:rsidR="00514F37" w:rsidRPr="004C4A08" w:rsidRDefault="00514F37" w:rsidP="00514F37">
      <w:pPr>
        <w:pStyle w:val="SingleTxt"/>
        <w:rPr>
          <w:lang w:val="en-GB"/>
        </w:rPr>
      </w:pPr>
      <w:r w:rsidRPr="004C4A08">
        <w:rPr>
          <w:lang w:val="en-GB"/>
        </w:rPr>
        <w:t>(a)</w:t>
      </w:r>
      <w:r w:rsidRPr="004C4A08">
        <w:rPr>
          <w:lang w:val="en-GB"/>
        </w:rPr>
        <w:tab/>
        <w:t xml:space="preserve">Report of the Secretary-General (resolution </w:t>
      </w:r>
      <w:hyperlink r:id="rId1207" w:history="1">
        <w:r w:rsidRPr="004C4A08">
          <w:rPr>
            <w:rStyle w:val="Hyperlink"/>
            <w:lang w:val="en-GB"/>
          </w:rPr>
          <w:t>79/182</w:t>
        </w:r>
      </w:hyperlink>
      <w:r w:rsidRPr="004C4A08">
        <w:rPr>
          <w:lang w:val="en-GB"/>
        </w:rPr>
        <w:t>);</w:t>
      </w:r>
    </w:p>
    <w:p w14:paraId="74CCB342" w14:textId="6F5A3362" w:rsidR="00514F37" w:rsidRPr="004C4A08" w:rsidRDefault="00514F37" w:rsidP="00514F37">
      <w:pPr>
        <w:pStyle w:val="SingleTxt"/>
        <w:ind w:left="1742" w:hanging="475"/>
        <w:rPr>
          <w:lang w:val="en-GB"/>
        </w:rPr>
      </w:pPr>
      <w:r w:rsidRPr="004C4A08">
        <w:rPr>
          <w:lang w:val="en-GB"/>
        </w:rPr>
        <w:t>(b)</w:t>
      </w:r>
      <w:r w:rsidRPr="004C4A08">
        <w:rPr>
          <w:lang w:val="en-GB"/>
        </w:rPr>
        <w:tab/>
        <w:t xml:space="preserve">Note by the Secretary-General transmitting the report of the Special Rapporteur on the situation of human rights in Myanmar (resolution </w:t>
      </w:r>
      <w:hyperlink r:id="rId1208" w:history="1">
        <w:r w:rsidRPr="004C4A08">
          <w:rPr>
            <w:rStyle w:val="Hyperlink"/>
            <w:lang w:val="en-GB"/>
          </w:rPr>
          <w:t>79/182</w:t>
        </w:r>
      </w:hyperlink>
      <w:r w:rsidRPr="004C4A08">
        <w:rPr>
          <w:lang w:val="en-GB"/>
        </w:rPr>
        <w:t>);</w:t>
      </w:r>
    </w:p>
    <w:p w14:paraId="6C05EF26" w14:textId="22E3EC34" w:rsidR="00514F37" w:rsidRPr="004C4A08" w:rsidRDefault="00514F37" w:rsidP="00514F37">
      <w:pPr>
        <w:pStyle w:val="SingleTxt"/>
        <w:ind w:left="1742" w:hanging="475"/>
        <w:rPr>
          <w:lang w:val="en-GB"/>
        </w:rPr>
      </w:pPr>
      <w:r w:rsidRPr="004C4A08">
        <w:rPr>
          <w:lang w:val="en-GB"/>
        </w:rPr>
        <w:t>(c)</w:t>
      </w:r>
      <w:r w:rsidRPr="004C4A08">
        <w:rPr>
          <w:lang w:val="en-GB"/>
        </w:rPr>
        <w:tab/>
        <w:t xml:space="preserve">Note by the Secretariat on the report of the Independent Investigative Mechanism for Myanmar (resolution </w:t>
      </w:r>
      <w:hyperlink r:id="rId1209" w:history="1">
        <w:r w:rsidRPr="004C4A08">
          <w:rPr>
            <w:rStyle w:val="Hyperlink"/>
            <w:lang w:val="en-GB"/>
          </w:rPr>
          <w:t>79/182</w:t>
        </w:r>
      </w:hyperlink>
      <w:r w:rsidRPr="004C4A08">
        <w:rPr>
          <w:lang w:val="en-GB"/>
        </w:rPr>
        <w:t>).</w:t>
      </w:r>
    </w:p>
    <w:p w14:paraId="3AB46E87" w14:textId="77777777" w:rsidR="00514F37" w:rsidRPr="004C4A08" w:rsidRDefault="00514F37" w:rsidP="00514F37">
      <w:pPr>
        <w:pStyle w:val="SingleTxt"/>
        <w:spacing w:after="0" w:line="120" w:lineRule="exact"/>
        <w:rPr>
          <w:sz w:val="10"/>
          <w:lang w:val="en-GB"/>
        </w:rPr>
      </w:pPr>
    </w:p>
    <w:p w14:paraId="37011646" w14:textId="77777777" w:rsidR="00514F37" w:rsidRPr="004C4A08" w:rsidRDefault="00514F37" w:rsidP="00514F3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Situation of human rights in the Islamic Republic of Iran</w:t>
      </w:r>
    </w:p>
    <w:p w14:paraId="3FC03E1E" w14:textId="77777777" w:rsidR="00514F37" w:rsidRPr="004C4A08" w:rsidRDefault="00514F37" w:rsidP="00514F37">
      <w:pPr>
        <w:pStyle w:val="SingleTxt"/>
        <w:spacing w:after="0" w:line="120" w:lineRule="exact"/>
        <w:rPr>
          <w:sz w:val="10"/>
          <w:lang w:val="en-GB"/>
        </w:rPr>
      </w:pPr>
    </w:p>
    <w:p w14:paraId="4D1BD1B3" w14:textId="3C3CE521" w:rsidR="00514F37" w:rsidRPr="004C4A08" w:rsidRDefault="00514F37" w:rsidP="00514F37">
      <w:pPr>
        <w:pStyle w:val="SingleTxt"/>
        <w:rPr>
          <w:lang w:val="en-GB"/>
        </w:rPr>
      </w:pPr>
      <w:r w:rsidRPr="004C4A08">
        <w:rPr>
          <w:lang w:val="en-GB"/>
        </w:rPr>
        <w:t xml:space="preserve">At its seventy-ninth session, the Assembly requested the Secretary-General to report to it at its eightieth session on the progress made in the implementation of the resolution, including options and recommendations to improve its implementation, and to submit an interim report to the Human Rights Council at its fifty-ninth session, and decided to continue its examination of the situation of human rights in the Islamic Republic of Iran at its eightieth session under the item entitled “Promotion and protection of human rights” (resolution </w:t>
      </w:r>
      <w:hyperlink r:id="rId1210" w:history="1">
        <w:r w:rsidRPr="004C4A08">
          <w:rPr>
            <w:rStyle w:val="Hyperlink"/>
            <w:lang w:val="en-GB"/>
          </w:rPr>
          <w:t>79/183</w:t>
        </w:r>
      </w:hyperlink>
      <w:r w:rsidRPr="004C4A08">
        <w:rPr>
          <w:lang w:val="en-GB"/>
        </w:rPr>
        <w:t>).</w:t>
      </w:r>
    </w:p>
    <w:p w14:paraId="3F48A0D6" w14:textId="2F80EFE1" w:rsidR="00514F37" w:rsidRPr="004C4A08" w:rsidRDefault="00514F37" w:rsidP="00514F37">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1211" w:history="1">
        <w:r w:rsidRPr="004C4A08">
          <w:rPr>
            <w:rStyle w:val="Hyperlink"/>
            <w:lang w:val="en-GB"/>
          </w:rPr>
          <w:t>79/183</w:t>
        </w:r>
      </w:hyperlink>
      <w:r w:rsidRPr="004C4A08">
        <w:rPr>
          <w:lang w:val="en-GB"/>
        </w:rPr>
        <w:t>).</w:t>
      </w:r>
    </w:p>
    <w:p w14:paraId="604EFF4B" w14:textId="77777777" w:rsidR="00514F37" w:rsidRPr="004C4A08" w:rsidRDefault="00514F37" w:rsidP="00514F37">
      <w:pPr>
        <w:pStyle w:val="SingleTxt"/>
        <w:spacing w:after="0" w:line="120" w:lineRule="exact"/>
        <w:rPr>
          <w:sz w:val="10"/>
          <w:lang w:val="en-GB"/>
        </w:rPr>
      </w:pPr>
    </w:p>
    <w:p w14:paraId="51A4BA02" w14:textId="77777777" w:rsidR="00514F37" w:rsidRPr="004C4A08" w:rsidRDefault="00514F37" w:rsidP="00514F3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Situation of human rights in the temporarily occupied territories of Ukraine, including the Autonomous Republic of Crimea and the city of Sevastopol</w:t>
      </w:r>
    </w:p>
    <w:p w14:paraId="3780CFCB" w14:textId="77777777" w:rsidR="00514F37" w:rsidRPr="004C4A08" w:rsidRDefault="00514F37" w:rsidP="00514F37">
      <w:pPr>
        <w:pStyle w:val="SingleTxt"/>
        <w:spacing w:after="0" w:line="120" w:lineRule="exact"/>
        <w:rPr>
          <w:sz w:val="10"/>
          <w:lang w:val="en-GB"/>
        </w:rPr>
      </w:pPr>
    </w:p>
    <w:p w14:paraId="63B07C41" w14:textId="58E11850" w:rsidR="00514F37" w:rsidRPr="004C4A08" w:rsidRDefault="00514F37" w:rsidP="00514F37">
      <w:pPr>
        <w:pStyle w:val="SingleTxt"/>
        <w:rPr>
          <w:lang w:val="en-GB"/>
        </w:rPr>
      </w:pPr>
      <w:r w:rsidRPr="004C4A08">
        <w:rPr>
          <w:lang w:val="en-GB"/>
        </w:rPr>
        <w:t xml:space="preserve">At its seventy-ninth session, the Assembly requested the Secretary-General to report to it at its eightieth session on the progress made in the implementation of all provisions of the resolution, including options and recommendations to improve its implementation and to submit for consideration an interim report to the Human Rights Council at its fifty-ninth session, to be followed by an interactive dialogue, in accordance with Council resolution </w:t>
      </w:r>
      <w:hyperlink r:id="rId1212" w:history="1">
        <w:r w:rsidRPr="004C4A08">
          <w:rPr>
            <w:rStyle w:val="Hyperlink"/>
            <w:lang w:val="en-GB"/>
          </w:rPr>
          <w:t>53/30</w:t>
        </w:r>
      </w:hyperlink>
      <w:r w:rsidRPr="004C4A08">
        <w:rPr>
          <w:rStyle w:val="Hyperlink"/>
          <w:color w:val="000000"/>
          <w:lang w:val="en-GB"/>
        </w:rPr>
        <w:t>,</w:t>
      </w:r>
      <w:r w:rsidRPr="004C4A08">
        <w:rPr>
          <w:lang w:val="en-GB"/>
        </w:rPr>
        <w:t xml:space="preserve"> and decided to continue its consideration of the matter at its eightieth session under the item entitled “Promotion and protection of human rights” (resolution </w:t>
      </w:r>
      <w:hyperlink r:id="rId1213" w:history="1">
        <w:r w:rsidRPr="004C4A08">
          <w:rPr>
            <w:rStyle w:val="Hyperlink"/>
            <w:lang w:val="en-GB"/>
          </w:rPr>
          <w:t>79/184</w:t>
        </w:r>
      </w:hyperlink>
      <w:r w:rsidRPr="004C4A08">
        <w:rPr>
          <w:lang w:val="en-GB"/>
        </w:rPr>
        <w:t>).</w:t>
      </w:r>
    </w:p>
    <w:p w14:paraId="049BBDD5" w14:textId="05C9EEE6" w:rsidR="00514F37" w:rsidRPr="004C4A08" w:rsidRDefault="00514F37" w:rsidP="00514F37">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1214" w:history="1">
        <w:r w:rsidRPr="004C4A08">
          <w:rPr>
            <w:rStyle w:val="Hyperlink"/>
            <w:lang w:val="en-GB"/>
          </w:rPr>
          <w:t>79/184</w:t>
        </w:r>
      </w:hyperlink>
      <w:r w:rsidRPr="004C4A08">
        <w:rPr>
          <w:lang w:val="en-GB"/>
        </w:rPr>
        <w:t>).</w:t>
      </w:r>
    </w:p>
    <w:p w14:paraId="65CE3D4A" w14:textId="77777777" w:rsidR="00514F37" w:rsidRPr="004C4A08" w:rsidRDefault="00514F37" w:rsidP="00514F37">
      <w:pPr>
        <w:pStyle w:val="SingleTxt"/>
        <w:spacing w:after="0" w:line="120" w:lineRule="exact"/>
        <w:rPr>
          <w:sz w:val="10"/>
          <w:lang w:val="en-GB"/>
        </w:rPr>
      </w:pPr>
    </w:p>
    <w:p w14:paraId="34122077" w14:textId="77777777" w:rsidR="00514F37" w:rsidRPr="004C4A08" w:rsidRDefault="00514F37" w:rsidP="00514F3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Situation of human rights in the Syrian Arab Republic</w:t>
      </w:r>
    </w:p>
    <w:p w14:paraId="3674543E" w14:textId="77777777" w:rsidR="00514F37" w:rsidRPr="004C4A08" w:rsidRDefault="00514F37" w:rsidP="00514F37">
      <w:pPr>
        <w:pStyle w:val="SingleTxt"/>
        <w:spacing w:after="0" w:line="120" w:lineRule="exact"/>
        <w:rPr>
          <w:sz w:val="10"/>
          <w:lang w:val="en-GB"/>
        </w:rPr>
      </w:pPr>
    </w:p>
    <w:p w14:paraId="27D08E4A" w14:textId="2D4A87CA" w:rsidR="00514F37" w:rsidRPr="004C4A08" w:rsidRDefault="00514F37" w:rsidP="00514F37">
      <w:pPr>
        <w:pStyle w:val="SingleTxt"/>
        <w:rPr>
          <w:w w:val="102"/>
          <w:lang w:val="en-GB"/>
        </w:rPr>
      </w:pPr>
      <w:r w:rsidRPr="004C4A08">
        <w:rPr>
          <w:w w:val="102"/>
          <w:lang w:val="en-GB"/>
        </w:rPr>
        <w:t>At its seventy-ninth session, the Assembly restated</w:t>
      </w:r>
      <w:r w:rsidRPr="004C4A08">
        <w:rPr>
          <w:rStyle w:val="CommentReference"/>
          <w:lang w:val="en-GB"/>
        </w:rPr>
        <w:t xml:space="preserve"> </w:t>
      </w:r>
      <w:r w:rsidRPr="004C4A08">
        <w:rPr>
          <w:w w:val="102"/>
          <w:lang w:val="en-GB"/>
        </w:rPr>
        <w:t xml:space="preserve">its request made to the International, Impartial and Independent Mechanism </w:t>
      </w:r>
      <w:r w:rsidRPr="004C4A08">
        <w:rPr>
          <w:lang w:val="en-GB"/>
        </w:rPr>
        <w:t xml:space="preserve">to Assist in the Investigation and Prosecution of Persons Responsible for the Most Serious Crimes under International Law Committed in the Syrian Arab Republic since March 2011 </w:t>
      </w:r>
      <w:r w:rsidRPr="004C4A08">
        <w:rPr>
          <w:w w:val="102"/>
          <w:lang w:val="en-GB"/>
        </w:rPr>
        <w:t xml:space="preserve">to submit an annual </w:t>
      </w:r>
      <w:r w:rsidRPr="004C4A08">
        <w:rPr>
          <w:w w:val="102"/>
          <w:lang w:val="en-GB"/>
        </w:rPr>
        <w:lastRenderedPageBreak/>
        <w:t xml:space="preserve">report to the Assembly, starting at its eightieth session, on the implementation of its mandate while preserving the confidential nature of its substantive work, in time for the annual presentation of the report by the Head of the Mechanism in April at a plenary meeting of the Assembly held under the agenda item entitled “Prevention of armed conflict”, and urgently requested the Independent International Commission of Inquiry on the Syrian Arab Republic to present its latest reporting to the Assembly during an interactive dialogue at its eightieth session on the situation of human rights in the Syrian Arab Republic (resolution </w:t>
      </w:r>
      <w:hyperlink r:id="rId1215" w:history="1">
        <w:r w:rsidRPr="004C4A08">
          <w:rPr>
            <w:rStyle w:val="Hyperlink"/>
            <w:spacing w:val="0"/>
            <w:w w:val="102"/>
            <w:lang w:val="en-GB"/>
          </w:rPr>
          <w:t>79/185</w:t>
        </w:r>
      </w:hyperlink>
      <w:r w:rsidRPr="004C4A08">
        <w:rPr>
          <w:w w:val="102"/>
          <w:lang w:val="en-GB"/>
        </w:rPr>
        <w:t>).</w:t>
      </w:r>
    </w:p>
    <w:p w14:paraId="2BA074F2" w14:textId="77777777" w:rsidR="00514F37" w:rsidRPr="004C4A08" w:rsidRDefault="00514F37" w:rsidP="0053780B">
      <w:pPr>
        <w:pStyle w:val="SingleTxt"/>
        <w:keepNext/>
        <w:keepLines/>
        <w:rPr>
          <w:lang w:val="en-GB"/>
        </w:rPr>
      </w:pPr>
      <w:r w:rsidRPr="004C4A08">
        <w:rPr>
          <w:i/>
          <w:iCs/>
          <w:lang w:val="en-GB"/>
        </w:rPr>
        <w:t>Documents for the eightieth session</w:t>
      </w:r>
      <w:r w:rsidRPr="004C4A08">
        <w:rPr>
          <w:lang w:val="en-GB"/>
        </w:rPr>
        <w:t xml:space="preserve">: </w:t>
      </w:r>
    </w:p>
    <w:p w14:paraId="45B326DB" w14:textId="299D9706" w:rsidR="00514F37" w:rsidRPr="004C4A08" w:rsidRDefault="00514F37" w:rsidP="0053780B">
      <w:pPr>
        <w:pStyle w:val="SingleTxt"/>
        <w:keepNext/>
        <w:keepLines/>
        <w:ind w:left="1742" w:hanging="475"/>
        <w:rPr>
          <w:lang w:val="en-GB"/>
        </w:rPr>
      </w:pPr>
      <w:r w:rsidRPr="004C4A08">
        <w:rPr>
          <w:lang w:val="en-GB"/>
        </w:rPr>
        <w:t>(a)</w:t>
      </w:r>
      <w:r w:rsidRPr="004C4A08">
        <w:rPr>
          <w:lang w:val="en-GB"/>
        </w:rPr>
        <w:tab/>
        <w:t xml:space="preserve">Note by the Secretary-General transmitting the report of the International, Impartial and Independent Mechanism (resolution </w:t>
      </w:r>
      <w:hyperlink r:id="rId1216" w:history="1">
        <w:r w:rsidRPr="004C4A08">
          <w:rPr>
            <w:rStyle w:val="Hyperlink"/>
            <w:rFonts w:eastAsia="Times New Roman"/>
            <w:lang w:val="en-GB"/>
          </w:rPr>
          <w:t>79/185</w:t>
        </w:r>
      </w:hyperlink>
      <w:r w:rsidRPr="004C4A08">
        <w:rPr>
          <w:lang w:val="en-GB"/>
        </w:rPr>
        <w:t xml:space="preserve">); </w:t>
      </w:r>
    </w:p>
    <w:p w14:paraId="04E66938" w14:textId="27FC5DE7" w:rsidR="00514F37" w:rsidRPr="004C4A08" w:rsidRDefault="00514F37" w:rsidP="00514F37">
      <w:pPr>
        <w:pStyle w:val="SingleTxt"/>
        <w:ind w:left="1742" w:hanging="475"/>
        <w:rPr>
          <w:lang w:val="en-GB"/>
        </w:rPr>
      </w:pPr>
      <w:r w:rsidRPr="004C4A08">
        <w:rPr>
          <w:lang w:val="en-GB"/>
        </w:rPr>
        <w:t>(b)</w:t>
      </w:r>
      <w:r w:rsidRPr="004C4A08">
        <w:rPr>
          <w:lang w:val="en-GB"/>
        </w:rPr>
        <w:tab/>
        <w:t xml:space="preserve">Note by the Secretariat on the reports of the Independent International Commission of Inquiry on the Syrian Arab Republic (resolution </w:t>
      </w:r>
      <w:hyperlink r:id="rId1217" w:history="1">
        <w:r w:rsidRPr="004C4A08">
          <w:rPr>
            <w:rStyle w:val="Hyperlink"/>
            <w:rFonts w:eastAsia="Times New Roman"/>
            <w:lang w:val="en-GB"/>
          </w:rPr>
          <w:t>79/185</w:t>
        </w:r>
      </w:hyperlink>
      <w:r w:rsidRPr="004C4A08">
        <w:rPr>
          <w:lang w:val="en-GB"/>
        </w:rPr>
        <w:t>).</w:t>
      </w:r>
    </w:p>
    <w:p w14:paraId="165F2BAA" w14:textId="77777777" w:rsidR="00514F37" w:rsidRPr="004C4A08" w:rsidRDefault="00514F37" w:rsidP="00514F37">
      <w:pPr>
        <w:pStyle w:val="SingleTxt"/>
        <w:spacing w:after="0" w:line="120" w:lineRule="exact"/>
        <w:rPr>
          <w:sz w:val="10"/>
          <w:lang w:val="en-GB"/>
        </w:rPr>
      </w:pPr>
    </w:p>
    <w:p w14:paraId="5C1AD393" w14:textId="77777777" w:rsidR="00514F37" w:rsidRPr="004C4A08" w:rsidRDefault="00514F37" w:rsidP="00514F37">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eastAsia="zh-CN"/>
        </w:rPr>
      </w:pPr>
      <w:r w:rsidRPr="004C4A08">
        <w:rPr>
          <w:lang w:val="en-GB" w:eastAsia="zh-CN"/>
        </w:rPr>
        <w:tab/>
      </w:r>
      <w:r w:rsidRPr="004C4A08">
        <w:rPr>
          <w:lang w:val="en-GB" w:eastAsia="zh-CN"/>
        </w:rPr>
        <w:tab/>
        <w:t>References for the seventy-ninth session (agenda item 71 (c))</w:t>
      </w:r>
    </w:p>
    <w:p w14:paraId="0C339ECC" w14:textId="77777777" w:rsidR="00514F37" w:rsidRPr="004C4A08" w:rsidRDefault="00514F37" w:rsidP="00514F37">
      <w:pPr>
        <w:pStyle w:val="SingleTxt"/>
        <w:spacing w:after="0" w:line="120" w:lineRule="exact"/>
        <w:rPr>
          <w:sz w:val="10"/>
          <w:lang w:val="en-GB"/>
        </w:rPr>
      </w:pPr>
    </w:p>
    <w:tbl>
      <w:tblPr>
        <w:tblW w:w="0" w:type="auto"/>
        <w:tblInd w:w="1267" w:type="dxa"/>
        <w:tblCellMar>
          <w:left w:w="0" w:type="dxa"/>
          <w:right w:w="0" w:type="dxa"/>
        </w:tblCellMar>
        <w:tblLook w:val="04A0" w:firstRow="1" w:lastRow="0" w:firstColumn="1" w:lastColumn="0" w:noHBand="0" w:noVBand="1"/>
      </w:tblPr>
      <w:tblGrid>
        <w:gridCol w:w="3660"/>
        <w:gridCol w:w="3660"/>
      </w:tblGrid>
      <w:tr w:rsidR="00514F37" w:rsidRPr="004C4A08" w14:paraId="6973A1D7" w14:textId="77777777" w:rsidTr="008E26F8">
        <w:tc>
          <w:tcPr>
            <w:tcW w:w="3660" w:type="dxa"/>
            <w:hideMark/>
          </w:tcPr>
          <w:p w14:paraId="335FBD45" w14:textId="77777777" w:rsidR="00514F37" w:rsidRPr="004C4A08" w:rsidRDefault="00514F37" w:rsidP="008E26F8">
            <w:pPr>
              <w:tabs>
                <w:tab w:val="left" w:pos="288"/>
                <w:tab w:val="left" w:pos="576"/>
                <w:tab w:val="left" w:pos="864"/>
                <w:tab w:val="left" w:pos="1152"/>
              </w:tabs>
              <w:spacing w:after="120" w:line="240" w:lineRule="auto"/>
              <w:ind w:right="43"/>
              <w:rPr>
                <w:rFonts w:asciiTheme="majorBidi" w:eastAsia="Times New Roman" w:hAnsiTheme="majorBidi" w:cstheme="majorBidi"/>
                <w:lang w:val="en-GB"/>
              </w:rPr>
            </w:pPr>
            <w:bookmarkStart w:id="148" w:name="_Hlk104307103"/>
            <w:r w:rsidRPr="004C4A08">
              <w:rPr>
                <w:rFonts w:asciiTheme="majorBidi" w:eastAsia="Times New Roman" w:hAnsiTheme="majorBidi" w:cstheme="majorBidi"/>
                <w:lang w:val="en-GB"/>
              </w:rPr>
              <w:t>Reports of the Secretary-General</w:t>
            </w:r>
          </w:p>
        </w:tc>
        <w:tc>
          <w:tcPr>
            <w:tcW w:w="3660" w:type="dxa"/>
            <w:hideMark/>
          </w:tcPr>
          <w:p w14:paraId="7AECCCA4" w14:textId="0DAAC3D8" w:rsidR="00514F37" w:rsidRPr="004C4A08" w:rsidRDefault="00514F37" w:rsidP="008E26F8">
            <w:pPr>
              <w:tabs>
                <w:tab w:val="left" w:pos="288"/>
                <w:tab w:val="left" w:pos="576"/>
                <w:tab w:val="left" w:pos="864"/>
                <w:tab w:val="left" w:pos="1152"/>
              </w:tabs>
              <w:spacing w:after="120" w:line="240" w:lineRule="auto"/>
              <w:ind w:left="144" w:right="43"/>
              <w:rPr>
                <w:rFonts w:asciiTheme="majorBidi" w:eastAsia="Times New Roman" w:hAnsiTheme="majorBidi" w:cstheme="majorBidi"/>
                <w:lang w:val="en-GB"/>
              </w:rPr>
            </w:pPr>
            <w:hyperlink r:id="rId1218" w:history="1">
              <w:r w:rsidRPr="004C4A08">
                <w:rPr>
                  <w:rStyle w:val="Hyperlink"/>
                  <w:rFonts w:eastAsia="Times New Roman"/>
                  <w:lang w:val="en-GB"/>
                </w:rPr>
                <w:t>A/79/258</w:t>
              </w:r>
            </w:hyperlink>
            <w:r w:rsidRPr="004C4A08">
              <w:rPr>
                <w:rFonts w:eastAsia="Times New Roman"/>
                <w:lang w:val="en-GB"/>
              </w:rPr>
              <w:t xml:space="preserve">, </w:t>
            </w:r>
            <w:hyperlink r:id="rId1219" w:history="1">
              <w:r w:rsidRPr="004C4A08">
                <w:rPr>
                  <w:rStyle w:val="Hyperlink"/>
                  <w:rFonts w:eastAsia="Times New Roman"/>
                  <w:lang w:val="en-GB"/>
                </w:rPr>
                <w:t>A/79/275</w:t>
              </w:r>
            </w:hyperlink>
            <w:r w:rsidRPr="004C4A08">
              <w:rPr>
                <w:rFonts w:eastAsia="Times New Roman"/>
                <w:lang w:val="en-GB"/>
              </w:rPr>
              <w:t xml:space="preserve">, </w:t>
            </w:r>
            <w:hyperlink r:id="rId1220" w:history="1">
              <w:r w:rsidRPr="004C4A08">
                <w:rPr>
                  <w:rStyle w:val="Hyperlink"/>
                  <w:rFonts w:eastAsia="Times New Roman"/>
                  <w:lang w:val="en-GB"/>
                </w:rPr>
                <w:t>A/79/277</w:t>
              </w:r>
            </w:hyperlink>
            <w:r w:rsidRPr="004C4A08">
              <w:rPr>
                <w:rFonts w:eastAsia="Times New Roman"/>
                <w:lang w:val="en-GB"/>
              </w:rPr>
              <w:t xml:space="preserve"> and </w:t>
            </w:r>
            <w:hyperlink r:id="rId1221" w:history="1">
              <w:r w:rsidRPr="004C4A08">
                <w:rPr>
                  <w:rStyle w:val="Hyperlink"/>
                  <w:rFonts w:eastAsia="Times New Roman"/>
                  <w:lang w:val="en-GB"/>
                </w:rPr>
                <w:t>A/79/509</w:t>
              </w:r>
            </w:hyperlink>
          </w:p>
        </w:tc>
      </w:tr>
      <w:tr w:rsidR="00514F37" w:rsidRPr="004C4A08" w14:paraId="7982291C" w14:textId="77777777" w:rsidTr="008E26F8">
        <w:tc>
          <w:tcPr>
            <w:tcW w:w="7320" w:type="dxa"/>
            <w:gridSpan w:val="2"/>
            <w:hideMark/>
          </w:tcPr>
          <w:p w14:paraId="1414B576" w14:textId="77777777" w:rsidR="00514F37" w:rsidRPr="004C4A08" w:rsidRDefault="00514F37" w:rsidP="008E26F8">
            <w:pPr>
              <w:tabs>
                <w:tab w:val="left" w:pos="288"/>
                <w:tab w:val="left" w:pos="576"/>
                <w:tab w:val="left" w:pos="864"/>
                <w:tab w:val="left" w:pos="1152"/>
              </w:tabs>
              <w:spacing w:after="120" w:line="240" w:lineRule="auto"/>
              <w:ind w:right="43"/>
              <w:rPr>
                <w:rFonts w:asciiTheme="majorBidi" w:eastAsia="Times New Roman" w:hAnsiTheme="majorBidi" w:cstheme="majorBidi"/>
                <w:lang w:val="en-GB"/>
              </w:rPr>
            </w:pPr>
            <w:r w:rsidRPr="004C4A08">
              <w:rPr>
                <w:rFonts w:asciiTheme="majorBidi" w:eastAsia="Times New Roman" w:hAnsiTheme="majorBidi" w:cstheme="majorBidi"/>
                <w:lang w:val="en-GB"/>
              </w:rPr>
              <w:t>Notes by the Secretary-General transmitting:</w:t>
            </w:r>
          </w:p>
        </w:tc>
      </w:tr>
      <w:bookmarkEnd w:id="148"/>
      <w:tr w:rsidR="00514F37" w:rsidRPr="004C4A08" w14:paraId="12F01EA0" w14:textId="77777777" w:rsidTr="008E26F8">
        <w:tc>
          <w:tcPr>
            <w:tcW w:w="7320" w:type="dxa"/>
            <w:gridSpan w:val="2"/>
          </w:tcPr>
          <w:p w14:paraId="11700EB0" w14:textId="02CA73E6" w:rsidR="00514F37" w:rsidRPr="004C4A08" w:rsidRDefault="00514F37" w:rsidP="008E26F8">
            <w:pPr>
              <w:spacing w:after="120" w:line="240" w:lineRule="auto"/>
              <w:ind w:left="475" w:right="43" w:hanging="475"/>
              <w:rPr>
                <w:rFonts w:eastAsia="Times New Roman"/>
                <w:spacing w:val="2"/>
                <w:lang w:val="en-GB"/>
              </w:rPr>
            </w:pPr>
            <w:r w:rsidRPr="004C4A08">
              <w:rPr>
                <w:rFonts w:eastAsia="Times New Roman"/>
                <w:lang w:val="en-GB"/>
              </w:rPr>
              <w:tab/>
              <w:t>Report of the Special Rapporteur on the situation of human rights in Belarus (</w:t>
            </w:r>
            <w:hyperlink r:id="rId1222" w:history="1">
              <w:r w:rsidRPr="004C4A08">
                <w:rPr>
                  <w:rStyle w:val="Hyperlink"/>
                  <w:rFonts w:eastAsia="Times New Roman"/>
                  <w:lang w:val="en-GB"/>
                </w:rPr>
                <w:t>A/79/201</w:t>
              </w:r>
            </w:hyperlink>
            <w:r w:rsidRPr="004C4A08">
              <w:rPr>
                <w:rFonts w:eastAsia="Times New Roman"/>
                <w:lang w:val="en-GB"/>
              </w:rPr>
              <w:t>)</w:t>
            </w:r>
          </w:p>
        </w:tc>
      </w:tr>
      <w:tr w:rsidR="00514F37" w:rsidRPr="004C4A08" w14:paraId="7372C2D8" w14:textId="77777777" w:rsidTr="008E26F8">
        <w:tc>
          <w:tcPr>
            <w:tcW w:w="7320" w:type="dxa"/>
            <w:gridSpan w:val="2"/>
            <w:hideMark/>
          </w:tcPr>
          <w:p w14:paraId="20D3ABCE" w14:textId="7059CF7C" w:rsidR="00514F37" w:rsidRPr="004C4A08" w:rsidRDefault="00514F37" w:rsidP="008E26F8">
            <w:pPr>
              <w:spacing w:after="120" w:line="240" w:lineRule="auto"/>
              <w:ind w:left="475" w:right="43" w:hanging="475"/>
              <w:rPr>
                <w:rFonts w:eastAsia="Times New Roman"/>
                <w:lang w:val="en-GB"/>
              </w:rPr>
            </w:pPr>
            <w:r w:rsidRPr="004C4A08">
              <w:rPr>
                <w:rFonts w:eastAsia="Times New Roman"/>
                <w:spacing w:val="2"/>
                <w:lang w:val="en-GB"/>
              </w:rPr>
              <w:tab/>
              <w:t>Report of the Independent International Commission of Inquiry on the Occupied Palestinian Territory, including East Jerusalem, and Israel (</w:t>
            </w:r>
            <w:hyperlink r:id="rId1223" w:history="1">
              <w:r w:rsidRPr="004C4A08">
                <w:rPr>
                  <w:rStyle w:val="Hyperlink"/>
                  <w:spacing w:val="2"/>
                  <w:lang w:val="en-GB"/>
                </w:rPr>
                <w:t>A/79/232</w:t>
              </w:r>
            </w:hyperlink>
            <w:r w:rsidRPr="004C4A08">
              <w:rPr>
                <w:rFonts w:eastAsia="Times New Roman"/>
                <w:spacing w:val="2"/>
                <w:lang w:val="en-GB"/>
              </w:rPr>
              <w:t>)</w:t>
            </w:r>
          </w:p>
        </w:tc>
      </w:tr>
      <w:tr w:rsidR="00514F37" w:rsidRPr="004C4A08" w14:paraId="4ED69F1A" w14:textId="77777777" w:rsidTr="008E26F8">
        <w:tc>
          <w:tcPr>
            <w:tcW w:w="7320" w:type="dxa"/>
            <w:gridSpan w:val="2"/>
          </w:tcPr>
          <w:p w14:paraId="14A9BD7A" w14:textId="17387CB6" w:rsidR="00514F37" w:rsidRPr="004C4A08" w:rsidRDefault="00514F37" w:rsidP="008E26F8">
            <w:pPr>
              <w:spacing w:after="120" w:line="240" w:lineRule="auto"/>
              <w:ind w:left="475" w:right="43" w:hanging="475"/>
              <w:rPr>
                <w:rFonts w:eastAsia="Times New Roman"/>
                <w:spacing w:val="2"/>
                <w:lang w:val="en-GB"/>
              </w:rPr>
            </w:pPr>
            <w:r w:rsidRPr="004C4A08">
              <w:rPr>
                <w:rFonts w:eastAsia="Times New Roman"/>
                <w:lang w:val="en-GB"/>
              </w:rPr>
              <w:tab/>
              <w:t>Report of the Special Rapporteur on the situation of human rights in the Democratic People’s Republic of Korea (</w:t>
            </w:r>
            <w:hyperlink r:id="rId1224" w:history="1">
              <w:r w:rsidRPr="004C4A08">
                <w:rPr>
                  <w:rStyle w:val="Hyperlink"/>
                  <w:rFonts w:eastAsia="Times New Roman"/>
                  <w:lang w:val="en-GB"/>
                </w:rPr>
                <w:t>A/79/235</w:t>
              </w:r>
            </w:hyperlink>
            <w:r w:rsidRPr="004C4A08">
              <w:rPr>
                <w:rFonts w:eastAsia="Times New Roman"/>
                <w:lang w:val="en-GB"/>
              </w:rPr>
              <w:t>)</w:t>
            </w:r>
          </w:p>
        </w:tc>
      </w:tr>
      <w:tr w:rsidR="00514F37" w:rsidRPr="004C4A08" w14:paraId="67531D5A" w14:textId="77777777" w:rsidTr="008E26F8">
        <w:tc>
          <w:tcPr>
            <w:tcW w:w="7320" w:type="dxa"/>
            <w:gridSpan w:val="2"/>
          </w:tcPr>
          <w:p w14:paraId="1AA2819D" w14:textId="5D44AA34" w:rsidR="00514F37" w:rsidRPr="004C4A08" w:rsidRDefault="00514F37" w:rsidP="008E26F8">
            <w:pPr>
              <w:spacing w:after="120" w:line="240" w:lineRule="auto"/>
              <w:ind w:left="475" w:right="43" w:hanging="475"/>
              <w:rPr>
                <w:rFonts w:eastAsia="Times New Roman"/>
                <w:lang w:val="en-GB"/>
              </w:rPr>
            </w:pPr>
            <w:r w:rsidRPr="004C4A08">
              <w:rPr>
                <w:rFonts w:eastAsia="Times New Roman"/>
                <w:lang w:val="en-GB"/>
              </w:rPr>
              <w:tab/>
              <w:t>Report of the Special Rapporteur on the situation of human rights in Afghanistan (</w:t>
            </w:r>
            <w:hyperlink r:id="rId1225" w:history="1">
              <w:r w:rsidRPr="004C4A08">
                <w:rPr>
                  <w:rStyle w:val="Hyperlink"/>
                  <w:rFonts w:eastAsia="Times New Roman"/>
                  <w:lang w:val="en-GB"/>
                </w:rPr>
                <w:t>A/79/330</w:t>
              </w:r>
            </w:hyperlink>
            <w:r w:rsidRPr="004C4A08">
              <w:rPr>
                <w:rFonts w:eastAsia="Times New Roman"/>
                <w:lang w:val="en-GB"/>
              </w:rPr>
              <w:t>)</w:t>
            </w:r>
          </w:p>
        </w:tc>
      </w:tr>
      <w:tr w:rsidR="00514F37" w:rsidRPr="004C4A08" w14:paraId="019EFD35" w14:textId="77777777" w:rsidTr="008E26F8">
        <w:tc>
          <w:tcPr>
            <w:tcW w:w="7320" w:type="dxa"/>
            <w:gridSpan w:val="2"/>
          </w:tcPr>
          <w:p w14:paraId="7A9A042C" w14:textId="4848B91E" w:rsidR="00514F37" w:rsidRPr="004C4A08" w:rsidRDefault="00514F37" w:rsidP="008E26F8">
            <w:pPr>
              <w:spacing w:after="120" w:line="240" w:lineRule="auto"/>
              <w:ind w:left="475" w:right="43" w:hanging="475"/>
              <w:rPr>
                <w:rFonts w:asciiTheme="majorBidi" w:eastAsia="Times New Roman" w:hAnsiTheme="majorBidi" w:cstheme="majorBidi"/>
                <w:lang w:val="en-GB"/>
              </w:rPr>
            </w:pPr>
            <w:r w:rsidRPr="004C4A08">
              <w:rPr>
                <w:rFonts w:eastAsia="Times New Roman"/>
                <w:lang w:val="en-GB"/>
              </w:rPr>
              <w:tab/>
              <w:t>Report of the Special Rapporteur on the situation of human rights in the Islamic Republic of Iran (</w:t>
            </w:r>
            <w:hyperlink r:id="rId1226" w:history="1">
              <w:r w:rsidRPr="004C4A08">
                <w:rPr>
                  <w:rStyle w:val="Hyperlink"/>
                  <w:lang w:val="en-GB"/>
                </w:rPr>
                <w:t>A/79/371</w:t>
              </w:r>
            </w:hyperlink>
            <w:r w:rsidRPr="004C4A08">
              <w:rPr>
                <w:rFonts w:eastAsia="Times New Roman"/>
                <w:lang w:val="en-GB"/>
              </w:rPr>
              <w:t>)</w:t>
            </w:r>
          </w:p>
        </w:tc>
      </w:tr>
      <w:tr w:rsidR="00514F37" w:rsidRPr="004C4A08" w14:paraId="6884B44C" w14:textId="77777777" w:rsidTr="008E26F8">
        <w:tc>
          <w:tcPr>
            <w:tcW w:w="7320" w:type="dxa"/>
            <w:gridSpan w:val="2"/>
          </w:tcPr>
          <w:p w14:paraId="4B64790D" w14:textId="7C681B00" w:rsidR="00514F37" w:rsidRPr="004C4A08" w:rsidRDefault="00514F37" w:rsidP="008E26F8">
            <w:pPr>
              <w:spacing w:after="120" w:line="240" w:lineRule="auto"/>
              <w:ind w:left="475" w:right="43" w:hanging="475"/>
              <w:rPr>
                <w:rFonts w:eastAsia="Times New Roman"/>
                <w:lang w:val="en-GB"/>
              </w:rPr>
            </w:pPr>
            <w:r w:rsidRPr="004C4A08">
              <w:rPr>
                <w:rFonts w:eastAsia="Times New Roman"/>
                <w:lang w:val="en-GB"/>
              </w:rPr>
              <w:tab/>
              <w:t>Report of the Special Rapporteur on the situation of human rights in the Palestinian territories occupied since 1967 (</w:t>
            </w:r>
            <w:hyperlink r:id="rId1227" w:history="1">
              <w:r w:rsidRPr="004C4A08">
                <w:rPr>
                  <w:rStyle w:val="Hyperlink"/>
                  <w:lang w:val="en-GB"/>
                </w:rPr>
                <w:t>A/79/384</w:t>
              </w:r>
            </w:hyperlink>
            <w:r w:rsidRPr="004C4A08">
              <w:rPr>
                <w:rFonts w:eastAsia="Times New Roman"/>
                <w:lang w:val="en-GB"/>
              </w:rPr>
              <w:t>)</w:t>
            </w:r>
          </w:p>
        </w:tc>
      </w:tr>
      <w:tr w:rsidR="00514F37" w:rsidRPr="004C4A08" w14:paraId="66706C80" w14:textId="77777777" w:rsidTr="008E26F8">
        <w:tc>
          <w:tcPr>
            <w:tcW w:w="7320" w:type="dxa"/>
            <w:gridSpan w:val="2"/>
          </w:tcPr>
          <w:p w14:paraId="4605C557" w14:textId="0BCA4C05" w:rsidR="00514F37" w:rsidRPr="004C4A08" w:rsidRDefault="00514F37" w:rsidP="008E26F8">
            <w:pPr>
              <w:spacing w:after="120" w:line="240" w:lineRule="auto"/>
              <w:ind w:left="475" w:right="43" w:hanging="475"/>
              <w:rPr>
                <w:rFonts w:eastAsia="Times New Roman"/>
                <w:lang w:val="en-GB"/>
              </w:rPr>
            </w:pPr>
            <w:r w:rsidRPr="004C4A08">
              <w:rPr>
                <w:rFonts w:eastAsia="Times New Roman"/>
                <w:lang w:val="en-GB"/>
              </w:rPr>
              <w:tab/>
            </w:r>
            <w:r w:rsidRPr="004C4A08">
              <w:rPr>
                <w:rFonts w:asciiTheme="majorBidi" w:hAnsiTheme="majorBidi" w:cstheme="majorBidi"/>
                <w:lang w:val="en-GB"/>
              </w:rPr>
              <w:t>Report of the Special Rapporteur on the situation of human rights in the Russian Federation (</w:t>
            </w:r>
            <w:hyperlink r:id="rId1228" w:history="1">
              <w:r w:rsidRPr="004C4A08">
                <w:rPr>
                  <w:rStyle w:val="Hyperlink"/>
                  <w:rFonts w:asciiTheme="majorBidi" w:hAnsiTheme="majorBidi" w:cstheme="majorBidi"/>
                  <w:lang w:val="en-GB"/>
                </w:rPr>
                <w:t>A/79/508</w:t>
              </w:r>
            </w:hyperlink>
            <w:r w:rsidRPr="004C4A08">
              <w:rPr>
                <w:rFonts w:asciiTheme="majorBidi" w:hAnsiTheme="majorBidi" w:cstheme="majorBidi"/>
                <w:lang w:val="en-GB"/>
              </w:rPr>
              <w:t>)</w:t>
            </w:r>
          </w:p>
        </w:tc>
      </w:tr>
      <w:tr w:rsidR="00514F37" w:rsidRPr="004C4A08" w14:paraId="3BFE4BF9" w14:textId="77777777" w:rsidTr="008E26F8">
        <w:tc>
          <w:tcPr>
            <w:tcW w:w="7320" w:type="dxa"/>
            <w:gridSpan w:val="2"/>
            <w:hideMark/>
          </w:tcPr>
          <w:p w14:paraId="01FF58CC" w14:textId="3EED172F" w:rsidR="00514F37" w:rsidRPr="004C4A08" w:rsidRDefault="00514F37" w:rsidP="008E26F8">
            <w:pPr>
              <w:spacing w:after="120" w:line="240" w:lineRule="auto"/>
              <w:ind w:left="475" w:right="43" w:hanging="475"/>
              <w:rPr>
                <w:rFonts w:eastAsia="Times New Roman"/>
                <w:lang w:val="en-GB"/>
              </w:rPr>
            </w:pPr>
            <w:r w:rsidRPr="004C4A08">
              <w:rPr>
                <w:lang w:val="en-GB"/>
              </w:rPr>
              <w:tab/>
              <w:t>Report of the Independent International Commission of Inquiry on Ukraine (</w:t>
            </w:r>
            <w:hyperlink r:id="rId1229" w:history="1">
              <w:r w:rsidRPr="004C4A08">
                <w:rPr>
                  <w:rStyle w:val="Hyperlink"/>
                  <w:lang w:val="en-GB"/>
                </w:rPr>
                <w:t>A/79/549</w:t>
              </w:r>
            </w:hyperlink>
            <w:r w:rsidRPr="004C4A08">
              <w:rPr>
                <w:lang w:val="en-GB"/>
              </w:rPr>
              <w:t>)</w:t>
            </w:r>
          </w:p>
        </w:tc>
      </w:tr>
      <w:tr w:rsidR="00514F37" w:rsidRPr="004C4A08" w14:paraId="39A427A9" w14:textId="77777777" w:rsidTr="008E26F8">
        <w:tc>
          <w:tcPr>
            <w:tcW w:w="7320" w:type="dxa"/>
            <w:gridSpan w:val="2"/>
          </w:tcPr>
          <w:p w14:paraId="25B55C56" w14:textId="00D100C5" w:rsidR="00514F37" w:rsidRPr="004C4A08" w:rsidRDefault="00514F37" w:rsidP="008E26F8">
            <w:pPr>
              <w:spacing w:after="120" w:line="240" w:lineRule="auto"/>
              <w:ind w:left="475" w:right="43" w:hanging="475"/>
              <w:rPr>
                <w:rFonts w:eastAsia="Times New Roman"/>
                <w:lang w:val="en-GB"/>
              </w:rPr>
            </w:pPr>
            <w:r w:rsidRPr="004C4A08">
              <w:rPr>
                <w:rFonts w:eastAsia="Times New Roman"/>
                <w:lang w:val="en-GB"/>
              </w:rPr>
              <w:tab/>
              <w:t>Report of the Special Rapporteur on the situation of human rights in Myanmar (</w:t>
            </w:r>
            <w:hyperlink r:id="rId1230" w:history="1">
              <w:r w:rsidRPr="004C4A08">
                <w:rPr>
                  <w:rStyle w:val="Hyperlink"/>
                  <w:rFonts w:eastAsia="Times New Roman"/>
                  <w:lang w:val="en-GB"/>
                </w:rPr>
                <w:t>A/79/550</w:t>
              </w:r>
            </w:hyperlink>
            <w:r w:rsidRPr="004C4A08">
              <w:rPr>
                <w:rFonts w:eastAsia="Times New Roman"/>
                <w:lang w:val="en-GB"/>
              </w:rPr>
              <w:t>)</w:t>
            </w:r>
          </w:p>
        </w:tc>
      </w:tr>
      <w:tr w:rsidR="00514F37" w:rsidRPr="004C4A08" w14:paraId="2A7E7371" w14:textId="77777777" w:rsidTr="008E26F8">
        <w:tc>
          <w:tcPr>
            <w:tcW w:w="7320" w:type="dxa"/>
            <w:gridSpan w:val="2"/>
            <w:hideMark/>
          </w:tcPr>
          <w:p w14:paraId="69923EC1" w14:textId="77777777" w:rsidR="00514F37" w:rsidRPr="004C4A08" w:rsidRDefault="00514F37" w:rsidP="008E26F8">
            <w:pPr>
              <w:spacing w:after="120" w:line="240" w:lineRule="auto"/>
              <w:ind w:left="475" w:right="43" w:hanging="475"/>
              <w:rPr>
                <w:rFonts w:asciiTheme="majorBidi" w:eastAsia="Times New Roman" w:hAnsiTheme="majorBidi" w:cstheme="majorBidi"/>
                <w:lang w:val="en-GB"/>
              </w:rPr>
            </w:pPr>
            <w:r w:rsidRPr="004C4A08">
              <w:rPr>
                <w:rFonts w:asciiTheme="majorBidi" w:eastAsia="Times New Roman" w:hAnsiTheme="majorBidi" w:cstheme="majorBidi"/>
                <w:lang w:val="en-GB"/>
              </w:rPr>
              <w:t>Notes by the Secretariat:</w:t>
            </w:r>
          </w:p>
        </w:tc>
      </w:tr>
      <w:tr w:rsidR="00514F37" w:rsidRPr="004C4A08" w14:paraId="63114FD4" w14:textId="77777777" w:rsidTr="008E26F8">
        <w:tc>
          <w:tcPr>
            <w:tcW w:w="7320" w:type="dxa"/>
            <w:gridSpan w:val="2"/>
          </w:tcPr>
          <w:p w14:paraId="501F7D28" w14:textId="2E6A32E1" w:rsidR="00514F37" w:rsidRPr="004C4A08" w:rsidRDefault="00514F37" w:rsidP="008E26F8">
            <w:pPr>
              <w:spacing w:after="120" w:line="240" w:lineRule="auto"/>
              <w:ind w:left="475" w:right="43" w:hanging="475"/>
              <w:rPr>
                <w:rFonts w:asciiTheme="majorBidi" w:eastAsia="Times New Roman" w:hAnsiTheme="majorBidi" w:cstheme="majorBidi"/>
                <w:lang w:val="en-GB"/>
              </w:rPr>
            </w:pPr>
            <w:r w:rsidRPr="004C4A08">
              <w:rPr>
                <w:rFonts w:eastAsia="Times New Roman"/>
                <w:lang w:val="en-GB"/>
              </w:rPr>
              <w:tab/>
              <w:t>Situation of human rights in Burundi (</w:t>
            </w:r>
            <w:hyperlink r:id="rId1231" w:history="1">
              <w:r w:rsidRPr="004C4A08">
                <w:rPr>
                  <w:rStyle w:val="Hyperlink"/>
                  <w:rFonts w:eastAsia="Times New Roman"/>
                  <w:lang w:val="en-GB"/>
                </w:rPr>
                <w:t>A/79/202</w:t>
              </w:r>
            </w:hyperlink>
            <w:r w:rsidRPr="004C4A08">
              <w:rPr>
                <w:rFonts w:eastAsia="Times New Roman"/>
                <w:lang w:val="en-GB"/>
              </w:rPr>
              <w:t>)</w:t>
            </w:r>
          </w:p>
        </w:tc>
      </w:tr>
      <w:tr w:rsidR="00514F37" w:rsidRPr="004C4A08" w14:paraId="1F9AD85D" w14:textId="77777777" w:rsidTr="008E26F8">
        <w:tc>
          <w:tcPr>
            <w:tcW w:w="7320" w:type="dxa"/>
            <w:gridSpan w:val="2"/>
          </w:tcPr>
          <w:p w14:paraId="2A30723A" w14:textId="07AE932B" w:rsidR="00514F37" w:rsidRPr="004C4A08" w:rsidRDefault="00514F37" w:rsidP="008E26F8">
            <w:pPr>
              <w:spacing w:after="120" w:line="240" w:lineRule="auto"/>
              <w:ind w:left="475" w:right="43" w:hanging="475"/>
              <w:rPr>
                <w:rFonts w:eastAsia="Times New Roman"/>
                <w:lang w:val="en-GB"/>
              </w:rPr>
            </w:pPr>
            <w:r w:rsidRPr="004C4A08">
              <w:rPr>
                <w:lang w:val="en-GB"/>
              </w:rPr>
              <w:tab/>
              <w:t>Situation of human rights in the Sudan (</w:t>
            </w:r>
            <w:hyperlink r:id="rId1232" w:history="1">
              <w:r w:rsidRPr="004C4A08">
                <w:rPr>
                  <w:rStyle w:val="Hyperlink"/>
                  <w:lang w:val="en-GB"/>
                </w:rPr>
                <w:t>A/79/203</w:t>
              </w:r>
            </w:hyperlink>
            <w:r w:rsidRPr="004C4A08">
              <w:rPr>
                <w:lang w:val="en-GB"/>
              </w:rPr>
              <w:t>)</w:t>
            </w:r>
          </w:p>
        </w:tc>
      </w:tr>
      <w:tr w:rsidR="00514F37" w:rsidRPr="004C4A08" w14:paraId="355A4479" w14:textId="77777777" w:rsidTr="008E26F8">
        <w:tc>
          <w:tcPr>
            <w:tcW w:w="7320" w:type="dxa"/>
            <w:gridSpan w:val="2"/>
          </w:tcPr>
          <w:p w14:paraId="126B3198" w14:textId="62F58BE7" w:rsidR="00514F37" w:rsidRPr="004C4A08" w:rsidRDefault="00514F37" w:rsidP="008E26F8">
            <w:pPr>
              <w:spacing w:after="120" w:line="240" w:lineRule="auto"/>
              <w:ind w:left="475" w:right="43" w:hanging="475"/>
              <w:rPr>
                <w:rFonts w:eastAsia="Times New Roman"/>
                <w:lang w:val="en-GB"/>
              </w:rPr>
            </w:pPr>
            <w:r w:rsidRPr="004C4A08">
              <w:rPr>
                <w:lang w:val="en-GB"/>
              </w:rPr>
              <w:tab/>
              <w:t>Technical assistance and capacity-building in the field of human rights in the Central African Republic (</w:t>
            </w:r>
            <w:hyperlink r:id="rId1233" w:history="1">
              <w:r w:rsidRPr="004C4A08">
                <w:rPr>
                  <w:rStyle w:val="Hyperlink"/>
                  <w:lang w:val="en-GB"/>
                </w:rPr>
                <w:t>A/79/204</w:t>
              </w:r>
            </w:hyperlink>
            <w:r w:rsidRPr="004C4A08">
              <w:rPr>
                <w:lang w:val="en-GB"/>
              </w:rPr>
              <w:t>)</w:t>
            </w:r>
          </w:p>
        </w:tc>
      </w:tr>
      <w:tr w:rsidR="00514F37" w:rsidRPr="004C4A08" w14:paraId="529F7855" w14:textId="77777777" w:rsidTr="008E26F8">
        <w:tc>
          <w:tcPr>
            <w:tcW w:w="7320" w:type="dxa"/>
            <w:gridSpan w:val="2"/>
          </w:tcPr>
          <w:p w14:paraId="6301AEE5" w14:textId="3A861397" w:rsidR="00514F37" w:rsidRPr="004C4A08" w:rsidRDefault="00514F37" w:rsidP="008E26F8">
            <w:pPr>
              <w:spacing w:after="120" w:line="240" w:lineRule="auto"/>
              <w:ind w:left="475" w:right="43" w:hanging="475"/>
              <w:rPr>
                <w:lang w:val="en-GB"/>
              </w:rPr>
            </w:pPr>
            <w:r w:rsidRPr="004C4A08">
              <w:rPr>
                <w:rFonts w:eastAsia="Times New Roman"/>
                <w:lang w:val="en-GB"/>
              </w:rPr>
              <w:tab/>
              <w:t>Independent International Commission of Inquiry on the Syrian Arab Republic (</w:t>
            </w:r>
            <w:hyperlink r:id="rId1234" w:history="1">
              <w:r w:rsidRPr="004C4A08">
                <w:rPr>
                  <w:rStyle w:val="Hyperlink"/>
                  <w:rFonts w:eastAsia="Times New Roman"/>
                  <w:lang w:val="en-GB"/>
                </w:rPr>
                <w:t>A/79/205</w:t>
              </w:r>
            </w:hyperlink>
            <w:r w:rsidRPr="004C4A08">
              <w:rPr>
                <w:rFonts w:eastAsia="Times New Roman"/>
                <w:lang w:val="en-GB"/>
              </w:rPr>
              <w:t>)</w:t>
            </w:r>
          </w:p>
        </w:tc>
      </w:tr>
      <w:tr w:rsidR="00514F37" w:rsidRPr="004C4A08" w14:paraId="641D4826" w14:textId="77777777" w:rsidTr="008E26F8">
        <w:tc>
          <w:tcPr>
            <w:tcW w:w="7320" w:type="dxa"/>
            <w:gridSpan w:val="2"/>
          </w:tcPr>
          <w:p w14:paraId="4AD8395B" w14:textId="594471D9" w:rsidR="00514F37" w:rsidRPr="004C4A08" w:rsidRDefault="00514F37" w:rsidP="008E26F8">
            <w:pPr>
              <w:spacing w:after="120" w:line="240" w:lineRule="auto"/>
              <w:ind w:left="499" w:right="43" w:hanging="475"/>
              <w:rPr>
                <w:rFonts w:eastAsia="Times New Roman"/>
                <w:lang w:val="en-GB"/>
              </w:rPr>
            </w:pPr>
            <w:r w:rsidRPr="004C4A08">
              <w:rPr>
                <w:rFonts w:eastAsia="Times New Roman"/>
                <w:lang w:val="en-GB"/>
              </w:rPr>
              <w:tab/>
              <w:t>Situation of human rights in Somalia (</w:t>
            </w:r>
            <w:hyperlink r:id="rId1235" w:history="1">
              <w:r w:rsidRPr="004C4A08">
                <w:rPr>
                  <w:rStyle w:val="Hyperlink"/>
                  <w:rFonts w:eastAsia="Times New Roman"/>
                  <w:lang w:val="en-GB"/>
                </w:rPr>
                <w:t>A/79/206</w:t>
              </w:r>
            </w:hyperlink>
            <w:r w:rsidRPr="004C4A08">
              <w:rPr>
                <w:rFonts w:eastAsia="Times New Roman"/>
                <w:lang w:val="en-GB"/>
              </w:rPr>
              <w:t>)</w:t>
            </w:r>
          </w:p>
        </w:tc>
      </w:tr>
      <w:tr w:rsidR="00514F37" w:rsidRPr="004C4A08" w14:paraId="26E261FD" w14:textId="77777777" w:rsidTr="008E26F8">
        <w:tc>
          <w:tcPr>
            <w:tcW w:w="7320" w:type="dxa"/>
            <w:gridSpan w:val="2"/>
          </w:tcPr>
          <w:p w14:paraId="5265CFD1" w14:textId="25EA3E33" w:rsidR="00514F37" w:rsidRPr="004C4A08" w:rsidRDefault="00514F37" w:rsidP="008E26F8">
            <w:pPr>
              <w:spacing w:after="120" w:line="240" w:lineRule="auto"/>
              <w:ind w:left="499" w:right="43" w:hanging="475"/>
              <w:rPr>
                <w:rFonts w:eastAsia="Times New Roman"/>
                <w:lang w:val="en-GB"/>
              </w:rPr>
            </w:pPr>
            <w:r w:rsidRPr="004C4A08">
              <w:rPr>
                <w:lang w:val="en-GB"/>
              </w:rPr>
              <w:tab/>
              <w:t>Situation of human rights in South Sudan (</w:t>
            </w:r>
            <w:hyperlink r:id="rId1236" w:history="1">
              <w:r w:rsidRPr="004C4A08">
                <w:rPr>
                  <w:rStyle w:val="Hyperlink"/>
                  <w:lang w:val="en-GB"/>
                </w:rPr>
                <w:t>A/79/215</w:t>
              </w:r>
            </w:hyperlink>
            <w:r w:rsidRPr="004C4A08">
              <w:rPr>
                <w:lang w:val="en-GB"/>
              </w:rPr>
              <w:t>)</w:t>
            </w:r>
          </w:p>
        </w:tc>
      </w:tr>
      <w:tr w:rsidR="00514F37" w:rsidRPr="004C4A08" w14:paraId="0B977211" w14:textId="77777777" w:rsidTr="008E26F8">
        <w:tc>
          <w:tcPr>
            <w:tcW w:w="7320" w:type="dxa"/>
            <w:gridSpan w:val="2"/>
            <w:hideMark/>
          </w:tcPr>
          <w:p w14:paraId="55D5F150" w14:textId="6EAA2D17" w:rsidR="00514F37" w:rsidRPr="004C4A08" w:rsidRDefault="00514F37" w:rsidP="008E26F8">
            <w:pPr>
              <w:spacing w:after="120" w:line="240" w:lineRule="auto"/>
              <w:ind w:left="499" w:right="43" w:hanging="475"/>
              <w:rPr>
                <w:rFonts w:eastAsia="Times New Roman"/>
                <w:lang w:val="en-GB"/>
              </w:rPr>
            </w:pPr>
            <w:r w:rsidRPr="004C4A08">
              <w:rPr>
                <w:rFonts w:eastAsia="Times New Roman"/>
                <w:lang w:val="en-GB"/>
              </w:rPr>
              <w:lastRenderedPageBreak/>
              <w:tab/>
              <w:t>Situation of human rights in Eritrea (</w:t>
            </w:r>
            <w:hyperlink r:id="rId1237" w:history="1">
              <w:r w:rsidRPr="004C4A08">
                <w:rPr>
                  <w:rStyle w:val="Hyperlink"/>
                  <w:rFonts w:eastAsia="Times New Roman"/>
                  <w:lang w:val="en-GB"/>
                </w:rPr>
                <w:t>A/79/241</w:t>
              </w:r>
            </w:hyperlink>
            <w:r w:rsidRPr="004C4A08">
              <w:rPr>
                <w:rFonts w:eastAsia="Times New Roman"/>
                <w:lang w:val="en-GB"/>
              </w:rPr>
              <w:t>)</w:t>
            </w:r>
          </w:p>
        </w:tc>
      </w:tr>
      <w:tr w:rsidR="00514F37" w:rsidRPr="004C4A08" w14:paraId="2AC8B595" w14:textId="77777777" w:rsidTr="008E26F8">
        <w:tc>
          <w:tcPr>
            <w:tcW w:w="7320" w:type="dxa"/>
            <w:gridSpan w:val="2"/>
            <w:hideMark/>
          </w:tcPr>
          <w:p w14:paraId="4BFFAE26" w14:textId="7A62642E" w:rsidR="00514F37" w:rsidRPr="004C4A08" w:rsidRDefault="00514F37" w:rsidP="008E26F8">
            <w:pPr>
              <w:spacing w:after="120" w:line="240" w:lineRule="auto"/>
              <w:ind w:left="499" w:right="43" w:hanging="475"/>
              <w:rPr>
                <w:rFonts w:eastAsia="Times New Roman"/>
                <w:lang w:val="en-GB"/>
              </w:rPr>
            </w:pPr>
            <w:r w:rsidRPr="004C4A08">
              <w:rPr>
                <w:rFonts w:eastAsia="Times New Roman"/>
                <w:lang w:val="en-GB"/>
              </w:rPr>
              <w:tab/>
              <w:t>Independent Investigative Mechanism for Myanmar (</w:t>
            </w:r>
            <w:hyperlink r:id="rId1238" w:history="1">
              <w:r w:rsidRPr="004C4A08">
                <w:rPr>
                  <w:rStyle w:val="Hyperlink"/>
                  <w:lang w:val="en-GB"/>
                </w:rPr>
                <w:t>A/79/280</w:t>
              </w:r>
            </w:hyperlink>
            <w:r w:rsidRPr="004C4A08">
              <w:rPr>
                <w:rFonts w:eastAsia="Times New Roman"/>
                <w:lang w:val="en-GB"/>
              </w:rPr>
              <w:t>)</w:t>
            </w:r>
          </w:p>
        </w:tc>
      </w:tr>
      <w:tr w:rsidR="00514F37" w:rsidRPr="004C4A08" w14:paraId="7D3DD006" w14:textId="77777777" w:rsidTr="008E26F8">
        <w:tc>
          <w:tcPr>
            <w:tcW w:w="7320" w:type="dxa"/>
            <w:gridSpan w:val="2"/>
          </w:tcPr>
          <w:p w14:paraId="70EADD6F" w14:textId="3A1474D3" w:rsidR="00514F37" w:rsidRPr="004C4A08" w:rsidRDefault="00514F37" w:rsidP="008E26F8">
            <w:pPr>
              <w:spacing w:after="120" w:line="240" w:lineRule="auto"/>
              <w:ind w:left="499" w:right="43" w:hanging="475"/>
              <w:rPr>
                <w:rFonts w:eastAsia="Times New Roman"/>
                <w:lang w:val="en-GB"/>
              </w:rPr>
            </w:pPr>
            <w:r w:rsidRPr="004C4A08">
              <w:rPr>
                <w:rFonts w:eastAsia="Times New Roman"/>
                <w:lang w:val="en-GB"/>
              </w:rPr>
              <w:tab/>
            </w:r>
            <w:r w:rsidRPr="004C4A08">
              <w:rPr>
                <w:rFonts w:asciiTheme="majorBidi" w:eastAsia="Times New Roman" w:hAnsiTheme="majorBidi" w:cstheme="majorBidi"/>
                <w:lang w:val="en-GB"/>
              </w:rPr>
              <w:t>Situation of human rights of Rohingya Muslims and other minorities in Myanmar (</w:t>
            </w:r>
            <w:hyperlink r:id="rId1239" w:history="1">
              <w:r w:rsidRPr="004C4A08">
                <w:rPr>
                  <w:rStyle w:val="Hyperlink"/>
                  <w:rFonts w:asciiTheme="majorBidi" w:eastAsia="Times New Roman" w:hAnsiTheme="majorBidi" w:cstheme="majorBidi"/>
                  <w:lang w:val="en-GB"/>
                </w:rPr>
                <w:t>A/79/331</w:t>
              </w:r>
            </w:hyperlink>
            <w:r w:rsidRPr="004C4A08">
              <w:rPr>
                <w:rFonts w:asciiTheme="majorBidi" w:eastAsia="Times New Roman" w:hAnsiTheme="majorBidi" w:cstheme="majorBidi"/>
                <w:lang w:val="en-GB"/>
              </w:rPr>
              <w:t>)</w:t>
            </w:r>
          </w:p>
        </w:tc>
      </w:tr>
      <w:tr w:rsidR="00514F37" w:rsidRPr="004C4A08" w14:paraId="624532B1" w14:textId="77777777" w:rsidTr="008E26F8">
        <w:tc>
          <w:tcPr>
            <w:tcW w:w="3660" w:type="dxa"/>
            <w:hideMark/>
          </w:tcPr>
          <w:p w14:paraId="47627B2D" w14:textId="77777777" w:rsidR="00514F37" w:rsidRPr="004C4A08" w:rsidRDefault="00514F37" w:rsidP="008E26F8">
            <w:pPr>
              <w:tabs>
                <w:tab w:val="left" w:pos="288"/>
                <w:tab w:val="left" w:pos="576"/>
                <w:tab w:val="left" w:pos="864"/>
                <w:tab w:val="left" w:pos="1152"/>
              </w:tabs>
              <w:spacing w:after="120" w:line="240" w:lineRule="auto"/>
              <w:ind w:right="40"/>
              <w:rPr>
                <w:rFonts w:asciiTheme="majorBidi" w:eastAsia="Times New Roman" w:hAnsiTheme="majorBidi" w:cstheme="majorBidi"/>
                <w:lang w:val="en-GB"/>
              </w:rPr>
            </w:pPr>
            <w:r w:rsidRPr="004C4A08">
              <w:rPr>
                <w:rFonts w:eastAsia="Times New Roman"/>
                <w:lang w:val="en-GB"/>
              </w:rPr>
              <w:t>Summary records</w:t>
            </w:r>
          </w:p>
        </w:tc>
        <w:bookmarkStart w:id="149" w:name="bmv867"/>
        <w:tc>
          <w:tcPr>
            <w:tcW w:w="3660" w:type="dxa"/>
            <w:hideMark/>
          </w:tcPr>
          <w:p w14:paraId="281C5713" w14:textId="530219FC" w:rsidR="00514F37" w:rsidRPr="004C4A08" w:rsidRDefault="00514F37" w:rsidP="008E26F8">
            <w:pPr>
              <w:spacing w:after="120" w:line="240" w:lineRule="auto"/>
              <w:ind w:left="144" w:right="40"/>
              <w:rPr>
                <w:rFonts w:eastAsia="Times New Roman"/>
                <w:lang w:val="en-GB"/>
              </w:rPr>
            </w:pPr>
            <w:r w:rsidRPr="004C4A08">
              <w:rPr>
                <w:lang w:val="en-GB"/>
              </w:rPr>
              <w:fldChar w:fldCharType="begin"/>
            </w:r>
            <w:r w:rsidRPr="004C4A08">
              <w:rPr>
                <w:lang w:val="en-GB"/>
              </w:rPr>
              <w:instrText>HYPERLINK "https://docs.un.org/en/A/C.3/79/SR.16"</w:instrText>
            </w:r>
            <w:r w:rsidRPr="004C4A08">
              <w:rPr>
                <w:lang w:val="en-GB"/>
              </w:rPr>
            </w:r>
            <w:r w:rsidRPr="004C4A08">
              <w:rPr>
                <w:lang w:val="en-GB"/>
              </w:rPr>
              <w:fldChar w:fldCharType="separate"/>
            </w:r>
            <w:r w:rsidRPr="004C4A08">
              <w:rPr>
                <w:rStyle w:val="Hyperlink"/>
                <w:lang w:val="en-GB"/>
              </w:rPr>
              <w:t>A/C.3/79/SR.16</w:t>
            </w:r>
            <w:r w:rsidRPr="004C4A08">
              <w:rPr>
                <w:lang w:val="en-GB"/>
              </w:rPr>
              <w:fldChar w:fldCharType="end"/>
            </w:r>
            <w:bookmarkEnd w:id="149"/>
            <w:r w:rsidRPr="004C4A08">
              <w:rPr>
                <w:rStyle w:val="Hyperlink"/>
                <w:color w:val="000000"/>
                <w:lang w:val="en-GB"/>
              </w:rPr>
              <w:t>–</w:t>
            </w:r>
            <w:hyperlink r:id="rId1240" w:history="1">
              <w:r w:rsidRPr="004C4A08">
                <w:rPr>
                  <w:rStyle w:val="Hyperlink"/>
                  <w:lang w:val="en-GB"/>
                </w:rPr>
                <w:t>40</w:t>
              </w:r>
            </w:hyperlink>
            <w:r w:rsidRPr="004C4A08">
              <w:rPr>
                <w:rFonts w:eastAsia="Times New Roman"/>
                <w:lang w:val="en-GB"/>
              </w:rPr>
              <w:t xml:space="preserve">, </w:t>
            </w:r>
            <w:hyperlink r:id="rId1241" w:history="1">
              <w:r w:rsidRPr="004C4A08">
                <w:rPr>
                  <w:rStyle w:val="Hyperlink"/>
                  <w:rFonts w:eastAsia="Times New Roman"/>
                  <w:lang w:val="en-GB"/>
                </w:rPr>
                <w:t>54</w:t>
              </w:r>
            </w:hyperlink>
            <w:r w:rsidRPr="004C4A08">
              <w:rPr>
                <w:rFonts w:eastAsia="Times New Roman"/>
                <w:lang w:val="en-GB"/>
              </w:rPr>
              <w:t xml:space="preserve"> and </w:t>
            </w:r>
            <w:hyperlink r:id="rId1242" w:history="1">
              <w:r w:rsidRPr="004C4A08">
                <w:rPr>
                  <w:rStyle w:val="Hyperlink"/>
                  <w:rFonts w:eastAsia="Times New Roman"/>
                  <w:lang w:val="en-GB"/>
                </w:rPr>
                <w:t>55</w:t>
              </w:r>
            </w:hyperlink>
          </w:p>
        </w:tc>
      </w:tr>
      <w:tr w:rsidR="00514F37" w:rsidRPr="004C4A08" w14:paraId="3B41171D" w14:textId="77777777" w:rsidTr="008E26F8">
        <w:tc>
          <w:tcPr>
            <w:tcW w:w="3660" w:type="dxa"/>
            <w:hideMark/>
          </w:tcPr>
          <w:p w14:paraId="13B69263" w14:textId="77777777" w:rsidR="00514F37" w:rsidRPr="004C4A08" w:rsidRDefault="00514F37" w:rsidP="008E26F8">
            <w:pPr>
              <w:tabs>
                <w:tab w:val="left" w:pos="288"/>
                <w:tab w:val="left" w:pos="576"/>
                <w:tab w:val="left" w:pos="864"/>
                <w:tab w:val="left" w:pos="1152"/>
              </w:tabs>
              <w:spacing w:after="120" w:line="240" w:lineRule="auto"/>
              <w:ind w:right="40"/>
              <w:rPr>
                <w:rFonts w:asciiTheme="majorBidi" w:eastAsia="Times New Roman" w:hAnsiTheme="majorBidi" w:cstheme="majorBidi"/>
                <w:lang w:val="en-GB"/>
              </w:rPr>
            </w:pPr>
            <w:r w:rsidRPr="004C4A08">
              <w:rPr>
                <w:rFonts w:eastAsia="Times New Roman"/>
                <w:lang w:val="en-GB"/>
              </w:rPr>
              <w:t>Report of the Third Committee</w:t>
            </w:r>
          </w:p>
        </w:tc>
        <w:tc>
          <w:tcPr>
            <w:tcW w:w="3660" w:type="dxa"/>
            <w:hideMark/>
          </w:tcPr>
          <w:p w14:paraId="5E1A8A86" w14:textId="60A2293B" w:rsidR="00514F37" w:rsidRPr="004C4A08" w:rsidRDefault="00514F37" w:rsidP="008E26F8">
            <w:pPr>
              <w:spacing w:after="120" w:line="240" w:lineRule="auto"/>
              <w:ind w:left="144" w:right="40"/>
              <w:rPr>
                <w:rFonts w:eastAsia="Times New Roman"/>
                <w:lang w:val="en-GB"/>
              </w:rPr>
            </w:pPr>
            <w:hyperlink r:id="rId1243" w:history="1">
              <w:r w:rsidRPr="004C4A08">
                <w:rPr>
                  <w:rStyle w:val="Hyperlink"/>
                  <w:rFonts w:eastAsia="Times New Roman"/>
                  <w:lang w:val="en-GB"/>
                </w:rPr>
                <w:t>A/79/458/Add.3</w:t>
              </w:r>
            </w:hyperlink>
          </w:p>
        </w:tc>
      </w:tr>
      <w:tr w:rsidR="00514F37" w:rsidRPr="004C4A08" w14:paraId="4F35080A" w14:textId="77777777" w:rsidTr="008E26F8">
        <w:tc>
          <w:tcPr>
            <w:tcW w:w="3660" w:type="dxa"/>
          </w:tcPr>
          <w:p w14:paraId="4B20849B" w14:textId="77777777" w:rsidR="00514F37" w:rsidRPr="004C4A08" w:rsidRDefault="00514F37" w:rsidP="008E26F8">
            <w:pPr>
              <w:tabs>
                <w:tab w:val="left" w:pos="288"/>
                <w:tab w:val="left" w:pos="576"/>
                <w:tab w:val="left" w:pos="864"/>
                <w:tab w:val="left" w:pos="1152"/>
              </w:tabs>
              <w:spacing w:after="120" w:line="240" w:lineRule="auto"/>
              <w:ind w:right="40"/>
              <w:rPr>
                <w:rFonts w:eastAsia="Times New Roman"/>
                <w:lang w:val="en-GB"/>
              </w:rPr>
            </w:pPr>
            <w:r w:rsidRPr="004C4A08">
              <w:rPr>
                <w:rFonts w:eastAsia="Times New Roman"/>
                <w:lang w:val="en-GB"/>
              </w:rPr>
              <w:t>Draft resolution</w:t>
            </w:r>
          </w:p>
        </w:tc>
        <w:tc>
          <w:tcPr>
            <w:tcW w:w="3660" w:type="dxa"/>
          </w:tcPr>
          <w:p w14:paraId="398C1CAE" w14:textId="58DE6CB6" w:rsidR="00514F37" w:rsidRPr="004C4A08" w:rsidRDefault="00514F37" w:rsidP="008E26F8">
            <w:pPr>
              <w:spacing w:after="120" w:line="240" w:lineRule="auto"/>
              <w:ind w:left="144" w:right="40"/>
              <w:rPr>
                <w:lang w:val="en-GB"/>
              </w:rPr>
            </w:pPr>
            <w:hyperlink r:id="rId1244" w:history="1">
              <w:r w:rsidRPr="004C4A08">
                <w:rPr>
                  <w:rStyle w:val="Hyperlink"/>
                  <w:lang w:val="en-GB"/>
                </w:rPr>
                <w:t>A/79/L.67</w:t>
              </w:r>
            </w:hyperlink>
          </w:p>
        </w:tc>
      </w:tr>
      <w:tr w:rsidR="00514F37" w:rsidRPr="004C4A08" w14:paraId="32D4C2D4" w14:textId="77777777" w:rsidTr="008E26F8">
        <w:tc>
          <w:tcPr>
            <w:tcW w:w="3660" w:type="dxa"/>
            <w:hideMark/>
          </w:tcPr>
          <w:p w14:paraId="408256C0" w14:textId="041221A4" w:rsidR="00514F37" w:rsidRPr="004C4A08" w:rsidRDefault="00514F37" w:rsidP="008E26F8">
            <w:pPr>
              <w:tabs>
                <w:tab w:val="left" w:pos="288"/>
                <w:tab w:val="left" w:pos="576"/>
                <w:tab w:val="left" w:pos="864"/>
                <w:tab w:val="left" w:pos="1152"/>
              </w:tabs>
              <w:spacing w:after="120" w:line="240" w:lineRule="auto"/>
              <w:ind w:right="40"/>
              <w:rPr>
                <w:rFonts w:asciiTheme="majorBidi" w:hAnsiTheme="majorBidi" w:cstheme="majorBidi"/>
                <w:lang w:val="en-GB"/>
              </w:rPr>
            </w:pPr>
            <w:r w:rsidRPr="004C4A08">
              <w:rPr>
                <w:rFonts w:eastAsia="Times New Roman"/>
                <w:lang w:val="en-GB"/>
              </w:rPr>
              <w:t>Plenary meeting</w:t>
            </w:r>
            <w:r w:rsidR="004550F7" w:rsidRPr="004C4A08">
              <w:rPr>
                <w:rFonts w:eastAsia="Times New Roman"/>
                <w:lang w:val="en-GB"/>
              </w:rPr>
              <w:t>s</w:t>
            </w:r>
          </w:p>
        </w:tc>
        <w:bookmarkStart w:id="150" w:name="bmv870"/>
        <w:tc>
          <w:tcPr>
            <w:tcW w:w="3660" w:type="dxa"/>
            <w:hideMark/>
          </w:tcPr>
          <w:p w14:paraId="6346EBE6" w14:textId="01D69D8C" w:rsidR="00514F37" w:rsidRPr="004C4A08" w:rsidRDefault="00514F37" w:rsidP="008E26F8">
            <w:pPr>
              <w:spacing w:after="120" w:line="240" w:lineRule="auto"/>
              <w:ind w:left="144" w:right="40"/>
              <w:rPr>
                <w:rFonts w:eastAsia="Times New Roman"/>
                <w:lang w:val="en-GB"/>
              </w:rPr>
            </w:pPr>
            <w:r w:rsidRPr="004C4A08">
              <w:rPr>
                <w:rFonts w:eastAsiaTheme="majorEastAsia"/>
                <w:lang w:val="en-GB"/>
              </w:rPr>
              <w:fldChar w:fldCharType="begin"/>
            </w:r>
            <w:r w:rsidRPr="004C4A08">
              <w:rPr>
                <w:rFonts w:eastAsiaTheme="majorEastAsia"/>
                <w:lang w:val="en-GB"/>
              </w:rPr>
              <w:instrText>HYPERLINK "https://docs.un.org/en/A/79/PV.53"</w:instrText>
            </w:r>
            <w:r w:rsidRPr="004C4A08">
              <w:rPr>
                <w:rFonts w:eastAsiaTheme="majorEastAsia"/>
                <w:lang w:val="en-GB"/>
              </w:rPr>
            </w:r>
            <w:r w:rsidRPr="004C4A08">
              <w:rPr>
                <w:rFonts w:eastAsiaTheme="majorEastAsia"/>
                <w:lang w:val="en-GB"/>
              </w:rPr>
              <w:fldChar w:fldCharType="separate"/>
            </w:r>
            <w:r w:rsidRPr="004C4A08">
              <w:rPr>
                <w:rStyle w:val="Hyperlink"/>
                <w:rFonts w:eastAsiaTheme="majorEastAsia"/>
                <w:lang w:val="en-GB"/>
              </w:rPr>
              <w:t>A/79/PV.53</w:t>
            </w:r>
            <w:r w:rsidRPr="004C4A08">
              <w:rPr>
                <w:rFonts w:eastAsiaTheme="majorEastAsia"/>
                <w:lang w:val="en-GB"/>
              </w:rPr>
              <w:fldChar w:fldCharType="end"/>
            </w:r>
            <w:bookmarkEnd w:id="150"/>
            <w:r w:rsidRPr="004C4A08">
              <w:rPr>
                <w:lang w:val="en-GB"/>
              </w:rPr>
              <w:t xml:space="preserve"> and </w:t>
            </w:r>
            <w:hyperlink r:id="rId1245" w:history="1">
              <w:r w:rsidRPr="004C4A08">
                <w:rPr>
                  <w:rStyle w:val="Hyperlink"/>
                  <w:lang w:val="en-GB"/>
                </w:rPr>
                <w:t>62</w:t>
              </w:r>
            </w:hyperlink>
          </w:p>
        </w:tc>
      </w:tr>
      <w:tr w:rsidR="00514F37" w:rsidRPr="004C4A08" w14:paraId="48B7A774" w14:textId="77777777" w:rsidTr="008E26F8">
        <w:tc>
          <w:tcPr>
            <w:tcW w:w="3660" w:type="dxa"/>
            <w:hideMark/>
          </w:tcPr>
          <w:p w14:paraId="2743048D" w14:textId="77777777" w:rsidR="00514F37" w:rsidRPr="004C4A08" w:rsidRDefault="00514F37" w:rsidP="008E26F8">
            <w:pPr>
              <w:tabs>
                <w:tab w:val="left" w:pos="288"/>
                <w:tab w:val="left" w:pos="576"/>
                <w:tab w:val="left" w:pos="864"/>
                <w:tab w:val="left" w:pos="1152"/>
              </w:tabs>
              <w:spacing w:after="120" w:line="240" w:lineRule="auto"/>
              <w:ind w:right="40"/>
              <w:rPr>
                <w:rFonts w:asciiTheme="majorBidi" w:eastAsia="Times New Roman" w:hAnsiTheme="majorBidi" w:cstheme="majorBidi"/>
                <w:lang w:val="en-GB"/>
              </w:rPr>
            </w:pPr>
            <w:r w:rsidRPr="004C4A08">
              <w:rPr>
                <w:rFonts w:eastAsia="Times New Roman"/>
                <w:lang w:val="en-GB"/>
              </w:rPr>
              <w:t>Resolutions</w:t>
            </w:r>
          </w:p>
        </w:tc>
        <w:tc>
          <w:tcPr>
            <w:tcW w:w="3660" w:type="dxa"/>
            <w:hideMark/>
          </w:tcPr>
          <w:p w14:paraId="51125E47" w14:textId="0EFE62CC" w:rsidR="00514F37" w:rsidRPr="004C4A08" w:rsidRDefault="00514F37" w:rsidP="008E26F8">
            <w:pPr>
              <w:spacing w:after="120" w:line="240" w:lineRule="auto"/>
              <w:ind w:left="144" w:right="40"/>
              <w:rPr>
                <w:rFonts w:eastAsia="Times New Roman"/>
                <w:lang w:val="en-GB"/>
              </w:rPr>
            </w:pPr>
            <w:hyperlink r:id="rId1246" w:history="1">
              <w:r w:rsidRPr="004C4A08">
                <w:rPr>
                  <w:rStyle w:val="Hyperlink"/>
                  <w:rFonts w:eastAsia="Times New Roman"/>
                  <w:lang w:val="en-GB"/>
                </w:rPr>
                <w:t>79/181</w:t>
              </w:r>
            </w:hyperlink>
            <w:r w:rsidRPr="004C4A08">
              <w:rPr>
                <w:rFonts w:eastAsia="Times New Roman"/>
                <w:lang w:val="en-GB"/>
              </w:rPr>
              <w:t xml:space="preserve"> to </w:t>
            </w:r>
            <w:hyperlink r:id="rId1247" w:history="1">
              <w:r w:rsidRPr="004C4A08">
                <w:rPr>
                  <w:rStyle w:val="Hyperlink"/>
                  <w:rFonts w:eastAsia="Times New Roman"/>
                  <w:lang w:val="en-GB"/>
                </w:rPr>
                <w:t>79/185</w:t>
              </w:r>
            </w:hyperlink>
            <w:r w:rsidRPr="004C4A08">
              <w:rPr>
                <w:rFonts w:eastAsia="Times New Roman"/>
                <w:lang w:val="en-GB"/>
              </w:rPr>
              <w:t xml:space="preserve"> and </w:t>
            </w:r>
            <w:hyperlink r:id="rId1248" w:history="1">
              <w:r w:rsidRPr="004C4A08">
                <w:rPr>
                  <w:rStyle w:val="Hyperlink"/>
                  <w:rFonts w:eastAsia="Times New Roman"/>
                  <w:lang w:val="en-GB"/>
                </w:rPr>
                <w:t>79/278</w:t>
              </w:r>
            </w:hyperlink>
          </w:p>
        </w:tc>
      </w:tr>
    </w:tbl>
    <w:p w14:paraId="489FE8ED" w14:textId="77777777" w:rsidR="00514F37" w:rsidRPr="004C4A08" w:rsidRDefault="00514F37" w:rsidP="00514F37">
      <w:pPr>
        <w:pStyle w:val="SingleTxt"/>
        <w:spacing w:after="0" w:line="120" w:lineRule="exact"/>
        <w:rPr>
          <w:sz w:val="10"/>
          <w:lang w:val="en-GB"/>
          <w14:ligatures w14:val="none"/>
        </w:rPr>
      </w:pPr>
    </w:p>
    <w:p w14:paraId="39B7B97E" w14:textId="77777777" w:rsidR="00514F37" w:rsidRPr="004C4A08" w:rsidRDefault="00514F37" w:rsidP="00514F3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(d)</w:t>
      </w:r>
      <w:r w:rsidRPr="004C4A08">
        <w:rPr>
          <w:lang w:val="en-GB"/>
        </w:rPr>
        <w:tab/>
        <w:t>Comprehensive implementation of and follow-up to the Vienna Declaration and Programme of Action</w:t>
      </w:r>
    </w:p>
    <w:p w14:paraId="5853F81B" w14:textId="77777777" w:rsidR="00514F37" w:rsidRPr="004C4A08" w:rsidRDefault="00514F37" w:rsidP="00514F37">
      <w:pPr>
        <w:pStyle w:val="SingleTxt"/>
        <w:spacing w:after="0" w:line="120" w:lineRule="exact"/>
        <w:rPr>
          <w:sz w:val="10"/>
          <w:lang w:val="en-GB"/>
        </w:rPr>
      </w:pPr>
    </w:p>
    <w:p w14:paraId="2861FBC7" w14:textId="1978E04B" w:rsidR="00514F37" w:rsidRPr="004C4A08" w:rsidRDefault="00514F37" w:rsidP="00514F37">
      <w:pPr>
        <w:pStyle w:val="SingleTxt"/>
        <w:rPr>
          <w:lang w:val="en-GB"/>
        </w:rPr>
      </w:pPr>
      <w:r w:rsidRPr="004C4A08">
        <w:rPr>
          <w:lang w:val="en-GB"/>
        </w:rPr>
        <w:t xml:space="preserve">At its forty-eighth session, the General Assembly endorsed the Vienna Declaration and Programme of Action, adopted by the World Conference on Human Rights in June 1993, and requested the Secretary-General to report annually to the Assembly on the measures taken and the progress achieved in the implementation of the recommendations of the Conference (resolution </w:t>
      </w:r>
      <w:hyperlink r:id="rId1249" w:history="1">
        <w:r w:rsidRPr="004C4A08">
          <w:rPr>
            <w:rStyle w:val="Hyperlink"/>
            <w:lang w:val="en-GB"/>
          </w:rPr>
          <w:t>48/121</w:t>
        </w:r>
      </w:hyperlink>
      <w:r w:rsidRPr="004C4A08">
        <w:rPr>
          <w:lang w:val="en-GB"/>
        </w:rPr>
        <w:t>).</w:t>
      </w:r>
    </w:p>
    <w:p w14:paraId="5204BE35" w14:textId="77777777" w:rsidR="00514F37" w:rsidRPr="004C4A08" w:rsidRDefault="00514F37" w:rsidP="00514F37">
      <w:pPr>
        <w:pStyle w:val="SingleTxt"/>
        <w:rPr>
          <w:lang w:val="en-GB"/>
        </w:rPr>
      </w:pPr>
      <w:r w:rsidRPr="004C4A08">
        <w:rPr>
          <w:lang w:val="en-GB"/>
        </w:rPr>
        <w:t>No advance documentation is expected.</w:t>
      </w:r>
    </w:p>
    <w:p w14:paraId="1B01EAF2" w14:textId="77777777" w:rsidR="00514F37" w:rsidRPr="004C4A08" w:rsidRDefault="00514F37" w:rsidP="00514F37">
      <w:pPr>
        <w:pStyle w:val="SingleTxt"/>
        <w:spacing w:after="0" w:line="120" w:lineRule="exact"/>
        <w:rPr>
          <w:sz w:val="10"/>
          <w:lang w:val="en-GB"/>
        </w:rPr>
      </w:pPr>
    </w:p>
    <w:p w14:paraId="339F0AC6" w14:textId="7B84C56D" w:rsidR="00514F37" w:rsidRPr="004C4A08" w:rsidRDefault="00B73E1B" w:rsidP="00816589">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eastAsia="zh-CN"/>
        </w:rPr>
      </w:pPr>
      <w:r w:rsidRPr="004C4A08">
        <w:rPr>
          <w:lang w:val="en-GB"/>
        </w:rPr>
        <w:tab/>
      </w:r>
      <w:r w:rsidR="00514F37" w:rsidRPr="004C4A08">
        <w:rPr>
          <w:lang w:val="en-GB"/>
        </w:rPr>
        <w:tab/>
      </w:r>
      <w:r w:rsidR="00514F37" w:rsidRPr="004C4A08">
        <w:rPr>
          <w:lang w:val="en-GB" w:eastAsia="zh-CN"/>
        </w:rPr>
        <w:t>References for the seventy-ninth session (agenda item 71 (d))</w:t>
      </w:r>
    </w:p>
    <w:p w14:paraId="776D24FE" w14:textId="77777777" w:rsidR="00514F37" w:rsidRPr="004C4A08" w:rsidRDefault="00514F37" w:rsidP="00816589">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tbl>
      <w:tblPr>
        <w:tblW w:w="0" w:type="auto"/>
        <w:tblInd w:w="1267" w:type="dxa"/>
        <w:tblCellMar>
          <w:left w:w="0" w:type="dxa"/>
          <w:right w:w="0" w:type="dxa"/>
        </w:tblCellMar>
        <w:tblLook w:val="04A0" w:firstRow="1" w:lastRow="0" w:firstColumn="1" w:lastColumn="0" w:noHBand="0" w:noVBand="1"/>
      </w:tblPr>
      <w:tblGrid>
        <w:gridCol w:w="3660"/>
        <w:gridCol w:w="3660"/>
      </w:tblGrid>
      <w:tr w:rsidR="00514F37" w:rsidRPr="004C4A08" w14:paraId="45B2E9AC" w14:textId="77777777" w:rsidTr="008E26F8">
        <w:tc>
          <w:tcPr>
            <w:tcW w:w="7320" w:type="dxa"/>
            <w:gridSpan w:val="2"/>
            <w:hideMark/>
          </w:tcPr>
          <w:p w14:paraId="31312706" w14:textId="6168D0D9" w:rsidR="00514F37" w:rsidRPr="004C4A08" w:rsidRDefault="00514F37" w:rsidP="004550F7">
            <w:pPr>
              <w:keepNext/>
              <w:keepLines/>
              <w:spacing w:after="120" w:line="240" w:lineRule="auto"/>
              <w:ind w:right="43"/>
              <w:rPr>
                <w:rFonts w:asciiTheme="majorBidi" w:hAnsiTheme="majorBidi" w:cstheme="majorBidi"/>
                <w:lang w:val="en-GB"/>
              </w:rPr>
            </w:pPr>
            <w:r w:rsidRPr="004C4A08">
              <w:rPr>
                <w:rFonts w:asciiTheme="majorBidi" w:hAnsiTheme="majorBidi" w:cstheme="majorBidi"/>
                <w:lang w:val="en-GB"/>
              </w:rPr>
              <w:t>Report of the United Nations High Commissioner for Human Rights: Supplement No. 36 (</w:t>
            </w:r>
            <w:hyperlink r:id="rId1250" w:history="1">
              <w:r w:rsidRPr="004C4A08">
                <w:rPr>
                  <w:rStyle w:val="Hyperlink"/>
                  <w:rFonts w:asciiTheme="majorBidi" w:hAnsiTheme="majorBidi" w:cstheme="majorBidi"/>
                  <w:lang w:val="en-GB"/>
                </w:rPr>
                <w:t>A/79/36</w:t>
              </w:r>
            </w:hyperlink>
            <w:r w:rsidRPr="004C4A08">
              <w:rPr>
                <w:rFonts w:asciiTheme="majorBidi" w:hAnsiTheme="majorBidi" w:cstheme="majorBidi"/>
                <w:lang w:val="en-GB"/>
              </w:rPr>
              <w:t xml:space="preserve">) </w:t>
            </w:r>
          </w:p>
        </w:tc>
      </w:tr>
      <w:tr w:rsidR="00514F37" w:rsidRPr="004C4A08" w14:paraId="30091720" w14:textId="77777777" w:rsidTr="008E26F8">
        <w:tc>
          <w:tcPr>
            <w:tcW w:w="3660" w:type="dxa"/>
            <w:hideMark/>
          </w:tcPr>
          <w:p w14:paraId="7BBB32D0" w14:textId="77777777" w:rsidR="00514F37" w:rsidRPr="004C4A08" w:rsidRDefault="00514F37" w:rsidP="004550F7">
            <w:pPr>
              <w:tabs>
                <w:tab w:val="left" w:pos="288"/>
                <w:tab w:val="left" w:pos="576"/>
                <w:tab w:val="left" w:pos="864"/>
                <w:tab w:val="left" w:pos="1152"/>
              </w:tabs>
              <w:spacing w:after="120" w:line="240" w:lineRule="auto"/>
              <w:ind w:right="40"/>
              <w:rPr>
                <w:lang w:val="en-GB"/>
              </w:rPr>
            </w:pPr>
            <w:r w:rsidRPr="004C4A08">
              <w:rPr>
                <w:rFonts w:asciiTheme="majorBidi" w:hAnsiTheme="majorBidi" w:cstheme="majorBidi"/>
                <w:lang w:val="en-GB"/>
              </w:rPr>
              <w:t>Summary records</w:t>
            </w:r>
          </w:p>
        </w:tc>
        <w:bookmarkStart w:id="151" w:name="bmv876"/>
        <w:tc>
          <w:tcPr>
            <w:tcW w:w="3660" w:type="dxa"/>
            <w:hideMark/>
          </w:tcPr>
          <w:p w14:paraId="579952C4" w14:textId="1D210BDD" w:rsidR="00514F37" w:rsidRPr="004C4A08" w:rsidRDefault="00514F37" w:rsidP="004550F7">
            <w:pPr>
              <w:spacing w:after="120" w:line="240" w:lineRule="auto"/>
              <w:ind w:left="144" w:right="40"/>
              <w:rPr>
                <w:lang w:val="en-GB"/>
              </w:rPr>
            </w:pPr>
            <w:r w:rsidRPr="004C4A08">
              <w:rPr>
                <w:lang w:val="en-GB"/>
              </w:rPr>
              <w:fldChar w:fldCharType="begin"/>
            </w:r>
            <w:r w:rsidRPr="004C4A08">
              <w:rPr>
                <w:lang w:val="en-GB"/>
              </w:rPr>
              <w:instrText>HYPERLINK "https://docs.un.org/en/A/C.3/79/SR.16"</w:instrText>
            </w:r>
            <w:r w:rsidRPr="004C4A08">
              <w:rPr>
                <w:lang w:val="en-GB"/>
              </w:rPr>
            </w:r>
            <w:r w:rsidRPr="004C4A08">
              <w:rPr>
                <w:lang w:val="en-GB"/>
              </w:rPr>
              <w:fldChar w:fldCharType="separate"/>
            </w:r>
            <w:r w:rsidRPr="004C4A08">
              <w:rPr>
                <w:rStyle w:val="Hyperlink"/>
                <w:lang w:val="en-GB"/>
              </w:rPr>
              <w:t>A/C.3/79/SR.16</w:t>
            </w:r>
            <w:r w:rsidRPr="004C4A08">
              <w:rPr>
                <w:lang w:val="en-GB"/>
              </w:rPr>
              <w:fldChar w:fldCharType="end"/>
            </w:r>
            <w:bookmarkEnd w:id="151"/>
            <w:r w:rsidRPr="004C4A08">
              <w:rPr>
                <w:rStyle w:val="Hyperlink"/>
                <w:color w:val="000000"/>
                <w:lang w:val="en-GB"/>
              </w:rPr>
              <w:t>–</w:t>
            </w:r>
            <w:hyperlink r:id="rId1251" w:history="1">
              <w:r w:rsidRPr="004C4A08">
                <w:rPr>
                  <w:rStyle w:val="Hyperlink"/>
                  <w:lang w:val="en-GB"/>
                </w:rPr>
                <w:t>40</w:t>
              </w:r>
            </w:hyperlink>
          </w:p>
        </w:tc>
      </w:tr>
      <w:tr w:rsidR="00514F37" w:rsidRPr="004C4A08" w14:paraId="4AAFD928" w14:textId="77777777" w:rsidTr="008E26F8">
        <w:tc>
          <w:tcPr>
            <w:tcW w:w="3660" w:type="dxa"/>
            <w:hideMark/>
          </w:tcPr>
          <w:p w14:paraId="67C8EC02" w14:textId="77777777" w:rsidR="00514F37" w:rsidRPr="004C4A08" w:rsidRDefault="00514F37" w:rsidP="004550F7">
            <w:pPr>
              <w:tabs>
                <w:tab w:val="left" w:pos="288"/>
                <w:tab w:val="left" w:pos="576"/>
                <w:tab w:val="left" w:pos="864"/>
                <w:tab w:val="left" w:pos="1152"/>
              </w:tabs>
              <w:spacing w:after="120" w:line="240" w:lineRule="auto"/>
              <w:ind w:right="40"/>
              <w:rPr>
                <w:rFonts w:asciiTheme="majorBidi" w:hAnsiTheme="majorBidi" w:cstheme="majorBidi"/>
                <w:lang w:val="en-GB"/>
              </w:rPr>
            </w:pPr>
            <w:r w:rsidRPr="004C4A08">
              <w:rPr>
                <w:lang w:val="en-GB"/>
              </w:rPr>
              <w:t>Report of the Third Committee</w:t>
            </w:r>
          </w:p>
        </w:tc>
        <w:tc>
          <w:tcPr>
            <w:tcW w:w="3660" w:type="dxa"/>
            <w:hideMark/>
          </w:tcPr>
          <w:p w14:paraId="2212EA36" w14:textId="40C8DBCE" w:rsidR="00514F37" w:rsidRPr="004C4A08" w:rsidRDefault="00514F37" w:rsidP="004550F7">
            <w:pPr>
              <w:spacing w:after="120" w:line="240" w:lineRule="auto"/>
              <w:ind w:left="144" w:right="40"/>
              <w:rPr>
                <w:lang w:val="en-GB"/>
              </w:rPr>
            </w:pPr>
            <w:hyperlink r:id="rId1252" w:history="1">
              <w:r w:rsidRPr="004C4A08">
                <w:rPr>
                  <w:rStyle w:val="Hyperlink"/>
                  <w:lang w:val="en-GB"/>
                </w:rPr>
                <w:t>A/79/458/Add.4</w:t>
              </w:r>
            </w:hyperlink>
          </w:p>
        </w:tc>
      </w:tr>
      <w:tr w:rsidR="00514F37" w:rsidRPr="004C4A08" w14:paraId="619D6DB6" w14:textId="77777777" w:rsidTr="008E26F8">
        <w:tc>
          <w:tcPr>
            <w:tcW w:w="3660" w:type="dxa"/>
            <w:hideMark/>
          </w:tcPr>
          <w:p w14:paraId="572AAE91" w14:textId="77777777" w:rsidR="00514F37" w:rsidRPr="004C4A08" w:rsidRDefault="00514F37" w:rsidP="004550F7">
            <w:pPr>
              <w:tabs>
                <w:tab w:val="left" w:pos="288"/>
                <w:tab w:val="left" w:pos="576"/>
                <w:tab w:val="left" w:pos="864"/>
                <w:tab w:val="left" w:pos="1152"/>
              </w:tabs>
              <w:spacing w:after="120" w:line="240" w:lineRule="auto"/>
              <w:ind w:right="40"/>
              <w:rPr>
                <w:rFonts w:asciiTheme="majorBidi" w:hAnsiTheme="majorBidi" w:cstheme="majorBidi"/>
                <w:lang w:val="en-GB"/>
              </w:rPr>
            </w:pPr>
            <w:r w:rsidRPr="004C4A08">
              <w:rPr>
                <w:lang w:val="en-GB"/>
              </w:rPr>
              <w:t>Plenary meeting</w:t>
            </w:r>
          </w:p>
        </w:tc>
        <w:bookmarkStart w:id="152" w:name="bmv878"/>
        <w:tc>
          <w:tcPr>
            <w:tcW w:w="3660" w:type="dxa"/>
            <w:hideMark/>
          </w:tcPr>
          <w:p w14:paraId="1B77E51E" w14:textId="04178563" w:rsidR="00514F37" w:rsidRPr="004C4A08" w:rsidRDefault="00514F37" w:rsidP="004550F7">
            <w:pPr>
              <w:spacing w:after="120" w:line="240" w:lineRule="auto"/>
              <w:ind w:left="144" w:right="40"/>
              <w:rPr>
                <w:lang w:val="en-GB"/>
              </w:rPr>
            </w:pPr>
            <w:r w:rsidRPr="004C4A08">
              <w:rPr>
                <w:rFonts w:eastAsiaTheme="majorEastAsia"/>
                <w:lang w:val="en-GB"/>
              </w:rPr>
              <w:fldChar w:fldCharType="begin"/>
            </w:r>
            <w:r w:rsidRPr="004C4A08">
              <w:rPr>
                <w:rFonts w:eastAsiaTheme="majorEastAsia"/>
                <w:lang w:val="en-GB"/>
              </w:rPr>
              <w:instrText>HYPERLINK "https://docs.un.org/en/A/79/PV.53"</w:instrText>
            </w:r>
            <w:r w:rsidRPr="004C4A08">
              <w:rPr>
                <w:rFonts w:eastAsiaTheme="majorEastAsia"/>
                <w:lang w:val="en-GB"/>
              </w:rPr>
            </w:r>
            <w:r w:rsidRPr="004C4A08">
              <w:rPr>
                <w:rFonts w:eastAsiaTheme="majorEastAsia"/>
                <w:lang w:val="en-GB"/>
              </w:rPr>
              <w:fldChar w:fldCharType="separate"/>
            </w:r>
            <w:r w:rsidRPr="004C4A08">
              <w:rPr>
                <w:rStyle w:val="Hyperlink"/>
                <w:rFonts w:eastAsiaTheme="majorEastAsia"/>
                <w:lang w:val="en-GB"/>
              </w:rPr>
              <w:t>A/79/PV.53</w:t>
            </w:r>
            <w:r w:rsidRPr="004C4A08">
              <w:rPr>
                <w:rFonts w:eastAsiaTheme="majorEastAsia"/>
                <w:lang w:val="en-GB"/>
              </w:rPr>
              <w:fldChar w:fldCharType="end"/>
            </w:r>
            <w:bookmarkEnd w:id="152"/>
          </w:p>
        </w:tc>
      </w:tr>
      <w:tr w:rsidR="00514F37" w:rsidRPr="004C4A08" w14:paraId="63266888" w14:textId="77777777" w:rsidTr="008E26F8">
        <w:tc>
          <w:tcPr>
            <w:tcW w:w="3660" w:type="dxa"/>
            <w:hideMark/>
          </w:tcPr>
          <w:p w14:paraId="6F86D9B3" w14:textId="77777777" w:rsidR="00514F37" w:rsidRPr="004C4A08" w:rsidRDefault="00514F37" w:rsidP="004550F7">
            <w:pPr>
              <w:tabs>
                <w:tab w:val="left" w:pos="288"/>
                <w:tab w:val="left" w:pos="576"/>
                <w:tab w:val="left" w:pos="864"/>
                <w:tab w:val="left" w:pos="1152"/>
              </w:tabs>
              <w:spacing w:after="120" w:line="240" w:lineRule="auto"/>
              <w:ind w:right="40"/>
              <w:rPr>
                <w:rFonts w:asciiTheme="majorBidi" w:hAnsiTheme="majorBidi" w:cstheme="majorBidi"/>
                <w:lang w:val="en-GB"/>
              </w:rPr>
            </w:pPr>
            <w:r w:rsidRPr="004C4A08">
              <w:rPr>
                <w:lang w:val="en-GB"/>
              </w:rPr>
              <w:t>Decision</w:t>
            </w:r>
          </w:p>
        </w:tc>
        <w:tc>
          <w:tcPr>
            <w:tcW w:w="3660" w:type="dxa"/>
            <w:hideMark/>
          </w:tcPr>
          <w:p w14:paraId="235A882A" w14:textId="77777777" w:rsidR="00514F37" w:rsidRPr="004C4A08" w:rsidRDefault="00514F37" w:rsidP="004550F7">
            <w:pPr>
              <w:spacing w:after="120" w:line="240" w:lineRule="auto"/>
              <w:ind w:left="144" w:right="40"/>
              <w:rPr>
                <w:lang w:val="en-GB"/>
              </w:rPr>
            </w:pPr>
            <w:r w:rsidRPr="004C4A08">
              <w:rPr>
                <w:lang w:val="en-GB"/>
              </w:rPr>
              <w:t>79/539</w:t>
            </w:r>
          </w:p>
        </w:tc>
      </w:tr>
    </w:tbl>
    <w:p w14:paraId="538508DD" w14:textId="77777777" w:rsidR="00514F37" w:rsidRPr="004C4A08" w:rsidRDefault="00514F37" w:rsidP="004C4A08">
      <w:pPr>
        <w:pStyle w:val="SingleTxt"/>
        <w:spacing w:after="0" w:line="120" w:lineRule="exact"/>
        <w:rPr>
          <w:sz w:val="10"/>
          <w:lang w:val="en-GB"/>
        </w:rPr>
      </w:pPr>
    </w:p>
    <w:p w14:paraId="31B1EFDC" w14:textId="77777777" w:rsidR="00514F37" w:rsidRPr="004C4A08" w:rsidRDefault="00514F37" w:rsidP="004C4A08">
      <w:pPr>
        <w:pStyle w:val="SingleTxt"/>
        <w:spacing w:after="0" w:line="120" w:lineRule="exact"/>
        <w:rPr>
          <w:sz w:val="10"/>
          <w:lang w:val="en-GB"/>
        </w:rPr>
      </w:pPr>
    </w:p>
    <w:p w14:paraId="3A020315" w14:textId="48C40896" w:rsidR="00005D80" w:rsidRPr="004C4A08" w:rsidRDefault="00B73E1B" w:rsidP="00005D8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00005D80" w:rsidRPr="004C4A08">
        <w:rPr>
          <w:lang w:val="en-GB"/>
        </w:rPr>
        <w:t>E.</w:t>
      </w:r>
      <w:r w:rsidR="00005D80" w:rsidRPr="004C4A08">
        <w:rPr>
          <w:lang w:val="en-GB"/>
        </w:rPr>
        <w:tab/>
        <w:t xml:space="preserve">Effective coordination of humanitarian assistance efforts </w:t>
      </w:r>
    </w:p>
    <w:p w14:paraId="7A3D16FD" w14:textId="77777777" w:rsidR="00005D80" w:rsidRPr="004C4A08" w:rsidRDefault="00005D80" w:rsidP="004C4A08">
      <w:pPr>
        <w:pStyle w:val="SingleTxt"/>
        <w:spacing w:after="0" w:line="120" w:lineRule="exact"/>
        <w:rPr>
          <w:sz w:val="10"/>
          <w:lang w:val="en-GB"/>
        </w:rPr>
      </w:pPr>
    </w:p>
    <w:p w14:paraId="14A7EA5D" w14:textId="77777777" w:rsidR="00005D80" w:rsidRPr="004C4A08" w:rsidRDefault="00005D80" w:rsidP="004C4A08">
      <w:pPr>
        <w:pStyle w:val="SingleTxt"/>
        <w:spacing w:after="0" w:line="120" w:lineRule="exact"/>
        <w:rPr>
          <w:sz w:val="10"/>
          <w:lang w:val="en-GB"/>
        </w:rPr>
      </w:pPr>
    </w:p>
    <w:p w14:paraId="08D6AE68" w14:textId="77777777" w:rsidR="00005D80" w:rsidRPr="004C4A08" w:rsidRDefault="00005D80" w:rsidP="00005D8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74.</w:t>
      </w:r>
      <w:r w:rsidRPr="004C4A08">
        <w:rPr>
          <w:lang w:val="en-GB"/>
        </w:rPr>
        <w:tab/>
        <w:t xml:space="preserve">Strengthening of the coordination of humanitarian and disaster relief assistance of the United Nations, including special economic assistance </w:t>
      </w:r>
    </w:p>
    <w:p w14:paraId="2EED7D3C" w14:textId="77777777" w:rsidR="00005D80" w:rsidRPr="004C4A08" w:rsidRDefault="00005D80" w:rsidP="004C4A08">
      <w:pPr>
        <w:pStyle w:val="SingleTxt"/>
        <w:spacing w:after="0" w:line="120" w:lineRule="exact"/>
        <w:rPr>
          <w:sz w:val="10"/>
          <w:lang w:val="en-GB"/>
        </w:rPr>
      </w:pPr>
    </w:p>
    <w:p w14:paraId="67EA3C23" w14:textId="77777777" w:rsidR="00005D80" w:rsidRPr="004C4A08" w:rsidRDefault="00005D80" w:rsidP="004C4A08">
      <w:pPr>
        <w:pStyle w:val="SingleTxt"/>
        <w:spacing w:after="0" w:line="120" w:lineRule="exact"/>
        <w:rPr>
          <w:sz w:val="10"/>
          <w:lang w:val="en-GB"/>
        </w:rPr>
      </w:pPr>
    </w:p>
    <w:p w14:paraId="201206A6" w14:textId="67FAB595" w:rsidR="00005D80" w:rsidRPr="004C4A08" w:rsidRDefault="00005D80" w:rsidP="00005D80">
      <w:pPr>
        <w:pStyle w:val="SingleTxt"/>
        <w:rPr>
          <w:lang w:val="en-GB"/>
        </w:rPr>
      </w:pPr>
      <w:r w:rsidRPr="004C4A08">
        <w:rPr>
          <w:lang w:val="en-GB"/>
        </w:rPr>
        <w:t xml:space="preserve">At its forty-eighth session, the General Assembly, under the item entitled “Restructuring and revitalization of the United Nations in the economic, social and related fields”, decided that the following questions were to be considered in the plenary of the Assembly as sub-items of an item entitled “Strengthening of the coordination of humanitarian and disaster relief assistance of the United Nations, including special economic assistance”: (a) strengthening of the coordination of emergency humanitarian assistance of the United Nations; (b) special economic assistance to individual countries or regions; (c) strengthening of international cooperation and coordination of efforts to study, mitigate and minimize the consequences of the Chernobyl disaster; and (d) international cooperation to mitigate the environmental consequences on Kuwait and other countries in the region resulting from the situation between Iraq and Kuwait (resolution </w:t>
      </w:r>
      <w:hyperlink r:id="rId1253" w:history="1">
        <w:r w:rsidRPr="004C4A08">
          <w:rPr>
            <w:rStyle w:val="Hyperlink"/>
            <w:lang w:val="en-GB"/>
          </w:rPr>
          <w:t>48/162</w:t>
        </w:r>
      </w:hyperlink>
      <w:r w:rsidRPr="004C4A08">
        <w:rPr>
          <w:lang w:val="en-GB"/>
        </w:rPr>
        <w:t xml:space="preserve">, annex II, sect. F). </w:t>
      </w:r>
    </w:p>
    <w:p w14:paraId="6E95D269" w14:textId="4B1ECD86" w:rsidR="00005D80" w:rsidRPr="004C4A08" w:rsidRDefault="00005D80" w:rsidP="00005D80">
      <w:pPr>
        <w:pStyle w:val="SingleTxt"/>
        <w:rPr>
          <w:lang w:val="en-GB"/>
        </w:rPr>
      </w:pPr>
      <w:r w:rsidRPr="004C4A08">
        <w:rPr>
          <w:lang w:val="en-GB"/>
        </w:rPr>
        <w:lastRenderedPageBreak/>
        <w:t xml:space="preserve">At its fifty-eighth session, the Assembly, under the item entitled “Revitalization of the work of the General Assembly”, decided that the sub-item entitled “Strengthening of the coordination of humanitarian and disaster relief assistance of the United Nations, including special economic assistance: special economic assistance to individual countries or regions” would be allocated for annual consideration in the Second Committee (resolution </w:t>
      </w:r>
      <w:hyperlink r:id="rId1254" w:history="1">
        <w:r w:rsidRPr="004C4A08">
          <w:rPr>
            <w:rStyle w:val="Hyperlink"/>
            <w:lang w:val="en-GB"/>
          </w:rPr>
          <w:t>58/316</w:t>
        </w:r>
      </w:hyperlink>
      <w:r w:rsidRPr="004C4A08">
        <w:rPr>
          <w:lang w:val="en-GB"/>
        </w:rPr>
        <w:t xml:space="preserve">). This was modified at its sixty-first session, at which the Assembly, under the item entitled “Strengthening of the coordination of emergency humanitarian assistance of the United Nations”, decided that the sub-items of its agenda related to the strengthening of the coordination of humanitarian and disaster relief assistance of the United Nations considered by the Second Committee would be reallocated to its plenary as of its sixty-second session (resolution </w:t>
      </w:r>
      <w:hyperlink r:id="rId1255" w:history="1">
        <w:r w:rsidRPr="004C4A08">
          <w:rPr>
            <w:rStyle w:val="Hyperlink"/>
            <w:lang w:val="en-GB"/>
          </w:rPr>
          <w:t>61/134</w:t>
        </w:r>
      </w:hyperlink>
      <w:r w:rsidRPr="004C4A08">
        <w:rPr>
          <w:lang w:val="en-GB"/>
        </w:rPr>
        <w:t>).</w:t>
      </w:r>
    </w:p>
    <w:p w14:paraId="04B60A9F" w14:textId="77777777" w:rsidR="00005D80" w:rsidRPr="004C4A08" w:rsidRDefault="00005D80" w:rsidP="00005D80">
      <w:pPr>
        <w:pStyle w:val="SingleTxt"/>
        <w:rPr>
          <w:lang w:val="en-GB"/>
        </w:rPr>
      </w:pPr>
      <w:r w:rsidRPr="004C4A08">
        <w:rPr>
          <w:lang w:val="en-GB"/>
        </w:rPr>
        <w:t>No advance documentation is expected.</w:t>
      </w:r>
    </w:p>
    <w:p w14:paraId="56C22EA2" w14:textId="77777777" w:rsidR="00005D80" w:rsidRPr="004C4A08" w:rsidRDefault="00005D80" w:rsidP="00005D80">
      <w:pPr>
        <w:pStyle w:val="SingleTxt"/>
        <w:spacing w:after="0" w:line="120" w:lineRule="exact"/>
        <w:rPr>
          <w:sz w:val="10"/>
          <w:lang w:val="en-GB"/>
        </w:rPr>
      </w:pPr>
    </w:p>
    <w:p w14:paraId="7283D185" w14:textId="77777777" w:rsidR="00005D80" w:rsidRPr="004C4A08" w:rsidRDefault="00005D80" w:rsidP="00005D8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 xml:space="preserve">References for the seventy-ninth session (agenda item 72) </w:t>
      </w:r>
    </w:p>
    <w:p w14:paraId="4609BEE5" w14:textId="77777777" w:rsidR="00005D80" w:rsidRPr="004C4A08" w:rsidRDefault="00005D80" w:rsidP="00005D80">
      <w:pPr>
        <w:pStyle w:val="SingleTxt"/>
        <w:spacing w:after="0" w:line="120" w:lineRule="exact"/>
        <w:rPr>
          <w:sz w:val="10"/>
          <w:lang w:val="en-GB"/>
        </w:rPr>
      </w:pPr>
    </w:p>
    <w:tbl>
      <w:tblPr>
        <w:tblW w:w="7320" w:type="dxa"/>
        <w:tblInd w:w="1267" w:type="dxa"/>
        <w:tblCellMar>
          <w:left w:w="0" w:type="dxa"/>
          <w:right w:w="0" w:type="dxa"/>
        </w:tblCellMar>
        <w:tblLook w:val="04A0" w:firstRow="1" w:lastRow="0" w:firstColumn="1" w:lastColumn="0" w:noHBand="0" w:noVBand="1"/>
      </w:tblPr>
      <w:tblGrid>
        <w:gridCol w:w="3660"/>
        <w:gridCol w:w="3660"/>
      </w:tblGrid>
      <w:tr w:rsidR="00005D80" w:rsidRPr="004C4A08" w14:paraId="14E429A2" w14:textId="77777777" w:rsidTr="008E26F8">
        <w:tc>
          <w:tcPr>
            <w:tcW w:w="3660" w:type="dxa"/>
            <w:hideMark/>
          </w:tcPr>
          <w:p w14:paraId="7EED4076" w14:textId="77777777" w:rsidR="00005D80" w:rsidRPr="004C4A08" w:rsidRDefault="00005D80" w:rsidP="004550F7">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43"/>
              <w:jc w:val="both"/>
              <w:rPr>
                <w:rFonts w:eastAsia="Calibri"/>
                <w:lang w:val="en-GB"/>
              </w:rPr>
            </w:pPr>
            <w:r w:rsidRPr="004C4A08">
              <w:rPr>
                <w:lang w:val="en-GB"/>
              </w:rPr>
              <w:t>Report of the Secretary-General</w:t>
            </w:r>
          </w:p>
        </w:tc>
        <w:tc>
          <w:tcPr>
            <w:tcW w:w="3660" w:type="dxa"/>
            <w:hideMark/>
          </w:tcPr>
          <w:p w14:paraId="6ECEF6EF" w14:textId="05FE7EF7" w:rsidR="00005D80" w:rsidRPr="004C4A08" w:rsidRDefault="00005D80" w:rsidP="004550F7">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left="144" w:right="43"/>
              <w:rPr>
                <w:rFonts w:eastAsia="Calibri"/>
                <w:lang w:val="en-GB"/>
              </w:rPr>
            </w:pPr>
            <w:hyperlink r:id="rId1256" w:history="1">
              <w:r w:rsidRPr="004C4A08">
                <w:rPr>
                  <w:rStyle w:val="Hyperlink"/>
                  <w:lang w:val="en-GB"/>
                </w:rPr>
                <w:t>A/79/149</w:t>
              </w:r>
            </w:hyperlink>
          </w:p>
        </w:tc>
      </w:tr>
      <w:tr w:rsidR="00005D80" w:rsidRPr="004C4A08" w14:paraId="1AF47A08" w14:textId="77777777" w:rsidTr="008E26F8">
        <w:tc>
          <w:tcPr>
            <w:tcW w:w="3660" w:type="dxa"/>
          </w:tcPr>
          <w:p w14:paraId="101DFA9B" w14:textId="77777777" w:rsidR="00005D80" w:rsidRPr="004C4A08" w:rsidRDefault="00005D80" w:rsidP="004550F7">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43"/>
              <w:jc w:val="both"/>
              <w:rPr>
                <w:lang w:val="en-GB"/>
              </w:rPr>
            </w:pPr>
            <w:r w:rsidRPr="004C4A08">
              <w:rPr>
                <w:lang w:val="en-GB"/>
              </w:rPr>
              <w:t>Plenary meetings</w:t>
            </w:r>
          </w:p>
        </w:tc>
        <w:tc>
          <w:tcPr>
            <w:tcW w:w="3660" w:type="dxa"/>
          </w:tcPr>
          <w:p w14:paraId="6923BC1C" w14:textId="3B6D15B6" w:rsidR="00005D80" w:rsidRPr="004C4A08" w:rsidRDefault="00005D80" w:rsidP="004550F7">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left="144" w:right="43"/>
              <w:rPr>
                <w:lang w:val="en-GB"/>
              </w:rPr>
            </w:pPr>
            <w:hyperlink r:id="rId1257" w:history="1">
              <w:r w:rsidRPr="004C4A08">
                <w:rPr>
                  <w:rStyle w:val="Hyperlink"/>
                  <w:lang w:val="en-GB"/>
                </w:rPr>
                <w:t>A/79/PV.49</w:t>
              </w:r>
            </w:hyperlink>
            <w:r w:rsidRPr="004C4A08">
              <w:rPr>
                <w:lang w:val="en-GB"/>
              </w:rPr>
              <w:t xml:space="preserve"> and </w:t>
            </w:r>
            <w:hyperlink r:id="rId1258" w:history="1">
              <w:r w:rsidRPr="004C4A08">
                <w:rPr>
                  <w:rStyle w:val="Hyperlink"/>
                  <w:lang w:val="en-GB"/>
                </w:rPr>
                <w:t>50</w:t>
              </w:r>
            </w:hyperlink>
            <w:r w:rsidRPr="004C4A08">
              <w:rPr>
                <w:lang w:val="en-GB"/>
              </w:rPr>
              <w:t xml:space="preserve"> (jointly with sub</w:t>
            </w:r>
            <w:r w:rsidRPr="004C4A08">
              <w:rPr>
                <w:lang w:val="en-GB"/>
              </w:rPr>
              <w:noBreakHyphen/>
              <w:t>items (a) to (c))</w:t>
            </w:r>
          </w:p>
        </w:tc>
      </w:tr>
    </w:tbl>
    <w:p w14:paraId="2FFA420D" w14:textId="77777777" w:rsidR="00005D80" w:rsidRPr="004C4A08" w:rsidRDefault="00005D80" w:rsidP="00005D80">
      <w:pPr>
        <w:pStyle w:val="SingleTxt"/>
        <w:spacing w:after="0" w:line="120" w:lineRule="exact"/>
        <w:rPr>
          <w:sz w:val="10"/>
          <w:lang w:val="en-GB"/>
        </w:rPr>
      </w:pPr>
    </w:p>
    <w:p w14:paraId="2EC4A897" w14:textId="77777777" w:rsidR="00005D80" w:rsidRPr="004C4A08" w:rsidRDefault="00005D80" w:rsidP="00005D8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(a)</w:t>
      </w:r>
      <w:r w:rsidRPr="004C4A08">
        <w:rPr>
          <w:lang w:val="en-GB"/>
        </w:rPr>
        <w:tab/>
        <w:t xml:space="preserve">Strengthening of the coordination of emergency humanitarian assistance of the United Nations </w:t>
      </w:r>
    </w:p>
    <w:p w14:paraId="498487B7" w14:textId="77777777" w:rsidR="00005D80" w:rsidRPr="004C4A08" w:rsidRDefault="00005D80" w:rsidP="00005D80">
      <w:pPr>
        <w:pStyle w:val="SingleTxt"/>
        <w:spacing w:after="0" w:line="120" w:lineRule="exact"/>
        <w:rPr>
          <w:sz w:val="10"/>
          <w:lang w:val="en-GB"/>
        </w:rPr>
      </w:pPr>
    </w:p>
    <w:p w14:paraId="7C574FAB" w14:textId="580BA51F" w:rsidR="00005D80" w:rsidRPr="004C4A08" w:rsidRDefault="00005D80" w:rsidP="00005D80">
      <w:pPr>
        <w:pStyle w:val="SingleTxt"/>
        <w:rPr>
          <w:lang w:val="en-GB"/>
        </w:rPr>
      </w:pPr>
      <w:r w:rsidRPr="004C4A08">
        <w:rPr>
          <w:lang w:val="en-GB"/>
        </w:rPr>
        <w:t>The item entitled “Strengthening of the coordination of emergency humanitarian assistance of the United Nations” was included in the agenda of the forty-sixth session of the General Assembly at the request of the Netherlands on behalf of the States members of the European Community (</w:t>
      </w:r>
      <w:hyperlink r:id="rId1259" w:history="1">
        <w:r w:rsidRPr="004C4A08">
          <w:rPr>
            <w:rStyle w:val="Hyperlink"/>
            <w:lang w:val="en-GB"/>
          </w:rPr>
          <w:t>A/46/194</w:t>
        </w:r>
      </w:hyperlink>
      <w:r w:rsidRPr="004C4A08">
        <w:rPr>
          <w:lang w:val="en-GB"/>
        </w:rPr>
        <w:t xml:space="preserve">). At that session, the Assembly adopted guiding principles and a framework for strengthening the coordination of humanitarian emergency assistance of the United Nations system, in which an annual report of the Secretary-General was requested on the coordination of humanitarian emergency assistance, including information on the central emergency revolving fund, to be submitted to the Assembly through the Economic and Social Council (resolution </w:t>
      </w:r>
      <w:hyperlink r:id="rId1260" w:history="1">
        <w:r w:rsidRPr="004C4A08">
          <w:rPr>
            <w:rStyle w:val="Hyperlink"/>
            <w:lang w:val="en-GB"/>
          </w:rPr>
          <w:t>46/182</w:t>
        </w:r>
      </w:hyperlink>
      <w:r w:rsidRPr="004C4A08">
        <w:rPr>
          <w:lang w:val="en-GB"/>
        </w:rPr>
        <w:t xml:space="preserve">). </w:t>
      </w:r>
    </w:p>
    <w:p w14:paraId="3C984B4E" w14:textId="6043AFB5" w:rsidR="00005D80" w:rsidRPr="004C4A08" w:rsidRDefault="00005D80" w:rsidP="00005D80">
      <w:pPr>
        <w:pStyle w:val="SingleTxt"/>
        <w:rPr>
          <w:lang w:val="en-GB"/>
        </w:rPr>
      </w:pPr>
      <w:r w:rsidRPr="004C4A08">
        <w:rPr>
          <w:lang w:val="en-GB"/>
        </w:rPr>
        <w:t xml:space="preserve">At its seventy-ninth session, the Assembly requested the Secretary-General to continue the collection and analysis of data to report on road incidents, including civilian casualties resulting from road accidents; requested the Secretary-General to enhance further collaborative initiatives to address the security needs of implementing partners, including through enhanced information- and data-sharing, as appropriate, assistance in emergency situations, when feasible, and, where appropriate, security training; invited Member States to consider increasing support to those initiatives; requested the Secretary-General to report on steps taken in that regard; and requested the Secretary-General to submit to the Assembly at its eightieth session a comprehensive and updated report on the safety and security of humanitarian personnel and protection of United Nations personnel and on the implementation of the resolution, including an assessment of the impact of safety and security risks on such personnel, and the development, implementation and outcomes of policies, strategies and initiatives of the United Nations system in the field of safety and security (resolution </w:t>
      </w:r>
      <w:hyperlink r:id="rId1261" w:history="1">
        <w:r w:rsidRPr="004C4A08">
          <w:rPr>
            <w:rStyle w:val="Hyperlink"/>
            <w:lang w:val="en-GB"/>
          </w:rPr>
          <w:t>79/138</w:t>
        </w:r>
      </w:hyperlink>
      <w:r w:rsidRPr="004C4A08">
        <w:rPr>
          <w:lang w:val="en-GB"/>
        </w:rPr>
        <w:t>).</w:t>
      </w:r>
    </w:p>
    <w:p w14:paraId="398DD6AA" w14:textId="091870D0" w:rsidR="00005D80" w:rsidRPr="004C4A08" w:rsidRDefault="00005D80" w:rsidP="00005D80">
      <w:pPr>
        <w:pStyle w:val="SingleTxt"/>
        <w:rPr>
          <w:lang w:val="en-GB"/>
        </w:rPr>
      </w:pPr>
      <w:r w:rsidRPr="004C4A08">
        <w:rPr>
          <w:lang w:val="en-GB"/>
        </w:rPr>
        <w:t xml:space="preserve">At the same session, the Assembly requested the Secretary-General to continue to improve the international response to natural disasters and to report thereon to the Assembly at its eightieth session and to include in his report recommendations on how to ensure that humanitarian assistance was provided in ways supportive of the transition from relief to development (resolution </w:t>
      </w:r>
      <w:hyperlink r:id="rId1262" w:history="1">
        <w:r w:rsidRPr="004C4A08">
          <w:rPr>
            <w:rStyle w:val="Hyperlink"/>
            <w:lang w:val="en-GB"/>
          </w:rPr>
          <w:t>79/139</w:t>
        </w:r>
      </w:hyperlink>
      <w:r w:rsidRPr="004C4A08">
        <w:rPr>
          <w:lang w:val="en-GB"/>
        </w:rPr>
        <w:t xml:space="preserve">). </w:t>
      </w:r>
    </w:p>
    <w:p w14:paraId="1170FDBE" w14:textId="3C122324" w:rsidR="00005D80" w:rsidRPr="004C4A08" w:rsidRDefault="00005D80" w:rsidP="00005D80">
      <w:pPr>
        <w:pStyle w:val="SingleTxt"/>
        <w:rPr>
          <w:lang w:val="en-GB"/>
        </w:rPr>
      </w:pPr>
      <w:r w:rsidRPr="004C4A08">
        <w:rPr>
          <w:lang w:val="en-GB"/>
        </w:rPr>
        <w:lastRenderedPageBreak/>
        <w:t xml:space="preserve">Also at the same session, the Assembly requested the Secretary-General to address further the insufficient diversity in geographical representation and gender balance in the composition of the humanitarian staff of the Secretariat and other United Nations humanitarian agencies, in particular regarding professional and high-level staff, and to report on concrete measures taken in that regard in his annual report; requested the Secretary-General to report on actions taken to enable the United Nations to continue to strengthen its ability to recruit and deploy staff quickly, effectively and flexibly, to procure emergency relief materials and services rapidly, cost-effectively and locally, where applicable, and to quickly disburse funds in order to support Governments and United Nations country teams in the coordination of international humanitarian assistance; and requested the Secretary-General to report to the Assembly at its eightieth session, through the Economic and Social Council at its 2025 session, on progress made in strengthening the coordination of emergency humanitarian assistance of the United Nations, and to submit a report to the Assembly on the detailed use of the Central Emergency Response Fund (resolution </w:t>
      </w:r>
      <w:hyperlink r:id="rId1263" w:history="1">
        <w:r w:rsidRPr="004C4A08">
          <w:rPr>
            <w:rStyle w:val="Hyperlink"/>
            <w:lang w:val="en-GB"/>
          </w:rPr>
          <w:t>79/140</w:t>
        </w:r>
      </w:hyperlink>
      <w:r w:rsidRPr="004C4A08">
        <w:rPr>
          <w:lang w:val="en-GB"/>
        </w:rPr>
        <w:t>).</w:t>
      </w:r>
    </w:p>
    <w:p w14:paraId="36C32E87" w14:textId="27C91389" w:rsidR="00005D80" w:rsidRPr="004C4A08" w:rsidRDefault="00005D80" w:rsidP="00005D80">
      <w:pPr>
        <w:pStyle w:val="SingleTxt"/>
        <w:rPr>
          <w:lang w:val="en-GB"/>
        </w:rPr>
      </w:pPr>
      <w:r w:rsidRPr="004C4A08">
        <w:rPr>
          <w:i/>
          <w:iCs/>
          <w:lang w:val="en-GB"/>
        </w:rPr>
        <w:t>Documents for the eightieth session</w:t>
      </w:r>
      <w:r w:rsidRPr="004C4A08">
        <w:rPr>
          <w:lang w:val="en-GB"/>
        </w:rPr>
        <w:t xml:space="preserve">: Reports of the Secretary-General (resolutions </w:t>
      </w:r>
      <w:hyperlink r:id="rId1264" w:history="1">
        <w:r w:rsidRPr="004C4A08">
          <w:rPr>
            <w:rStyle w:val="Hyperlink"/>
            <w:lang w:val="en-GB"/>
          </w:rPr>
          <w:t>46/182</w:t>
        </w:r>
      </w:hyperlink>
      <w:r w:rsidRPr="004C4A08">
        <w:rPr>
          <w:lang w:val="en-GB"/>
        </w:rPr>
        <w:t xml:space="preserve"> and </w:t>
      </w:r>
      <w:hyperlink r:id="rId1265" w:history="1">
        <w:r w:rsidRPr="004C4A08">
          <w:rPr>
            <w:rStyle w:val="Hyperlink"/>
            <w:lang w:val="en-GB"/>
          </w:rPr>
          <w:t>79/138</w:t>
        </w:r>
      </w:hyperlink>
      <w:r w:rsidRPr="004C4A08">
        <w:rPr>
          <w:lang w:val="en-GB"/>
        </w:rPr>
        <w:t xml:space="preserve"> to </w:t>
      </w:r>
      <w:hyperlink r:id="rId1266" w:history="1">
        <w:r w:rsidRPr="004C4A08">
          <w:rPr>
            <w:rStyle w:val="Hyperlink"/>
            <w:lang w:val="en-GB"/>
          </w:rPr>
          <w:t>79/140</w:t>
        </w:r>
      </w:hyperlink>
      <w:r w:rsidRPr="004C4A08">
        <w:rPr>
          <w:lang w:val="en-GB"/>
        </w:rPr>
        <w:t>).</w:t>
      </w:r>
    </w:p>
    <w:p w14:paraId="78DCB5F9" w14:textId="77777777" w:rsidR="00005D80" w:rsidRPr="004C4A08" w:rsidRDefault="00005D80" w:rsidP="00005D80">
      <w:pPr>
        <w:pStyle w:val="SingleTxt"/>
        <w:spacing w:after="0" w:line="120" w:lineRule="exact"/>
        <w:rPr>
          <w:sz w:val="10"/>
          <w:lang w:val="en-GB"/>
        </w:rPr>
      </w:pPr>
    </w:p>
    <w:p w14:paraId="463E15DB" w14:textId="77777777" w:rsidR="00005D80" w:rsidRPr="004C4A08" w:rsidRDefault="00005D80" w:rsidP="00005D80">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 xml:space="preserve">References for the seventy-ninth session (agenda item 72 (a)) </w:t>
      </w:r>
    </w:p>
    <w:p w14:paraId="56D94AE6" w14:textId="77777777" w:rsidR="00005D80" w:rsidRPr="004C4A08" w:rsidRDefault="00005D80" w:rsidP="00005D80">
      <w:pPr>
        <w:pStyle w:val="SingleTxt"/>
        <w:spacing w:after="0" w:line="120" w:lineRule="exact"/>
        <w:rPr>
          <w:sz w:val="10"/>
          <w:lang w:val="en-GB"/>
        </w:rPr>
      </w:pPr>
    </w:p>
    <w:tbl>
      <w:tblPr>
        <w:tblStyle w:val="TableGrid"/>
        <w:tblW w:w="7373" w:type="dxa"/>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3687"/>
      </w:tblGrid>
      <w:tr w:rsidR="00005D80" w:rsidRPr="004C4A08" w14:paraId="4A372589" w14:textId="77777777" w:rsidTr="008E26F8">
        <w:tc>
          <w:tcPr>
            <w:tcW w:w="3686" w:type="dxa"/>
            <w:hideMark/>
          </w:tcPr>
          <w:p w14:paraId="691B3950" w14:textId="77777777" w:rsidR="00005D80" w:rsidRPr="004C4A08" w:rsidRDefault="00005D80" w:rsidP="008E26F8">
            <w:pPr>
              <w:pStyle w:val="SingleTxt"/>
              <w:keepNext/>
              <w:keepLines/>
              <w:tabs>
                <w:tab w:val="left" w:pos="288"/>
                <w:tab w:val="left" w:pos="576"/>
                <w:tab w:val="left" w:pos="864"/>
                <w:tab w:val="left" w:pos="1152"/>
              </w:tabs>
              <w:ind w:left="0" w:right="43"/>
              <w:jc w:val="left"/>
              <w:rPr>
                <w:lang w:val="en-GB"/>
              </w:rPr>
            </w:pPr>
            <w:bookmarkStart w:id="153" w:name="_Hlk135747344"/>
            <w:r w:rsidRPr="004C4A08">
              <w:rPr>
                <w:lang w:val="en-GB"/>
              </w:rPr>
              <w:t>Reports of the Secretary-General</w:t>
            </w:r>
          </w:p>
        </w:tc>
        <w:tc>
          <w:tcPr>
            <w:tcW w:w="3687" w:type="dxa"/>
            <w:hideMark/>
          </w:tcPr>
          <w:p w14:paraId="54729125" w14:textId="6B53B7B6" w:rsidR="00005D80" w:rsidRPr="004C4A08" w:rsidRDefault="00005D80" w:rsidP="008E26F8">
            <w:pPr>
              <w:keepNext/>
              <w:keepLines/>
              <w:tabs>
                <w:tab w:val="left" w:pos="288"/>
                <w:tab w:val="left" w:pos="576"/>
                <w:tab w:val="left" w:pos="864"/>
                <w:tab w:val="left" w:pos="1152"/>
              </w:tabs>
              <w:spacing w:after="120"/>
              <w:ind w:left="144" w:right="43"/>
              <w:rPr>
                <w:lang w:val="en-GB"/>
              </w:rPr>
            </w:pPr>
            <w:hyperlink r:id="rId1267" w:history="1">
              <w:r w:rsidRPr="004C4A08">
                <w:rPr>
                  <w:rStyle w:val="Hyperlink"/>
                  <w:lang w:val="en-GB"/>
                </w:rPr>
                <w:t>A/79/78</w:t>
              </w:r>
            </w:hyperlink>
            <w:r w:rsidRPr="004C4A08">
              <w:rPr>
                <w:lang w:val="en-GB"/>
              </w:rPr>
              <w:t xml:space="preserve">, </w:t>
            </w:r>
            <w:hyperlink r:id="rId1268" w:history="1">
              <w:r w:rsidRPr="004C4A08">
                <w:rPr>
                  <w:rStyle w:val="Hyperlink"/>
                  <w:lang w:val="en-GB"/>
                </w:rPr>
                <w:t>A/79/327</w:t>
              </w:r>
            </w:hyperlink>
            <w:r w:rsidRPr="004C4A08">
              <w:rPr>
                <w:lang w:val="en-GB"/>
              </w:rPr>
              <w:t xml:space="preserve"> and </w:t>
            </w:r>
            <w:hyperlink r:id="rId1269" w:history="1">
              <w:r w:rsidRPr="004C4A08">
                <w:rPr>
                  <w:rStyle w:val="Hyperlink"/>
                  <w:lang w:val="en-GB"/>
                </w:rPr>
                <w:t>A/79/369</w:t>
              </w:r>
            </w:hyperlink>
          </w:p>
        </w:tc>
      </w:tr>
      <w:tr w:rsidR="00005D80" w:rsidRPr="004C4A08" w14:paraId="107D5B1F" w14:textId="77777777" w:rsidTr="008E26F8">
        <w:tc>
          <w:tcPr>
            <w:tcW w:w="3686" w:type="dxa"/>
            <w:hideMark/>
          </w:tcPr>
          <w:p w14:paraId="40A7E497" w14:textId="77777777" w:rsidR="00005D80" w:rsidRPr="004C4A08" w:rsidRDefault="00005D80" w:rsidP="008E26F8">
            <w:pPr>
              <w:pStyle w:val="SingleTxt"/>
              <w:tabs>
                <w:tab w:val="left" w:pos="288"/>
                <w:tab w:val="left" w:pos="576"/>
                <w:tab w:val="left" w:pos="864"/>
                <w:tab w:val="left" w:pos="1152"/>
              </w:tabs>
              <w:ind w:left="0" w:right="43"/>
              <w:rPr>
                <w:lang w:val="en-GB"/>
              </w:rPr>
            </w:pPr>
            <w:r w:rsidRPr="004C4A08">
              <w:rPr>
                <w:lang w:val="en-GB"/>
              </w:rPr>
              <w:t>Draft resolutions</w:t>
            </w:r>
          </w:p>
        </w:tc>
        <w:tc>
          <w:tcPr>
            <w:tcW w:w="3687" w:type="dxa"/>
            <w:hideMark/>
          </w:tcPr>
          <w:p w14:paraId="03F95D4F" w14:textId="4DEFA900" w:rsidR="00005D80" w:rsidRPr="004C4A08" w:rsidRDefault="00005D80" w:rsidP="008E26F8">
            <w:pPr>
              <w:pStyle w:val="SingleTxt"/>
              <w:tabs>
                <w:tab w:val="left" w:pos="288"/>
                <w:tab w:val="left" w:pos="576"/>
                <w:tab w:val="left" w:pos="864"/>
                <w:tab w:val="left" w:pos="1152"/>
              </w:tabs>
              <w:ind w:left="144" w:right="0"/>
              <w:jc w:val="left"/>
              <w:rPr>
                <w:lang w:val="en-GB"/>
              </w:rPr>
            </w:pPr>
            <w:hyperlink r:id="rId1270" w:history="1">
              <w:r w:rsidRPr="004C4A08">
                <w:rPr>
                  <w:rStyle w:val="Hyperlink"/>
                  <w:lang w:val="en-GB"/>
                </w:rPr>
                <w:t>A/79/L.32</w:t>
              </w:r>
            </w:hyperlink>
            <w:r w:rsidRPr="004C4A08">
              <w:rPr>
                <w:rStyle w:val="Hyperlink"/>
                <w:color w:val="auto"/>
                <w:lang w:val="en-GB"/>
              </w:rPr>
              <w:t xml:space="preserve">, </w:t>
            </w:r>
            <w:hyperlink r:id="rId1271" w:history="1">
              <w:r w:rsidRPr="004C4A08">
                <w:rPr>
                  <w:rStyle w:val="Hyperlink"/>
                  <w:lang w:val="en-GB"/>
                </w:rPr>
                <w:t>A/79/L.33</w:t>
              </w:r>
            </w:hyperlink>
            <w:r w:rsidRPr="004C4A08">
              <w:rPr>
                <w:rStyle w:val="Hyperlink"/>
                <w:color w:val="auto"/>
                <w:lang w:val="en-GB"/>
              </w:rPr>
              <w:t xml:space="preserve"> and </w:t>
            </w:r>
            <w:hyperlink r:id="rId1272" w:history="1">
              <w:r w:rsidRPr="004C4A08">
                <w:rPr>
                  <w:rStyle w:val="Hyperlink"/>
                  <w:lang w:val="en-GB"/>
                </w:rPr>
                <w:t>A/79/L.36</w:t>
              </w:r>
            </w:hyperlink>
          </w:p>
        </w:tc>
      </w:tr>
      <w:tr w:rsidR="00005D80" w:rsidRPr="004C4A08" w14:paraId="194B38FA" w14:textId="77777777" w:rsidTr="008E26F8">
        <w:tc>
          <w:tcPr>
            <w:tcW w:w="3686" w:type="dxa"/>
          </w:tcPr>
          <w:p w14:paraId="341D6950" w14:textId="77777777" w:rsidR="00005D80" w:rsidRPr="004C4A08" w:rsidRDefault="00005D80" w:rsidP="008E26F8">
            <w:pPr>
              <w:pStyle w:val="SingleTxt"/>
              <w:tabs>
                <w:tab w:val="left" w:pos="288"/>
                <w:tab w:val="left" w:pos="576"/>
                <w:tab w:val="left" w:pos="864"/>
                <w:tab w:val="left" w:pos="1152"/>
              </w:tabs>
              <w:ind w:left="0" w:right="43"/>
              <w:rPr>
                <w:lang w:val="en-GB"/>
              </w:rPr>
            </w:pPr>
            <w:r w:rsidRPr="004C4A08">
              <w:rPr>
                <w:lang w:val="en-GB"/>
              </w:rPr>
              <w:t>Draft amendments</w:t>
            </w:r>
          </w:p>
        </w:tc>
        <w:tc>
          <w:tcPr>
            <w:tcW w:w="3687" w:type="dxa"/>
          </w:tcPr>
          <w:p w14:paraId="675DEC9D" w14:textId="2F59AC83" w:rsidR="00005D80" w:rsidRPr="004C4A08" w:rsidRDefault="00005D80" w:rsidP="008E26F8">
            <w:pPr>
              <w:pStyle w:val="SingleTxt"/>
              <w:tabs>
                <w:tab w:val="left" w:pos="288"/>
                <w:tab w:val="left" w:pos="576"/>
                <w:tab w:val="left" w:pos="864"/>
                <w:tab w:val="left" w:pos="1152"/>
              </w:tabs>
              <w:ind w:left="144" w:right="43"/>
              <w:jc w:val="left"/>
              <w:rPr>
                <w:lang w:val="en-GB"/>
              </w:rPr>
            </w:pPr>
            <w:hyperlink r:id="rId1273" w:history="1">
              <w:r w:rsidRPr="004C4A08">
                <w:rPr>
                  <w:rStyle w:val="Hyperlink"/>
                  <w:lang w:val="en-GB"/>
                </w:rPr>
                <w:t>A/79/L.34</w:t>
              </w:r>
            </w:hyperlink>
            <w:r w:rsidRPr="004C4A08">
              <w:rPr>
                <w:lang w:val="en-GB"/>
              </w:rPr>
              <w:t xml:space="preserve"> and </w:t>
            </w:r>
            <w:hyperlink r:id="rId1274" w:history="1">
              <w:r w:rsidRPr="004C4A08">
                <w:rPr>
                  <w:rStyle w:val="Hyperlink"/>
                  <w:lang w:val="en-GB"/>
                </w:rPr>
                <w:t>A/79/L.35</w:t>
              </w:r>
            </w:hyperlink>
          </w:p>
        </w:tc>
      </w:tr>
      <w:tr w:rsidR="00005D80" w:rsidRPr="004C4A08" w14:paraId="249D4804" w14:textId="77777777" w:rsidTr="008E26F8">
        <w:tc>
          <w:tcPr>
            <w:tcW w:w="3686" w:type="dxa"/>
            <w:hideMark/>
          </w:tcPr>
          <w:p w14:paraId="75D57E8C" w14:textId="77777777" w:rsidR="00005D80" w:rsidRPr="004C4A08" w:rsidRDefault="00005D80" w:rsidP="008E26F8">
            <w:pPr>
              <w:pStyle w:val="SingleTxt"/>
              <w:tabs>
                <w:tab w:val="left" w:pos="288"/>
                <w:tab w:val="left" w:pos="576"/>
                <w:tab w:val="left" w:pos="864"/>
                <w:tab w:val="left" w:pos="1152"/>
              </w:tabs>
              <w:ind w:left="0" w:right="43"/>
              <w:rPr>
                <w:lang w:val="en-GB"/>
              </w:rPr>
            </w:pPr>
            <w:r w:rsidRPr="004C4A08">
              <w:rPr>
                <w:lang w:val="en-GB"/>
              </w:rPr>
              <w:t>Plenary meetings</w:t>
            </w:r>
          </w:p>
        </w:tc>
        <w:tc>
          <w:tcPr>
            <w:tcW w:w="3687" w:type="dxa"/>
            <w:hideMark/>
          </w:tcPr>
          <w:p w14:paraId="1A64B5C0" w14:textId="6293FA42" w:rsidR="00005D80" w:rsidRPr="004C4A08" w:rsidRDefault="00005D80" w:rsidP="008E26F8">
            <w:pPr>
              <w:pStyle w:val="SingleTxt"/>
              <w:tabs>
                <w:tab w:val="left" w:pos="288"/>
                <w:tab w:val="left" w:pos="576"/>
                <w:tab w:val="left" w:pos="864"/>
                <w:tab w:val="left" w:pos="1152"/>
              </w:tabs>
              <w:ind w:left="144" w:right="43"/>
              <w:jc w:val="left"/>
              <w:rPr>
                <w:lang w:val="en-GB"/>
              </w:rPr>
            </w:pPr>
            <w:hyperlink r:id="rId1275" w:history="1">
              <w:r w:rsidRPr="004C4A08">
                <w:rPr>
                  <w:rStyle w:val="Hyperlink"/>
                  <w:lang w:val="en-GB"/>
                </w:rPr>
                <w:t>A/79/PV.49</w:t>
              </w:r>
            </w:hyperlink>
            <w:r w:rsidRPr="004C4A08">
              <w:rPr>
                <w:rStyle w:val="Hyperlink"/>
                <w:color w:val="auto"/>
                <w:lang w:val="en-GB"/>
              </w:rPr>
              <w:t xml:space="preserve"> and </w:t>
            </w:r>
            <w:hyperlink r:id="rId1276" w:history="1">
              <w:r w:rsidRPr="004C4A08">
                <w:rPr>
                  <w:rStyle w:val="Hyperlink"/>
                  <w:lang w:val="en-GB"/>
                </w:rPr>
                <w:t>50</w:t>
              </w:r>
            </w:hyperlink>
            <w:r w:rsidRPr="004C4A08">
              <w:rPr>
                <w:rStyle w:val="Hyperlink"/>
                <w:color w:val="auto"/>
                <w:lang w:val="en-GB"/>
              </w:rPr>
              <w:t xml:space="preserve"> </w:t>
            </w:r>
            <w:r w:rsidRPr="004C4A08">
              <w:rPr>
                <w:lang w:val="en-GB"/>
              </w:rPr>
              <w:t>(jointly with item 72 and sub-items (b) and (c))</w:t>
            </w:r>
          </w:p>
        </w:tc>
      </w:tr>
      <w:tr w:rsidR="00005D80" w:rsidRPr="004C4A08" w14:paraId="7764540A" w14:textId="77777777" w:rsidTr="008E26F8">
        <w:trPr>
          <w:trHeight w:val="50"/>
        </w:trPr>
        <w:tc>
          <w:tcPr>
            <w:tcW w:w="3686" w:type="dxa"/>
            <w:hideMark/>
          </w:tcPr>
          <w:p w14:paraId="40E07CF2" w14:textId="77777777" w:rsidR="00005D80" w:rsidRPr="004C4A08" w:rsidRDefault="00005D80" w:rsidP="008E26F8">
            <w:pPr>
              <w:pStyle w:val="SingleTxt"/>
              <w:tabs>
                <w:tab w:val="left" w:pos="288"/>
                <w:tab w:val="left" w:pos="576"/>
                <w:tab w:val="left" w:pos="864"/>
                <w:tab w:val="left" w:pos="1152"/>
              </w:tabs>
              <w:ind w:left="0" w:right="43"/>
              <w:rPr>
                <w:lang w:val="en-GB"/>
              </w:rPr>
            </w:pPr>
            <w:r w:rsidRPr="004C4A08">
              <w:rPr>
                <w:lang w:val="en-GB"/>
              </w:rPr>
              <w:t>Resolutions</w:t>
            </w:r>
          </w:p>
        </w:tc>
        <w:tc>
          <w:tcPr>
            <w:tcW w:w="3687" w:type="dxa"/>
            <w:hideMark/>
          </w:tcPr>
          <w:p w14:paraId="7F26324B" w14:textId="28883190" w:rsidR="00005D80" w:rsidRPr="004C4A08" w:rsidRDefault="00005D80" w:rsidP="008E26F8">
            <w:pPr>
              <w:pStyle w:val="SingleTxt"/>
              <w:tabs>
                <w:tab w:val="left" w:pos="288"/>
                <w:tab w:val="left" w:pos="576"/>
                <w:tab w:val="left" w:pos="864"/>
                <w:tab w:val="left" w:pos="1152"/>
              </w:tabs>
              <w:ind w:left="144" w:right="43"/>
              <w:jc w:val="left"/>
              <w:rPr>
                <w:lang w:val="en-GB"/>
              </w:rPr>
            </w:pPr>
            <w:hyperlink r:id="rId1277" w:history="1">
              <w:r w:rsidRPr="004C4A08">
                <w:rPr>
                  <w:rStyle w:val="Hyperlink"/>
                  <w:lang w:val="en-GB"/>
                </w:rPr>
                <w:t>79/138</w:t>
              </w:r>
            </w:hyperlink>
            <w:r w:rsidRPr="004C4A08">
              <w:rPr>
                <w:lang w:val="en-GB"/>
              </w:rPr>
              <w:t xml:space="preserve"> to </w:t>
            </w:r>
            <w:hyperlink r:id="rId1278" w:history="1">
              <w:r w:rsidRPr="004C4A08">
                <w:rPr>
                  <w:rStyle w:val="Hyperlink"/>
                  <w:lang w:val="en-GB"/>
                </w:rPr>
                <w:t>79/140</w:t>
              </w:r>
            </w:hyperlink>
          </w:p>
        </w:tc>
      </w:tr>
      <w:bookmarkEnd w:id="153"/>
    </w:tbl>
    <w:p w14:paraId="5EF8F9F1" w14:textId="77777777" w:rsidR="00005D80" w:rsidRPr="004C4A08" w:rsidRDefault="00005D80" w:rsidP="00005D80">
      <w:pPr>
        <w:pStyle w:val="SingleTxt"/>
        <w:spacing w:after="0" w:line="120" w:lineRule="exact"/>
        <w:rPr>
          <w:sz w:val="10"/>
          <w:lang w:val="en-GB"/>
        </w:rPr>
      </w:pPr>
    </w:p>
    <w:p w14:paraId="10998B90" w14:textId="77777777" w:rsidR="00005D80" w:rsidRPr="004C4A08" w:rsidRDefault="00005D80" w:rsidP="00005D80">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t>(b)</w:t>
      </w:r>
      <w:r w:rsidRPr="004C4A08">
        <w:rPr>
          <w:lang w:val="en-GB"/>
        </w:rPr>
        <w:tab/>
        <w:t>Assistance to the Palestinian people</w:t>
      </w:r>
    </w:p>
    <w:p w14:paraId="6D8BD433" w14:textId="77777777" w:rsidR="00005D80" w:rsidRPr="004C4A08" w:rsidRDefault="00005D80" w:rsidP="00005D80">
      <w:pPr>
        <w:pStyle w:val="SingleTxt"/>
        <w:spacing w:after="0" w:line="120" w:lineRule="exact"/>
        <w:rPr>
          <w:sz w:val="10"/>
          <w:lang w:val="en-GB"/>
        </w:rPr>
      </w:pPr>
    </w:p>
    <w:p w14:paraId="28588DE8" w14:textId="505B30D1" w:rsidR="00005D80" w:rsidRPr="004C4A08" w:rsidRDefault="00005D80" w:rsidP="00005D80">
      <w:pPr>
        <w:pStyle w:val="SingleTxt"/>
        <w:rPr>
          <w:lang w:val="en-GB"/>
        </w:rPr>
      </w:pPr>
      <w:r w:rsidRPr="004C4A08">
        <w:rPr>
          <w:lang w:val="en-GB"/>
        </w:rPr>
        <w:t xml:space="preserve">At its fiftieth session, the General Assembly, under the sub-item entitled “Special economic assistance to individual countries or regions”, decided to include in the provisional agenda of its fifty-first session, under the item entitled “Strengthening of the coordination of humanitarian and disaster relief assistance of the United Nations, including special economic assistance”, the sub-item entitled “Assistance to the Palestinian people” (resolution </w:t>
      </w:r>
      <w:hyperlink r:id="rId1279" w:history="1">
        <w:r w:rsidRPr="004C4A08">
          <w:rPr>
            <w:rStyle w:val="Hyperlink"/>
            <w:lang w:val="en-GB"/>
          </w:rPr>
          <w:t>50/58</w:t>
        </w:r>
      </w:hyperlink>
      <w:r w:rsidRPr="004C4A08">
        <w:rPr>
          <w:lang w:val="en-GB"/>
        </w:rPr>
        <w:t xml:space="preserve"> H). </w:t>
      </w:r>
    </w:p>
    <w:p w14:paraId="6848CDFA" w14:textId="45AB7CD4" w:rsidR="00005D80" w:rsidRPr="004C4A08" w:rsidRDefault="00005D80" w:rsidP="00005D80">
      <w:pPr>
        <w:pStyle w:val="SingleTxt"/>
        <w:rPr>
          <w:lang w:val="en-GB"/>
        </w:rPr>
      </w:pPr>
      <w:r w:rsidRPr="004C4A08">
        <w:rPr>
          <w:lang w:val="en-GB"/>
        </w:rPr>
        <w:t xml:space="preserve">At its seventy-ninth session, the Assembly requested the Secretary-General to submit a report to it at its eightieth session, through the Economic and Social Council, on the implementation of the resolution, containing an assessment of the assistance actually received by the Palestinian people and an assessment of the needs still unmet and specific proposals for responding effectively to them (resolution </w:t>
      </w:r>
      <w:hyperlink r:id="rId1280" w:history="1">
        <w:r w:rsidRPr="004C4A08">
          <w:rPr>
            <w:rStyle w:val="Hyperlink"/>
            <w:lang w:val="en-GB"/>
          </w:rPr>
          <w:t>79/141</w:t>
        </w:r>
      </w:hyperlink>
      <w:r w:rsidRPr="004C4A08">
        <w:rPr>
          <w:lang w:val="en-GB"/>
        </w:rPr>
        <w:t>).</w:t>
      </w:r>
    </w:p>
    <w:p w14:paraId="4C12E1B6" w14:textId="6B524D60" w:rsidR="00005D80" w:rsidRPr="004C4A08" w:rsidRDefault="00005D80" w:rsidP="00005D80">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1281" w:history="1">
        <w:r w:rsidRPr="004C4A08">
          <w:rPr>
            <w:rStyle w:val="Hyperlink"/>
            <w:lang w:val="en-GB"/>
          </w:rPr>
          <w:t>79/141</w:t>
        </w:r>
      </w:hyperlink>
      <w:r w:rsidRPr="004C4A08">
        <w:rPr>
          <w:lang w:val="en-GB"/>
        </w:rPr>
        <w:t>).</w:t>
      </w:r>
    </w:p>
    <w:p w14:paraId="0B69E08E" w14:textId="77777777" w:rsidR="00005D80" w:rsidRPr="004C4A08" w:rsidRDefault="00005D80" w:rsidP="00005D80">
      <w:pPr>
        <w:pStyle w:val="SingleTxt"/>
        <w:spacing w:after="0" w:line="120" w:lineRule="exact"/>
        <w:rPr>
          <w:sz w:val="10"/>
          <w:lang w:val="en-GB"/>
        </w:rPr>
      </w:pPr>
    </w:p>
    <w:p w14:paraId="77D86E77" w14:textId="77777777" w:rsidR="00005D80" w:rsidRPr="004C4A08" w:rsidRDefault="00005D80" w:rsidP="00005D80">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seventy-ninth session (agenda item 72 (b))</w:t>
      </w:r>
    </w:p>
    <w:p w14:paraId="4512C4FD" w14:textId="77777777" w:rsidR="00005D80" w:rsidRPr="004C4A08" w:rsidRDefault="00005D80" w:rsidP="00005D80">
      <w:pPr>
        <w:pStyle w:val="SingleTxt"/>
        <w:spacing w:after="0" w:line="120" w:lineRule="exact"/>
        <w:rPr>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119A6539" w14:textId="77777777" w:rsidTr="008E26F8">
        <w:tc>
          <w:tcPr>
            <w:tcW w:w="3660" w:type="dxa"/>
            <w:hideMark/>
          </w:tcPr>
          <w:p w14:paraId="7C1BFE31" w14:textId="77777777" w:rsidR="00005D80" w:rsidRPr="004C4A08" w:rsidRDefault="00005D80" w:rsidP="008E26F8">
            <w:pPr>
              <w:pStyle w:val="SingleTxt"/>
              <w:tabs>
                <w:tab w:val="left" w:pos="288"/>
                <w:tab w:val="left" w:pos="576"/>
                <w:tab w:val="left" w:pos="864"/>
                <w:tab w:val="left" w:pos="1152"/>
              </w:tabs>
              <w:ind w:left="0" w:right="43"/>
              <w:rPr>
                <w:lang w:val="en-GB"/>
              </w:rPr>
            </w:pPr>
            <w:r w:rsidRPr="004C4A08">
              <w:rPr>
                <w:lang w:val="en-GB"/>
              </w:rPr>
              <w:t>Report of the Secretary-General</w:t>
            </w:r>
          </w:p>
        </w:tc>
        <w:tc>
          <w:tcPr>
            <w:tcW w:w="3660" w:type="dxa"/>
            <w:hideMark/>
          </w:tcPr>
          <w:p w14:paraId="58F3874C" w14:textId="7CC4ED40" w:rsidR="00005D80" w:rsidRPr="004C4A08" w:rsidRDefault="00005D80" w:rsidP="008E26F8">
            <w:pPr>
              <w:pStyle w:val="SingleTxt"/>
              <w:tabs>
                <w:tab w:val="left" w:pos="288"/>
                <w:tab w:val="left" w:pos="576"/>
                <w:tab w:val="left" w:pos="864"/>
                <w:tab w:val="left" w:pos="1152"/>
              </w:tabs>
              <w:ind w:left="144" w:right="0"/>
              <w:jc w:val="left"/>
              <w:rPr>
                <w:lang w:val="en-GB"/>
              </w:rPr>
            </w:pPr>
            <w:hyperlink r:id="rId1282" w:history="1">
              <w:r w:rsidRPr="004C4A08">
                <w:rPr>
                  <w:rStyle w:val="Hyperlink"/>
                  <w:lang w:val="en-GB"/>
                </w:rPr>
                <w:t>A/79/85</w:t>
              </w:r>
            </w:hyperlink>
          </w:p>
        </w:tc>
      </w:tr>
      <w:tr w:rsidR="00005D80" w:rsidRPr="004C4A08" w14:paraId="440BCBC9" w14:textId="77777777" w:rsidTr="008E26F8">
        <w:tc>
          <w:tcPr>
            <w:tcW w:w="3660" w:type="dxa"/>
          </w:tcPr>
          <w:p w14:paraId="6B2A03C9" w14:textId="77777777" w:rsidR="00005D80" w:rsidRPr="004C4A08" w:rsidRDefault="00005D80" w:rsidP="008E26F8">
            <w:pPr>
              <w:pStyle w:val="SingleTxt"/>
              <w:tabs>
                <w:tab w:val="left" w:pos="288"/>
                <w:tab w:val="left" w:pos="576"/>
                <w:tab w:val="left" w:pos="864"/>
                <w:tab w:val="left" w:pos="1152"/>
              </w:tabs>
              <w:ind w:left="0" w:right="43"/>
              <w:rPr>
                <w:lang w:val="en-GB"/>
              </w:rPr>
            </w:pPr>
            <w:r w:rsidRPr="004C4A08">
              <w:rPr>
                <w:lang w:val="en-GB"/>
              </w:rPr>
              <w:t>Draft resolution</w:t>
            </w:r>
          </w:p>
        </w:tc>
        <w:tc>
          <w:tcPr>
            <w:tcW w:w="3660" w:type="dxa"/>
          </w:tcPr>
          <w:p w14:paraId="45E02C2E" w14:textId="780F5293" w:rsidR="00005D80" w:rsidRPr="004C4A08" w:rsidRDefault="00005D80" w:rsidP="008E26F8">
            <w:pPr>
              <w:pStyle w:val="SingleTxt"/>
              <w:tabs>
                <w:tab w:val="left" w:pos="288"/>
                <w:tab w:val="left" w:pos="576"/>
                <w:tab w:val="left" w:pos="864"/>
                <w:tab w:val="left" w:pos="1152"/>
              </w:tabs>
              <w:ind w:left="144" w:right="43"/>
              <w:jc w:val="left"/>
              <w:rPr>
                <w:lang w:val="en-GB"/>
              </w:rPr>
            </w:pPr>
            <w:hyperlink r:id="rId1283" w:history="1">
              <w:r w:rsidRPr="004C4A08">
                <w:rPr>
                  <w:rStyle w:val="Hyperlink"/>
                  <w:lang w:val="en-GB"/>
                </w:rPr>
                <w:t>A/79/L.41</w:t>
              </w:r>
            </w:hyperlink>
          </w:p>
        </w:tc>
      </w:tr>
      <w:tr w:rsidR="00005D80" w:rsidRPr="004C4A08" w14:paraId="28ED16FE" w14:textId="77777777" w:rsidTr="008E26F8">
        <w:tc>
          <w:tcPr>
            <w:tcW w:w="3660" w:type="dxa"/>
            <w:hideMark/>
          </w:tcPr>
          <w:p w14:paraId="1395A727" w14:textId="77777777" w:rsidR="00005D80" w:rsidRPr="004C4A08" w:rsidRDefault="00005D80" w:rsidP="008E26F8">
            <w:pPr>
              <w:pStyle w:val="SingleTxt"/>
              <w:tabs>
                <w:tab w:val="left" w:pos="288"/>
                <w:tab w:val="left" w:pos="576"/>
                <w:tab w:val="left" w:pos="864"/>
                <w:tab w:val="left" w:pos="1152"/>
              </w:tabs>
              <w:ind w:left="0" w:right="43"/>
              <w:rPr>
                <w:lang w:val="en-GB"/>
              </w:rPr>
            </w:pPr>
            <w:r w:rsidRPr="004C4A08">
              <w:rPr>
                <w:lang w:val="en-GB"/>
              </w:rPr>
              <w:t>Plenary meetings</w:t>
            </w:r>
          </w:p>
        </w:tc>
        <w:bookmarkStart w:id="154" w:name="bmv31"/>
        <w:tc>
          <w:tcPr>
            <w:tcW w:w="3660" w:type="dxa"/>
            <w:hideMark/>
          </w:tcPr>
          <w:p w14:paraId="6F3A416E" w14:textId="042EE00D" w:rsidR="00005D80" w:rsidRPr="004C4A08" w:rsidRDefault="00005D80" w:rsidP="008E26F8">
            <w:pPr>
              <w:pStyle w:val="SingleTxt"/>
              <w:tabs>
                <w:tab w:val="left" w:pos="288"/>
                <w:tab w:val="left" w:pos="576"/>
                <w:tab w:val="left" w:pos="864"/>
                <w:tab w:val="left" w:pos="1152"/>
              </w:tabs>
              <w:ind w:left="144" w:right="43"/>
              <w:jc w:val="left"/>
              <w:rPr>
                <w:lang w:val="en-GB"/>
              </w:rPr>
            </w:pPr>
            <w:r w:rsidRPr="004C4A08">
              <w:rPr>
                <w:lang w:val="en-GB"/>
              </w:rPr>
              <w:fldChar w:fldCharType="begin"/>
            </w:r>
            <w:r w:rsidRPr="004C4A08">
              <w:rPr>
                <w:lang w:val="en-GB"/>
              </w:rPr>
              <w:instrText>HYPERLINK "https://docs.un.org/en/A/79/PV.49"</w:instrText>
            </w:r>
            <w:r w:rsidRPr="004C4A08">
              <w:rPr>
                <w:lang w:val="en-GB"/>
              </w:rPr>
            </w:r>
            <w:r w:rsidRPr="004C4A08">
              <w:rPr>
                <w:lang w:val="en-GB"/>
              </w:rPr>
              <w:fldChar w:fldCharType="separate"/>
            </w:r>
            <w:r w:rsidRPr="004C4A08">
              <w:rPr>
                <w:rStyle w:val="Hyperlink"/>
                <w:lang w:val="en-GB"/>
              </w:rPr>
              <w:t>A/79/PV.49</w:t>
            </w:r>
            <w:r w:rsidRPr="004C4A08">
              <w:rPr>
                <w:lang w:val="en-GB"/>
              </w:rPr>
              <w:fldChar w:fldCharType="end"/>
            </w:r>
            <w:bookmarkEnd w:id="154"/>
            <w:r w:rsidRPr="004C4A08">
              <w:rPr>
                <w:lang w:val="en-GB"/>
              </w:rPr>
              <w:t xml:space="preserve"> and </w:t>
            </w:r>
            <w:bookmarkStart w:id="155" w:name="bmv32"/>
            <w:r w:rsidRPr="004C4A08">
              <w:rPr>
                <w:lang w:val="en-GB"/>
              </w:rPr>
              <w:fldChar w:fldCharType="begin"/>
            </w:r>
            <w:r w:rsidRPr="004C4A08">
              <w:rPr>
                <w:lang w:val="en-GB"/>
              </w:rPr>
              <w:instrText>HYPERLINK "https://docs.un.org/en/A/79/PV.50"</w:instrText>
            </w:r>
            <w:r w:rsidRPr="004C4A08">
              <w:rPr>
                <w:lang w:val="en-GB"/>
              </w:rPr>
            </w:r>
            <w:r w:rsidRPr="004C4A08">
              <w:rPr>
                <w:lang w:val="en-GB"/>
              </w:rPr>
              <w:fldChar w:fldCharType="separate"/>
            </w:r>
            <w:r w:rsidRPr="004C4A08">
              <w:rPr>
                <w:rStyle w:val="Hyperlink"/>
                <w:lang w:val="en-GB"/>
              </w:rPr>
              <w:t>50</w:t>
            </w:r>
            <w:r w:rsidRPr="004C4A08">
              <w:rPr>
                <w:lang w:val="en-GB"/>
              </w:rPr>
              <w:fldChar w:fldCharType="end"/>
            </w:r>
            <w:bookmarkEnd w:id="155"/>
            <w:r w:rsidRPr="004C4A08">
              <w:rPr>
                <w:lang w:val="en-GB"/>
              </w:rPr>
              <w:t xml:space="preserve"> (jointly with item 72 and sub-items (a) and (c))</w:t>
            </w:r>
          </w:p>
        </w:tc>
      </w:tr>
      <w:tr w:rsidR="00005D80" w:rsidRPr="004C4A08" w14:paraId="10FD4753" w14:textId="77777777" w:rsidTr="008E26F8">
        <w:tc>
          <w:tcPr>
            <w:tcW w:w="3660" w:type="dxa"/>
            <w:hideMark/>
          </w:tcPr>
          <w:p w14:paraId="2A97D5D5" w14:textId="77777777" w:rsidR="00005D80" w:rsidRPr="004C4A08" w:rsidRDefault="00005D80" w:rsidP="008E26F8">
            <w:pPr>
              <w:pStyle w:val="SingleTxt"/>
              <w:tabs>
                <w:tab w:val="left" w:pos="288"/>
                <w:tab w:val="left" w:pos="576"/>
                <w:tab w:val="left" w:pos="864"/>
                <w:tab w:val="left" w:pos="1152"/>
              </w:tabs>
              <w:ind w:left="0" w:right="43"/>
              <w:rPr>
                <w:lang w:val="en-GB"/>
              </w:rPr>
            </w:pPr>
            <w:r w:rsidRPr="004C4A08">
              <w:rPr>
                <w:lang w:val="en-GB"/>
              </w:rPr>
              <w:t>Resolution</w:t>
            </w:r>
          </w:p>
        </w:tc>
        <w:tc>
          <w:tcPr>
            <w:tcW w:w="3660" w:type="dxa"/>
            <w:hideMark/>
          </w:tcPr>
          <w:p w14:paraId="1DF311C4" w14:textId="0EA1E756" w:rsidR="00005D80" w:rsidRPr="004C4A08" w:rsidRDefault="00005D80" w:rsidP="008E26F8">
            <w:pPr>
              <w:pStyle w:val="SingleTxt"/>
              <w:tabs>
                <w:tab w:val="left" w:pos="288"/>
                <w:tab w:val="left" w:pos="576"/>
                <w:tab w:val="left" w:pos="864"/>
                <w:tab w:val="left" w:pos="1152"/>
              </w:tabs>
              <w:ind w:left="144" w:right="43"/>
              <w:jc w:val="left"/>
              <w:rPr>
                <w:lang w:val="en-GB"/>
              </w:rPr>
            </w:pPr>
            <w:hyperlink r:id="rId1284" w:history="1">
              <w:r w:rsidRPr="004C4A08">
                <w:rPr>
                  <w:rStyle w:val="Hyperlink"/>
                  <w:lang w:val="en-GB"/>
                </w:rPr>
                <w:t>79/141</w:t>
              </w:r>
            </w:hyperlink>
          </w:p>
        </w:tc>
      </w:tr>
    </w:tbl>
    <w:p w14:paraId="5FA5FAB1" w14:textId="77777777" w:rsidR="00005D80" w:rsidRPr="004C4A08" w:rsidRDefault="00005D80" w:rsidP="00005D80">
      <w:pPr>
        <w:pStyle w:val="SingleTxt"/>
        <w:spacing w:after="0" w:line="120" w:lineRule="exact"/>
        <w:rPr>
          <w:sz w:val="10"/>
          <w:lang w:val="en-GB"/>
        </w:rPr>
      </w:pPr>
    </w:p>
    <w:p w14:paraId="7D8F3356" w14:textId="77777777" w:rsidR="00005D80" w:rsidRPr="004C4A08" w:rsidRDefault="00005D80" w:rsidP="00005D80">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lastRenderedPageBreak/>
        <w:tab/>
        <w:t>(c)</w:t>
      </w:r>
      <w:r w:rsidRPr="004C4A08">
        <w:rPr>
          <w:lang w:val="en-GB"/>
        </w:rPr>
        <w:tab/>
        <w:t>Special economic assistance to individual countries or regions</w:t>
      </w:r>
    </w:p>
    <w:p w14:paraId="79B15EAD" w14:textId="77777777" w:rsidR="00005D80" w:rsidRPr="004C4A08" w:rsidRDefault="00005D80" w:rsidP="00005D80">
      <w:pPr>
        <w:pStyle w:val="SingleTxt"/>
        <w:spacing w:after="0" w:line="120" w:lineRule="exact"/>
        <w:rPr>
          <w:sz w:val="10"/>
          <w:lang w:val="en-GB"/>
        </w:rPr>
      </w:pPr>
    </w:p>
    <w:p w14:paraId="248A1D8B" w14:textId="1CF12690" w:rsidR="00005D80" w:rsidRPr="004C4A08" w:rsidRDefault="00005D80" w:rsidP="00005D80">
      <w:pPr>
        <w:pStyle w:val="SingleTxt"/>
        <w:rPr>
          <w:lang w:val="en-GB"/>
        </w:rPr>
      </w:pPr>
      <w:r w:rsidRPr="004C4A08">
        <w:rPr>
          <w:lang w:val="en-GB"/>
        </w:rPr>
        <w:t xml:space="preserve">At its forty-eighth session, the General Assembly, under the item entitled “Restructuring and revitalization of the United Nations in the economic, social and related fields”, decided to consider the sub-item entitled “Special economic assistance to individual countries or regions” under the item entitled “Strengthening of the coordination of humanitarian and disaster relief assistance of the United Nations, including special economic assistance” (resolution </w:t>
      </w:r>
      <w:hyperlink r:id="rId1285" w:history="1">
        <w:r w:rsidRPr="004C4A08">
          <w:rPr>
            <w:rStyle w:val="Hyperlink"/>
            <w:lang w:val="en-GB"/>
          </w:rPr>
          <w:t>48/162</w:t>
        </w:r>
      </w:hyperlink>
      <w:r w:rsidRPr="004C4A08">
        <w:rPr>
          <w:lang w:val="en-GB"/>
        </w:rPr>
        <w:t xml:space="preserve">, annex II, sect. F). </w:t>
      </w:r>
    </w:p>
    <w:p w14:paraId="619C195D" w14:textId="77777777" w:rsidR="00005D80" w:rsidRPr="004C4A08" w:rsidRDefault="00005D80" w:rsidP="00005D80">
      <w:pPr>
        <w:pStyle w:val="SingleTxt"/>
        <w:rPr>
          <w:lang w:val="en-GB"/>
        </w:rPr>
      </w:pPr>
      <w:r w:rsidRPr="004C4A08">
        <w:rPr>
          <w:lang w:val="en-GB"/>
        </w:rPr>
        <w:t>No advance documentation is expected.</w:t>
      </w:r>
    </w:p>
    <w:p w14:paraId="3C85E3A5" w14:textId="77777777" w:rsidR="00005D80" w:rsidRPr="004C4A08" w:rsidRDefault="00005D80" w:rsidP="00005D80">
      <w:pPr>
        <w:pStyle w:val="SingleTxt"/>
        <w:spacing w:after="0" w:line="120" w:lineRule="exact"/>
        <w:rPr>
          <w:sz w:val="10"/>
          <w:lang w:val="en-GB"/>
        </w:rPr>
      </w:pPr>
    </w:p>
    <w:p w14:paraId="777B0921" w14:textId="77777777" w:rsidR="00005D80" w:rsidRPr="004C4A08" w:rsidRDefault="00005D80" w:rsidP="00005D80">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seventy-ninth session (agenda item 72 (c))</w:t>
      </w:r>
    </w:p>
    <w:p w14:paraId="461A2F2C" w14:textId="77777777" w:rsidR="00005D80" w:rsidRPr="004C4A08" w:rsidRDefault="00005D80" w:rsidP="00005D80">
      <w:pPr>
        <w:pStyle w:val="SingleTxt"/>
        <w:spacing w:after="0" w:line="120" w:lineRule="exact"/>
        <w:rPr>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184C1204" w14:textId="77777777" w:rsidTr="008E26F8">
        <w:tc>
          <w:tcPr>
            <w:tcW w:w="3660" w:type="dxa"/>
            <w:hideMark/>
          </w:tcPr>
          <w:p w14:paraId="7590924F" w14:textId="77777777" w:rsidR="00005D80" w:rsidRPr="004C4A08" w:rsidRDefault="00005D80" w:rsidP="008E26F8">
            <w:pPr>
              <w:pStyle w:val="SingleTxt"/>
              <w:tabs>
                <w:tab w:val="left" w:pos="288"/>
                <w:tab w:val="left" w:pos="576"/>
                <w:tab w:val="left" w:pos="864"/>
                <w:tab w:val="left" w:pos="1152"/>
              </w:tabs>
              <w:ind w:left="0" w:right="43"/>
              <w:rPr>
                <w:lang w:val="en-GB"/>
              </w:rPr>
            </w:pPr>
            <w:r w:rsidRPr="004C4A08">
              <w:rPr>
                <w:lang w:val="en-GB"/>
              </w:rPr>
              <w:t>Plenary meetings</w:t>
            </w:r>
          </w:p>
        </w:tc>
        <w:bookmarkStart w:id="156" w:name="bmv35"/>
        <w:tc>
          <w:tcPr>
            <w:tcW w:w="3660" w:type="dxa"/>
            <w:hideMark/>
          </w:tcPr>
          <w:p w14:paraId="4649CD0C" w14:textId="40C1CBAA" w:rsidR="00005D80" w:rsidRPr="004C4A08" w:rsidRDefault="00005D80" w:rsidP="008E26F8">
            <w:pPr>
              <w:pStyle w:val="SingleTxt"/>
              <w:tabs>
                <w:tab w:val="left" w:pos="288"/>
                <w:tab w:val="left" w:pos="576"/>
                <w:tab w:val="left" w:pos="864"/>
                <w:tab w:val="left" w:pos="1152"/>
              </w:tabs>
              <w:ind w:left="144" w:right="43"/>
              <w:jc w:val="left"/>
              <w:rPr>
                <w:lang w:val="en-GB"/>
              </w:rPr>
            </w:pPr>
            <w:r w:rsidRPr="004C4A08">
              <w:rPr>
                <w:lang w:val="en-GB"/>
              </w:rPr>
              <w:fldChar w:fldCharType="begin"/>
            </w:r>
            <w:r w:rsidRPr="004C4A08">
              <w:rPr>
                <w:lang w:val="en-GB"/>
              </w:rPr>
              <w:instrText>HYPERLINK "https://docs.un.org/en/A/79/PV.49"</w:instrText>
            </w:r>
            <w:r w:rsidRPr="004C4A08">
              <w:rPr>
                <w:lang w:val="en-GB"/>
              </w:rPr>
            </w:r>
            <w:r w:rsidRPr="004C4A08">
              <w:rPr>
                <w:lang w:val="en-GB"/>
              </w:rPr>
              <w:fldChar w:fldCharType="separate"/>
            </w:r>
            <w:r w:rsidRPr="004C4A08">
              <w:rPr>
                <w:rStyle w:val="Hyperlink"/>
                <w:lang w:val="en-GB"/>
              </w:rPr>
              <w:t>A/79/PV.49</w:t>
            </w:r>
            <w:r w:rsidRPr="004C4A08">
              <w:rPr>
                <w:lang w:val="en-GB"/>
              </w:rPr>
              <w:fldChar w:fldCharType="end"/>
            </w:r>
            <w:bookmarkEnd w:id="156"/>
            <w:r w:rsidRPr="004C4A08">
              <w:rPr>
                <w:lang w:val="en-GB"/>
              </w:rPr>
              <w:t xml:space="preserve"> and </w:t>
            </w:r>
            <w:bookmarkStart w:id="157" w:name="bmv36"/>
            <w:r w:rsidRPr="004C4A08">
              <w:rPr>
                <w:lang w:val="en-GB"/>
              </w:rPr>
              <w:fldChar w:fldCharType="begin"/>
            </w:r>
            <w:r w:rsidRPr="004C4A08">
              <w:rPr>
                <w:lang w:val="en-GB"/>
              </w:rPr>
              <w:instrText>HYPERLINK "https://docs.un.org/en/A/79/PV.50"</w:instrText>
            </w:r>
            <w:r w:rsidRPr="004C4A08">
              <w:rPr>
                <w:lang w:val="en-GB"/>
              </w:rPr>
            </w:r>
            <w:r w:rsidRPr="004C4A08">
              <w:rPr>
                <w:lang w:val="en-GB"/>
              </w:rPr>
              <w:fldChar w:fldCharType="separate"/>
            </w:r>
            <w:r w:rsidRPr="004C4A08">
              <w:rPr>
                <w:rStyle w:val="Hyperlink"/>
                <w:lang w:val="en-GB"/>
              </w:rPr>
              <w:t>50</w:t>
            </w:r>
            <w:r w:rsidRPr="004C4A08">
              <w:rPr>
                <w:lang w:val="en-GB"/>
              </w:rPr>
              <w:fldChar w:fldCharType="end"/>
            </w:r>
            <w:bookmarkEnd w:id="157"/>
            <w:r w:rsidRPr="004C4A08">
              <w:rPr>
                <w:lang w:val="en-GB"/>
              </w:rPr>
              <w:t xml:space="preserve"> (jointly with item 72 and sub-items (a) and (b))</w:t>
            </w:r>
          </w:p>
        </w:tc>
      </w:tr>
    </w:tbl>
    <w:p w14:paraId="395BCFF6" w14:textId="77777777" w:rsidR="00005D80" w:rsidRPr="004C4A08" w:rsidRDefault="00005D80" w:rsidP="00005D80">
      <w:pPr>
        <w:pStyle w:val="SingleTxt"/>
        <w:spacing w:after="0" w:line="120" w:lineRule="exact"/>
        <w:rPr>
          <w:rFonts w:eastAsia="Calibri"/>
          <w:sz w:val="10"/>
          <w:lang w:val="en-GB"/>
        </w:rPr>
      </w:pPr>
    </w:p>
    <w:p w14:paraId="1245E62A" w14:textId="77777777" w:rsidR="00005D80" w:rsidRPr="004C4A08" w:rsidRDefault="00005D80" w:rsidP="00005D8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rFonts w:eastAsia="Calibri"/>
          <w:lang w:val="en-GB"/>
        </w:rPr>
      </w:pPr>
      <w:r w:rsidRPr="004C4A08">
        <w:rPr>
          <w:rFonts w:eastAsia="Calibri"/>
          <w:lang w:val="en-GB"/>
        </w:rPr>
        <w:tab/>
      </w:r>
      <w:r w:rsidRPr="004C4A08">
        <w:rPr>
          <w:lang w:val="en-GB"/>
        </w:rPr>
        <w:t>(d)</w:t>
      </w:r>
      <w:r w:rsidRPr="004C4A08">
        <w:rPr>
          <w:lang w:val="en-GB"/>
        </w:rPr>
        <w:tab/>
        <w:t>Strengthening of international cooperation and coordination of efforts to study, mitigate and minimize the consequences of the Chernobyl disaster</w:t>
      </w:r>
    </w:p>
    <w:p w14:paraId="1E9B8BE9" w14:textId="77777777" w:rsidR="00005D80" w:rsidRPr="004C4A08" w:rsidRDefault="00005D80" w:rsidP="00005D80">
      <w:pPr>
        <w:keepNext/>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50533B64" w14:textId="0832B657" w:rsidR="00005D80" w:rsidRPr="004C4A08" w:rsidRDefault="00005D80" w:rsidP="00005D80">
      <w:pPr>
        <w:pStyle w:val="SingleTxt"/>
        <w:rPr>
          <w:lang w:val="en-GB"/>
        </w:rPr>
      </w:pPr>
      <w:r w:rsidRPr="004C4A08">
        <w:rPr>
          <w:lang w:val="en-GB"/>
        </w:rPr>
        <w:t xml:space="preserve">At its forty-fifth session, the Assembly, under the item entitled “Report of the Economic and Social Council”, decided to include in the provisional agenda of its forty-sixth session an item entitled “International cooperation to study, mitigate and minimize the consequences of the disaster at Chernobyl” (resolution </w:t>
      </w:r>
      <w:hyperlink r:id="rId1286" w:history="1">
        <w:r w:rsidRPr="004C4A08">
          <w:rPr>
            <w:rStyle w:val="Hyperlink"/>
            <w:lang w:val="en-GB"/>
          </w:rPr>
          <w:t>45/190</w:t>
        </w:r>
      </w:hyperlink>
      <w:r w:rsidRPr="004C4A08">
        <w:rPr>
          <w:lang w:val="en-GB"/>
        </w:rPr>
        <w:t xml:space="preserve">). </w:t>
      </w:r>
    </w:p>
    <w:p w14:paraId="241A4BB0" w14:textId="71F0EBEA" w:rsidR="00005D80" w:rsidRPr="004C4A08" w:rsidRDefault="00005D80" w:rsidP="00005D80">
      <w:pPr>
        <w:pStyle w:val="SingleTxt"/>
        <w:rPr>
          <w:lang w:val="en-GB"/>
        </w:rPr>
      </w:pPr>
      <w:r w:rsidRPr="004C4A08">
        <w:rPr>
          <w:lang w:val="en-GB"/>
        </w:rPr>
        <w:t xml:space="preserve">At its forty-sixth session, the Assembly decided to include in the provisional agenda of its forty-seventh session an item entitled “Strengthening of international cooperation and coordination of efforts to study, mitigate and minimize the consequences of the Chernobyl disaster” (resolution </w:t>
      </w:r>
      <w:hyperlink r:id="rId1287" w:history="1">
        <w:r w:rsidRPr="004C4A08">
          <w:rPr>
            <w:rStyle w:val="Hyperlink"/>
            <w:lang w:val="en-GB"/>
          </w:rPr>
          <w:t>46/150</w:t>
        </w:r>
      </w:hyperlink>
      <w:r w:rsidRPr="004C4A08">
        <w:rPr>
          <w:lang w:val="en-GB"/>
        </w:rPr>
        <w:t xml:space="preserve">). </w:t>
      </w:r>
    </w:p>
    <w:p w14:paraId="1FD6690B" w14:textId="4725D473" w:rsidR="00005D80" w:rsidRPr="004C4A08" w:rsidRDefault="00005D80" w:rsidP="00005D80">
      <w:pPr>
        <w:pStyle w:val="SingleTxt"/>
        <w:rPr>
          <w:w w:val="101"/>
          <w:lang w:val="en-GB"/>
        </w:rPr>
      </w:pPr>
      <w:r w:rsidRPr="004C4A08">
        <w:rPr>
          <w:w w:val="101"/>
          <w:lang w:val="en-GB"/>
        </w:rPr>
        <w:t xml:space="preserve">At its seventy-seventh session, the Assembly requested the Secretary-General to submit to it, at its eightieth session, a report on the implementation of the resolution (resolution </w:t>
      </w:r>
      <w:hyperlink r:id="rId1288" w:history="1">
        <w:r w:rsidRPr="004C4A08">
          <w:rPr>
            <w:rStyle w:val="Hyperlink"/>
            <w:w w:val="101"/>
            <w:lang w:val="en-GB"/>
          </w:rPr>
          <w:t>77/288</w:t>
        </w:r>
      </w:hyperlink>
      <w:r w:rsidRPr="004C4A08">
        <w:rPr>
          <w:w w:val="101"/>
          <w:lang w:val="en-GB"/>
        </w:rPr>
        <w:t>).</w:t>
      </w:r>
    </w:p>
    <w:p w14:paraId="7F88971F" w14:textId="62E8EE40"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rFonts w:eastAsia="Calibri"/>
          <w:lang w:val="en-GB"/>
        </w:rPr>
      </w:pPr>
      <w:r w:rsidRPr="004C4A08">
        <w:rPr>
          <w:rFonts w:eastAsia="Calibri"/>
          <w:i/>
          <w:iCs/>
          <w:lang w:val="en-GB"/>
        </w:rPr>
        <w:t>Document for the eightieth session</w:t>
      </w:r>
      <w:r w:rsidRPr="004C4A08">
        <w:rPr>
          <w:rFonts w:eastAsia="Calibri"/>
          <w:lang w:val="en-GB"/>
        </w:rPr>
        <w:t xml:space="preserve">: Report of the Secretary-General (resolution </w:t>
      </w:r>
      <w:hyperlink r:id="rId1289" w:history="1">
        <w:r w:rsidRPr="004C4A08">
          <w:rPr>
            <w:rStyle w:val="Hyperlink"/>
            <w:rFonts w:eastAsia="Calibri"/>
            <w:spacing w:val="2"/>
            <w:w w:val="101"/>
            <w:lang w:val="en-GB"/>
          </w:rPr>
          <w:t>77/288</w:t>
        </w:r>
      </w:hyperlink>
      <w:r w:rsidRPr="004C4A08">
        <w:rPr>
          <w:rFonts w:eastAsia="Calibri"/>
          <w:lang w:val="en-GB"/>
        </w:rPr>
        <w:t>).</w:t>
      </w:r>
    </w:p>
    <w:p w14:paraId="361A6F15"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2F2444FB" w14:textId="77777777" w:rsidR="00005D80" w:rsidRPr="004C4A08" w:rsidRDefault="00005D80" w:rsidP="00005D80">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outlineLvl w:val="1"/>
        <w:rPr>
          <w:rFonts w:eastAsia="Calibri"/>
          <w:b/>
          <w:lang w:val="en-GB"/>
        </w:rPr>
      </w:pPr>
      <w:r w:rsidRPr="004C4A08">
        <w:rPr>
          <w:rFonts w:eastAsia="Calibri"/>
          <w:b/>
          <w:lang w:val="en-GB"/>
        </w:rPr>
        <w:tab/>
      </w:r>
      <w:r w:rsidRPr="004C4A08">
        <w:rPr>
          <w:rFonts w:eastAsia="Calibri"/>
          <w:b/>
          <w:lang w:val="en-GB"/>
        </w:rPr>
        <w:tab/>
        <w:t xml:space="preserve">References for the seventy-seventh session (agenda item 69 (d)) </w:t>
      </w:r>
    </w:p>
    <w:p w14:paraId="1D772E8C"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5C127C3F" w14:textId="77777777" w:rsidTr="008E26F8">
        <w:tc>
          <w:tcPr>
            <w:tcW w:w="3660" w:type="dxa"/>
          </w:tcPr>
          <w:p w14:paraId="004170C7"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jc w:val="both"/>
              <w:rPr>
                <w:rFonts w:eastAsia="Calibri"/>
                <w:lang w:val="en-GB"/>
              </w:rPr>
            </w:pPr>
            <w:r w:rsidRPr="004C4A08">
              <w:rPr>
                <w:rFonts w:eastAsia="Calibri"/>
                <w:lang w:val="en-GB"/>
              </w:rPr>
              <w:t>Report of the Secretary-General</w:t>
            </w:r>
          </w:p>
        </w:tc>
        <w:tc>
          <w:tcPr>
            <w:tcW w:w="3660" w:type="dxa"/>
          </w:tcPr>
          <w:p w14:paraId="69903372" w14:textId="7A7944CF" w:rsidR="00005D80" w:rsidRPr="004C4A08" w:rsidDel="00B62054"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1290" w:history="1">
              <w:r w:rsidRPr="004C4A08">
                <w:rPr>
                  <w:rStyle w:val="Hyperlink"/>
                  <w:lang w:val="en-GB"/>
                </w:rPr>
                <w:t>A/77/537</w:t>
              </w:r>
            </w:hyperlink>
          </w:p>
        </w:tc>
      </w:tr>
      <w:tr w:rsidR="00005D80" w:rsidRPr="004C4A08" w14:paraId="4F27CE19" w14:textId="77777777" w:rsidTr="008E26F8">
        <w:tc>
          <w:tcPr>
            <w:tcW w:w="3660" w:type="dxa"/>
          </w:tcPr>
          <w:p w14:paraId="4C357153"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jc w:val="both"/>
              <w:rPr>
                <w:rFonts w:eastAsia="Calibri"/>
                <w:lang w:val="en-GB"/>
              </w:rPr>
            </w:pPr>
            <w:r w:rsidRPr="004C4A08">
              <w:rPr>
                <w:rFonts w:eastAsia="Calibri"/>
                <w:lang w:val="en-GB"/>
              </w:rPr>
              <w:t>Draft resolution</w:t>
            </w:r>
          </w:p>
        </w:tc>
        <w:tc>
          <w:tcPr>
            <w:tcW w:w="3660" w:type="dxa"/>
          </w:tcPr>
          <w:p w14:paraId="39496155" w14:textId="6C657711" w:rsidR="00005D80" w:rsidRPr="004C4A08" w:rsidDel="00B62054"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1291" w:history="1">
              <w:r w:rsidRPr="004C4A08">
                <w:rPr>
                  <w:rStyle w:val="Hyperlink"/>
                  <w:lang w:val="en-GB"/>
                </w:rPr>
                <w:t>A/77/L.66</w:t>
              </w:r>
            </w:hyperlink>
          </w:p>
        </w:tc>
      </w:tr>
      <w:tr w:rsidR="00005D80" w:rsidRPr="004C4A08" w14:paraId="28A89EFD" w14:textId="77777777" w:rsidTr="008E26F8">
        <w:tc>
          <w:tcPr>
            <w:tcW w:w="3660" w:type="dxa"/>
            <w:hideMark/>
          </w:tcPr>
          <w:p w14:paraId="451A7537"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jc w:val="both"/>
              <w:rPr>
                <w:rFonts w:eastAsia="Calibri"/>
                <w:lang w:val="en-GB"/>
              </w:rPr>
            </w:pPr>
            <w:r w:rsidRPr="004C4A08">
              <w:rPr>
                <w:rFonts w:eastAsia="Calibri"/>
                <w:lang w:val="en-GB"/>
              </w:rPr>
              <w:t>Plenary meetings</w:t>
            </w:r>
          </w:p>
        </w:tc>
        <w:tc>
          <w:tcPr>
            <w:tcW w:w="3660" w:type="dxa"/>
            <w:hideMark/>
          </w:tcPr>
          <w:p w14:paraId="230F9A8C" w14:textId="20FF9B34"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rFonts w:eastAsia="Calibri"/>
                <w:lang w:val="en-GB"/>
              </w:rPr>
            </w:pPr>
            <w:hyperlink r:id="rId1292" w:history="1">
              <w:r w:rsidRPr="004C4A08">
                <w:rPr>
                  <w:rStyle w:val="Hyperlink"/>
                  <w:lang w:val="en-GB"/>
                </w:rPr>
                <w:t>A/77/PV.44</w:t>
              </w:r>
            </w:hyperlink>
            <w:r w:rsidRPr="004C4A08">
              <w:rPr>
                <w:lang w:val="en-GB"/>
              </w:rPr>
              <w:t xml:space="preserve"> and </w:t>
            </w:r>
            <w:hyperlink r:id="rId1293" w:history="1">
              <w:r w:rsidRPr="004C4A08">
                <w:rPr>
                  <w:rStyle w:val="Hyperlink"/>
                  <w:lang w:val="en-GB"/>
                </w:rPr>
                <w:t>45</w:t>
              </w:r>
            </w:hyperlink>
            <w:r w:rsidRPr="004C4A08">
              <w:rPr>
                <w:lang w:val="en-GB"/>
              </w:rPr>
              <w:t xml:space="preserve"> </w:t>
            </w:r>
            <w:r w:rsidRPr="004C4A08">
              <w:rPr>
                <w:rFonts w:eastAsia="Calibri"/>
                <w:lang w:val="en-GB"/>
              </w:rPr>
              <w:t xml:space="preserve">(jointly with item 69 and sub-items (a) to (c)) and </w:t>
            </w:r>
            <w:hyperlink r:id="rId1294" w:history="1">
              <w:r w:rsidRPr="004C4A08">
                <w:rPr>
                  <w:rStyle w:val="Hyperlink"/>
                  <w:rFonts w:eastAsia="Calibri"/>
                  <w:lang w:val="en-GB"/>
                </w:rPr>
                <w:t>70</w:t>
              </w:r>
            </w:hyperlink>
            <w:r w:rsidRPr="004C4A08" w:rsidDel="00B62054">
              <w:rPr>
                <w:rFonts w:eastAsia="Calibri"/>
                <w:lang w:val="en-GB"/>
              </w:rPr>
              <w:t xml:space="preserve"> </w:t>
            </w:r>
          </w:p>
        </w:tc>
      </w:tr>
      <w:tr w:rsidR="00005D80" w:rsidRPr="004C4A08" w14:paraId="523FE9A1" w14:textId="77777777" w:rsidTr="008E26F8">
        <w:tc>
          <w:tcPr>
            <w:tcW w:w="3660" w:type="dxa"/>
          </w:tcPr>
          <w:p w14:paraId="67E8173D"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jc w:val="both"/>
              <w:rPr>
                <w:rFonts w:eastAsia="Calibri"/>
                <w:lang w:val="en-GB"/>
              </w:rPr>
            </w:pPr>
            <w:r w:rsidRPr="004C4A08">
              <w:rPr>
                <w:rFonts w:eastAsia="Calibri"/>
                <w:lang w:val="en-GB"/>
              </w:rPr>
              <w:t>Resolution</w:t>
            </w:r>
          </w:p>
        </w:tc>
        <w:tc>
          <w:tcPr>
            <w:tcW w:w="3660" w:type="dxa"/>
          </w:tcPr>
          <w:p w14:paraId="4DD07C5D" w14:textId="4300D70C" w:rsidR="00005D80" w:rsidRPr="004C4A08" w:rsidDel="00B62054"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1295" w:history="1">
              <w:r w:rsidRPr="004C4A08">
                <w:rPr>
                  <w:rStyle w:val="Hyperlink"/>
                  <w:lang w:val="en-GB"/>
                </w:rPr>
                <w:t>77/288</w:t>
              </w:r>
            </w:hyperlink>
          </w:p>
        </w:tc>
      </w:tr>
    </w:tbl>
    <w:p w14:paraId="78F2AA44" w14:textId="77777777" w:rsidR="00005D80" w:rsidRPr="004C4A08" w:rsidRDefault="00005D80" w:rsidP="00005D80">
      <w:pPr>
        <w:pStyle w:val="SingleTxt"/>
        <w:spacing w:after="0" w:line="120" w:lineRule="exact"/>
        <w:rPr>
          <w:sz w:val="10"/>
          <w:lang w:val="en-GB"/>
        </w:rPr>
      </w:pPr>
    </w:p>
    <w:p w14:paraId="107AD84F" w14:textId="77777777" w:rsidR="00005D80" w:rsidRPr="004C4A08" w:rsidRDefault="00005D80" w:rsidP="00005D80">
      <w:pPr>
        <w:pStyle w:val="SingleTxt"/>
        <w:spacing w:after="0" w:line="120" w:lineRule="exact"/>
        <w:rPr>
          <w:sz w:val="10"/>
          <w:lang w:val="en-GB"/>
        </w:rPr>
      </w:pPr>
    </w:p>
    <w:p w14:paraId="53C90DDD" w14:textId="77777777" w:rsidR="00005D80" w:rsidRPr="004C4A08" w:rsidRDefault="00005D80" w:rsidP="00005D8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F.</w:t>
      </w:r>
      <w:r w:rsidRPr="004C4A08">
        <w:rPr>
          <w:lang w:val="en-GB"/>
        </w:rPr>
        <w:tab/>
        <w:t>Promotion of justice and international law</w:t>
      </w:r>
    </w:p>
    <w:p w14:paraId="6325B5D8" w14:textId="77777777" w:rsidR="00005D80" w:rsidRPr="004C4A08" w:rsidRDefault="00005D80" w:rsidP="00005D80">
      <w:pPr>
        <w:pStyle w:val="SingleTxt"/>
        <w:spacing w:after="0" w:line="120" w:lineRule="exact"/>
        <w:rPr>
          <w:sz w:val="10"/>
          <w:lang w:val="en-GB"/>
        </w:rPr>
      </w:pPr>
    </w:p>
    <w:p w14:paraId="38BE0226" w14:textId="77777777" w:rsidR="00005D80" w:rsidRPr="004C4A08" w:rsidRDefault="00005D80" w:rsidP="00005D80">
      <w:pPr>
        <w:pStyle w:val="SingleTxt"/>
        <w:spacing w:after="0" w:line="120" w:lineRule="exact"/>
        <w:rPr>
          <w:sz w:val="10"/>
          <w:lang w:val="en-GB"/>
        </w:rPr>
      </w:pPr>
    </w:p>
    <w:p w14:paraId="6C654E1C" w14:textId="77777777" w:rsidR="00005D80" w:rsidRPr="004C4A08" w:rsidRDefault="00005D80" w:rsidP="00005D80">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ind w:left="1267" w:hanging="1267"/>
        <w:rPr>
          <w:lang w:val="en-GB"/>
        </w:rPr>
      </w:pPr>
      <w:r w:rsidRPr="004C4A08">
        <w:rPr>
          <w:lang w:val="en-GB"/>
        </w:rPr>
        <w:tab/>
        <w:t>75.</w:t>
      </w:r>
      <w:r w:rsidRPr="004C4A08">
        <w:rPr>
          <w:lang w:val="en-GB"/>
        </w:rPr>
        <w:tab/>
        <w:t>Report of the International Court of Justice</w:t>
      </w:r>
    </w:p>
    <w:p w14:paraId="05726E01" w14:textId="77777777" w:rsidR="00005D80" w:rsidRPr="004C4A08" w:rsidRDefault="00005D80" w:rsidP="00005D80">
      <w:pPr>
        <w:pStyle w:val="SingleTxt"/>
        <w:spacing w:after="0" w:line="120" w:lineRule="exact"/>
        <w:rPr>
          <w:sz w:val="10"/>
          <w:lang w:val="en-GB"/>
        </w:rPr>
      </w:pPr>
    </w:p>
    <w:p w14:paraId="11F2CA26" w14:textId="77777777" w:rsidR="00005D80" w:rsidRPr="004C4A08" w:rsidRDefault="00005D80" w:rsidP="00005D80">
      <w:pPr>
        <w:pStyle w:val="SingleTxt"/>
        <w:spacing w:after="0" w:line="120" w:lineRule="exact"/>
        <w:rPr>
          <w:sz w:val="10"/>
          <w:lang w:val="en-GB"/>
        </w:rPr>
      </w:pPr>
    </w:p>
    <w:p w14:paraId="2A41C69C" w14:textId="411ADFEE" w:rsidR="00005D80" w:rsidRPr="004C4A08" w:rsidRDefault="00005D80" w:rsidP="00005D80">
      <w:pPr>
        <w:pStyle w:val="SingleTxt"/>
        <w:rPr>
          <w:lang w:val="en-GB"/>
        </w:rPr>
      </w:pPr>
      <w:r w:rsidRPr="004C4A08">
        <w:rPr>
          <w:lang w:val="en-GB"/>
        </w:rPr>
        <w:t>The item entitled “Report of the International Court of Justice” was included in the agenda of the twenty-third session of the General Assembly at the request of the Secretary-General (</w:t>
      </w:r>
      <w:hyperlink r:id="rId1296" w:history="1">
        <w:r w:rsidRPr="004C4A08">
          <w:rPr>
            <w:rStyle w:val="Hyperlink"/>
            <w:lang w:val="en-GB"/>
          </w:rPr>
          <w:t>A/7181</w:t>
        </w:r>
      </w:hyperlink>
      <w:r w:rsidRPr="004C4A08">
        <w:rPr>
          <w:lang w:val="en-GB"/>
        </w:rPr>
        <w:t xml:space="preserve">). The report of the Court is included in the provisional agenda of the Assembly pursuant to rule 13 (b) of the rules of procedure. </w:t>
      </w:r>
    </w:p>
    <w:p w14:paraId="386D07FE" w14:textId="04F287D0" w:rsidR="00005D80" w:rsidRPr="004C4A08" w:rsidRDefault="00005D80" w:rsidP="00005D80">
      <w:pPr>
        <w:pStyle w:val="SingleTxt"/>
        <w:rPr>
          <w:lang w:val="en-GB"/>
        </w:rPr>
      </w:pPr>
      <w:r w:rsidRPr="004C4A08">
        <w:rPr>
          <w:lang w:val="en-GB"/>
        </w:rPr>
        <w:t>Pursuant to paragraph 16 of the revised terms of reference, guidelines and rules of the Secretary-General’s trust fund to assist States in the settlement of disputes through the International Court of Justice (</w:t>
      </w:r>
      <w:hyperlink r:id="rId1297" w:history="1">
        <w:r w:rsidRPr="004C4A08">
          <w:rPr>
            <w:rStyle w:val="Hyperlink"/>
            <w:lang w:val="en-GB"/>
          </w:rPr>
          <w:t>A/59/372</w:t>
        </w:r>
      </w:hyperlink>
      <w:r w:rsidRPr="004C4A08">
        <w:rPr>
          <w:lang w:val="en-GB"/>
        </w:rPr>
        <w:t xml:space="preserve">, annex), an annual report on the activities of the fund is made to the Assembly. </w:t>
      </w:r>
    </w:p>
    <w:p w14:paraId="49D87364" w14:textId="25ED3648" w:rsidR="00005D80" w:rsidRPr="004C4A08" w:rsidRDefault="00005D80" w:rsidP="00005D80">
      <w:pPr>
        <w:pStyle w:val="SingleTxt"/>
        <w:rPr>
          <w:lang w:val="en-GB"/>
        </w:rPr>
      </w:pPr>
      <w:r w:rsidRPr="004C4A08">
        <w:rPr>
          <w:lang w:val="en-GB"/>
        </w:rPr>
        <w:lastRenderedPageBreak/>
        <w:t xml:space="preserve">At </w:t>
      </w:r>
      <w:r w:rsidRPr="004C4A08">
        <w:rPr>
          <w:lang w:val="en-GB" w:eastAsia="ja-JP"/>
        </w:rPr>
        <w:t xml:space="preserve">its seventy-seventh </w:t>
      </w:r>
      <w:r w:rsidRPr="004C4A08">
        <w:rPr>
          <w:lang w:val="en-GB"/>
        </w:rPr>
        <w:t xml:space="preserve">session, the Assembly decided, in accordance with Article 96 of the Charter of the United Nations, to request the International Court of Justice, pursuant to Article 65 of the Statute of the Court, to render an advisory opinion on the obligations of States in respect of climate change (resolution </w:t>
      </w:r>
      <w:hyperlink r:id="rId1298" w:history="1">
        <w:r w:rsidRPr="004C4A08">
          <w:rPr>
            <w:rStyle w:val="Hyperlink"/>
            <w:lang w:val="en-GB"/>
          </w:rPr>
          <w:t>77/276</w:t>
        </w:r>
      </w:hyperlink>
      <w:r w:rsidRPr="004C4A08">
        <w:rPr>
          <w:lang w:val="en-GB"/>
        </w:rPr>
        <w:t>).</w:t>
      </w:r>
    </w:p>
    <w:p w14:paraId="0FCF8E2F" w14:textId="77777777" w:rsidR="00005D80" w:rsidRPr="004C4A08" w:rsidRDefault="00005D80" w:rsidP="00005D80">
      <w:pPr>
        <w:pStyle w:val="SingleTxt"/>
        <w:rPr>
          <w:lang w:val="en-GB"/>
        </w:rPr>
      </w:pPr>
      <w:r w:rsidRPr="004C4A08">
        <w:rPr>
          <w:i/>
          <w:iCs/>
          <w:lang w:val="en-GB"/>
        </w:rPr>
        <w:t>Documents for the eightieth session</w:t>
      </w:r>
      <w:r w:rsidRPr="004C4A08">
        <w:rPr>
          <w:lang w:val="en-GB"/>
        </w:rPr>
        <w:t xml:space="preserve">: </w:t>
      </w:r>
    </w:p>
    <w:p w14:paraId="288E6629" w14:textId="23FC6922" w:rsidR="00005D80" w:rsidRPr="004C4A08" w:rsidRDefault="00005D80" w:rsidP="00005D80">
      <w:pPr>
        <w:pStyle w:val="SingleTxt"/>
        <w:rPr>
          <w:lang w:val="en-GB"/>
        </w:rPr>
      </w:pPr>
      <w:r w:rsidRPr="004C4A08">
        <w:rPr>
          <w:lang w:val="en-GB"/>
        </w:rPr>
        <w:t>(a)</w:t>
      </w:r>
      <w:r w:rsidRPr="004C4A08">
        <w:rPr>
          <w:lang w:val="en-GB"/>
        </w:rPr>
        <w:tab/>
        <w:t>Report of the International Court of Justice: Supplement No. 4 (</w:t>
      </w:r>
      <w:bookmarkStart w:id="158" w:name="bmv50"/>
      <w:r w:rsidRPr="004C4A08">
        <w:rPr>
          <w:lang w:val="en-GB"/>
        </w:rPr>
        <w:fldChar w:fldCharType="begin"/>
      </w:r>
      <w:r w:rsidRPr="004C4A08">
        <w:rPr>
          <w:lang w:val="en-GB"/>
        </w:rPr>
        <w:instrText>HYPERLINK "https://docs.un.org/en/A/80/4"</w:instrText>
      </w:r>
      <w:r w:rsidRPr="004C4A08">
        <w:rPr>
          <w:lang w:val="en-GB"/>
        </w:rPr>
      </w:r>
      <w:r w:rsidRPr="004C4A08">
        <w:rPr>
          <w:lang w:val="en-GB"/>
        </w:rPr>
        <w:fldChar w:fldCharType="separate"/>
      </w:r>
      <w:r w:rsidRPr="004C4A08">
        <w:rPr>
          <w:rStyle w:val="Hyperlink"/>
          <w:lang w:val="en-GB"/>
        </w:rPr>
        <w:t>A/80/4</w:t>
      </w:r>
      <w:r w:rsidRPr="004C4A08">
        <w:rPr>
          <w:lang w:val="en-GB"/>
        </w:rPr>
        <w:fldChar w:fldCharType="end"/>
      </w:r>
      <w:bookmarkEnd w:id="158"/>
      <w:r w:rsidRPr="004C4A08">
        <w:rPr>
          <w:lang w:val="en-GB"/>
        </w:rPr>
        <w:t>);</w:t>
      </w:r>
    </w:p>
    <w:p w14:paraId="79F1F880" w14:textId="7A24FE48" w:rsidR="00005D80" w:rsidRPr="004C4A08" w:rsidRDefault="00005D80" w:rsidP="00005D80">
      <w:pPr>
        <w:pStyle w:val="SingleTxt"/>
        <w:ind w:left="1742" w:hanging="475"/>
        <w:rPr>
          <w:lang w:val="en-GB"/>
        </w:rPr>
      </w:pPr>
      <w:r w:rsidRPr="004C4A08">
        <w:rPr>
          <w:lang w:val="en-GB"/>
        </w:rPr>
        <w:t>(b)</w:t>
      </w:r>
      <w:r w:rsidRPr="004C4A08">
        <w:rPr>
          <w:lang w:val="en-GB"/>
        </w:rPr>
        <w:tab/>
        <w:t>Report of the Secretary-General on the Secretary-General’s trust fund to assist States in the settlement of disputes through the International Court of Justice (</w:t>
      </w:r>
      <w:hyperlink r:id="rId1299" w:history="1">
        <w:r w:rsidRPr="004C4A08">
          <w:rPr>
            <w:rStyle w:val="Hyperlink"/>
            <w:lang w:val="en-GB"/>
          </w:rPr>
          <w:t>A/59/372</w:t>
        </w:r>
      </w:hyperlink>
      <w:r w:rsidRPr="004C4A08">
        <w:rPr>
          <w:lang w:val="en-GB"/>
        </w:rPr>
        <w:t>, annex).</w:t>
      </w:r>
    </w:p>
    <w:p w14:paraId="52D73CE3" w14:textId="77777777" w:rsidR="00005D80" w:rsidRPr="004C4A08" w:rsidRDefault="00005D80" w:rsidP="00005D80">
      <w:pPr>
        <w:pStyle w:val="SingleTxt"/>
        <w:spacing w:after="0" w:line="120" w:lineRule="exact"/>
        <w:rPr>
          <w:sz w:val="10"/>
          <w:lang w:val="en-GB"/>
        </w:rPr>
      </w:pPr>
    </w:p>
    <w:p w14:paraId="2647AA02" w14:textId="77777777" w:rsidR="00005D80" w:rsidRPr="004C4A08" w:rsidRDefault="00005D80" w:rsidP="00005D80">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seventy-ninth session (agenda item 73)</w:t>
      </w:r>
    </w:p>
    <w:p w14:paraId="2651C487" w14:textId="77777777" w:rsidR="00005D80" w:rsidRPr="004C4A08" w:rsidRDefault="00005D80" w:rsidP="00005D80">
      <w:pPr>
        <w:pStyle w:val="SingleTxt"/>
        <w:spacing w:after="0" w:line="120" w:lineRule="exact"/>
        <w:rPr>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0BB93E51" w14:textId="77777777" w:rsidTr="008E26F8">
        <w:tc>
          <w:tcPr>
            <w:tcW w:w="7320" w:type="dxa"/>
            <w:gridSpan w:val="2"/>
            <w:hideMark/>
          </w:tcPr>
          <w:p w14:paraId="29ED328E" w14:textId="332CCC84" w:rsidR="00005D80" w:rsidRPr="004C4A08" w:rsidRDefault="00005D80" w:rsidP="008E26F8">
            <w:pPr>
              <w:pStyle w:val="SingleTxt"/>
              <w:tabs>
                <w:tab w:val="left" w:pos="288"/>
                <w:tab w:val="left" w:pos="576"/>
                <w:tab w:val="left" w:pos="864"/>
                <w:tab w:val="left" w:pos="1152"/>
              </w:tabs>
              <w:ind w:left="0" w:right="43"/>
              <w:jc w:val="left"/>
              <w:rPr>
                <w:lang w:val="en-GB"/>
              </w:rPr>
            </w:pPr>
            <w:r w:rsidRPr="004C4A08">
              <w:rPr>
                <w:lang w:val="en-GB"/>
              </w:rPr>
              <w:t>Report of the International Court of Justice: Supplement No. 4 (</w:t>
            </w:r>
            <w:hyperlink r:id="rId1300" w:history="1">
              <w:r w:rsidRPr="004C4A08">
                <w:rPr>
                  <w:rStyle w:val="Hyperlink"/>
                  <w:lang w:val="en-GB"/>
                </w:rPr>
                <w:t>A/79/4</w:t>
              </w:r>
            </w:hyperlink>
            <w:r w:rsidRPr="004C4A08">
              <w:rPr>
                <w:lang w:val="en-GB"/>
              </w:rPr>
              <w:t>)</w:t>
            </w:r>
          </w:p>
        </w:tc>
      </w:tr>
      <w:tr w:rsidR="00005D80" w:rsidRPr="004C4A08" w14:paraId="5965093E" w14:textId="77777777" w:rsidTr="008E26F8">
        <w:tc>
          <w:tcPr>
            <w:tcW w:w="3660" w:type="dxa"/>
          </w:tcPr>
          <w:p w14:paraId="5C985CE6" w14:textId="77777777" w:rsidR="00005D80" w:rsidRPr="004C4A08" w:rsidRDefault="00005D80" w:rsidP="008E26F8">
            <w:pPr>
              <w:pStyle w:val="SingleTxt"/>
              <w:tabs>
                <w:tab w:val="left" w:pos="288"/>
                <w:tab w:val="left" w:pos="576"/>
                <w:tab w:val="left" w:pos="864"/>
                <w:tab w:val="left" w:pos="1152"/>
              </w:tabs>
              <w:ind w:left="0" w:right="43"/>
              <w:rPr>
                <w:lang w:val="en-GB"/>
              </w:rPr>
            </w:pPr>
            <w:r w:rsidRPr="004C4A08">
              <w:rPr>
                <w:lang w:val="en-GB"/>
              </w:rPr>
              <w:t>Report of the Secretary-General</w:t>
            </w:r>
          </w:p>
        </w:tc>
        <w:tc>
          <w:tcPr>
            <w:tcW w:w="3660" w:type="dxa"/>
          </w:tcPr>
          <w:p w14:paraId="5C30DB97" w14:textId="43B0DB0A" w:rsidR="00005D80" w:rsidRPr="004C4A08" w:rsidRDefault="00005D80" w:rsidP="008E26F8">
            <w:pPr>
              <w:pStyle w:val="SingleTxt"/>
              <w:tabs>
                <w:tab w:val="left" w:pos="288"/>
                <w:tab w:val="left" w:pos="576"/>
                <w:tab w:val="left" w:pos="864"/>
                <w:tab w:val="left" w:pos="1152"/>
              </w:tabs>
              <w:ind w:left="144" w:right="43"/>
              <w:jc w:val="left"/>
              <w:rPr>
                <w:lang w:val="en-GB"/>
              </w:rPr>
            </w:pPr>
            <w:hyperlink r:id="rId1301" w:history="1">
              <w:r w:rsidRPr="004C4A08">
                <w:rPr>
                  <w:rStyle w:val="Hyperlink"/>
                  <w:lang w:val="en-GB"/>
                </w:rPr>
                <w:t>A/79/314</w:t>
              </w:r>
            </w:hyperlink>
          </w:p>
        </w:tc>
      </w:tr>
      <w:tr w:rsidR="00005D80" w:rsidRPr="004C4A08" w14:paraId="46A59ADC" w14:textId="77777777" w:rsidTr="008E26F8">
        <w:tc>
          <w:tcPr>
            <w:tcW w:w="3660" w:type="dxa"/>
          </w:tcPr>
          <w:p w14:paraId="1420841D" w14:textId="77777777" w:rsidR="00005D80" w:rsidRPr="004C4A08" w:rsidRDefault="00005D80" w:rsidP="008E26F8">
            <w:pPr>
              <w:pStyle w:val="SingleTxt"/>
              <w:tabs>
                <w:tab w:val="left" w:pos="288"/>
                <w:tab w:val="left" w:pos="576"/>
                <w:tab w:val="left" w:pos="864"/>
                <w:tab w:val="left" w:pos="1152"/>
              </w:tabs>
              <w:ind w:left="0" w:right="43"/>
              <w:rPr>
                <w:lang w:val="en-GB"/>
              </w:rPr>
            </w:pPr>
            <w:r w:rsidRPr="004C4A08">
              <w:rPr>
                <w:lang w:val="en-GB"/>
              </w:rPr>
              <w:t>Plenary meetings</w:t>
            </w:r>
          </w:p>
        </w:tc>
        <w:bookmarkStart w:id="159" w:name="bmv54"/>
        <w:tc>
          <w:tcPr>
            <w:tcW w:w="3660" w:type="dxa"/>
          </w:tcPr>
          <w:p w14:paraId="3E79184A" w14:textId="6345D875" w:rsidR="00005D80" w:rsidRPr="004C4A08" w:rsidRDefault="00005D80" w:rsidP="008E26F8">
            <w:pPr>
              <w:pStyle w:val="SingleTxt"/>
              <w:tabs>
                <w:tab w:val="left" w:pos="288"/>
                <w:tab w:val="left" w:pos="576"/>
                <w:tab w:val="left" w:pos="864"/>
                <w:tab w:val="left" w:pos="1152"/>
              </w:tabs>
              <w:ind w:left="144" w:right="43"/>
              <w:jc w:val="left"/>
              <w:rPr>
                <w:lang w:val="en-GB"/>
              </w:rPr>
            </w:pPr>
            <w:r w:rsidRPr="004C4A08">
              <w:rPr>
                <w:lang w:val="en-GB"/>
              </w:rPr>
              <w:fldChar w:fldCharType="begin"/>
            </w:r>
            <w:r w:rsidRPr="004C4A08">
              <w:rPr>
                <w:lang w:val="en-GB"/>
              </w:rPr>
              <w:instrText>HYPERLINK "https://docs.un.org/en/A/79/PV.24"</w:instrText>
            </w:r>
            <w:r w:rsidRPr="004C4A08">
              <w:rPr>
                <w:lang w:val="en-GB"/>
              </w:rPr>
            </w:r>
            <w:r w:rsidRPr="004C4A08">
              <w:rPr>
                <w:lang w:val="en-GB"/>
              </w:rPr>
              <w:fldChar w:fldCharType="separate"/>
            </w:r>
            <w:r w:rsidRPr="004C4A08">
              <w:rPr>
                <w:rStyle w:val="Hyperlink"/>
                <w:lang w:val="en-GB"/>
              </w:rPr>
              <w:t>A/79/PV.24</w:t>
            </w:r>
            <w:r w:rsidRPr="004C4A08">
              <w:rPr>
                <w:lang w:val="en-GB"/>
              </w:rPr>
              <w:fldChar w:fldCharType="end"/>
            </w:r>
            <w:bookmarkEnd w:id="159"/>
            <w:r w:rsidRPr="004C4A08">
              <w:rPr>
                <w:lang w:val="en-GB"/>
              </w:rPr>
              <w:t xml:space="preserve">, </w:t>
            </w:r>
            <w:bookmarkStart w:id="160" w:name="bmv55"/>
            <w:r w:rsidRPr="004C4A08">
              <w:rPr>
                <w:lang w:val="en-GB"/>
              </w:rPr>
              <w:fldChar w:fldCharType="begin"/>
            </w:r>
            <w:r w:rsidRPr="004C4A08">
              <w:rPr>
                <w:lang w:val="en-GB"/>
              </w:rPr>
              <w:instrText>HYPERLINK "https://docs.un.org/en/A/79/PV.25"</w:instrText>
            </w:r>
            <w:r w:rsidRPr="004C4A08">
              <w:rPr>
                <w:lang w:val="en-GB"/>
              </w:rPr>
            </w:r>
            <w:r w:rsidRPr="004C4A08">
              <w:rPr>
                <w:lang w:val="en-GB"/>
              </w:rPr>
              <w:fldChar w:fldCharType="separate"/>
            </w:r>
            <w:r w:rsidRPr="004C4A08">
              <w:rPr>
                <w:rStyle w:val="Hyperlink"/>
                <w:lang w:val="en-GB"/>
              </w:rPr>
              <w:t>25</w:t>
            </w:r>
            <w:r w:rsidRPr="004C4A08">
              <w:rPr>
                <w:lang w:val="en-GB"/>
              </w:rPr>
              <w:fldChar w:fldCharType="end"/>
            </w:r>
            <w:bookmarkEnd w:id="160"/>
            <w:r w:rsidRPr="004C4A08">
              <w:rPr>
                <w:lang w:val="en-GB"/>
              </w:rPr>
              <w:t xml:space="preserve">, </w:t>
            </w:r>
            <w:bookmarkStart w:id="161" w:name="bmv56"/>
            <w:r w:rsidRPr="004C4A08">
              <w:rPr>
                <w:lang w:val="en-GB"/>
              </w:rPr>
              <w:fldChar w:fldCharType="begin"/>
            </w:r>
            <w:r w:rsidRPr="004C4A08">
              <w:rPr>
                <w:lang w:val="en-GB"/>
              </w:rPr>
              <w:instrText>HYPERLINK "https://docs.un.org/en/A/79/PV.29"</w:instrText>
            </w:r>
            <w:r w:rsidRPr="004C4A08">
              <w:rPr>
                <w:lang w:val="en-GB"/>
              </w:rPr>
            </w:r>
            <w:r w:rsidRPr="004C4A08">
              <w:rPr>
                <w:lang w:val="en-GB"/>
              </w:rPr>
              <w:fldChar w:fldCharType="separate"/>
            </w:r>
            <w:r w:rsidRPr="004C4A08">
              <w:rPr>
                <w:rStyle w:val="Hyperlink"/>
                <w:lang w:val="en-GB"/>
              </w:rPr>
              <w:t>29</w:t>
            </w:r>
            <w:r w:rsidRPr="004C4A08">
              <w:rPr>
                <w:lang w:val="en-GB"/>
              </w:rPr>
              <w:fldChar w:fldCharType="end"/>
            </w:r>
            <w:bookmarkEnd w:id="161"/>
            <w:r w:rsidRPr="004C4A08">
              <w:rPr>
                <w:lang w:val="en-GB"/>
              </w:rPr>
              <w:t xml:space="preserve"> and </w:t>
            </w:r>
            <w:bookmarkStart w:id="162" w:name="bmv57"/>
            <w:r w:rsidRPr="004C4A08">
              <w:rPr>
                <w:lang w:val="en-GB"/>
              </w:rPr>
              <w:fldChar w:fldCharType="begin"/>
            </w:r>
            <w:r w:rsidRPr="004C4A08">
              <w:rPr>
                <w:lang w:val="en-GB"/>
              </w:rPr>
              <w:instrText>HYPERLINK "https://docs.un.org/en/A/79/PV.31"</w:instrText>
            </w:r>
            <w:r w:rsidRPr="004C4A08">
              <w:rPr>
                <w:lang w:val="en-GB"/>
              </w:rPr>
            </w:r>
            <w:r w:rsidRPr="004C4A08">
              <w:rPr>
                <w:lang w:val="en-GB"/>
              </w:rPr>
              <w:fldChar w:fldCharType="separate"/>
            </w:r>
            <w:r w:rsidRPr="004C4A08">
              <w:rPr>
                <w:rStyle w:val="Hyperlink"/>
                <w:lang w:val="en-GB"/>
              </w:rPr>
              <w:t>31</w:t>
            </w:r>
            <w:r w:rsidRPr="004C4A08">
              <w:rPr>
                <w:lang w:val="en-GB"/>
              </w:rPr>
              <w:fldChar w:fldCharType="end"/>
            </w:r>
            <w:bookmarkEnd w:id="162"/>
          </w:p>
        </w:tc>
      </w:tr>
      <w:tr w:rsidR="00005D80" w:rsidRPr="004C4A08" w14:paraId="7D8F19B3" w14:textId="77777777" w:rsidTr="008E26F8">
        <w:tc>
          <w:tcPr>
            <w:tcW w:w="3660" w:type="dxa"/>
          </w:tcPr>
          <w:p w14:paraId="5A32CACE" w14:textId="77777777" w:rsidR="00005D80" w:rsidRPr="004C4A08" w:rsidRDefault="00005D80" w:rsidP="008E26F8">
            <w:pPr>
              <w:pStyle w:val="SingleTxt"/>
              <w:tabs>
                <w:tab w:val="left" w:pos="288"/>
                <w:tab w:val="left" w:pos="576"/>
                <w:tab w:val="left" w:pos="864"/>
                <w:tab w:val="left" w:pos="1152"/>
              </w:tabs>
              <w:ind w:left="0" w:right="43"/>
              <w:rPr>
                <w:lang w:val="en-GB"/>
              </w:rPr>
            </w:pPr>
            <w:r w:rsidRPr="004C4A08">
              <w:rPr>
                <w:lang w:val="en-GB"/>
              </w:rPr>
              <w:t>Decision</w:t>
            </w:r>
          </w:p>
        </w:tc>
        <w:tc>
          <w:tcPr>
            <w:tcW w:w="3660" w:type="dxa"/>
          </w:tcPr>
          <w:p w14:paraId="699B155A" w14:textId="77777777" w:rsidR="00005D80" w:rsidRPr="004C4A08" w:rsidRDefault="00005D80" w:rsidP="008E26F8">
            <w:pPr>
              <w:pStyle w:val="SingleTxt"/>
              <w:tabs>
                <w:tab w:val="left" w:pos="288"/>
                <w:tab w:val="left" w:pos="576"/>
                <w:tab w:val="left" w:pos="864"/>
                <w:tab w:val="left" w:pos="1152"/>
              </w:tabs>
              <w:ind w:left="144" w:right="43"/>
              <w:jc w:val="left"/>
              <w:rPr>
                <w:lang w:val="en-GB"/>
              </w:rPr>
            </w:pPr>
            <w:r w:rsidRPr="004C4A08">
              <w:rPr>
                <w:lang w:val="en-GB"/>
              </w:rPr>
              <w:t>79/508</w:t>
            </w:r>
          </w:p>
        </w:tc>
      </w:tr>
    </w:tbl>
    <w:p w14:paraId="75D9D977" w14:textId="77777777" w:rsidR="00005D80" w:rsidRPr="004C4A08" w:rsidRDefault="00005D80" w:rsidP="00005D80">
      <w:pPr>
        <w:pStyle w:val="SingleTxt"/>
        <w:spacing w:after="0" w:line="120" w:lineRule="exact"/>
        <w:rPr>
          <w:sz w:val="10"/>
          <w:lang w:val="en-GB"/>
        </w:rPr>
      </w:pPr>
    </w:p>
    <w:p w14:paraId="4178AABC" w14:textId="77777777" w:rsidR="00005D80" w:rsidRPr="004C4A08" w:rsidRDefault="00005D80" w:rsidP="00005D80">
      <w:pPr>
        <w:pStyle w:val="SingleTxt"/>
        <w:spacing w:after="0" w:line="120" w:lineRule="exact"/>
        <w:rPr>
          <w:sz w:val="10"/>
          <w:lang w:val="en-GB"/>
        </w:rPr>
      </w:pPr>
    </w:p>
    <w:p w14:paraId="4D3AB58E" w14:textId="77777777" w:rsidR="00005D80" w:rsidRPr="004C4A08" w:rsidRDefault="00005D80" w:rsidP="00A72DBD">
      <w:pPr>
        <w:pStyle w:val="H1"/>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76.</w:t>
      </w:r>
      <w:r w:rsidRPr="004C4A08">
        <w:rPr>
          <w:lang w:val="en-GB"/>
        </w:rPr>
        <w:tab/>
        <w:t>Report of the International Criminal Court</w:t>
      </w:r>
    </w:p>
    <w:p w14:paraId="6053D875" w14:textId="77777777" w:rsidR="00005D80" w:rsidRPr="004C4A08" w:rsidRDefault="00005D80" w:rsidP="00A72DBD">
      <w:pPr>
        <w:pStyle w:val="SingleTxt"/>
        <w:spacing w:after="0" w:line="120" w:lineRule="exact"/>
        <w:rPr>
          <w:sz w:val="10"/>
          <w:lang w:val="en-GB"/>
        </w:rPr>
      </w:pPr>
    </w:p>
    <w:p w14:paraId="0BA3F279" w14:textId="77777777" w:rsidR="00005D80" w:rsidRPr="004C4A08" w:rsidRDefault="00005D80" w:rsidP="00A72DBD">
      <w:pPr>
        <w:pStyle w:val="SingleTxt"/>
        <w:spacing w:after="0" w:line="120" w:lineRule="exact"/>
        <w:rPr>
          <w:sz w:val="10"/>
          <w:lang w:val="en-GB"/>
        </w:rPr>
      </w:pPr>
    </w:p>
    <w:p w14:paraId="2B99CA00" w14:textId="12102AC4" w:rsidR="00005D80" w:rsidRPr="004C4A08" w:rsidRDefault="00005D80" w:rsidP="00A72DBD">
      <w:pPr>
        <w:pStyle w:val="SingleTxt"/>
        <w:rPr>
          <w:lang w:val="en-GB"/>
        </w:rPr>
      </w:pPr>
      <w:r w:rsidRPr="004C4A08">
        <w:rPr>
          <w:lang w:val="en-GB"/>
        </w:rPr>
        <w:t xml:space="preserve">At its forty-ninth session, the General Assembly, under the item entitled “Report of the International Law Commission on the work of its forty-sixth session”, decided to include in the provisional agenda of its fiftieth session an item entitled “Establishment of an international criminal court” (resolution </w:t>
      </w:r>
      <w:hyperlink r:id="rId1302" w:history="1">
        <w:r w:rsidRPr="004C4A08">
          <w:rPr>
            <w:rStyle w:val="Hyperlink"/>
            <w:lang w:val="en-GB"/>
          </w:rPr>
          <w:t>49/53</w:t>
        </w:r>
      </w:hyperlink>
      <w:r w:rsidRPr="004C4A08">
        <w:rPr>
          <w:lang w:val="en-GB"/>
        </w:rPr>
        <w:t xml:space="preserve">). </w:t>
      </w:r>
    </w:p>
    <w:p w14:paraId="45E724C3" w14:textId="101358EB" w:rsidR="00005D80" w:rsidRPr="004C4A08" w:rsidRDefault="00005D80" w:rsidP="00005D80">
      <w:pPr>
        <w:pStyle w:val="SingleTxt"/>
        <w:rPr>
          <w:lang w:val="en-GB"/>
        </w:rPr>
      </w:pPr>
      <w:r w:rsidRPr="004C4A08">
        <w:rPr>
          <w:lang w:val="en-GB"/>
        </w:rPr>
        <w:t xml:space="preserve">Following the diplomatic conference of plenipotentiaries that was held pursuant to Assembly resolution </w:t>
      </w:r>
      <w:hyperlink r:id="rId1303" w:history="1">
        <w:r w:rsidRPr="004C4A08">
          <w:rPr>
            <w:rStyle w:val="Hyperlink"/>
            <w:lang w:val="en-GB"/>
          </w:rPr>
          <w:t>51/207</w:t>
        </w:r>
      </w:hyperlink>
      <w:r w:rsidRPr="004C4A08">
        <w:rPr>
          <w:lang w:val="en-GB"/>
        </w:rPr>
        <w:t xml:space="preserve"> and adopted the Rome Statute of the International Criminal Court (</w:t>
      </w:r>
      <w:hyperlink r:id="rId1304" w:history="1">
        <w:r w:rsidRPr="004C4A08">
          <w:rPr>
            <w:rStyle w:val="Hyperlink"/>
            <w:lang w:val="en-GB"/>
          </w:rPr>
          <w:t>A/CONF.183/9</w:t>
        </w:r>
      </w:hyperlink>
      <w:r w:rsidRPr="004C4A08">
        <w:rPr>
          <w:lang w:val="en-GB"/>
        </w:rPr>
        <w:t>) and resolution F of the Final Act of the Conference (</w:t>
      </w:r>
      <w:hyperlink r:id="rId1305" w:history="1">
        <w:r w:rsidRPr="004C4A08">
          <w:rPr>
            <w:rStyle w:val="Hyperlink"/>
            <w:lang w:val="en-GB"/>
          </w:rPr>
          <w:t>A/CONF.183/10</w:t>
        </w:r>
      </w:hyperlink>
      <w:r w:rsidRPr="004C4A08">
        <w:rPr>
          <w:lang w:val="en-GB"/>
        </w:rPr>
        <w:t xml:space="preserve">), by which the Preparatory Commission for the International Criminal Court was established, the Assembly, at its fifty-third session, decided to include in the provisional agenda of its fifty-fourth session an item entitled “Establishment of the International Criminal Court” (resolution </w:t>
      </w:r>
      <w:hyperlink r:id="rId1306" w:history="1">
        <w:r w:rsidRPr="004C4A08">
          <w:rPr>
            <w:rStyle w:val="Hyperlink"/>
            <w:lang w:val="en-GB"/>
          </w:rPr>
          <w:t>53/105</w:t>
        </w:r>
      </w:hyperlink>
      <w:r w:rsidRPr="004C4A08">
        <w:rPr>
          <w:lang w:val="en-GB"/>
        </w:rPr>
        <w:t xml:space="preserve">). Following the entry into force of the Rome Statute, the Assembly, at its fifty-seventh session, decided to include in the provisional agenda of its fifty-eighth session an item entitled “International Criminal Court” (resolution </w:t>
      </w:r>
      <w:hyperlink r:id="rId1307" w:history="1">
        <w:r w:rsidRPr="004C4A08">
          <w:rPr>
            <w:rStyle w:val="Hyperlink"/>
            <w:lang w:val="en-GB"/>
          </w:rPr>
          <w:t>57/23</w:t>
        </w:r>
      </w:hyperlink>
      <w:r w:rsidRPr="004C4A08">
        <w:rPr>
          <w:lang w:val="en-GB"/>
        </w:rPr>
        <w:t xml:space="preserve">). </w:t>
      </w:r>
    </w:p>
    <w:p w14:paraId="4F7A209C" w14:textId="7278F92C" w:rsidR="00005D80" w:rsidRPr="004C4A08" w:rsidRDefault="00005D80" w:rsidP="00005D80">
      <w:pPr>
        <w:pStyle w:val="SingleTxt"/>
        <w:rPr>
          <w:lang w:val="en-GB"/>
        </w:rPr>
      </w:pPr>
      <w:r w:rsidRPr="004C4A08">
        <w:rPr>
          <w:lang w:val="en-GB"/>
        </w:rPr>
        <w:t>At its fifty-eighth session, the Assembly approved the draft Relationship Agreement between the United Nations and the International Criminal Court (</w:t>
      </w:r>
      <w:hyperlink r:id="rId1308" w:history="1">
        <w:r w:rsidRPr="004C4A08">
          <w:rPr>
            <w:rStyle w:val="Hyperlink"/>
            <w:lang w:val="en-GB"/>
          </w:rPr>
          <w:t>A/58/874</w:t>
        </w:r>
      </w:hyperlink>
      <w:r w:rsidRPr="004C4A08">
        <w:rPr>
          <w:lang w:val="en-GB"/>
        </w:rPr>
        <w:t xml:space="preserve">, annex), under which the Court may attend and participate in the work of the Assembly in the capacity of observer (art. 4, para. 2) and, if it deems it appropriate, submit reports on its activities to the United Nations through the Secretary-General (art. 6), and decided to apply the Relationship Agreement provisionally pending its formal entry into force (resolution </w:t>
      </w:r>
      <w:hyperlink r:id="rId1309" w:history="1">
        <w:r w:rsidRPr="004C4A08">
          <w:rPr>
            <w:rStyle w:val="Hyperlink"/>
            <w:lang w:val="en-GB"/>
          </w:rPr>
          <w:t>58/318</w:t>
        </w:r>
      </w:hyperlink>
      <w:r w:rsidRPr="004C4A08">
        <w:rPr>
          <w:lang w:val="en-GB"/>
        </w:rPr>
        <w:t>).</w:t>
      </w:r>
    </w:p>
    <w:p w14:paraId="1B41DD5C" w14:textId="509007D3" w:rsidR="00005D80" w:rsidRPr="004C4A08" w:rsidRDefault="00005D80" w:rsidP="00005D80">
      <w:pPr>
        <w:pStyle w:val="SingleTxt"/>
        <w:rPr>
          <w:lang w:val="en-GB"/>
        </w:rPr>
      </w:pPr>
      <w:r w:rsidRPr="004C4A08">
        <w:rPr>
          <w:lang w:val="en-GB"/>
        </w:rPr>
        <w:t xml:space="preserve">At its fifty-ninth session, the Assembly decided to include in the provisional agenda of its sixtieth session an item entitled “Report of the International Criminal Court” (resolution </w:t>
      </w:r>
      <w:hyperlink r:id="rId1310" w:history="1">
        <w:r w:rsidRPr="004C4A08">
          <w:rPr>
            <w:rStyle w:val="Hyperlink"/>
            <w:lang w:val="en-GB"/>
          </w:rPr>
          <w:t>59/43</w:t>
        </w:r>
      </w:hyperlink>
      <w:r w:rsidRPr="004C4A08">
        <w:rPr>
          <w:lang w:val="en-GB"/>
        </w:rPr>
        <w:t xml:space="preserve">). </w:t>
      </w:r>
    </w:p>
    <w:p w14:paraId="48D5E059" w14:textId="6269352D" w:rsidR="00005D80" w:rsidRPr="004C4A08" w:rsidRDefault="00005D80" w:rsidP="00005D80">
      <w:pPr>
        <w:pStyle w:val="SingleTxt"/>
        <w:rPr>
          <w:lang w:val="en-GB"/>
        </w:rPr>
      </w:pPr>
      <w:r w:rsidRPr="004C4A08">
        <w:rPr>
          <w:lang w:val="en-GB"/>
        </w:rPr>
        <w:t xml:space="preserve">At its seventy-ninth session, Assembly requested the Secretary-General to continue to include information relevant to the implementation of article 3 of the Relationship Agreement in a report to be submitted to the Assembly at its eightieth session; emphasized the need for the Secretary-General to continue to inform the Assembly at its eightieth session of the expenses incurred and </w:t>
      </w:r>
      <w:r w:rsidRPr="004C4A08">
        <w:rPr>
          <w:spacing w:val="3"/>
          <w:lang w:val="en-GB"/>
        </w:rPr>
        <w:t>reimbursements received by the United Nations in connection with assistance provided</w:t>
      </w:r>
      <w:r w:rsidRPr="004C4A08">
        <w:rPr>
          <w:lang w:val="en-GB"/>
        </w:rPr>
        <w:t xml:space="preserve"> to the Court; and invited the </w:t>
      </w:r>
      <w:r w:rsidRPr="004C4A08">
        <w:rPr>
          <w:lang w:val="en-GB"/>
        </w:rPr>
        <w:lastRenderedPageBreak/>
        <w:t xml:space="preserve">Court to submit, if it deemed it appropriate, in accordance with article 6 of the Relationship Agreement, a report on its activities for 2024/25, for consideration by the Assembly at its eightieth session (resolution </w:t>
      </w:r>
      <w:hyperlink r:id="rId1311" w:history="1">
        <w:r w:rsidRPr="004C4A08">
          <w:rPr>
            <w:rStyle w:val="Hyperlink"/>
            <w:lang w:val="en-GB"/>
          </w:rPr>
          <w:t>79/6</w:t>
        </w:r>
      </w:hyperlink>
      <w:r w:rsidRPr="004C4A08">
        <w:rPr>
          <w:lang w:val="en-GB"/>
        </w:rPr>
        <w:t>).</w:t>
      </w:r>
    </w:p>
    <w:p w14:paraId="500C8C93" w14:textId="77777777" w:rsidR="00005D80" w:rsidRPr="004C4A08" w:rsidRDefault="00005D80" w:rsidP="00005D80">
      <w:pPr>
        <w:pStyle w:val="SingleTxt"/>
        <w:rPr>
          <w:lang w:val="en-GB"/>
        </w:rPr>
      </w:pPr>
      <w:r w:rsidRPr="004C4A08">
        <w:rPr>
          <w:i/>
          <w:iCs/>
          <w:lang w:val="en-GB"/>
        </w:rPr>
        <w:t>Documents for the eightieth session</w:t>
      </w:r>
      <w:r w:rsidRPr="004C4A08">
        <w:rPr>
          <w:lang w:val="en-GB"/>
        </w:rPr>
        <w:t xml:space="preserve">: </w:t>
      </w:r>
    </w:p>
    <w:p w14:paraId="0C79BFDE" w14:textId="5AB0BC3B" w:rsidR="00005D80" w:rsidRPr="004C4A08" w:rsidRDefault="00005D80" w:rsidP="00005D80">
      <w:pPr>
        <w:pStyle w:val="SingleTxt"/>
        <w:rPr>
          <w:lang w:val="en-GB"/>
        </w:rPr>
      </w:pPr>
      <w:r w:rsidRPr="004C4A08">
        <w:rPr>
          <w:lang w:val="en-GB"/>
        </w:rPr>
        <w:t>(a)</w:t>
      </w:r>
      <w:r w:rsidRPr="004C4A08">
        <w:rPr>
          <w:lang w:val="en-GB"/>
        </w:rPr>
        <w:tab/>
        <w:t xml:space="preserve">Reports of the Secretary-General (resolution </w:t>
      </w:r>
      <w:hyperlink r:id="rId1312" w:history="1">
        <w:r w:rsidRPr="004C4A08">
          <w:rPr>
            <w:rStyle w:val="Hyperlink"/>
            <w:lang w:val="en-GB"/>
          </w:rPr>
          <w:t>79/6</w:t>
        </w:r>
      </w:hyperlink>
      <w:r w:rsidRPr="004C4A08">
        <w:rPr>
          <w:lang w:val="en-GB"/>
        </w:rPr>
        <w:t xml:space="preserve">); </w:t>
      </w:r>
    </w:p>
    <w:p w14:paraId="35C260AB" w14:textId="07789855" w:rsidR="00005D80" w:rsidRPr="004C4A08" w:rsidRDefault="00005D80" w:rsidP="00005D80">
      <w:pPr>
        <w:pStyle w:val="SingleTxt"/>
        <w:ind w:left="1742" w:hanging="475"/>
        <w:rPr>
          <w:lang w:val="en-GB"/>
        </w:rPr>
      </w:pPr>
      <w:r w:rsidRPr="004C4A08">
        <w:rPr>
          <w:lang w:val="en-GB"/>
        </w:rPr>
        <w:t>(b)</w:t>
      </w:r>
      <w:r w:rsidRPr="004C4A08">
        <w:rPr>
          <w:lang w:val="en-GB"/>
        </w:rPr>
        <w:tab/>
        <w:t xml:space="preserve">Note by the Secretary-General transmitting the report of the International Criminal Court (resolutions </w:t>
      </w:r>
      <w:hyperlink r:id="rId1313" w:history="1">
        <w:r w:rsidRPr="004C4A08">
          <w:rPr>
            <w:rStyle w:val="Hyperlink"/>
            <w:lang w:val="en-GB"/>
          </w:rPr>
          <w:t>58/318</w:t>
        </w:r>
      </w:hyperlink>
      <w:r w:rsidRPr="004C4A08">
        <w:rPr>
          <w:lang w:val="en-GB"/>
        </w:rPr>
        <w:t xml:space="preserve"> and </w:t>
      </w:r>
      <w:hyperlink r:id="rId1314" w:history="1">
        <w:r w:rsidRPr="004C4A08">
          <w:rPr>
            <w:rStyle w:val="Hyperlink"/>
            <w:lang w:val="en-GB"/>
          </w:rPr>
          <w:t>79/6</w:t>
        </w:r>
      </w:hyperlink>
      <w:r w:rsidRPr="004C4A08">
        <w:rPr>
          <w:lang w:val="en-GB"/>
        </w:rPr>
        <w:t>).</w:t>
      </w:r>
    </w:p>
    <w:p w14:paraId="7D0362B9" w14:textId="77777777" w:rsidR="00005D80" w:rsidRPr="004C4A08" w:rsidRDefault="00005D80" w:rsidP="00005D80">
      <w:pPr>
        <w:pStyle w:val="SingleTxt"/>
        <w:spacing w:after="0" w:line="120" w:lineRule="exact"/>
        <w:rPr>
          <w:sz w:val="10"/>
          <w:lang w:val="en-GB"/>
        </w:rPr>
      </w:pPr>
    </w:p>
    <w:p w14:paraId="05EF54E9" w14:textId="77777777" w:rsidR="00005D80" w:rsidRPr="004C4A08" w:rsidRDefault="00005D80" w:rsidP="00005D80">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seventy-ninth session (agenda item 74)</w:t>
      </w:r>
    </w:p>
    <w:p w14:paraId="4999324E" w14:textId="77777777" w:rsidR="00005D80" w:rsidRPr="004C4A08" w:rsidRDefault="00005D80" w:rsidP="00005D80">
      <w:pPr>
        <w:pStyle w:val="SingleTxt"/>
        <w:spacing w:after="0" w:line="120" w:lineRule="exact"/>
        <w:rPr>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44C3CA01" w14:textId="77777777" w:rsidTr="008E26F8">
        <w:tc>
          <w:tcPr>
            <w:tcW w:w="3660" w:type="dxa"/>
            <w:hideMark/>
          </w:tcPr>
          <w:p w14:paraId="152BB501"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rPr>
                <w:rFonts w:eastAsia="Calibri"/>
                <w:lang w:val="en-GB"/>
              </w:rPr>
            </w:pPr>
            <w:r w:rsidRPr="004C4A08">
              <w:rPr>
                <w:rFonts w:eastAsia="Calibri"/>
                <w:lang w:val="en-GB"/>
              </w:rPr>
              <w:t>Reports of the Secretary-General</w:t>
            </w:r>
          </w:p>
        </w:tc>
        <w:tc>
          <w:tcPr>
            <w:tcW w:w="3660" w:type="dxa"/>
            <w:hideMark/>
          </w:tcPr>
          <w:p w14:paraId="48CB9299" w14:textId="3F285E2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rFonts w:eastAsia="Calibri"/>
                <w:lang w:val="en-GB"/>
              </w:rPr>
            </w:pPr>
            <w:hyperlink r:id="rId1315" w:history="1">
              <w:r w:rsidRPr="004C4A08">
                <w:rPr>
                  <w:rStyle w:val="Hyperlink"/>
                  <w:lang w:val="en-GB"/>
                </w:rPr>
                <w:t>A/79/197</w:t>
              </w:r>
            </w:hyperlink>
            <w:r w:rsidRPr="004C4A08">
              <w:rPr>
                <w:rFonts w:eastAsia="Calibri"/>
                <w:lang w:val="en-GB"/>
              </w:rPr>
              <w:t xml:space="preserve"> and </w:t>
            </w:r>
            <w:hyperlink r:id="rId1316" w:history="1">
              <w:r w:rsidRPr="004C4A08">
                <w:rPr>
                  <w:rStyle w:val="Hyperlink"/>
                  <w:lang w:val="en-GB"/>
                </w:rPr>
                <w:t>A/79/199</w:t>
              </w:r>
            </w:hyperlink>
          </w:p>
        </w:tc>
      </w:tr>
      <w:tr w:rsidR="00005D80" w:rsidRPr="004C4A08" w14:paraId="0F1DAEA4" w14:textId="77777777" w:rsidTr="008E26F8">
        <w:tc>
          <w:tcPr>
            <w:tcW w:w="3660" w:type="dxa"/>
            <w:hideMark/>
          </w:tcPr>
          <w:p w14:paraId="26295AB6"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jc w:val="both"/>
              <w:rPr>
                <w:rFonts w:eastAsia="Calibri"/>
                <w:lang w:val="en-GB"/>
              </w:rPr>
            </w:pPr>
            <w:r w:rsidRPr="004C4A08">
              <w:rPr>
                <w:rFonts w:eastAsia="Calibri"/>
                <w:lang w:val="en-GB"/>
              </w:rPr>
              <w:t>Note by the Secretary-General</w:t>
            </w:r>
          </w:p>
        </w:tc>
        <w:tc>
          <w:tcPr>
            <w:tcW w:w="3660" w:type="dxa"/>
            <w:hideMark/>
          </w:tcPr>
          <w:p w14:paraId="1B89C37F" w14:textId="3C0865A9"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rFonts w:eastAsia="Calibri"/>
                <w:lang w:val="en-GB"/>
              </w:rPr>
            </w:pPr>
            <w:hyperlink r:id="rId1317" w:history="1">
              <w:r w:rsidRPr="004C4A08">
                <w:rPr>
                  <w:rStyle w:val="Hyperlink"/>
                  <w:lang w:val="en-GB"/>
                </w:rPr>
                <w:t>A/79/198</w:t>
              </w:r>
            </w:hyperlink>
          </w:p>
        </w:tc>
      </w:tr>
      <w:tr w:rsidR="00005D80" w:rsidRPr="004C4A08" w14:paraId="412FEC81" w14:textId="77777777" w:rsidTr="008E26F8">
        <w:tc>
          <w:tcPr>
            <w:tcW w:w="3660" w:type="dxa"/>
            <w:hideMark/>
          </w:tcPr>
          <w:p w14:paraId="00C17258"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jc w:val="both"/>
              <w:rPr>
                <w:rFonts w:eastAsia="Calibri"/>
                <w:lang w:val="en-GB"/>
              </w:rPr>
            </w:pPr>
            <w:r w:rsidRPr="004C4A08">
              <w:rPr>
                <w:rFonts w:eastAsia="Calibri"/>
                <w:lang w:val="en-GB"/>
              </w:rPr>
              <w:t>Draft resolution</w:t>
            </w:r>
          </w:p>
        </w:tc>
        <w:tc>
          <w:tcPr>
            <w:tcW w:w="3660" w:type="dxa"/>
            <w:hideMark/>
          </w:tcPr>
          <w:p w14:paraId="184C4641" w14:textId="50DC0BB6"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jc w:val="both"/>
              <w:rPr>
                <w:rFonts w:eastAsia="Calibri"/>
                <w:lang w:val="en-GB"/>
              </w:rPr>
            </w:pPr>
            <w:hyperlink r:id="rId1318" w:history="1">
              <w:r w:rsidRPr="004C4A08">
                <w:rPr>
                  <w:rStyle w:val="Hyperlink"/>
                  <w:lang w:val="en-GB"/>
                </w:rPr>
                <w:t>A/79/L.8</w:t>
              </w:r>
            </w:hyperlink>
          </w:p>
        </w:tc>
      </w:tr>
      <w:tr w:rsidR="00005D80" w:rsidRPr="004C4A08" w14:paraId="63F1917F" w14:textId="77777777" w:rsidTr="008E26F8">
        <w:tc>
          <w:tcPr>
            <w:tcW w:w="3660" w:type="dxa"/>
            <w:hideMark/>
          </w:tcPr>
          <w:p w14:paraId="6690DB61"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jc w:val="both"/>
              <w:rPr>
                <w:rFonts w:eastAsia="Calibri"/>
                <w:lang w:val="en-GB"/>
              </w:rPr>
            </w:pPr>
            <w:r w:rsidRPr="004C4A08">
              <w:rPr>
                <w:rFonts w:eastAsia="Calibri"/>
                <w:lang w:val="en-GB"/>
              </w:rPr>
              <w:t>Plenary meetings</w:t>
            </w:r>
          </w:p>
        </w:tc>
        <w:bookmarkStart w:id="163" w:name="bmv75"/>
        <w:tc>
          <w:tcPr>
            <w:tcW w:w="3660" w:type="dxa"/>
            <w:hideMark/>
          </w:tcPr>
          <w:p w14:paraId="5E3CF78C" w14:textId="59BB699D"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rFonts w:eastAsia="Calibri"/>
                <w:lang w:val="en-GB"/>
              </w:rPr>
            </w:pPr>
            <w:r w:rsidRPr="004C4A08">
              <w:rPr>
                <w:lang w:val="en-GB"/>
              </w:rPr>
              <w:fldChar w:fldCharType="begin"/>
            </w:r>
            <w:r w:rsidRPr="004C4A08">
              <w:rPr>
                <w:lang w:val="en-GB"/>
              </w:rPr>
              <w:instrText>HYPERLINK "https://docs.un.org/en/A/79/PV.26"</w:instrText>
            </w:r>
            <w:r w:rsidRPr="004C4A08">
              <w:rPr>
                <w:lang w:val="en-GB"/>
              </w:rPr>
            </w:r>
            <w:r w:rsidRPr="004C4A08">
              <w:rPr>
                <w:lang w:val="en-GB"/>
              </w:rPr>
              <w:fldChar w:fldCharType="separate"/>
            </w:r>
            <w:r w:rsidRPr="004C4A08">
              <w:rPr>
                <w:rStyle w:val="Hyperlink"/>
                <w:lang w:val="en-GB"/>
              </w:rPr>
              <w:t>A/79/PV.26</w:t>
            </w:r>
            <w:r w:rsidRPr="004C4A08">
              <w:rPr>
                <w:lang w:val="en-GB"/>
              </w:rPr>
              <w:fldChar w:fldCharType="end"/>
            </w:r>
            <w:bookmarkEnd w:id="163"/>
            <w:r w:rsidRPr="004C4A08">
              <w:rPr>
                <w:lang w:val="en-GB"/>
              </w:rPr>
              <w:t xml:space="preserve">, </w:t>
            </w:r>
            <w:bookmarkStart w:id="164" w:name="bmv76"/>
            <w:r w:rsidRPr="004C4A08">
              <w:rPr>
                <w:lang w:val="en-GB"/>
              </w:rPr>
              <w:fldChar w:fldCharType="begin"/>
            </w:r>
            <w:r w:rsidRPr="004C4A08">
              <w:rPr>
                <w:lang w:val="en-GB"/>
              </w:rPr>
              <w:instrText>HYPERLINK "https://docs.un.org/en/A/79/PV.27"</w:instrText>
            </w:r>
            <w:r w:rsidRPr="004C4A08">
              <w:rPr>
                <w:lang w:val="en-GB"/>
              </w:rPr>
            </w:r>
            <w:r w:rsidRPr="004C4A08">
              <w:rPr>
                <w:lang w:val="en-GB"/>
              </w:rPr>
              <w:fldChar w:fldCharType="separate"/>
            </w:r>
            <w:r w:rsidRPr="004C4A08">
              <w:rPr>
                <w:rStyle w:val="Hyperlink"/>
                <w:lang w:val="en-GB"/>
              </w:rPr>
              <w:t>27</w:t>
            </w:r>
            <w:r w:rsidRPr="004C4A08">
              <w:rPr>
                <w:lang w:val="en-GB"/>
              </w:rPr>
              <w:fldChar w:fldCharType="end"/>
            </w:r>
            <w:bookmarkEnd w:id="164"/>
            <w:r w:rsidRPr="004C4A08">
              <w:rPr>
                <w:rFonts w:eastAsia="Calibri"/>
                <w:lang w:val="en-GB"/>
              </w:rPr>
              <w:t xml:space="preserve"> and </w:t>
            </w:r>
            <w:bookmarkStart w:id="165" w:name="bmv77"/>
            <w:r w:rsidRPr="004C4A08">
              <w:rPr>
                <w:lang w:val="en-GB"/>
              </w:rPr>
              <w:fldChar w:fldCharType="begin"/>
            </w:r>
            <w:r w:rsidRPr="004C4A08">
              <w:rPr>
                <w:lang w:val="en-GB"/>
              </w:rPr>
              <w:instrText>HYPERLINK "https://docs.un.org/en/A/79/PV.29"</w:instrText>
            </w:r>
            <w:r w:rsidRPr="004C4A08">
              <w:rPr>
                <w:lang w:val="en-GB"/>
              </w:rPr>
            </w:r>
            <w:r w:rsidRPr="004C4A08">
              <w:rPr>
                <w:lang w:val="en-GB"/>
              </w:rPr>
              <w:fldChar w:fldCharType="separate"/>
            </w:r>
            <w:r w:rsidRPr="004C4A08">
              <w:rPr>
                <w:rStyle w:val="Hyperlink"/>
                <w:lang w:val="en-GB"/>
              </w:rPr>
              <w:t>29</w:t>
            </w:r>
            <w:r w:rsidRPr="004C4A08">
              <w:rPr>
                <w:lang w:val="en-GB"/>
              </w:rPr>
              <w:fldChar w:fldCharType="end"/>
            </w:r>
            <w:bookmarkEnd w:id="165"/>
            <w:r w:rsidRPr="004C4A08">
              <w:rPr>
                <w:rFonts w:eastAsia="Calibri"/>
                <w:lang w:val="en-GB"/>
              </w:rPr>
              <w:t xml:space="preserve"> </w:t>
            </w:r>
          </w:p>
        </w:tc>
      </w:tr>
      <w:tr w:rsidR="00005D80" w:rsidRPr="004C4A08" w14:paraId="25D966F7" w14:textId="77777777" w:rsidTr="008E26F8">
        <w:tc>
          <w:tcPr>
            <w:tcW w:w="3660" w:type="dxa"/>
            <w:hideMark/>
          </w:tcPr>
          <w:p w14:paraId="45679498"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jc w:val="both"/>
              <w:rPr>
                <w:rFonts w:eastAsia="Calibri"/>
                <w:lang w:val="en-GB"/>
              </w:rPr>
            </w:pPr>
            <w:r w:rsidRPr="004C4A08">
              <w:rPr>
                <w:rFonts w:eastAsia="Calibri"/>
                <w:lang w:val="en-GB"/>
              </w:rPr>
              <w:t>Resolution</w:t>
            </w:r>
          </w:p>
        </w:tc>
        <w:tc>
          <w:tcPr>
            <w:tcW w:w="3660" w:type="dxa"/>
            <w:hideMark/>
          </w:tcPr>
          <w:p w14:paraId="31BC74CB" w14:textId="24DD1D79"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rFonts w:eastAsia="Calibri"/>
                <w:lang w:val="en-GB"/>
              </w:rPr>
            </w:pPr>
            <w:hyperlink r:id="rId1319" w:history="1">
              <w:r w:rsidRPr="004C4A08">
                <w:rPr>
                  <w:rStyle w:val="Hyperlink"/>
                  <w:lang w:val="en-GB"/>
                </w:rPr>
                <w:t>79/6</w:t>
              </w:r>
            </w:hyperlink>
          </w:p>
        </w:tc>
      </w:tr>
    </w:tbl>
    <w:p w14:paraId="204FD5B1" w14:textId="77777777" w:rsidR="00005D80" w:rsidRPr="004C4A08" w:rsidRDefault="00005D80" w:rsidP="00005D80">
      <w:pPr>
        <w:pStyle w:val="SingleTxt"/>
        <w:spacing w:after="0" w:line="120" w:lineRule="exact"/>
        <w:rPr>
          <w:sz w:val="10"/>
          <w:lang w:val="en-GB"/>
        </w:rPr>
      </w:pPr>
    </w:p>
    <w:p w14:paraId="31C5B77A" w14:textId="77777777" w:rsidR="00005D80" w:rsidRPr="004C4A08" w:rsidRDefault="00005D80" w:rsidP="00005D80">
      <w:pPr>
        <w:pStyle w:val="SingleTxt"/>
        <w:spacing w:after="0" w:line="120" w:lineRule="exact"/>
        <w:rPr>
          <w:sz w:val="10"/>
          <w:lang w:val="en-GB"/>
        </w:rPr>
      </w:pPr>
    </w:p>
    <w:p w14:paraId="091C8470" w14:textId="77777777" w:rsidR="00005D80" w:rsidRPr="004C4A08" w:rsidRDefault="00005D80" w:rsidP="00005D80">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ind w:left="1267" w:hanging="1267"/>
        <w:rPr>
          <w:lang w:val="en-GB"/>
        </w:rPr>
      </w:pPr>
      <w:r w:rsidRPr="004C4A08">
        <w:rPr>
          <w:lang w:val="en-GB"/>
        </w:rPr>
        <w:tab/>
        <w:t>77.</w:t>
      </w:r>
      <w:r w:rsidRPr="004C4A08">
        <w:rPr>
          <w:lang w:val="en-GB"/>
        </w:rPr>
        <w:tab/>
        <w:t>Oceans and the law of the sea</w:t>
      </w:r>
    </w:p>
    <w:p w14:paraId="26116A3F" w14:textId="77777777" w:rsidR="00005D80" w:rsidRPr="004C4A08" w:rsidRDefault="00005D80" w:rsidP="00005D80">
      <w:pPr>
        <w:pStyle w:val="SingleTxt"/>
        <w:spacing w:after="0" w:line="120" w:lineRule="exact"/>
        <w:rPr>
          <w:sz w:val="10"/>
          <w:lang w:val="en-GB"/>
        </w:rPr>
      </w:pPr>
    </w:p>
    <w:p w14:paraId="0525B726" w14:textId="77777777" w:rsidR="00005D80" w:rsidRPr="004C4A08" w:rsidRDefault="00005D80" w:rsidP="00005D80">
      <w:pPr>
        <w:pStyle w:val="SingleTxt"/>
        <w:spacing w:after="0" w:line="120" w:lineRule="exact"/>
        <w:rPr>
          <w:sz w:val="10"/>
          <w:lang w:val="en-GB"/>
        </w:rPr>
      </w:pPr>
    </w:p>
    <w:p w14:paraId="12EFF27E" w14:textId="77777777" w:rsidR="00005D80" w:rsidRPr="004C4A08" w:rsidRDefault="00005D80" w:rsidP="00005D80">
      <w:pPr>
        <w:pStyle w:val="SingleTxt"/>
        <w:rPr>
          <w:lang w:val="en-GB"/>
        </w:rPr>
      </w:pPr>
      <w:r w:rsidRPr="004C4A08">
        <w:rPr>
          <w:lang w:val="en-GB"/>
        </w:rPr>
        <w:t>The United Nations Convention on the Law of the Sea entered into force on 16 November 1994. The Agreement relating to the implementation of part XI of the Convention entered into force on 28 July 1996. The Agreement is to be interpreted and applied together with the Convention as a single instrument.</w:t>
      </w:r>
    </w:p>
    <w:p w14:paraId="1A367C68" w14:textId="5BF959BC" w:rsidR="00005D80" w:rsidRPr="004C4A08" w:rsidRDefault="00005D80" w:rsidP="00005D80">
      <w:pPr>
        <w:pStyle w:val="SingleTxt"/>
        <w:rPr>
          <w:lang w:val="en-GB"/>
        </w:rPr>
      </w:pPr>
      <w:r w:rsidRPr="004C4A08">
        <w:rPr>
          <w:lang w:val="en-GB"/>
        </w:rPr>
        <w:t>At its thirty-eighth session, the General Assembly, under the item entitled “Third United Nations Conference on the Law of the Sea: report of the Secretary-General”, decided to include in the provisional agenda of its thirty-ninth session an item entitled “Law of the sea” (</w:t>
      </w:r>
      <w:bookmarkStart w:id="166" w:name="_Hlk198562328"/>
      <w:r w:rsidRPr="004C4A08">
        <w:rPr>
          <w:lang w:val="en-GB"/>
        </w:rPr>
        <w:t xml:space="preserve">resolution </w:t>
      </w:r>
      <w:bookmarkStart w:id="167" w:name="bmv79"/>
      <w:r w:rsidRPr="004C4A08">
        <w:rPr>
          <w:lang w:val="en-GB"/>
        </w:rPr>
        <w:fldChar w:fldCharType="begin"/>
      </w:r>
      <w:r w:rsidRPr="004C4A08">
        <w:rPr>
          <w:lang w:val="en-GB"/>
        </w:rPr>
        <w:instrText>HYPERLINK "https://docs.un.org/en/A/RES/38/59"</w:instrText>
      </w:r>
      <w:r w:rsidRPr="004C4A08">
        <w:rPr>
          <w:lang w:val="en-GB"/>
        </w:rPr>
      </w:r>
      <w:r w:rsidRPr="004C4A08">
        <w:rPr>
          <w:lang w:val="en-GB"/>
        </w:rPr>
        <w:fldChar w:fldCharType="separate"/>
      </w:r>
      <w:r w:rsidRPr="004C4A08">
        <w:rPr>
          <w:rStyle w:val="Hyperlink"/>
          <w:lang w:val="en-GB"/>
        </w:rPr>
        <w:t>38/59</w:t>
      </w:r>
      <w:r w:rsidRPr="004C4A08">
        <w:rPr>
          <w:lang w:val="en-GB"/>
        </w:rPr>
        <w:fldChar w:fldCharType="end"/>
      </w:r>
      <w:bookmarkEnd w:id="167"/>
      <w:r w:rsidRPr="004C4A08">
        <w:rPr>
          <w:lang w:val="en-GB"/>
        </w:rPr>
        <w:t xml:space="preserve"> A</w:t>
      </w:r>
      <w:bookmarkEnd w:id="166"/>
      <w:r w:rsidRPr="004C4A08">
        <w:rPr>
          <w:lang w:val="en-GB"/>
        </w:rPr>
        <w:t xml:space="preserve">). </w:t>
      </w:r>
    </w:p>
    <w:p w14:paraId="374F50D6" w14:textId="641827A5" w:rsidR="00005D80" w:rsidRPr="004C4A08" w:rsidRDefault="00005D80" w:rsidP="00005D80">
      <w:pPr>
        <w:pStyle w:val="SingleTxt"/>
        <w:rPr>
          <w:lang w:val="en-GB"/>
        </w:rPr>
      </w:pPr>
      <w:r w:rsidRPr="004C4A08">
        <w:rPr>
          <w:lang w:val="en-GB"/>
        </w:rPr>
        <w:t xml:space="preserve">At its forty-ninth session, the Assembly decided to undertake an annual review and evaluation of the implementation of the United Nations Convention on the Law of the Sea and other relevant developments, and requested the Secretary-General to report annually to the Assembly as from its fiftieth session (resolution </w:t>
      </w:r>
      <w:hyperlink r:id="rId1320" w:history="1">
        <w:r w:rsidRPr="004C4A08">
          <w:rPr>
            <w:rStyle w:val="Hyperlink"/>
            <w:lang w:val="en-GB"/>
          </w:rPr>
          <w:t>49/28</w:t>
        </w:r>
      </w:hyperlink>
      <w:r w:rsidRPr="004C4A08">
        <w:rPr>
          <w:lang w:val="en-GB"/>
        </w:rPr>
        <w:t xml:space="preserve">). </w:t>
      </w:r>
    </w:p>
    <w:p w14:paraId="78DCFE47" w14:textId="1175E40C" w:rsidR="00005D80" w:rsidRPr="004C4A08" w:rsidRDefault="00005D80" w:rsidP="00005D80">
      <w:pPr>
        <w:pStyle w:val="SingleTxt"/>
        <w:rPr>
          <w:lang w:val="en-GB"/>
        </w:rPr>
      </w:pPr>
      <w:r w:rsidRPr="004C4A08">
        <w:rPr>
          <w:lang w:val="en-GB"/>
        </w:rPr>
        <w:t>At its fifty-fourth session, the Assembly decided to establish an open-ended informal consultative process (“Informal Consultative Process”) in order to facilitate the annual review by the Assembly of developments in ocean affairs by considering the Secretary-General’s report on oceans and the law of the sea and by suggesting particular issues to be considered by it, with an emphasis on identifying areas where coordination and cooperation at the intergovernmental and inter-agency levels should be enhanced, and decided that the meetings would be coordinated by two co</w:t>
      </w:r>
      <w:r w:rsidRPr="004C4A08">
        <w:rPr>
          <w:lang w:val="en-GB"/>
        </w:rPr>
        <w:noBreakHyphen/>
        <w:t xml:space="preserve">chairpersons, who would be appointed by the President of the Assembly in consultation with Member States and taking into account the need for representation from developed and developing countries (resolution </w:t>
      </w:r>
      <w:hyperlink r:id="rId1321" w:history="1">
        <w:r w:rsidRPr="004C4A08">
          <w:rPr>
            <w:rStyle w:val="Hyperlink"/>
            <w:lang w:val="en-GB"/>
          </w:rPr>
          <w:t>54/33</w:t>
        </w:r>
      </w:hyperlink>
      <w:r w:rsidRPr="004C4A08">
        <w:rPr>
          <w:lang w:val="en-GB"/>
        </w:rPr>
        <w:t xml:space="preserve">). </w:t>
      </w:r>
    </w:p>
    <w:p w14:paraId="5113D025" w14:textId="6FEFF8C4" w:rsidR="00005D80" w:rsidRPr="004C4A08" w:rsidRDefault="00005D80" w:rsidP="00005D80">
      <w:pPr>
        <w:pStyle w:val="SingleTxt"/>
        <w:rPr>
          <w:lang w:val="en-GB"/>
        </w:rPr>
      </w:pPr>
      <w:r w:rsidRPr="004C4A08">
        <w:rPr>
          <w:lang w:val="en-GB"/>
        </w:rPr>
        <w:t xml:space="preserve">At its fifty-seventh session, the Assembly decided to establish by 2004 a regular process under the United Nations for the global reporting and assessment of the state of the marine environment, including socioeconomic aspects, both current and foreseeable, building on existing regional assessments (“Regular Process”) (resolution </w:t>
      </w:r>
      <w:hyperlink r:id="rId1322" w:history="1">
        <w:r w:rsidRPr="004C4A08">
          <w:rPr>
            <w:rStyle w:val="Hyperlink"/>
            <w:lang w:val="en-GB"/>
          </w:rPr>
          <w:t>57/141</w:t>
        </w:r>
      </w:hyperlink>
      <w:r w:rsidRPr="004C4A08">
        <w:rPr>
          <w:lang w:val="en-GB"/>
        </w:rPr>
        <w:t xml:space="preserve">). </w:t>
      </w:r>
    </w:p>
    <w:p w14:paraId="0024FA14" w14:textId="481C719A" w:rsidR="00005D80" w:rsidRPr="004C4A08" w:rsidRDefault="00005D80" w:rsidP="00005D80">
      <w:pPr>
        <w:pStyle w:val="SingleTxt"/>
        <w:rPr>
          <w:lang w:val="en-GB"/>
        </w:rPr>
      </w:pPr>
      <w:r w:rsidRPr="004C4A08">
        <w:rPr>
          <w:lang w:val="en-GB"/>
        </w:rPr>
        <w:t xml:space="preserve">Following its establishment of the Ad Hoc Working Group of the Whole at its sixty-third session to recommend a course of action to the Assembly (resolution </w:t>
      </w:r>
      <w:hyperlink r:id="rId1323" w:history="1">
        <w:r w:rsidRPr="004C4A08">
          <w:rPr>
            <w:rStyle w:val="Hyperlink"/>
            <w:lang w:val="en-GB"/>
          </w:rPr>
          <w:t>63/111</w:t>
        </w:r>
      </w:hyperlink>
      <w:r w:rsidRPr="004C4A08">
        <w:rPr>
          <w:lang w:val="en-GB"/>
        </w:rPr>
        <w:t xml:space="preserve">), the Assembly, at its sixty-fifth session, decided that the Regular Process would be </w:t>
      </w:r>
      <w:r w:rsidRPr="004C4A08">
        <w:rPr>
          <w:lang w:val="en-GB"/>
        </w:rPr>
        <w:lastRenderedPageBreak/>
        <w:t xml:space="preserve">overseen and guided by an Ad Hoc Working Group of the Whole of the Assembly, composed of Member States; and decided that the meetings of the Ad Hoc Working Group of the Whole would be coordinated by two co-chairs representing developing and developed countries, who would be appointed by the President of the Assembly in consultation with regional groups (resolution </w:t>
      </w:r>
      <w:hyperlink r:id="rId1324" w:history="1">
        <w:r w:rsidRPr="004C4A08">
          <w:rPr>
            <w:rStyle w:val="Hyperlink"/>
            <w:lang w:val="en-GB"/>
          </w:rPr>
          <w:t>65/37</w:t>
        </w:r>
      </w:hyperlink>
      <w:r w:rsidRPr="004C4A08">
        <w:rPr>
          <w:lang w:val="en-GB"/>
        </w:rPr>
        <w:t xml:space="preserve"> A). </w:t>
      </w:r>
    </w:p>
    <w:p w14:paraId="259A948E" w14:textId="409A29AB" w:rsidR="00005D80" w:rsidRPr="004C4A08" w:rsidRDefault="00005D80" w:rsidP="00005D80">
      <w:pPr>
        <w:pStyle w:val="SingleTxt"/>
        <w:rPr>
          <w:lang w:val="en-GB"/>
        </w:rPr>
      </w:pPr>
      <w:r w:rsidRPr="004C4A08">
        <w:rPr>
          <w:lang w:val="en-GB"/>
        </w:rPr>
        <w:t xml:space="preserve">At its seventy-ninth session, the Assembly invited the Secretary-General to continue to inform the Assembly on the implementation of the United Nations Decade of Ocean Science for Sustainable Development through his report on oceans and the law of the sea, on the basis of information to be provided by the Intergovernmental Oceanographic </w:t>
      </w:r>
      <w:r w:rsidRPr="004C4A08">
        <w:rPr>
          <w:spacing w:val="3"/>
          <w:lang w:val="en-GB"/>
        </w:rPr>
        <w:t>Commission; requested the Secretary-General to convene, in 2025, up to two meetings</w:t>
      </w:r>
      <w:r w:rsidRPr="004C4A08">
        <w:rPr>
          <w:lang w:val="en-GB"/>
        </w:rPr>
        <w:t xml:space="preserve"> of the Ad Hoc Working Group of the Whole of no more than two days of total duration each; requested the Secretary-General to convene, in accordance with paragraphs 2 and 3 of resolution </w:t>
      </w:r>
      <w:hyperlink r:id="rId1325" w:history="1">
        <w:r w:rsidRPr="004C4A08">
          <w:rPr>
            <w:rStyle w:val="Hyperlink"/>
            <w:lang w:val="en-GB"/>
          </w:rPr>
          <w:t>54/33</w:t>
        </w:r>
      </w:hyperlink>
      <w:r w:rsidRPr="004C4A08">
        <w:rPr>
          <w:lang w:val="en-GB"/>
        </w:rPr>
        <w:t xml:space="preserve">, the twenty-fifth meeting of the Informal Consultative Process, in New York for eight meetings during the week of 16 to 20 June 2025; requested the Secretary-General to provide support for the convening of a twenty-sixth meeting of the Informal Consultative Process for eight meetings in 2026, in accordance with paragraphs 2 and 3 of resolution </w:t>
      </w:r>
      <w:hyperlink r:id="rId1326" w:history="1">
        <w:r w:rsidRPr="004C4A08">
          <w:rPr>
            <w:rStyle w:val="Hyperlink"/>
            <w:lang w:val="en-GB"/>
          </w:rPr>
          <w:t>54/33</w:t>
        </w:r>
      </w:hyperlink>
      <w:r w:rsidRPr="004C4A08">
        <w:rPr>
          <w:lang w:val="en-GB"/>
        </w:rPr>
        <w:t xml:space="preserve">; and requested the Secretary-General to prepare reports for consideration by the Assembly at its eightieth session, namely a report on developments and issues relating to ocean affairs and the law of the sea, including the implementation of the resolution, in accordance with resolutions </w:t>
      </w:r>
      <w:hyperlink r:id="rId1327" w:history="1">
        <w:r w:rsidRPr="004C4A08">
          <w:rPr>
            <w:rStyle w:val="Hyperlink"/>
            <w:lang w:val="en-GB"/>
          </w:rPr>
          <w:t>49/28</w:t>
        </w:r>
      </w:hyperlink>
      <w:r w:rsidRPr="004C4A08">
        <w:rPr>
          <w:lang w:val="en-GB"/>
        </w:rPr>
        <w:t xml:space="preserve">, </w:t>
      </w:r>
      <w:hyperlink r:id="rId1328" w:history="1">
        <w:r w:rsidRPr="004C4A08">
          <w:rPr>
            <w:rStyle w:val="Hyperlink"/>
            <w:lang w:val="en-GB"/>
          </w:rPr>
          <w:t>52/26</w:t>
        </w:r>
      </w:hyperlink>
      <w:r w:rsidRPr="004C4A08">
        <w:rPr>
          <w:lang w:val="en-GB"/>
        </w:rPr>
        <w:t xml:space="preserve"> and </w:t>
      </w:r>
      <w:hyperlink r:id="rId1329" w:history="1">
        <w:r w:rsidRPr="004C4A08">
          <w:rPr>
            <w:rStyle w:val="Hyperlink"/>
            <w:lang w:val="en-GB"/>
          </w:rPr>
          <w:t>54/33</w:t>
        </w:r>
      </w:hyperlink>
      <w:r w:rsidRPr="004C4A08">
        <w:rPr>
          <w:lang w:val="en-GB"/>
        </w:rPr>
        <w:t>, and a report on the theme that was the focus of the twenty-f</w:t>
      </w:r>
      <w:r w:rsidR="00BA4640">
        <w:rPr>
          <w:lang w:val="en-GB"/>
        </w:rPr>
        <w:t>ifth</w:t>
      </w:r>
      <w:r w:rsidRPr="004C4A08">
        <w:rPr>
          <w:lang w:val="en-GB"/>
        </w:rPr>
        <w:t xml:space="preserve"> meeting of the Informal Consultative Process (resolution </w:t>
      </w:r>
      <w:hyperlink r:id="rId1330" w:history="1">
        <w:r w:rsidRPr="004C4A08">
          <w:rPr>
            <w:rStyle w:val="Hyperlink"/>
            <w:lang w:val="en-GB"/>
          </w:rPr>
          <w:t>79/144</w:t>
        </w:r>
      </w:hyperlink>
      <w:r w:rsidRPr="004C4A08">
        <w:rPr>
          <w:lang w:val="en-GB"/>
        </w:rPr>
        <w:t>).</w:t>
      </w:r>
    </w:p>
    <w:p w14:paraId="3641C369" w14:textId="77777777" w:rsidR="00005D80" w:rsidRPr="004C4A08" w:rsidRDefault="00005D80" w:rsidP="00005D80">
      <w:pPr>
        <w:pStyle w:val="SingleTxt"/>
        <w:rPr>
          <w:lang w:val="en-GB"/>
        </w:rPr>
      </w:pPr>
      <w:r w:rsidRPr="004C4A08">
        <w:rPr>
          <w:i/>
          <w:iCs/>
          <w:lang w:val="en-GB"/>
        </w:rPr>
        <w:t>Documents for the eightieth session</w:t>
      </w:r>
      <w:r w:rsidRPr="004C4A08">
        <w:rPr>
          <w:lang w:val="en-GB"/>
        </w:rPr>
        <w:t xml:space="preserve">: </w:t>
      </w:r>
    </w:p>
    <w:p w14:paraId="13F2615F" w14:textId="10CDD952" w:rsidR="00005D80" w:rsidRPr="004C4A08" w:rsidRDefault="00005D80" w:rsidP="00005D80">
      <w:pPr>
        <w:pStyle w:val="SingleTxt"/>
        <w:rPr>
          <w:lang w:val="en-GB"/>
        </w:rPr>
      </w:pPr>
      <w:r w:rsidRPr="004C4A08">
        <w:rPr>
          <w:lang w:val="en-GB"/>
        </w:rPr>
        <w:t>(a)</w:t>
      </w:r>
      <w:r w:rsidRPr="004C4A08">
        <w:rPr>
          <w:lang w:val="en-GB"/>
        </w:rPr>
        <w:tab/>
        <w:t xml:space="preserve">Reports of the Secretary-General (resolutions </w:t>
      </w:r>
      <w:hyperlink r:id="rId1331" w:history="1">
        <w:r w:rsidRPr="004C4A08">
          <w:rPr>
            <w:rStyle w:val="Hyperlink"/>
            <w:lang w:val="en-GB"/>
          </w:rPr>
          <w:t>49/28</w:t>
        </w:r>
      </w:hyperlink>
      <w:r w:rsidRPr="004C4A08">
        <w:rPr>
          <w:lang w:val="en-GB"/>
        </w:rPr>
        <w:t xml:space="preserve"> and </w:t>
      </w:r>
      <w:hyperlink r:id="rId1332" w:history="1">
        <w:r w:rsidRPr="004C4A08">
          <w:rPr>
            <w:rStyle w:val="Hyperlink"/>
            <w:lang w:val="en-GB"/>
          </w:rPr>
          <w:t>79/144</w:t>
        </w:r>
      </w:hyperlink>
      <w:r w:rsidRPr="004C4A08">
        <w:rPr>
          <w:lang w:val="en-GB"/>
        </w:rPr>
        <w:t xml:space="preserve">); </w:t>
      </w:r>
    </w:p>
    <w:p w14:paraId="548E4543" w14:textId="557A6AEC" w:rsidR="00005D80" w:rsidRPr="004C4A08" w:rsidRDefault="00005D80" w:rsidP="00005D80">
      <w:pPr>
        <w:pStyle w:val="SingleTxt"/>
        <w:ind w:left="1742" w:hanging="475"/>
        <w:rPr>
          <w:lang w:val="en-GB"/>
        </w:rPr>
      </w:pPr>
      <w:r w:rsidRPr="004C4A08">
        <w:rPr>
          <w:lang w:val="en-GB"/>
        </w:rPr>
        <w:t>(b)</w:t>
      </w:r>
      <w:r w:rsidRPr="004C4A08">
        <w:rPr>
          <w:lang w:val="en-GB"/>
        </w:rPr>
        <w:tab/>
        <w:t xml:space="preserve">Letter from the Co-Chairs of the Ad Hoc Working Group of the Whole addressed to the President of the General Assembly transmitting the report on the work of the Ad Hoc Working Group of the Whole on the Regular Process for Global Reporting and Assessment of the State of the Marine Environment, including Socioeconomic Aspects (resolutions </w:t>
      </w:r>
      <w:hyperlink r:id="rId1333" w:history="1">
        <w:r w:rsidRPr="004C4A08">
          <w:rPr>
            <w:rStyle w:val="Hyperlink"/>
            <w:lang w:val="en-GB"/>
          </w:rPr>
          <w:t>63/111</w:t>
        </w:r>
      </w:hyperlink>
      <w:r w:rsidRPr="004C4A08">
        <w:rPr>
          <w:lang w:val="en-GB"/>
        </w:rPr>
        <w:t xml:space="preserve">, </w:t>
      </w:r>
      <w:hyperlink r:id="rId1334" w:history="1">
        <w:r w:rsidRPr="004C4A08">
          <w:rPr>
            <w:rStyle w:val="Hyperlink"/>
            <w:lang w:val="en-GB"/>
          </w:rPr>
          <w:t>65/37</w:t>
        </w:r>
      </w:hyperlink>
      <w:r w:rsidRPr="004C4A08">
        <w:rPr>
          <w:lang w:val="en-GB"/>
        </w:rPr>
        <w:t xml:space="preserve"> A</w:t>
      </w:r>
      <w:r w:rsidRPr="004C4A08">
        <w:rPr>
          <w:rStyle w:val="Hyperlink"/>
          <w:color w:val="auto"/>
          <w:lang w:val="en-GB" w:eastAsia="ja-JP"/>
        </w:rPr>
        <w:t xml:space="preserve"> </w:t>
      </w:r>
      <w:r w:rsidRPr="004C4A08">
        <w:rPr>
          <w:rStyle w:val="Hyperlink"/>
          <w:color w:val="auto"/>
          <w:lang w:val="en-GB"/>
        </w:rPr>
        <w:t xml:space="preserve">and </w:t>
      </w:r>
      <w:hyperlink r:id="rId1335" w:history="1">
        <w:r w:rsidRPr="004C4A08">
          <w:rPr>
            <w:rStyle w:val="Hyperlink"/>
            <w:lang w:val="en-GB"/>
          </w:rPr>
          <w:t>79/144</w:t>
        </w:r>
      </w:hyperlink>
      <w:r w:rsidRPr="004C4A08">
        <w:rPr>
          <w:lang w:val="en-GB"/>
        </w:rPr>
        <w:t xml:space="preserve">); </w:t>
      </w:r>
    </w:p>
    <w:p w14:paraId="71040DAE" w14:textId="05E8EB62" w:rsidR="00005D80" w:rsidRPr="004C4A08" w:rsidRDefault="00005D80" w:rsidP="00005D80">
      <w:pPr>
        <w:pStyle w:val="SingleTxt"/>
        <w:ind w:left="1742" w:hanging="475"/>
        <w:rPr>
          <w:lang w:val="en-GB"/>
        </w:rPr>
      </w:pPr>
      <w:r w:rsidRPr="004C4A08">
        <w:rPr>
          <w:lang w:val="en-GB"/>
        </w:rPr>
        <w:t>(c)</w:t>
      </w:r>
      <w:r w:rsidRPr="004C4A08">
        <w:rPr>
          <w:lang w:val="en-GB"/>
        </w:rPr>
        <w:tab/>
        <w:t xml:space="preserve">Letter from the Co-Chairs of the Informal Consultative Process addressed to the President of the General Assembly transmitting the report on the work of the United Nations Open-ended Informal Consultative Process on Oceans and the Law of the Sea (resolutions </w:t>
      </w:r>
      <w:hyperlink r:id="rId1336" w:history="1">
        <w:r w:rsidRPr="004C4A08">
          <w:rPr>
            <w:rStyle w:val="Hyperlink"/>
            <w:lang w:val="en-GB"/>
          </w:rPr>
          <w:t>54/33</w:t>
        </w:r>
      </w:hyperlink>
      <w:r w:rsidRPr="004C4A08">
        <w:rPr>
          <w:rStyle w:val="Hyperlink"/>
          <w:rFonts w:eastAsia="Yu Mincho"/>
          <w:color w:val="auto"/>
          <w:lang w:val="en-GB" w:eastAsia="ja-JP"/>
        </w:rPr>
        <w:t xml:space="preserve"> </w:t>
      </w:r>
      <w:r w:rsidRPr="004C4A08">
        <w:rPr>
          <w:rStyle w:val="Hyperlink"/>
          <w:color w:val="auto"/>
          <w:lang w:val="en-GB"/>
        </w:rPr>
        <w:t xml:space="preserve">and </w:t>
      </w:r>
      <w:hyperlink r:id="rId1337" w:history="1">
        <w:r w:rsidRPr="004C4A08">
          <w:rPr>
            <w:rStyle w:val="Hyperlink"/>
            <w:lang w:val="en-GB"/>
          </w:rPr>
          <w:t>79/144</w:t>
        </w:r>
      </w:hyperlink>
      <w:r w:rsidRPr="004C4A08">
        <w:rPr>
          <w:lang w:val="en-GB"/>
        </w:rPr>
        <w:t>).</w:t>
      </w:r>
    </w:p>
    <w:p w14:paraId="67174203" w14:textId="77777777" w:rsidR="00FD0BCC" w:rsidRPr="004C4A08" w:rsidRDefault="00FD0BCC" w:rsidP="007A2A41">
      <w:pPr>
        <w:pStyle w:val="SingleTxt"/>
        <w:spacing w:after="0" w:line="120" w:lineRule="exact"/>
        <w:ind w:left="1742" w:hanging="475"/>
        <w:rPr>
          <w:sz w:val="10"/>
          <w:lang w:val="en-GB"/>
        </w:rPr>
      </w:pPr>
    </w:p>
    <w:p w14:paraId="438DAD18" w14:textId="77777777" w:rsidR="00005D80" w:rsidRPr="004C4A08" w:rsidRDefault="00005D80" w:rsidP="007A2A41">
      <w:pPr>
        <w:pStyle w:val="H23"/>
        <w:keepNext w:val="0"/>
        <w:keepLines w:val="0"/>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seventy-ninth session (agenda item 75 (a))</w:t>
      </w:r>
    </w:p>
    <w:p w14:paraId="2D364650" w14:textId="77777777" w:rsidR="00005D80" w:rsidRPr="004C4A08" w:rsidRDefault="00005D80" w:rsidP="007A2A41">
      <w:pPr>
        <w:pStyle w:val="SingleTxt"/>
        <w:spacing w:after="0" w:line="120" w:lineRule="exact"/>
        <w:rPr>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37437F33" w14:textId="77777777" w:rsidTr="008E26F8">
        <w:tc>
          <w:tcPr>
            <w:tcW w:w="3660" w:type="dxa"/>
            <w:hideMark/>
          </w:tcPr>
          <w:p w14:paraId="163447AD" w14:textId="77777777" w:rsidR="00005D80" w:rsidRPr="004C4A08" w:rsidRDefault="00005D80" w:rsidP="007A2A41">
            <w:pPr>
              <w:pStyle w:val="SingleTxt"/>
              <w:tabs>
                <w:tab w:val="left" w:pos="288"/>
                <w:tab w:val="left" w:pos="576"/>
                <w:tab w:val="left" w:pos="864"/>
                <w:tab w:val="left" w:pos="1152"/>
              </w:tabs>
              <w:ind w:left="0" w:right="40"/>
              <w:jc w:val="left"/>
              <w:rPr>
                <w:lang w:val="en-GB"/>
              </w:rPr>
            </w:pPr>
            <w:r w:rsidRPr="004C4A08">
              <w:rPr>
                <w:lang w:val="en-GB"/>
              </w:rPr>
              <w:t xml:space="preserve">Reports of the Secretary-General </w:t>
            </w:r>
          </w:p>
        </w:tc>
        <w:tc>
          <w:tcPr>
            <w:tcW w:w="3660" w:type="dxa"/>
            <w:hideMark/>
          </w:tcPr>
          <w:p w14:paraId="6EAE7ECD" w14:textId="1F5B1B78" w:rsidR="00005D80" w:rsidRPr="004C4A08" w:rsidRDefault="00005D80" w:rsidP="007A2A41">
            <w:pPr>
              <w:pStyle w:val="SingleTxt"/>
              <w:tabs>
                <w:tab w:val="left" w:pos="288"/>
                <w:tab w:val="left" w:pos="576"/>
                <w:tab w:val="left" w:pos="864"/>
                <w:tab w:val="left" w:pos="1152"/>
              </w:tabs>
              <w:ind w:left="144" w:right="43"/>
              <w:jc w:val="left"/>
              <w:rPr>
                <w:lang w:val="en-GB"/>
              </w:rPr>
            </w:pPr>
            <w:hyperlink r:id="rId1338" w:history="1">
              <w:r w:rsidRPr="004C4A08">
                <w:rPr>
                  <w:rStyle w:val="Hyperlink"/>
                  <w:lang w:val="en-GB"/>
                </w:rPr>
                <w:t>A/79/68</w:t>
              </w:r>
            </w:hyperlink>
            <w:r w:rsidRPr="004C4A08">
              <w:rPr>
                <w:lang w:val="en-GB"/>
              </w:rPr>
              <w:t xml:space="preserve"> and </w:t>
            </w:r>
            <w:hyperlink r:id="rId1339" w:history="1">
              <w:r w:rsidRPr="004C4A08">
                <w:rPr>
                  <w:rStyle w:val="Hyperlink"/>
                  <w:lang w:val="en-GB"/>
                </w:rPr>
                <w:t>A/79/340</w:t>
              </w:r>
            </w:hyperlink>
          </w:p>
        </w:tc>
      </w:tr>
      <w:tr w:rsidR="00005D80" w:rsidRPr="004C4A08" w14:paraId="765E60AE" w14:textId="77777777" w:rsidTr="008E26F8">
        <w:trPr>
          <w:trHeight w:val="720"/>
        </w:trPr>
        <w:tc>
          <w:tcPr>
            <w:tcW w:w="7320" w:type="dxa"/>
            <w:gridSpan w:val="2"/>
            <w:hideMark/>
          </w:tcPr>
          <w:p w14:paraId="3373A3C4" w14:textId="0A895FFF" w:rsidR="00005D80" w:rsidRPr="004C4A08" w:rsidRDefault="00005D80" w:rsidP="008E26F8">
            <w:pPr>
              <w:pStyle w:val="SingleTxt"/>
              <w:tabs>
                <w:tab w:val="left" w:pos="288"/>
                <w:tab w:val="left" w:pos="576"/>
                <w:tab w:val="left" w:pos="864"/>
                <w:tab w:val="left" w:pos="1152"/>
              </w:tabs>
              <w:ind w:left="0" w:right="43"/>
              <w:jc w:val="left"/>
              <w:rPr>
                <w:lang w:val="en-GB"/>
              </w:rPr>
            </w:pPr>
            <w:r w:rsidRPr="004C4A08">
              <w:rPr>
                <w:lang w:val="en-GB"/>
              </w:rPr>
              <w:t>Letter from the Co-Chairs of the Informal Consultative Process addressed to the President of the General Assembly transmitting the report on the work of the United Nations Open-ended Informal Consultative Process on Oceans and the Law of the Sea at its twenty-fourth meeting (</w:t>
            </w:r>
            <w:hyperlink r:id="rId1340" w:history="1">
              <w:r w:rsidRPr="004C4A08">
                <w:rPr>
                  <w:rStyle w:val="Hyperlink"/>
                  <w:lang w:val="en-GB"/>
                </w:rPr>
                <w:t>A/79/207</w:t>
              </w:r>
            </w:hyperlink>
            <w:r w:rsidRPr="004C4A08">
              <w:rPr>
                <w:lang w:val="en-GB"/>
              </w:rPr>
              <w:t>)</w:t>
            </w:r>
          </w:p>
        </w:tc>
      </w:tr>
      <w:tr w:rsidR="00005D80" w:rsidRPr="004C4A08" w14:paraId="7F84D8FF" w14:textId="77777777" w:rsidTr="008E26F8">
        <w:trPr>
          <w:trHeight w:val="720"/>
        </w:trPr>
        <w:tc>
          <w:tcPr>
            <w:tcW w:w="7320" w:type="dxa"/>
            <w:gridSpan w:val="2"/>
            <w:hideMark/>
          </w:tcPr>
          <w:p w14:paraId="1DAFE22F" w14:textId="05F58948" w:rsidR="00005D80" w:rsidRPr="004C4A08" w:rsidRDefault="00005D80" w:rsidP="008E26F8">
            <w:pPr>
              <w:pStyle w:val="SingleTxt"/>
              <w:tabs>
                <w:tab w:val="left" w:pos="288"/>
                <w:tab w:val="left" w:pos="576"/>
                <w:tab w:val="left" w:pos="864"/>
                <w:tab w:val="left" w:pos="1152"/>
              </w:tabs>
              <w:ind w:left="0" w:right="43"/>
              <w:jc w:val="left"/>
              <w:rPr>
                <w:lang w:val="en-GB"/>
              </w:rPr>
            </w:pPr>
            <w:r w:rsidRPr="004C4A08">
              <w:rPr>
                <w:lang w:val="en-GB"/>
              </w:rPr>
              <w:t>Letters from the Co-Chairs of the Ad Hoc Working Group of the Whole addressed to the President of the General Assembly transmitting the report on the work of the Ad Hoc Working Group of the Whole on the Regular Process for Global Reporting and Assessment of the State of the Marine Environment, including Socioeconomic Aspects (</w:t>
            </w:r>
            <w:hyperlink r:id="rId1341" w:history="1">
              <w:r w:rsidRPr="004C4A08">
                <w:rPr>
                  <w:rStyle w:val="Hyperlink"/>
                  <w:lang w:val="en-GB"/>
                </w:rPr>
                <w:t>A/79/7</w:t>
              </w:r>
              <w:r w:rsidRPr="004C4A08">
                <w:rPr>
                  <w:rStyle w:val="Hyperlink"/>
                  <w:rFonts w:eastAsia="Yu Mincho"/>
                  <w:lang w:val="en-GB" w:eastAsia="ja-JP"/>
                </w:rPr>
                <w:t>0</w:t>
              </w:r>
            </w:hyperlink>
            <w:r w:rsidRPr="004C4A08">
              <w:rPr>
                <w:lang w:val="en-GB"/>
              </w:rPr>
              <w:t xml:space="preserve"> and </w:t>
            </w:r>
            <w:hyperlink r:id="rId1342" w:history="1">
              <w:r w:rsidRPr="004C4A08">
                <w:rPr>
                  <w:rStyle w:val="Hyperlink"/>
                  <w:lang w:val="en-GB"/>
                </w:rPr>
                <w:t>A/79/238</w:t>
              </w:r>
            </w:hyperlink>
            <w:r w:rsidRPr="004C4A08">
              <w:rPr>
                <w:lang w:val="en-GB"/>
              </w:rPr>
              <w:t>)</w:t>
            </w:r>
          </w:p>
        </w:tc>
      </w:tr>
      <w:tr w:rsidR="00005D80" w:rsidRPr="004C4A08" w14:paraId="48F47F92" w14:textId="77777777" w:rsidTr="008E26F8">
        <w:tc>
          <w:tcPr>
            <w:tcW w:w="3660" w:type="dxa"/>
            <w:hideMark/>
          </w:tcPr>
          <w:p w14:paraId="2685AA1F" w14:textId="77777777" w:rsidR="00005D80" w:rsidRPr="004C4A08" w:rsidRDefault="00005D80" w:rsidP="008E26F8">
            <w:pPr>
              <w:pStyle w:val="SingleTxt"/>
              <w:tabs>
                <w:tab w:val="left" w:pos="288"/>
                <w:tab w:val="left" w:pos="576"/>
                <w:tab w:val="left" w:pos="864"/>
                <w:tab w:val="left" w:pos="1152"/>
              </w:tabs>
              <w:ind w:left="0" w:right="43"/>
              <w:jc w:val="left"/>
              <w:rPr>
                <w:lang w:val="en-GB"/>
              </w:rPr>
            </w:pPr>
            <w:r w:rsidRPr="004C4A08">
              <w:rPr>
                <w:lang w:val="en-GB"/>
              </w:rPr>
              <w:t>Draft resolution</w:t>
            </w:r>
          </w:p>
        </w:tc>
        <w:tc>
          <w:tcPr>
            <w:tcW w:w="3660" w:type="dxa"/>
            <w:hideMark/>
          </w:tcPr>
          <w:p w14:paraId="70DC27EC" w14:textId="1A656FCF" w:rsidR="00005D80" w:rsidRPr="004C4A08" w:rsidRDefault="00005D80" w:rsidP="008E26F8">
            <w:pPr>
              <w:pStyle w:val="SingleTxt"/>
              <w:tabs>
                <w:tab w:val="left" w:pos="288"/>
                <w:tab w:val="left" w:pos="576"/>
                <w:tab w:val="left" w:pos="864"/>
                <w:tab w:val="left" w:pos="1152"/>
              </w:tabs>
              <w:ind w:left="144" w:right="43"/>
              <w:jc w:val="left"/>
              <w:rPr>
                <w:lang w:val="en-GB"/>
              </w:rPr>
            </w:pPr>
            <w:hyperlink r:id="rId1343" w:history="1">
              <w:r w:rsidRPr="004C4A08">
                <w:rPr>
                  <w:rStyle w:val="Hyperlink"/>
                  <w:lang w:val="en-GB"/>
                </w:rPr>
                <w:t>A/79/L.37</w:t>
              </w:r>
            </w:hyperlink>
            <w:r w:rsidR="00AC0E53" w:rsidRPr="004C4A08">
              <w:rPr>
                <w:lang w:val="en-GB"/>
              </w:rPr>
              <w:t xml:space="preserve"> </w:t>
            </w:r>
          </w:p>
        </w:tc>
      </w:tr>
      <w:tr w:rsidR="00005D80" w:rsidRPr="004C4A08" w14:paraId="2C0912BA" w14:textId="77777777" w:rsidTr="008E26F8">
        <w:tc>
          <w:tcPr>
            <w:tcW w:w="3660" w:type="dxa"/>
          </w:tcPr>
          <w:p w14:paraId="66CEE12C" w14:textId="77777777" w:rsidR="00005D80" w:rsidRPr="004C4A08" w:rsidRDefault="00005D80" w:rsidP="008E26F8">
            <w:pPr>
              <w:pStyle w:val="SingleTxt"/>
              <w:tabs>
                <w:tab w:val="left" w:pos="288"/>
                <w:tab w:val="left" w:pos="576"/>
                <w:tab w:val="left" w:pos="864"/>
                <w:tab w:val="left" w:pos="1152"/>
              </w:tabs>
              <w:ind w:left="0" w:right="43"/>
              <w:jc w:val="left"/>
              <w:rPr>
                <w:lang w:val="en-GB"/>
              </w:rPr>
            </w:pPr>
            <w:r w:rsidRPr="004C4A08">
              <w:rPr>
                <w:lang w:val="en-GB"/>
              </w:rPr>
              <w:t>Draft decision</w:t>
            </w:r>
          </w:p>
        </w:tc>
        <w:tc>
          <w:tcPr>
            <w:tcW w:w="3660" w:type="dxa"/>
          </w:tcPr>
          <w:p w14:paraId="29A14CB9" w14:textId="6925AD05" w:rsidR="00005D80" w:rsidRPr="004C4A08" w:rsidRDefault="00005D80" w:rsidP="008E26F8">
            <w:pPr>
              <w:pStyle w:val="SingleTxt"/>
              <w:tabs>
                <w:tab w:val="left" w:pos="288"/>
                <w:tab w:val="left" w:pos="576"/>
                <w:tab w:val="left" w:pos="864"/>
                <w:tab w:val="left" w:pos="1152"/>
              </w:tabs>
              <w:ind w:left="144" w:right="43"/>
              <w:jc w:val="left"/>
              <w:rPr>
                <w:lang w:val="en-GB"/>
              </w:rPr>
            </w:pPr>
            <w:hyperlink r:id="rId1344" w:history="1">
              <w:r w:rsidRPr="004C4A08">
                <w:rPr>
                  <w:rStyle w:val="Hyperlink"/>
                  <w:lang w:val="en-GB"/>
                </w:rPr>
                <w:t>A/79/L.73</w:t>
              </w:r>
            </w:hyperlink>
            <w:r w:rsidRPr="004C4A08">
              <w:rPr>
                <w:lang w:val="en-GB"/>
              </w:rPr>
              <w:t xml:space="preserve"> (also applies to item 13)</w:t>
            </w:r>
          </w:p>
        </w:tc>
      </w:tr>
      <w:tr w:rsidR="00005D80" w:rsidRPr="004C4A08" w14:paraId="57521A43" w14:textId="77777777" w:rsidTr="008E26F8">
        <w:trPr>
          <w:trHeight w:val="495"/>
        </w:trPr>
        <w:tc>
          <w:tcPr>
            <w:tcW w:w="3660" w:type="dxa"/>
            <w:hideMark/>
          </w:tcPr>
          <w:p w14:paraId="732021EA" w14:textId="77777777" w:rsidR="00005D80" w:rsidRPr="004C4A08" w:rsidRDefault="00005D80" w:rsidP="008E26F8">
            <w:pPr>
              <w:pStyle w:val="SingleTxt"/>
              <w:tabs>
                <w:tab w:val="left" w:pos="288"/>
                <w:tab w:val="left" w:pos="576"/>
                <w:tab w:val="left" w:pos="864"/>
                <w:tab w:val="left" w:pos="1152"/>
              </w:tabs>
              <w:ind w:left="0" w:right="43"/>
              <w:jc w:val="left"/>
              <w:rPr>
                <w:lang w:val="en-GB"/>
              </w:rPr>
            </w:pPr>
            <w:r w:rsidRPr="004C4A08">
              <w:rPr>
                <w:lang w:val="en-GB"/>
              </w:rPr>
              <w:lastRenderedPageBreak/>
              <w:t>Plenary meetings</w:t>
            </w:r>
          </w:p>
        </w:tc>
        <w:bookmarkStart w:id="168" w:name="bmv105"/>
        <w:tc>
          <w:tcPr>
            <w:tcW w:w="3660" w:type="dxa"/>
            <w:hideMark/>
          </w:tcPr>
          <w:p w14:paraId="32C1FEA0" w14:textId="0B46AA99" w:rsidR="00005D80" w:rsidRPr="004C4A08" w:rsidRDefault="00005D80" w:rsidP="008E26F8">
            <w:pPr>
              <w:pStyle w:val="SingleTxt"/>
              <w:tabs>
                <w:tab w:val="left" w:pos="288"/>
                <w:tab w:val="left" w:pos="576"/>
                <w:tab w:val="left" w:pos="864"/>
                <w:tab w:val="left" w:pos="1152"/>
              </w:tabs>
              <w:ind w:left="144" w:right="43"/>
              <w:jc w:val="left"/>
              <w:rPr>
                <w:lang w:val="en-GB"/>
              </w:rPr>
            </w:pPr>
            <w:r w:rsidRPr="004C4A08">
              <w:rPr>
                <w:lang w:val="en-GB"/>
              </w:rPr>
              <w:fldChar w:fldCharType="begin"/>
            </w:r>
            <w:r w:rsidRPr="004C4A08">
              <w:rPr>
                <w:lang w:val="en-GB"/>
              </w:rPr>
              <w:instrText>HYPERLINK "https://docs.un.org/en/A/79/PV.51"</w:instrText>
            </w:r>
            <w:r w:rsidRPr="004C4A08">
              <w:rPr>
                <w:lang w:val="en-GB"/>
              </w:rPr>
            </w:r>
            <w:r w:rsidRPr="004C4A08">
              <w:rPr>
                <w:lang w:val="en-GB"/>
              </w:rPr>
              <w:fldChar w:fldCharType="separate"/>
            </w:r>
            <w:r w:rsidRPr="004C4A08">
              <w:rPr>
                <w:rStyle w:val="Hyperlink"/>
                <w:lang w:val="en-GB"/>
              </w:rPr>
              <w:t>A/79/PV.51</w:t>
            </w:r>
            <w:r w:rsidRPr="004C4A08">
              <w:rPr>
                <w:lang w:val="en-GB"/>
              </w:rPr>
              <w:fldChar w:fldCharType="end"/>
            </w:r>
            <w:bookmarkEnd w:id="168"/>
            <w:r w:rsidRPr="004C4A08">
              <w:rPr>
                <w:rStyle w:val="Hyperlink"/>
                <w:color w:val="auto"/>
                <w:lang w:val="en-GB"/>
              </w:rPr>
              <w:t xml:space="preserve">, </w:t>
            </w:r>
            <w:bookmarkStart w:id="169" w:name="bmv106"/>
            <w:r w:rsidRPr="004C4A08">
              <w:rPr>
                <w:lang w:val="en-GB"/>
              </w:rPr>
              <w:fldChar w:fldCharType="begin"/>
            </w:r>
            <w:r w:rsidRPr="004C4A08">
              <w:rPr>
                <w:lang w:val="en-GB"/>
              </w:rPr>
              <w:instrText>HYPERLINK "https://docs.un.org/en/A/79/PV.52"</w:instrText>
            </w:r>
            <w:r w:rsidRPr="004C4A08">
              <w:rPr>
                <w:lang w:val="en-GB"/>
              </w:rPr>
            </w:r>
            <w:r w:rsidRPr="004C4A08">
              <w:rPr>
                <w:lang w:val="en-GB"/>
              </w:rPr>
              <w:fldChar w:fldCharType="separate"/>
            </w:r>
            <w:r w:rsidRPr="004C4A08">
              <w:rPr>
                <w:rStyle w:val="Hyperlink"/>
                <w:lang w:val="en-GB"/>
              </w:rPr>
              <w:t>52</w:t>
            </w:r>
            <w:r w:rsidRPr="004C4A08">
              <w:rPr>
                <w:lang w:val="en-GB"/>
              </w:rPr>
              <w:fldChar w:fldCharType="end"/>
            </w:r>
            <w:bookmarkEnd w:id="169"/>
            <w:r w:rsidRPr="004C4A08">
              <w:rPr>
                <w:lang w:val="en-GB"/>
              </w:rPr>
              <w:t xml:space="preserve">, </w:t>
            </w:r>
            <w:bookmarkStart w:id="170" w:name="bmv107"/>
            <w:r w:rsidRPr="004C4A08">
              <w:rPr>
                <w:lang w:val="en-GB"/>
              </w:rPr>
              <w:fldChar w:fldCharType="begin"/>
            </w:r>
            <w:r w:rsidRPr="004C4A08">
              <w:rPr>
                <w:lang w:val="en-GB"/>
              </w:rPr>
              <w:instrText>HYPERLINK "https://docs.un.org/en/A/79/PV.55"</w:instrText>
            </w:r>
            <w:r w:rsidRPr="004C4A08">
              <w:rPr>
                <w:lang w:val="en-GB"/>
              </w:rPr>
            </w:r>
            <w:r w:rsidRPr="004C4A08">
              <w:rPr>
                <w:lang w:val="en-GB"/>
              </w:rPr>
              <w:fldChar w:fldCharType="separate"/>
            </w:r>
            <w:r w:rsidRPr="004C4A08">
              <w:rPr>
                <w:rStyle w:val="Hyperlink"/>
                <w:lang w:val="en-GB"/>
              </w:rPr>
              <w:t>5</w:t>
            </w:r>
            <w:r w:rsidRPr="004C4A08">
              <w:rPr>
                <w:rStyle w:val="Hyperlink"/>
                <w:rFonts w:eastAsia="Yu Mincho"/>
                <w:lang w:val="en-GB" w:eastAsia="ja-JP"/>
              </w:rPr>
              <w:t>5</w:t>
            </w:r>
            <w:r w:rsidRPr="004C4A08">
              <w:rPr>
                <w:lang w:val="en-GB"/>
              </w:rPr>
              <w:fldChar w:fldCharType="end"/>
            </w:r>
            <w:bookmarkEnd w:id="170"/>
            <w:r w:rsidRPr="004C4A08">
              <w:rPr>
                <w:lang w:val="en-GB"/>
              </w:rPr>
              <w:t xml:space="preserve"> (jointly with sub</w:t>
            </w:r>
            <w:r w:rsidRPr="004C4A08">
              <w:rPr>
                <w:lang w:val="en-GB"/>
              </w:rPr>
              <w:noBreakHyphen/>
              <w:t xml:space="preserve">items (b) and (c)) and </w:t>
            </w:r>
            <w:hyperlink r:id="rId1345" w:history="1">
              <w:r w:rsidRPr="004C4A08">
                <w:rPr>
                  <w:rStyle w:val="Hyperlink"/>
                  <w:lang w:val="en-GB"/>
                </w:rPr>
                <w:t>63</w:t>
              </w:r>
            </w:hyperlink>
            <w:r w:rsidRPr="004C4A08">
              <w:rPr>
                <w:lang w:val="en-GB"/>
              </w:rPr>
              <w:t xml:space="preserve"> (also applies to item 13)</w:t>
            </w:r>
          </w:p>
        </w:tc>
      </w:tr>
      <w:tr w:rsidR="00005D80" w:rsidRPr="004C4A08" w14:paraId="36D6F63C" w14:textId="77777777" w:rsidTr="008E26F8">
        <w:tc>
          <w:tcPr>
            <w:tcW w:w="3660" w:type="dxa"/>
            <w:hideMark/>
          </w:tcPr>
          <w:p w14:paraId="03C669E4" w14:textId="77777777" w:rsidR="00005D80" w:rsidRPr="004C4A08" w:rsidRDefault="00005D80" w:rsidP="008E26F8">
            <w:pPr>
              <w:pStyle w:val="SingleTxt"/>
              <w:tabs>
                <w:tab w:val="left" w:pos="288"/>
                <w:tab w:val="left" w:pos="576"/>
                <w:tab w:val="left" w:pos="864"/>
                <w:tab w:val="left" w:pos="1152"/>
              </w:tabs>
              <w:ind w:left="0" w:right="43"/>
              <w:jc w:val="left"/>
              <w:rPr>
                <w:lang w:val="en-GB"/>
              </w:rPr>
            </w:pPr>
            <w:r w:rsidRPr="004C4A08">
              <w:rPr>
                <w:lang w:val="en-GB"/>
              </w:rPr>
              <w:t>Resolution</w:t>
            </w:r>
          </w:p>
        </w:tc>
        <w:tc>
          <w:tcPr>
            <w:tcW w:w="3660" w:type="dxa"/>
            <w:hideMark/>
          </w:tcPr>
          <w:p w14:paraId="6DD8F25E" w14:textId="1DF51BD6" w:rsidR="00005D80" w:rsidRPr="004C4A08" w:rsidRDefault="00005D80" w:rsidP="008E26F8">
            <w:pPr>
              <w:pStyle w:val="SingleTxt"/>
              <w:tabs>
                <w:tab w:val="left" w:pos="288"/>
                <w:tab w:val="left" w:pos="576"/>
                <w:tab w:val="left" w:pos="864"/>
                <w:tab w:val="left" w:pos="1152"/>
              </w:tabs>
              <w:ind w:left="144" w:right="43"/>
              <w:jc w:val="left"/>
              <w:rPr>
                <w:spacing w:val="0"/>
                <w:w w:val="101"/>
                <w:lang w:val="en-GB"/>
              </w:rPr>
            </w:pPr>
            <w:hyperlink r:id="rId1346" w:history="1">
              <w:r w:rsidRPr="004C4A08">
                <w:rPr>
                  <w:rStyle w:val="Hyperlink"/>
                  <w:spacing w:val="0"/>
                  <w:w w:val="101"/>
                  <w:lang w:val="en-GB"/>
                </w:rPr>
                <w:t>79/1</w:t>
              </w:r>
              <w:r w:rsidRPr="004C4A08">
                <w:rPr>
                  <w:rStyle w:val="Hyperlink"/>
                  <w:w w:val="101"/>
                  <w:lang w:val="en-GB"/>
                </w:rPr>
                <w:t>44</w:t>
              </w:r>
            </w:hyperlink>
            <w:r w:rsidRPr="004C4A08">
              <w:rPr>
                <w:spacing w:val="0"/>
                <w:w w:val="101"/>
                <w:lang w:val="en-GB"/>
              </w:rPr>
              <w:t xml:space="preserve"> </w:t>
            </w:r>
          </w:p>
        </w:tc>
      </w:tr>
      <w:tr w:rsidR="00005D80" w:rsidRPr="004C4A08" w14:paraId="25964223" w14:textId="77777777" w:rsidTr="008E26F8">
        <w:tc>
          <w:tcPr>
            <w:tcW w:w="3660" w:type="dxa"/>
          </w:tcPr>
          <w:p w14:paraId="6FB13FD3" w14:textId="77777777" w:rsidR="00005D80" w:rsidRPr="004C4A08" w:rsidRDefault="00005D80" w:rsidP="008E26F8">
            <w:pPr>
              <w:pStyle w:val="SingleTxt"/>
              <w:tabs>
                <w:tab w:val="left" w:pos="288"/>
                <w:tab w:val="left" w:pos="576"/>
                <w:tab w:val="left" w:pos="864"/>
                <w:tab w:val="left" w:pos="1152"/>
              </w:tabs>
              <w:ind w:left="0" w:right="43"/>
              <w:jc w:val="left"/>
              <w:rPr>
                <w:lang w:val="en-GB"/>
              </w:rPr>
            </w:pPr>
            <w:r w:rsidRPr="004C4A08">
              <w:rPr>
                <w:lang w:val="en-GB"/>
              </w:rPr>
              <w:t>Decision</w:t>
            </w:r>
          </w:p>
        </w:tc>
        <w:tc>
          <w:tcPr>
            <w:tcW w:w="3660" w:type="dxa"/>
          </w:tcPr>
          <w:p w14:paraId="7DEA6E4C" w14:textId="77777777" w:rsidR="00005D80" w:rsidRPr="004C4A08" w:rsidRDefault="00005D80" w:rsidP="008E26F8">
            <w:pPr>
              <w:pStyle w:val="SingleTxt"/>
              <w:tabs>
                <w:tab w:val="left" w:pos="288"/>
                <w:tab w:val="left" w:pos="576"/>
                <w:tab w:val="left" w:pos="864"/>
                <w:tab w:val="left" w:pos="1152"/>
              </w:tabs>
              <w:ind w:left="144" w:right="43"/>
              <w:jc w:val="left"/>
              <w:rPr>
                <w:lang w:val="en-GB"/>
              </w:rPr>
            </w:pPr>
            <w:r w:rsidRPr="004C4A08">
              <w:rPr>
                <w:lang w:val="en-GB"/>
              </w:rPr>
              <w:t>79/558 (also applies to item 13)</w:t>
            </w:r>
          </w:p>
        </w:tc>
      </w:tr>
    </w:tbl>
    <w:p w14:paraId="1073FB2E" w14:textId="77777777" w:rsidR="00005D80" w:rsidRPr="004C4A08" w:rsidRDefault="00005D80" w:rsidP="00005D80">
      <w:pPr>
        <w:pStyle w:val="SingleTxt"/>
        <w:spacing w:after="0" w:line="120" w:lineRule="exact"/>
        <w:rPr>
          <w:sz w:val="10"/>
          <w:lang w:val="en-GB"/>
        </w:rPr>
      </w:pPr>
    </w:p>
    <w:p w14:paraId="4C77CB9B" w14:textId="77777777" w:rsidR="00005D80" w:rsidRPr="004C4A08" w:rsidRDefault="00005D80" w:rsidP="00005D8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w w:val="101"/>
          <w:lang w:val="en-GB"/>
        </w:rPr>
      </w:pPr>
      <w:r w:rsidRPr="004C4A08">
        <w:rPr>
          <w:lang w:val="en-GB"/>
        </w:rPr>
        <w:tab/>
        <w:t>(a)</w:t>
      </w:r>
      <w:r w:rsidRPr="004C4A08">
        <w:rPr>
          <w:lang w:val="en-GB"/>
        </w:rPr>
        <w:tab/>
      </w:r>
      <w:r w:rsidRPr="004C4A08">
        <w:rPr>
          <w:w w:val="101"/>
          <w:lang w:val="en-GB"/>
        </w:rPr>
        <w:t>Sustainable fisheries, including through the 1995 Agreement for the Implementation of the Provisions of the United Nations Convention on the Law of the Sea of 10 December 1982 relating to the Conservation and Management of Straddling Fish Stocks and Highly Migratory Fish Stocks, and related instruments</w:t>
      </w:r>
    </w:p>
    <w:p w14:paraId="2ACAE67B" w14:textId="77777777" w:rsidR="00005D80" w:rsidRPr="004C4A08" w:rsidRDefault="00005D80" w:rsidP="00005D80">
      <w:pPr>
        <w:pStyle w:val="SingleTxt"/>
        <w:spacing w:after="0" w:line="120" w:lineRule="exact"/>
        <w:rPr>
          <w:sz w:val="10"/>
          <w:lang w:val="en-GB"/>
        </w:rPr>
      </w:pPr>
    </w:p>
    <w:p w14:paraId="44F8C91C" w14:textId="77777777" w:rsidR="00005D80" w:rsidRPr="004C4A08" w:rsidRDefault="00005D80" w:rsidP="00005D80">
      <w:pPr>
        <w:pStyle w:val="SingleTxt"/>
        <w:rPr>
          <w:lang w:val="en-GB"/>
        </w:rPr>
      </w:pPr>
      <w:r w:rsidRPr="004C4A08">
        <w:rPr>
          <w:lang w:val="en-GB"/>
        </w:rPr>
        <w:t>The Agreement for the Implementation of the Provisions of the United Nations Convention on the Law of the Sea of 10 December 1982 relating to the Conservation and Management of Straddling Fish Stocks and Highly Migratory Fish Stocks entered into force on 11 December 2001.</w:t>
      </w:r>
    </w:p>
    <w:p w14:paraId="17481B81" w14:textId="4378A628" w:rsidR="00005D80" w:rsidRPr="004C4A08" w:rsidRDefault="00005D80" w:rsidP="00005D80">
      <w:pPr>
        <w:pStyle w:val="SingleTxt"/>
        <w:rPr>
          <w:lang w:val="en-GB"/>
        </w:rPr>
      </w:pPr>
      <w:r w:rsidRPr="004C4A08">
        <w:rPr>
          <w:lang w:val="en-GB"/>
        </w:rPr>
        <w:t xml:space="preserve">At its fiftieth session, the General Assembly, under the sub-item entitled “Sustainable use and conservation of the marine living resources of the high seas” under the item entitled “Environment and sustainable development”, decided to include in the provisional agenda of its fifty-first session, under the item entitled “Law of the sea”, a sub-item entitled “Agreement for the Implementation of the Provisions of the United Nations Convention on the Law of the Sea of 10 December 1982 relating to the Conservation and Management of Straddling Fish Stocks and Highly Migratory Fish Stocks” (resolution </w:t>
      </w:r>
      <w:hyperlink r:id="rId1347" w:history="1">
        <w:r w:rsidRPr="004C4A08">
          <w:rPr>
            <w:rStyle w:val="Hyperlink"/>
            <w:lang w:val="en-GB"/>
          </w:rPr>
          <w:t>50/24</w:t>
        </w:r>
      </w:hyperlink>
      <w:r w:rsidRPr="004C4A08">
        <w:rPr>
          <w:lang w:val="en-GB"/>
        </w:rPr>
        <w:t xml:space="preserve">). </w:t>
      </w:r>
    </w:p>
    <w:p w14:paraId="4453DFA8" w14:textId="22CA8201" w:rsidR="00005D80" w:rsidRPr="004C4A08" w:rsidRDefault="00005D80" w:rsidP="00005D80">
      <w:pPr>
        <w:pStyle w:val="SingleTxt"/>
        <w:rPr>
          <w:lang w:val="en-GB"/>
        </w:rPr>
      </w:pPr>
      <w:r w:rsidRPr="004C4A08">
        <w:rPr>
          <w:lang w:val="en-GB"/>
        </w:rPr>
        <w:t xml:space="preserve">At its seventy-ninth session, the Assembly decided to include the sub-item in the provisional agenda of its eightieth session and to consider the possibility of including the sub-item in future provisional agendas on a biennial basis (resolution </w:t>
      </w:r>
      <w:hyperlink r:id="rId1348" w:history="1">
        <w:r w:rsidRPr="004C4A08">
          <w:rPr>
            <w:rStyle w:val="Hyperlink"/>
            <w:lang w:val="en-GB"/>
          </w:rPr>
          <w:t>79/145</w:t>
        </w:r>
      </w:hyperlink>
      <w:r w:rsidRPr="004C4A08">
        <w:rPr>
          <w:lang w:val="en-GB"/>
        </w:rPr>
        <w:t xml:space="preserve">). </w:t>
      </w:r>
    </w:p>
    <w:p w14:paraId="60B807EC" w14:textId="77777777" w:rsidR="00005D80" w:rsidRPr="004C4A08" w:rsidRDefault="00005D80" w:rsidP="00005D80">
      <w:pPr>
        <w:pStyle w:val="SingleTxt"/>
        <w:rPr>
          <w:lang w:val="en-GB"/>
        </w:rPr>
      </w:pPr>
      <w:r w:rsidRPr="004C4A08">
        <w:rPr>
          <w:lang w:val="en-GB"/>
        </w:rPr>
        <w:t>No advance documentation is expected.</w:t>
      </w:r>
    </w:p>
    <w:p w14:paraId="0F14C50D" w14:textId="77777777" w:rsidR="00005D80" w:rsidRPr="004C4A08" w:rsidRDefault="00005D80" w:rsidP="00005D80">
      <w:pPr>
        <w:pStyle w:val="SingleTxt"/>
        <w:spacing w:after="0" w:line="120" w:lineRule="exact"/>
        <w:rPr>
          <w:sz w:val="10"/>
          <w:lang w:val="en-GB"/>
        </w:rPr>
      </w:pPr>
    </w:p>
    <w:p w14:paraId="2AD82ECF" w14:textId="77777777" w:rsidR="00005D80" w:rsidRPr="004C4A08" w:rsidRDefault="00005D80" w:rsidP="00005D80">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seventy-ninth session (agenda item 75 (b))</w:t>
      </w:r>
    </w:p>
    <w:p w14:paraId="42887FAF" w14:textId="77777777" w:rsidR="00005D80" w:rsidRPr="004C4A08" w:rsidRDefault="00005D80" w:rsidP="00005D80">
      <w:pPr>
        <w:pStyle w:val="SingleTxt"/>
        <w:spacing w:after="0" w:line="120" w:lineRule="exact"/>
        <w:rPr>
          <w:sz w:val="10"/>
          <w:lang w:val="en-GB"/>
        </w:rPr>
      </w:pPr>
    </w:p>
    <w:tbl>
      <w:tblPr>
        <w:tblStyle w:val="TableGrid"/>
        <w:tblW w:w="0" w:type="auto"/>
        <w:tblInd w:w="1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79"/>
        <w:gridCol w:w="3680"/>
      </w:tblGrid>
      <w:tr w:rsidR="00005D80" w:rsidRPr="004C4A08" w14:paraId="7A90AB01" w14:textId="77777777" w:rsidTr="008E26F8">
        <w:tc>
          <w:tcPr>
            <w:tcW w:w="3679" w:type="dxa"/>
            <w:shd w:val="clear" w:color="auto" w:fill="auto"/>
          </w:tcPr>
          <w:p w14:paraId="0997372B" w14:textId="77777777" w:rsidR="00005D80" w:rsidRPr="004C4A08" w:rsidRDefault="00005D80" w:rsidP="008E26F8">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Draft resolution</w:t>
            </w:r>
          </w:p>
        </w:tc>
        <w:tc>
          <w:tcPr>
            <w:tcW w:w="3680" w:type="dxa"/>
            <w:shd w:val="clear" w:color="auto" w:fill="auto"/>
          </w:tcPr>
          <w:p w14:paraId="092C10E4" w14:textId="2CC21A55" w:rsidR="00005D80" w:rsidRPr="004C4A08" w:rsidRDefault="00005D80" w:rsidP="008E26F8">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1349" w:history="1">
              <w:r w:rsidRPr="004C4A08">
                <w:rPr>
                  <w:rStyle w:val="Hyperlink"/>
                  <w:lang w:val="en-GB"/>
                </w:rPr>
                <w:t>A/79/L.38</w:t>
              </w:r>
            </w:hyperlink>
          </w:p>
        </w:tc>
      </w:tr>
      <w:tr w:rsidR="00005D80" w:rsidRPr="004C4A08" w14:paraId="045F89F2" w14:textId="77777777" w:rsidTr="008E26F8">
        <w:tc>
          <w:tcPr>
            <w:tcW w:w="3679" w:type="dxa"/>
            <w:shd w:val="clear" w:color="auto" w:fill="auto"/>
          </w:tcPr>
          <w:p w14:paraId="1AFD3DB3" w14:textId="77777777" w:rsidR="00005D80" w:rsidRPr="004C4A08" w:rsidRDefault="00005D80" w:rsidP="008E26F8">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Plenary meetings</w:t>
            </w:r>
          </w:p>
        </w:tc>
        <w:tc>
          <w:tcPr>
            <w:tcW w:w="3680" w:type="dxa"/>
            <w:shd w:val="clear" w:color="auto" w:fill="auto"/>
          </w:tcPr>
          <w:p w14:paraId="0034CB15" w14:textId="155F072E" w:rsidR="00005D80" w:rsidRPr="004C4A08" w:rsidRDefault="00005D80" w:rsidP="008E26F8">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1350" w:history="1">
              <w:r w:rsidRPr="004C4A08">
                <w:rPr>
                  <w:rStyle w:val="Hyperlink"/>
                  <w:lang w:val="en-GB"/>
                </w:rPr>
                <w:t>A/79/PV.51</w:t>
              </w:r>
            </w:hyperlink>
            <w:r w:rsidRPr="004C4A08">
              <w:rPr>
                <w:rStyle w:val="Hyperlink"/>
                <w:color w:val="auto"/>
                <w:lang w:val="en-GB"/>
              </w:rPr>
              <w:t xml:space="preserve">, </w:t>
            </w:r>
            <w:bookmarkStart w:id="171" w:name="bmv114"/>
            <w:r w:rsidRPr="004C4A08">
              <w:rPr>
                <w:lang w:val="en-GB"/>
              </w:rPr>
              <w:fldChar w:fldCharType="begin"/>
            </w:r>
            <w:r w:rsidRPr="004C4A08">
              <w:rPr>
                <w:lang w:val="en-GB"/>
              </w:rPr>
              <w:instrText>HYPERLINK "https://docs.un.org/en/A/79/PV.52"</w:instrText>
            </w:r>
            <w:r w:rsidRPr="004C4A08">
              <w:rPr>
                <w:lang w:val="en-GB"/>
              </w:rPr>
            </w:r>
            <w:r w:rsidRPr="004C4A08">
              <w:rPr>
                <w:lang w:val="en-GB"/>
              </w:rPr>
              <w:fldChar w:fldCharType="separate"/>
            </w:r>
            <w:r w:rsidRPr="004C4A08">
              <w:rPr>
                <w:rStyle w:val="Hyperlink"/>
                <w:lang w:val="en-GB"/>
              </w:rPr>
              <w:t>52</w:t>
            </w:r>
            <w:r w:rsidRPr="004C4A08">
              <w:rPr>
                <w:lang w:val="en-GB"/>
              </w:rPr>
              <w:fldChar w:fldCharType="end"/>
            </w:r>
            <w:bookmarkEnd w:id="171"/>
            <w:r w:rsidRPr="004C4A08">
              <w:rPr>
                <w:lang w:val="en-GB"/>
              </w:rPr>
              <w:t xml:space="preserve"> and </w:t>
            </w:r>
            <w:hyperlink r:id="rId1351" w:history="1">
              <w:r w:rsidRPr="004C4A08">
                <w:rPr>
                  <w:rStyle w:val="Hyperlink"/>
                  <w:lang w:val="en-GB"/>
                </w:rPr>
                <w:t>55</w:t>
              </w:r>
            </w:hyperlink>
            <w:r w:rsidRPr="004C4A08">
              <w:rPr>
                <w:lang w:val="en-GB"/>
              </w:rPr>
              <w:t xml:space="preserve"> (jointly with sub-items (a) and (c))</w:t>
            </w:r>
          </w:p>
        </w:tc>
      </w:tr>
      <w:tr w:rsidR="00005D80" w:rsidRPr="004C4A08" w14:paraId="4FF17308" w14:textId="77777777" w:rsidTr="008E26F8">
        <w:tc>
          <w:tcPr>
            <w:tcW w:w="3679" w:type="dxa"/>
            <w:shd w:val="clear" w:color="auto" w:fill="auto"/>
          </w:tcPr>
          <w:p w14:paraId="603BCDEC" w14:textId="77777777" w:rsidR="00005D80" w:rsidRPr="004C4A08" w:rsidRDefault="00005D80" w:rsidP="008E26F8">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Resolution</w:t>
            </w:r>
          </w:p>
        </w:tc>
        <w:tc>
          <w:tcPr>
            <w:tcW w:w="3680" w:type="dxa"/>
            <w:shd w:val="clear" w:color="auto" w:fill="auto"/>
          </w:tcPr>
          <w:p w14:paraId="7157CA1B" w14:textId="0192853C" w:rsidR="00005D80" w:rsidRPr="004C4A08" w:rsidRDefault="00005D80" w:rsidP="008E26F8">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1352" w:history="1">
              <w:r w:rsidRPr="004C4A08">
                <w:rPr>
                  <w:rStyle w:val="Hyperlink"/>
                  <w:lang w:val="en-GB"/>
                </w:rPr>
                <w:t>79/145</w:t>
              </w:r>
            </w:hyperlink>
            <w:r w:rsidRPr="004C4A08">
              <w:rPr>
                <w:lang w:val="en-GB"/>
              </w:rPr>
              <w:t xml:space="preserve"> </w:t>
            </w:r>
          </w:p>
        </w:tc>
      </w:tr>
    </w:tbl>
    <w:p w14:paraId="7CD6D23E" w14:textId="77777777" w:rsidR="00005D80" w:rsidRPr="004C4A08" w:rsidRDefault="00005D80" w:rsidP="00005D80">
      <w:pPr>
        <w:pStyle w:val="SingleTxt"/>
        <w:spacing w:after="0" w:line="120" w:lineRule="exact"/>
        <w:rPr>
          <w:sz w:val="10"/>
          <w:lang w:val="en-GB"/>
        </w:rPr>
      </w:pPr>
    </w:p>
    <w:p w14:paraId="584C9AA5" w14:textId="77777777" w:rsidR="00005D80" w:rsidRPr="004C4A08" w:rsidRDefault="00005D80" w:rsidP="00005D8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(b)</w:t>
      </w:r>
      <w:r w:rsidRPr="004C4A08">
        <w:rPr>
          <w:lang w:val="en-GB"/>
        </w:rPr>
        <w:tab/>
        <w:t>Agreement under the United Nations Convention on the Law of the Sea on the Conservation and Sustainable Use of Marine Biological Diversity of Areas beyond National Jurisdiction</w:t>
      </w:r>
    </w:p>
    <w:p w14:paraId="0DD58B2E" w14:textId="77777777" w:rsidR="00005D80" w:rsidRPr="004C4A08" w:rsidRDefault="00005D80" w:rsidP="00005D80">
      <w:pPr>
        <w:spacing w:line="120" w:lineRule="exact"/>
        <w:ind w:left="1267"/>
        <w:rPr>
          <w:sz w:val="10"/>
          <w:lang w:val="en-GB"/>
        </w:rPr>
      </w:pPr>
    </w:p>
    <w:p w14:paraId="54491204" w14:textId="4EC77A1A" w:rsidR="00005D80" w:rsidRPr="004C4A08" w:rsidRDefault="00005D80" w:rsidP="00005D80">
      <w:pPr>
        <w:pStyle w:val="SingleTxt"/>
        <w:rPr>
          <w:lang w:val="en-GB"/>
        </w:rPr>
      </w:pPr>
      <w:bookmarkStart w:id="172" w:name="_Hlk195009787"/>
      <w:r w:rsidRPr="004C4A08">
        <w:rPr>
          <w:lang w:val="en-GB"/>
        </w:rPr>
        <w:t xml:space="preserve">At its seventy-seventh session, the General Assembly, under the item entitled “Oceans and the law of the sea”, decided to include in the provisional agenda of its seventy-eighth session, under the item entitled “Oceans and the law of the sea”, a sub-item entitled “Agreement under the United Nations Convention on the Law of the Sea on the Conservation and Sustainable Use of Marine Biological Diversity of Areas beyond National Jurisdiction” (resolution </w:t>
      </w:r>
      <w:hyperlink r:id="rId1353" w:history="1">
        <w:r w:rsidRPr="004C4A08">
          <w:rPr>
            <w:rStyle w:val="Hyperlink"/>
            <w:lang w:val="en-GB"/>
          </w:rPr>
          <w:t>77/321</w:t>
        </w:r>
      </w:hyperlink>
      <w:r w:rsidRPr="004C4A08">
        <w:rPr>
          <w:lang w:val="en-GB"/>
        </w:rPr>
        <w:t xml:space="preserve">). </w:t>
      </w:r>
    </w:p>
    <w:p w14:paraId="12450709" w14:textId="113AFA93" w:rsidR="00005D80" w:rsidRPr="004C4A08" w:rsidRDefault="00005D80" w:rsidP="00005D80">
      <w:pPr>
        <w:pStyle w:val="SingleTxt"/>
        <w:rPr>
          <w:lang w:val="en-GB"/>
        </w:rPr>
      </w:pPr>
      <w:r w:rsidRPr="004C4A08">
        <w:rPr>
          <w:lang w:val="en-GB"/>
        </w:rPr>
        <w:t xml:space="preserve">At its seventy-ninth session, the Assembly decided to include the </w:t>
      </w:r>
      <w:r w:rsidR="001C6F79" w:rsidRPr="004C4A08">
        <w:rPr>
          <w:lang w:val="en-GB"/>
        </w:rPr>
        <w:t>sub-</w:t>
      </w:r>
      <w:r w:rsidRPr="004C4A08">
        <w:rPr>
          <w:lang w:val="en-GB"/>
        </w:rPr>
        <w:t>item in the provisional agenda of its eightieth session</w:t>
      </w:r>
      <w:r w:rsidRPr="004C4A08">
        <w:rPr>
          <w:color w:val="000000"/>
          <w:lang w:val="en-GB"/>
        </w:rPr>
        <w:t>,</w:t>
      </w:r>
      <w:r w:rsidRPr="004C4A08">
        <w:rPr>
          <w:lang w:val="en-GB"/>
        </w:rPr>
        <w:t xml:space="preserve"> under the item entitled “Oceans and the law of the sea” (resolution </w:t>
      </w:r>
      <w:hyperlink r:id="rId1354" w:history="1">
        <w:r w:rsidRPr="004C4A08">
          <w:rPr>
            <w:rStyle w:val="Hyperlink"/>
            <w:lang w:val="en-GB"/>
          </w:rPr>
          <w:t>79/271</w:t>
        </w:r>
      </w:hyperlink>
      <w:r w:rsidRPr="004C4A08">
        <w:rPr>
          <w:lang w:val="en-GB"/>
        </w:rPr>
        <w:t xml:space="preserve">). </w:t>
      </w:r>
    </w:p>
    <w:p w14:paraId="7D2BA71A" w14:textId="77777777" w:rsidR="00005D80" w:rsidRDefault="00005D80" w:rsidP="00005D80">
      <w:pPr>
        <w:pStyle w:val="SingleTxt"/>
        <w:rPr>
          <w:lang w:val="en-GB"/>
        </w:rPr>
      </w:pPr>
      <w:r w:rsidRPr="004C4A08">
        <w:rPr>
          <w:lang w:val="en-GB"/>
        </w:rPr>
        <w:t xml:space="preserve">No advance documentation is expected. </w:t>
      </w:r>
    </w:p>
    <w:p w14:paraId="21EB6BBE" w14:textId="77777777" w:rsidR="00CD4D0D" w:rsidRPr="00CD4D0D" w:rsidRDefault="00CD4D0D" w:rsidP="00CD4D0D">
      <w:pPr>
        <w:pStyle w:val="SingleTxt"/>
        <w:spacing w:after="0" w:line="120" w:lineRule="exact"/>
        <w:rPr>
          <w:sz w:val="10"/>
          <w:lang w:val="en-GB"/>
        </w:rPr>
      </w:pPr>
    </w:p>
    <w:p w14:paraId="0CFA8081" w14:textId="77777777" w:rsidR="00005D80" w:rsidRPr="004C4A08" w:rsidRDefault="00005D80" w:rsidP="00005D80">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lastRenderedPageBreak/>
        <w:tab/>
      </w:r>
      <w:r w:rsidRPr="004C4A08">
        <w:rPr>
          <w:lang w:val="en-GB"/>
        </w:rPr>
        <w:tab/>
        <w:t>References for the seventy-ninth session (agenda item 75 (c))</w:t>
      </w:r>
    </w:p>
    <w:p w14:paraId="012083C6" w14:textId="77777777" w:rsidR="00005D80" w:rsidRPr="004C4A08" w:rsidRDefault="00005D80" w:rsidP="00005D80">
      <w:pPr>
        <w:pStyle w:val="SingleTxt"/>
        <w:spacing w:after="0" w:line="120" w:lineRule="exact"/>
        <w:rPr>
          <w:sz w:val="10"/>
          <w:lang w:val="en-GB"/>
        </w:rPr>
      </w:pPr>
    </w:p>
    <w:tbl>
      <w:tblPr>
        <w:tblW w:w="0" w:type="auto"/>
        <w:tblInd w:w="1267" w:type="dxa"/>
        <w:tblCellMar>
          <w:left w:w="0" w:type="dxa"/>
          <w:right w:w="0" w:type="dxa"/>
        </w:tblCellMar>
        <w:tblLook w:val="04A0" w:firstRow="1" w:lastRow="0" w:firstColumn="1" w:lastColumn="0" w:noHBand="0" w:noVBand="1"/>
      </w:tblPr>
      <w:tblGrid>
        <w:gridCol w:w="3660"/>
        <w:gridCol w:w="3660"/>
      </w:tblGrid>
      <w:tr w:rsidR="00005D80" w:rsidRPr="004C4A08" w14:paraId="70D9CC64" w14:textId="77777777" w:rsidTr="008E26F8">
        <w:tc>
          <w:tcPr>
            <w:tcW w:w="3660" w:type="dxa"/>
          </w:tcPr>
          <w:p w14:paraId="576BEB2A" w14:textId="77777777" w:rsidR="00005D80" w:rsidRPr="004C4A08" w:rsidRDefault="00005D80" w:rsidP="008E26F8">
            <w:pPr>
              <w:pStyle w:val="SingleTxt"/>
              <w:tabs>
                <w:tab w:val="left" w:pos="288"/>
                <w:tab w:val="left" w:pos="576"/>
                <w:tab w:val="left" w:pos="864"/>
                <w:tab w:val="left" w:pos="1152"/>
              </w:tabs>
              <w:ind w:left="0" w:right="40"/>
              <w:jc w:val="left"/>
              <w:rPr>
                <w:lang w:val="en-GB"/>
              </w:rPr>
            </w:pPr>
            <w:r w:rsidRPr="004C4A08">
              <w:rPr>
                <w:lang w:val="en-GB"/>
              </w:rPr>
              <w:t xml:space="preserve">Draft resolution </w:t>
            </w:r>
          </w:p>
        </w:tc>
        <w:tc>
          <w:tcPr>
            <w:tcW w:w="3660" w:type="dxa"/>
          </w:tcPr>
          <w:p w14:paraId="622998DA" w14:textId="38D2082F" w:rsidR="00005D80" w:rsidRPr="004C4A08" w:rsidRDefault="00005D80" w:rsidP="008E26F8">
            <w:pPr>
              <w:pStyle w:val="SingleTxt"/>
              <w:tabs>
                <w:tab w:val="left" w:pos="288"/>
                <w:tab w:val="left" w:pos="576"/>
                <w:tab w:val="left" w:pos="864"/>
                <w:tab w:val="left" w:pos="1152"/>
              </w:tabs>
              <w:ind w:left="144" w:right="40"/>
              <w:jc w:val="left"/>
              <w:rPr>
                <w:lang w:val="en-GB"/>
              </w:rPr>
            </w:pPr>
            <w:hyperlink r:id="rId1355" w:history="1">
              <w:r w:rsidRPr="004C4A08">
                <w:rPr>
                  <w:rStyle w:val="Hyperlink"/>
                  <w:lang w:val="en-GB"/>
                </w:rPr>
                <w:t>A/79/L.55</w:t>
              </w:r>
            </w:hyperlink>
          </w:p>
        </w:tc>
      </w:tr>
      <w:tr w:rsidR="00005D80" w:rsidRPr="004C4A08" w14:paraId="04A70E4B" w14:textId="77777777" w:rsidTr="008E26F8">
        <w:tc>
          <w:tcPr>
            <w:tcW w:w="3660" w:type="dxa"/>
          </w:tcPr>
          <w:p w14:paraId="6E83196D" w14:textId="77777777" w:rsidR="00005D80" w:rsidRPr="004C4A08" w:rsidRDefault="00005D80" w:rsidP="008E26F8">
            <w:pPr>
              <w:pStyle w:val="SingleTxt"/>
              <w:tabs>
                <w:tab w:val="left" w:pos="288"/>
                <w:tab w:val="left" w:pos="576"/>
                <w:tab w:val="left" w:pos="864"/>
                <w:tab w:val="left" w:pos="1152"/>
              </w:tabs>
              <w:ind w:left="0" w:right="40"/>
              <w:jc w:val="left"/>
              <w:rPr>
                <w:lang w:val="en-GB"/>
              </w:rPr>
            </w:pPr>
            <w:r w:rsidRPr="004C4A08">
              <w:rPr>
                <w:lang w:val="en-GB"/>
              </w:rPr>
              <w:t>Plenary meetings</w:t>
            </w:r>
          </w:p>
        </w:tc>
        <w:bookmarkStart w:id="173" w:name="bmv120"/>
        <w:tc>
          <w:tcPr>
            <w:tcW w:w="3660" w:type="dxa"/>
          </w:tcPr>
          <w:p w14:paraId="3673699A" w14:textId="0BC9BFCC" w:rsidR="00005D80" w:rsidRPr="004C4A08" w:rsidDel="00CC7B96" w:rsidRDefault="00005D80" w:rsidP="008E26F8">
            <w:pPr>
              <w:pStyle w:val="SingleTxt"/>
              <w:tabs>
                <w:tab w:val="left" w:pos="288"/>
                <w:tab w:val="left" w:pos="576"/>
                <w:tab w:val="left" w:pos="864"/>
                <w:tab w:val="left" w:pos="1152"/>
              </w:tabs>
              <w:ind w:left="144" w:right="40"/>
              <w:jc w:val="left"/>
              <w:rPr>
                <w:lang w:val="en-GB"/>
              </w:rPr>
            </w:pPr>
            <w:r w:rsidRPr="004C4A08">
              <w:rPr>
                <w:lang w:val="en-GB"/>
              </w:rPr>
              <w:fldChar w:fldCharType="begin"/>
            </w:r>
            <w:r w:rsidRPr="004C4A08">
              <w:rPr>
                <w:lang w:val="en-GB"/>
              </w:rPr>
              <w:instrText>HYPERLINK "https://docs.un.org/en/A/79/PV.51"</w:instrText>
            </w:r>
            <w:r w:rsidRPr="004C4A08">
              <w:rPr>
                <w:lang w:val="en-GB"/>
              </w:rPr>
            </w:r>
            <w:r w:rsidRPr="004C4A08">
              <w:rPr>
                <w:lang w:val="en-GB"/>
              </w:rPr>
              <w:fldChar w:fldCharType="separate"/>
            </w:r>
            <w:r w:rsidRPr="004C4A08">
              <w:rPr>
                <w:rStyle w:val="Hyperlink"/>
                <w:lang w:val="en-GB"/>
              </w:rPr>
              <w:t>A/79/PV.51</w:t>
            </w:r>
            <w:r w:rsidRPr="004C4A08">
              <w:rPr>
                <w:lang w:val="en-GB"/>
              </w:rPr>
              <w:fldChar w:fldCharType="end"/>
            </w:r>
            <w:bookmarkEnd w:id="173"/>
            <w:r w:rsidRPr="004C4A08">
              <w:rPr>
                <w:rStyle w:val="Hyperlink"/>
                <w:color w:val="auto"/>
                <w:lang w:val="en-GB"/>
              </w:rPr>
              <w:t xml:space="preserve">, </w:t>
            </w:r>
            <w:hyperlink r:id="rId1356" w:history="1">
              <w:r w:rsidRPr="004C4A08">
                <w:rPr>
                  <w:rStyle w:val="Hyperlink"/>
                  <w:lang w:val="en-GB"/>
                </w:rPr>
                <w:t>52</w:t>
              </w:r>
            </w:hyperlink>
            <w:r w:rsidRPr="004C4A08">
              <w:rPr>
                <w:rStyle w:val="Hyperlink"/>
                <w:color w:val="auto"/>
                <w:lang w:val="en-GB"/>
              </w:rPr>
              <w:t xml:space="preserve">, </w:t>
            </w:r>
            <w:bookmarkStart w:id="174" w:name="bmv122"/>
            <w:r w:rsidRPr="004C4A08">
              <w:rPr>
                <w:lang w:val="en-GB"/>
              </w:rPr>
              <w:fldChar w:fldCharType="begin"/>
            </w:r>
            <w:r w:rsidRPr="004C4A08">
              <w:rPr>
                <w:lang w:val="en-GB"/>
              </w:rPr>
              <w:instrText>HYPERLINK "https://docs.un.org/en/A/79/PV.55"</w:instrText>
            </w:r>
            <w:r w:rsidRPr="004C4A08">
              <w:rPr>
                <w:lang w:val="en-GB"/>
              </w:rPr>
            </w:r>
            <w:r w:rsidRPr="004C4A08">
              <w:rPr>
                <w:lang w:val="en-GB"/>
              </w:rPr>
              <w:fldChar w:fldCharType="separate"/>
            </w:r>
            <w:r w:rsidRPr="004C4A08">
              <w:rPr>
                <w:rStyle w:val="Hyperlink"/>
                <w:lang w:val="en-GB"/>
              </w:rPr>
              <w:t>55</w:t>
            </w:r>
            <w:r w:rsidRPr="004C4A08">
              <w:rPr>
                <w:lang w:val="en-GB"/>
              </w:rPr>
              <w:fldChar w:fldCharType="end"/>
            </w:r>
            <w:bookmarkEnd w:id="174"/>
            <w:r w:rsidRPr="004C4A08">
              <w:rPr>
                <w:lang w:val="en-GB"/>
              </w:rPr>
              <w:t xml:space="preserve"> (jointly with sub</w:t>
            </w:r>
            <w:r w:rsidRPr="004C4A08">
              <w:rPr>
                <w:lang w:val="en-GB"/>
              </w:rPr>
              <w:noBreakHyphen/>
              <w:t xml:space="preserve">items (a) and (b)) and </w:t>
            </w:r>
            <w:hyperlink r:id="rId1357" w:history="1">
              <w:r w:rsidRPr="004C4A08">
                <w:rPr>
                  <w:rStyle w:val="Hyperlink"/>
                  <w:lang w:val="en-GB"/>
                </w:rPr>
                <w:t>58</w:t>
              </w:r>
            </w:hyperlink>
            <w:r w:rsidRPr="004C4A08">
              <w:rPr>
                <w:lang w:val="en-GB"/>
              </w:rPr>
              <w:t xml:space="preserve"> </w:t>
            </w:r>
          </w:p>
        </w:tc>
      </w:tr>
      <w:tr w:rsidR="00005D80" w:rsidRPr="004C4A08" w14:paraId="15E5D55D" w14:textId="77777777" w:rsidTr="008E26F8">
        <w:tc>
          <w:tcPr>
            <w:tcW w:w="3660" w:type="dxa"/>
          </w:tcPr>
          <w:p w14:paraId="17DC0274" w14:textId="77777777" w:rsidR="00005D80" w:rsidRPr="004C4A08" w:rsidRDefault="00005D80" w:rsidP="008E26F8">
            <w:pPr>
              <w:pStyle w:val="SingleTxt"/>
              <w:tabs>
                <w:tab w:val="left" w:pos="288"/>
                <w:tab w:val="left" w:pos="576"/>
                <w:tab w:val="left" w:pos="864"/>
                <w:tab w:val="left" w:pos="1152"/>
              </w:tabs>
              <w:ind w:left="0" w:right="40"/>
              <w:jc w:val="left"/>
              <w:rPr>
                <w:lang w:val="en-GB"/>
              </w:rPr>
            </w:pPr>
            <w:r w:rsidRPr="004C4A08">
              <w:rPr>
                <w:lang w:val="en-GB"/>
              </w:rPr>
              <w:t xml:space="preserve">Resolution </w:t>
            </w:r>
          </w:p>
        </w:tc>
        <w:tc>
          <w:tcPr>
            <w:tcW w:w="3660" w:type="dxa"/>
          </w:tcPr>
          <w:p w14:paraId="6E56E03F" w14:textId="1D18766C" w:rsidR="00005D80" w:rsidRPr="004C4A08" w:rsidRDefault="00005D80" w:rsidP="008E26F8">
            <w:pPr>
              <w:pStyle w:val="SingleTxt"/>
              <w:tabs>
                <w:tab w:val="left" w:pos="288"/>
                <w:tab w:val="left" w:pos="576"/>
                <w:tab w:val="left" w:pos="864"/>
                <w:tab w:val="left" w:pos="1152"/>
              </w:tabs>
              <w:ind w:left="144" w:right="40"/>
              <w:jc w:val="left"/>
              <w:rPr>
                <w:lang w:val="en-GB"/>
              </w:rPr>
            </w:pPr>
            <w:hyperlink r:id="rId1358" w:history="1">
              <w:r w:rsidRPr="004C4A08">
                <w:rPr>
                  <w:rStyle w:val="Hyperlink"/>
                  <w:lang w:val="en-GB"/>
                </w:rPr>
                <w:t>79/271</w:t>
              </w:r>
            </w:hyperlink>
          </w:p>
        </w:tc>
      </w:tr>
      <w:bookmarkEnd w:id="172"/>
    </w:tbl>
    <w:p w14:paraId="2D3709A8" w14:textId="77777777" w:rsidR="00005D80" w:rsidRPr="004C4A08" w:rsidRDefault="00005D80" w:rsidP="00005D80">
      <w:pPr>
        <w:pStyle w:val="SingleTxt"/>
        <w:spacing w:after="0" w:line="120" w:lineRule="exact"/>
        <w:rPr>
          <w:sz w:val="10"/>
          <w:lang w:val="en-GB"/>
        </w:rPr>
      </w:pPr>
    </w:p>
    <w:p w14:paraId="337A46B4" w14:textId="77777777" w:rsidR="00005D80" w:rsidRPr="004C4A08" w:rsidRDefault="00005D80" w:rsidP="00005D80">
      <w:pPr>
        <w:pStyle w:val="SingleTxt"/>
        <w:spacing w:after="0" w:line="120" w:lineRule="exact"/>
        <w:rPr>
          <w:sz w:val="10"/>
          <w:lang w:val="en-GB"/>
        </w:rPr>
      </w:pPr>
    </w:p>
    <w:p w14:paraId="74F7249B" w14:textId="77777777" w:rsidR="00005D80" w:rsidRPr="004C4A08" w:rsidRDefault="00005D80" w:rsidP="00AC0E53">
      <w:pPr>
        <w:pStyle w:val="H1"/>
        <w:keepNext w:val="0"/>
        <w:keepLines w:val="0"/>
        <w:tabs>
          <w:tab w:val="right" w:pos="1022"/>
          <w:tab w:val="left" w:pos="1267"/>
          <w:tab w:val="left" w:pos="2218"/>
          <w:tab w:val="left" w:pos="2693"/>
          <w:tab w:val="left" w:pos="3182"/>
          <w:tab w:val="left" w:pos="3658"/>
          <w:tab w:val="left" w:pos="4133"/>
          <w:tab w:val="left" w:pos="4622"/>
          <w:tab w:val="left" w:pos="5098"/>
          <w:tab w:val="left" w:pos="5573"/>
          <w:tab w:val="left" w:pos="6048"/>
        </w:tabs>
        <w:ind w:left="1267" w:hanging="1267"/>
        <w:rPr>
          <w:lang w:val="en-GB"/>
        </w:rPr>
      </w:pPr>
      <w:r w:rsidRPr="004C4A08">
        <w:rPr>
          <w:lang w:val="en-GB"/>
        </w:rPr>
        <w:tab/>
        <w:t>78.</w:t>
      </w:r>
      <w:r w:rsidRPr="004C4A08">
        <w:rPr>
          <w:lang w:val="en-GB"/>
        </w:rPr>
        <w:tab/>
        <w:t xml:space="preserve">Responsibility of States for internationally wrongful acts </w:t>
      </w:r>
    </w:p>
    <w:p w14:paraId="48443782" w14:textId="77777777" w:rsidR="00005D80" w:rsidRPr="004C4A08" w:rsidRDefault="00005D80" w:rsidP="00AC0E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14:ligatures w14:val="none"/>
        </w:rPr>
      </w:pPr>
    </w:p>
    <w:p w14:paraId="7C1250F6" w14:textId="77777777" w:rsidR="00005D80" w:rsidRPr="004C4A08" w:rsidRDefault="00005D80" w:rsidP="00AC0E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14:ligatures w14:val="none"/>
        </w:rPr>
      </w:pPr>
    </w:p>
    <w:p w14:paraId="65B8EC4B" w14:textId="13A4B40B" w:rsidR="00005D80" w:rsidRPr="004C4A08" w:rsidRDefault="00005D80" w:rsidP="00CD4D0D">
      <w:pPr>
        <w:pStyle w:val="SingleTxt"/>
        <w:spacing w:line="236" w:lineRule="exact"/>
        <w:rPr>
          <w:lang w:val="en-GB"/>
        </w:rPr>
      </w:pPr>
      <w:r w:rsidRPr="004C4A08">
        <w:rPr>
          <w:lang w:val="en-GB"/>
        </w:rPr>
        <w:t xml:space="preserve">At its fifty-sixth session, the General Assembly, under the item entitled “Report of the International Law Commission on the work of its fifty-third session”, considered chapter IV of the report of the Commission, which contained the draft articles on responsibility of States for internationally wrongful acts, together with a recommendation that the Assembly take note of the draft articles and that it consider, at a later stage, the possibility of convening an international conference of plenipotentiaries to examine the draft articles with a view to concluding a convention on the topic. At the same session, the Assembly decided to include in the provisional agenda of its fifty-ninth session an item entitled “Responsibility of States for internationally wrongful acts” (resolution </w:t>
      </w:r>
      <w:hyperlink r:id="rId1359" w:history="1">
        <w:r w:rsidRPr="004C4A08">
          <w:rPr>
            <w:rStyle w:val="Hyperlink"/>
            <w:lang w:val="en-GB"/>
          </w:rPr>
          <w:t>56/83</w:t>
        </w:r>
      </w:hyperlink>
      <w:r w:rsidRPr="004C4A08">
        <w:rPr>
          <w:lang w:val="en-GB"/>
        </w:rPr>
        <w:t>).</w:t>
      </w:r>
    </w:p>
    <w:p w14:paraId="024DEE10" w14:textId="61A3DDEC" w:rsidR="00005D80" w:rsidRPr="004C4A08" w:rsidRDefault="00005D80" w:rsidP="00CD4D0D">
      <w:pPr>
        <w:pStyle w:val="SingleTxt"/>
        <w:spacing w:line="236" w:lineRule="exact"/>
        <w:rPr>
          <w:lang w:val="en-GB"/>
        </w:rPr>
      </w:pPr>
      <w:r w:rsidRPr="004C4A08">
        <w:rPr>
          <w:lang w:val="en-GB"/>
        </w:rPr>
        <w:t xml:space="preserve">At its seventy-seventh session, the Assembly requested the Secretary-General to invite Governments to submit further written comments on any future action regarding the articles and to provide the Assembly, at its eightieth session, with a report on all procedural options based on precedents regarding actions taken on other products of the International Law Commission, without prejudice to the question of whether such possible action was appropriate, and took note of the discussions on procedural precedents for such action, including all views, comments and concerns expressed thereon. The Assembly also requested the Secretary-General to update once again the compilation of decisions of international courts, tribunals and other bodies referring to the articles and to invite Governments to submit information on their practice in that regard, and also requested the Secretary-General to submit that material well in advance of its eightieth session. The Assembly further requested the Secretary-General to update the technical report listing, in a tabular format, the references to the articles contained in the compilation of decisions of international courts, tribunals and other bodies referring to the articles prepared since 2001, and further requested the Secretary-General to submit such material during its eightieth session. The Assembly decided to include in the provisional agenda of its eightieth session the item entitled “Responsibility of States for internationally wrongful acts” and to further examine, within the framework of a working group of the Sixth Committee and with a view to taking a decision, the question of a convention on responsibility of States for internationally wrongful acts or other appropriate action on the basis of the articles (resolution </w:t>
      </w:r>
      <w:hyperlink r:id="rId1360" w:history="1">
        <w:r w:rsidRPr="004C4A08">
          <w:rPr>
            <w:rStyle w:val="Hyperlink"/>
            <w:lang w:val="en-GB"/>
          </w:rPr>
          <w:t>77/97</w:t>
        </w:r>
      </w:hyperlink>
      <w:r w:rsidRPr="004C4A08">
        <w:rPr>
          <w:lang w:val="en-GB"/>
        </w:rPr>
        <w:t>).</w:t>
      </w:r>
    </w:p>
    <w:p w14:paraId="02B2961C" w14:textId="77777777" w:rsidR="00005D80" w:rsidRPr="004C4A08" w:rsidRDefault="00005D80" w:rsidP="00CD4D0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6" w:lineRule="exact"/>
        <w:ind w:left="1267" w:right="1267"/>
        <w:jc w:val="both"/>
        <w:rPr>
          <w:rFonts w:eastAsia="Calibri"/>
          <w:lang w:val="en-GB"/>
          <w14:ligatures w14:val="none"/>
        </w:rPr>
      </w:pPr>
      <w:r w:rsidRPr="004C4A08">
        <w:rPr>
          <w:rFonts w:eastAsia="Calibri"/>
          <w:i/>
          <w:iCs/>
          <w:lang w:val="en-GB"/>
          <w14:ligatures w14:val="none"/>
        </w:rPr>
        <w:t xml:space="preserve">Documents for the </w:t>
      </w:r>
      <w:r w:rsidRPr="004C4A08">
        <w:rPr>
          <w:i/>
          <w:iCs/>
          <w:lang w:val="en-GB"/>
          <w14:ligatures w14:val="none"/>
        </w:rPr>
        <w:t>eightie</w:t>
      </w:r>
      <w:r w:rsidRPr="004C4A08">
        <w:rPr>
          <w:rFonts w:eastAsia="Calibri"/>
          <w:i/>
          <w:iCs/>
          <w:lang w:val="en-GB"/>
          <w14:ligatures w14:val="none"/>
        </w:rPr>
        <w:t>th session</w:t>
      </w:r>
      <w:r w:rsidRPr="004C4A08">
        <w:rPr>
          <w:rFonts w:eastAsia="Calibri"/>
          <w:lang w:val="en-GB"/>
          <w14:ligatures w14:val="none"/>
        </w:rPr>
        <w:t>:</w:t>
      </w:r>
    </w:p>
    <w:p w14:paraId="18356FCB" w14:textId="77777777" w:rsidR="00005D80" w:rsidRPr="004C4A08" w:rsidRDefault="00005D80" w:rsidP="00CD4D0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6" w:lineRule="exact"/>
        <w:ind w:left="1267" w:right="1267"/>
        <w:jc w:val="both"/>
        <w:rPr>
          <w:rFonts w:eastAsia="Calibri"/>
          <w:lang w:val="en-GB"/>
          <w14:ligatures w14:val="none"/>
        </w:rPr>
      </w:pPr>
      <w:r w:rsidRPr="004C4A08">
        <w:rPr>
          <w:rFonts w:eastAsia="Calibri"/>
          <w:lang w:val="en-GB"/>
          <w14:ligatures w14:val="none"/>
        </w:rPr>
        <w:t>Reports of the Secretary-General:</w:t>
      </w:r>
    </w:p>
    <w:p w14:paraId="550E6B06" w14:textId="2AFE54F0" w:rsidR="00005D80" w:rsidRPr="004C4A08" w:rsidRDefault="00005D80" w:rsidP="00CD4D0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6" w:lineRule="exact"/>
        <w:ind w:left="1742" w:right="1267" w:hanging="475"/>
        <w:jc w:val="both"/>
        <w:rPr>
          <w:rFonts w:eastAsia="Calibri"/>
          <w:lang w:val="en-GB"/>
          <w14:ligatures w14:val="none"/>
        </w:rPr>
      </w:pPr>
      <w:r w:rsidRPr="004C4A08">
        <w:rPr>
          <w:rFonts w:eastAsia="Calibri"/>
          <w:lang w:val="en-GB"/>
          <w14:ligatures w14:val="none"/>
        </w:rPr>
        <w:t>(a)</w:t>
      </w:r>
      <w:r w:rsidRPr="004C4A08">
        <w:rPr>
          <w:rFonts w:eastAsia="Calibri"/>
          <w:lang w:val="en-GB"/>
          <w14:ligatures w14:val="none"/>
        </w:rPr>
        <w:tab/>
        <w:t xml:space="preserve">Compilation of decisions of international courts, tribunals and other bodies (resolution </w:t>
      </w:r>
      <w:hyperlink r:id="rId1361" w:history="1">
        <w:r w:rsidRPr="004C4A08">
          <w:rPr>
            <w:rStyle w:val="Hyperlink"/>
            <w:rFonts w:eastAsia="Calibri"/>
            <w:lang w:val="en-GB"/>
            <w14:ligatures w14:val="none"/>
          </w:rPr>
          <w:t>7</w:t>
        </w:r>
        <w:r w:rsidRPr="004C4A08">
          <w:rPr>
            <w:rStyle w:val="Hyperlink"/>
            <w:lang w:val="en-GB"/>
            <w14:ligatures w14:val="none"/>
          </w:rPr>
          <w:t>7</w:t>
        </w:r>
        <w:r w:rsidRPr="004C4A08">
          <w:rPr>
            <w:rStyle w:val="Hyperlink"/>
            <w:rFonts w:eastAsia="Calibri"/>
            <w:lang w:val="en-GB"/>
            <w14:ligatures w14:val="none"/>
          </w:rPr>
          <w:t>/</w:t>
        </w:r>
        <w:r w:rsidRPr="004C4A08">
          <w:rPr>
            <w:rStyle w:val="Hyperlink"/>
            <w:lang w:val="en-GB"/>
            <w14:ligatures w14:val="none"/>
          </w:rPr>
          <w:t>97</w:t>
        </w:r>
      </w:hyperlink>
      <w:r w:rsidRPr="004C4A08">
        <w:rPr>
          <w:rFonts w:eastAsia="Calibri"/>
          <w:lang w:val="en-GB"/>
          <w14:ligatures w14:val="none"/>
        </w:rPr>
        <w:t>);</w:t>
      </w:r>
    </w:p>
    <w:p w14:paraId="252CA4CF" w14:textId="69EE9CF5" w:rsidR="00005D80" w:rsidRPr="004C4A08" w:rsidRDefault="00005D80" w:rsidP="00CD4D0D">
      <w:pPr>
        <w:pStyle w:val="SingleTxt"/>
        <w:spacing w:line="236" w:lineRule="exact"/>
        <w:rPr>
          <w:lang w:val="en-GB"/>
        </w:rPr>
      </w:pPr>
      <w:r w:rsidRPr="004C4A08">
        <w:rPr>
          <w:lang w:val="en-GB"/>
        </w:rPr>
        <w:t>(b)</w:t>
      </w:r>
      <w:r w:rsidRPr="004C4A08">
        <w:rPr>
          <w:lang w:val="en-GB"/>
        </w:rPr>
        <w:tab/>
        <w:t xml:space="preserve">Comments and information received from Governments (resolution </w:t>
      </w:r>
      <w:hyperlink r:id="rId1362" w:history="1">
        <w:r w:rsidRPr="004C4A08">
          <w:rPr>
            <w:rStyle w:val="Hyperlink"/>
            <w:lang w:val="en-GB"/>
          </w:rPr>
          <w:t>77/97</w:t>
        </w:r>
      </w:hyperlink>
      <w:r w:rsidRPr="004C4A08">
        <w:rPr>
          <w:lang w:val="en-GB"/>
        </w:rPr>
        <w:t>);</w:t>
      </w:r>
    </w:p>
    <w:p w14:paraId="3CBB627B" w14:textId="15124E1B" w:rsidR="00005D80" w:rsidRPr="004C4A08" w:rsidRDefault="00005D80" w:rsidP="00CD4D0D">
      <w:pPr>
        <w:pStyle w:val="SingleTxt"/>
        <w:spacing w:line="236" w:lineRule="exact"/>
        <w:ind w:left="1742" w:hanging="475"/>
        <w:rPr>
          <w:lang w:val="en-GB"/>
        </w:rPr>
      </w:pPr>
      <w:r w:rsidRPr="004C4A08">
        <w:rPr>
          <w:lang w:val="en-GB"/>
        </w:rPr>
        <w:t>(c)</w:t>
      </w:r>
      <w:r w:rsidRPr="004C4A08">
        <w:rPr>
          <w:lang w:val="en-GB"/>
        </w:rPr>
        <w:tab/>
        <w:t xml:space="preserve">Technical report listing, in a tabular format, the references to the articles contained in the compilation of decisions of international courts, tribunals and other bodies (resolution </w:t>
      </w:r>
      <w:hyperlink r:id="rId1363" w:history="1">
        <w:r w:rsidRPr="004C4A08">
          <w:rPr>
            <w:rStyle w:val="Hyperlink"/>
            <w:lang w:val="en-GB"/>
          </w:rPr>
          <w:t>77/97</w:t>
        </w:r>
      </w:hyperlink>
      <w:r w:rsidRPr="004C4A08">
        <w:rPr>
          <w:lang w:val="en-GB"/>
        </w:rPr>
        <w:t>);</w:t>
      </w:r>
    </w:p>
    <w:p w14:paraId="7BBDD4E2" w14:textId="2C06CB02" w:rsidR="00005D80" w:rsidRPr="004C4A08" w:rsidRDefault="00005D80" w:rsidP="00CD4D0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6" w:lineRule="exact"/>
        <w:ind w:left="1742" w:right="1267" w:hanging="475"/>
        <w:jc w:val="both"/>
        <w:rPr>
          <w:rFonts w:eastAsia="Calibri"/>
          <w:lang w:val="en-GB"/>
          <w14:ligatures w14:val="none"/>
        </w:rPr>
      </w:pPr>
      <w:r w:rsidRPr="004C4A08">
        <w:rPr>
          <w:rFonts w:eastAsia="Calibri"/>
          <w:lang w:val="en-GB"/>
          <w14:ligatures w14:val="none"/>
        </w:rPr>
        <w:t>(d)</w:t>
      </w:r>
      <w:r w:rsidRPr="004C4A08">
        <w:rPr>
          <w:rFonts w:eastAsia="Calibri"/>
          <w:lang w:val="en-GB"/>
          <w14:ligatures w14:val="none"/>
        </w:rPr>
        <w:tab/>
      </w:r>
      <w:r w:rsidRPr="004C4A08">
        <w:rPr>
          <w:lang w:val="en-GB"/>
          <w14:ligatures w14:val="none"/>
        </w:rPr>
        <w:t>P</w:t>
      </w:r>
      <w:r w:rsidRPr="004C4A08">
        <w:rPr>
          <w:rFonts w:eastAsia="Calibri"/>
          <w:lang w:val="en-GB"/>
          <w14:ligatures w14:val="none"/>
        </w:rPr>
        <w:t>rocedural options based on precedents regarding actions taken on other products of the International Law Commission</w:t>
      </w:r>
      <w:r w:rsidRPr="004C4A08" w:rsidDel="008113AD">
        <w:rPr>
          <w:rFonts w:eastAsia="Calibri"/>
          <w:lang w:val="en-GB"/>
          <w14:ligatures w14:val="none"/>
        </w:rPr>
        <w:t xml:space="preserve"> </w:t>
      </w:r>
      <w:r w:rsidRPr="004C4A08">
        <w:rPr>
          <w:rFonts w:eastAsia="Calibri"/>
          <w:lang w:val="en-GB"/>
          <w14:ligatures w14:val="none"/>
        </w:rPr>
        <w:t xml:space="preserve">(resolution </w:t>
      </w:r>
      <w:hyperlink r:id="rId1364" w:history="1">
        <w:r w:rsidRPr="004C4A08">
          <w:rPr>
            <w:rStyle w:val="Hyperlink"/>
            <w:rFonts w:eastAsia="Calibri"/>
            <w:lang w:val="en-GB"/>
            <w14:ligatures w14:val="none"/>
          </w:rPr>
          <w:t>7</w:t>
        </w:r>
        <w:r w:rsidRPr="004C4A08">
          <w:rPr>
            <w:rStyle w:val="Hyperlink"/>
            <w:lang w:val="en-GB"/>
            <w14:ligatures w14:val="none"/>
          </w:rPr>
          <w:t>7</w:t>
        </w:r>
        <w:r w:rsidRPr="004C4A08">
          <w:rPr>
            <w:rStyle w:val="Hyperlink"/>
            <w:rFonts w:eastAsia="Calibri"/>
            <w:lang w:val="en-GB"/>
            <w14:ligatures w14:val="none"/>
          </w:rPr>
          <w:t>/</w:t>
        </w:r>
        <w:r w:rsidRPr="004C4A08">
          <w:rPr>
            <w:rStyle w:val="Hyperlink"/>
            <w:lang w:val="en-GB"/>
            <w14:ligatures w14:val="none"/>
          </w:rPr>
          <w:t>97</w:t>
        </w:r>
      </w:hyperlink>
      <w:r w:rsidRPr="004C4A08">
        <w:rPr>
          <w:rFonts w:eastAsia="Calibri"/>
          <w:lang w:val="en-GB"/>
          <w14:ligatures w14:val="none"/>
        </w:rPr>
        <w:t>).</w:t>
      </w:r>
    </w:p>
    <w:p w14:paraId="68130DFB" w14:textId="77777777" w:rsidR="00005D80" w:rsidRPr="004C4A08" w:rsidRDefault="00005D80" w:rsidP="00AC0E5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outlineLvl w:val="1"/>
        <w:rPr>
          <w:rFonts w:eastAsia="Calibri"/>
          <w:b/>
          <w:lang w:val="en-GB"/>
          <w14:ligatures w14:val="none"/>
        </w:rPr>
      </w:pPr>
      <w:r w:rsidRPr="004C4A08">
        <w:rPr>
          <w:rFonts w:eastAsia="Calibri"/>
          <w:b/>
          <w:lang w:val="en-GB"/>
          <w14:ligatures w14:val="none"/>
        </w:rPr>
        <w:lastRenderedPageBreak/>
        <w:tab/>
      </w:r>
      <w:r w:rsidRPr="004C4A08">
        <w:rPr>
          <w:rFonts w:eastAsia="Calibri"/>
          <w:b/>
          <w:lang w:val="en-GB"/>
          <w14:ligatures w14:val="none"/>
        </w:rPr>
        <w:tab/>
        <w:t>References for the seventy-</w:t>
      </w:r>
      <w:r w:rsidRPr="004C4A08">
        <w:rPr>
          <w:b/>
          <w:lang w:val="en-GB"/>
          <w14:ligatures w14:val="none"/>
        </w:rPr>
        <w:t>seven</w:t>
      </w:r>
      <w:r w:rsidRPr="004C4A08">
        <w:rPr>
          <w:rFonts w:eastAsia="Calibri"/>
          <w:b/>
          <w:lang w:val="en-GB"/>
          <w14:ligatures w14:val="none"/>
        </w:rPr>
        <w:t>th session (agenda item 7</w:t>
      </w:r>
      <w:r w:rsidRPr="004C4A08">
        <w:rPr>
          <w:b/>
          <w:lang w:val="en-GB"/>
          <w14:ligatures w14:val="none"/>
        </w:rPr>
        <w:t>3</w:t>
      </w:r>
      <w:r w:rsidRPr="004C4A08">
        <w:rPr>
          <w:rFonts w:eastAsia="Calibri"/>
          <w:b/>
          <w:lang w:val="en-GB"/>
          <w14:ligatures w14:val="none"/>
        </w:rPr>
        <w:t xml:space="preserve">) </w:t>
      </w:r>
    </w:p>
    <w:p w14:paraId="3E0C5350" w14:textId="77777777" w:rsidR="00005D80" w:rsidRPr="004C4A08" w:rsidRDefault="00005D80" w:rsidP="00AC0E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14:ligatures w14:val="none"/>
        </w:rPr>
      </w:pPr>
    </w:p>
    <w:tbl>
      <w:tblPr>
        <w:tblW w:w="0" w:type="auto"/>
        <w:tblInd w:w="1267" w:type="dxa"/>
        <w:tblLayout w:type="fixed"/>
        <w:tblCellMar>
          <w:left w:w="0" w:type="dxa"/>
          <w:right w:w="0" w:type="dxa"/>
        </w:tblCellMar>
        <w:tblLook w:val="04A0" w:firstRow="1" w:lastRow="0" w:firstColumn="1" w:lastColumn="0" w:noHBand="0" w:noVBand="1"/>
      </w:tblPr>
      <w:tblGrid>
        <w:gridCol w:w="3660"/>
        <w:gridCol w:w="3660"/>
      </w:tblGrid>
      <w:tr w:rsidR="00005D80" w:rsidRPr="004C4A08" w14:paraId="00486B39" w14:textId="77777777" w:rsidTr="008E26F8">
        <w:tc>
          <w:tcPr>
            <w:tcW w:w="3660" w:type="dxa"/>
            <w:hideMark/>
          </w:tcPr>
          <w:p w14:paraId="79E50AF0" w14:textId="77777777" w:rsidR="00005D80" w:rsidRPr="004C4A08" w:rsidRDefault="00005D80" w:rsidP="00AC0E53">
            <w:pPr>
              <w:spacing w:after="120"/>
              <w:ind w:right="43"/>
              <w:rPr>
                <w:rFonts w:eastAsia="Calibri"/>
                <w:lang w:val="en-GB"/>
                <w14:ligatures w14:val="none"/>
              </w:rPr>
            </w:pPr>
            <w:r w:rsidRPr="004C4A08">
              <w:rPr>
                <w:rFonts w:eastAsia="Calibri"/>
                <w:lang w:val="en-GB"/>
                <w14:ligatures w14:val="none"/>
              </w:rPr>
              <w:t>Reports of the Secretary-General</w:t>
            </w:r>
          </w:p>
        </w:tc>
        <w:tc>
          <w:tcPr>
            <w:tcW w:w="3660" w:type="dxa"/>
            <w:hideMark/>
          </w:tcPr>
          <w:p w14:paraId="62E18216" w14:textId="6B5EE24E" w:rsidR="00005D80" w:rsidRPr="004C4A08" w:rsidRDefault="00005D80" w:rsidP="00AC0E53">
            <w:pPr>
              <w:tabs>
                <w:tab w:val="left" w:pos="288"/>
                <w:tab w:val="left" w:pos="576"/>
                <w:tab w:val="left" w:pos="864"/>
                <w:tab w:val="left" w:pos="1152"/>
              </w:tabs>
              <w:spacing w:after="120"/>
              <w:ind w:left="144" w:right="40"/>
              <w:rPr>
                <w:rFonts w:eastAsia="Calibri"/>
                <w:lang w:val="en-GB"/>
                <w14:ligatures w14:val="none"/>
              </w:rPr>
            </w:pPr>
            <w:hyperlink r:id="rId1365" w:history="1">
              <w:r w:rsidRPr="004C4A08">
                <w:rPr>
                  <w:rStyle w:val="Hyperlink"/>
                  <w:rFonts w:eastAsia="Calibri"/>
                  <w:lang w:val="en-GB"/>
                  <w14:ligatures w14:val="none"/>
                </w:rPr>
                <w:t>A/7</w:t>
              </w:r>
              <w:r w:rsidRPr="004C4A08">
                <w:rPr>
                  <w:rStyle w:val="Hyperlink"/>
                  <w:lang w:val="en-GB"/>
                  <w14:ligatures w14:val="none"/>
                </w:rPr>
                <w:t>7</w:t>
              </w:r>
              <w:r w:rsidRPr="004C4A08">
                <w:rPr>
                  <w:rStyle w:val="Hyperlink"/>
                  <w:rFonts w:eastAsia="Calibri"/>
                  <w:lang w:val="en-GB"/>
                  <w14:ligatures w14:val="none"/>
                </w:rPr>
                <w:t>/</w:t>
              </w:r>
              <w:r w:rsidRPr="004C4A08">
                <w:rPr>
                  <w:rStyle w:val="Hyperlink"/>
                  <w:lang w:val="en-GB"/>
                  <w14:ligatures w14:val="none"/>
                </w:rPr>
                <w:t>74</w:t>
              </w:r>
            </w:hyperlink>
            <w:r w:rsidRPr="004C4A08">
              <w:rPr>
                <w:rFonts w:eastAsia="Calibri"/>
                <w:lang w:val="en-GB"/>
                <w14:ligatures w14:val="none"/>
              </w:rPr>
              <w:t xml:space="preserve"> and </w:t>
            </w:r>
            <w:hyperlink r:id="rId1366" w:history="1">
              <w:r w:rsidRPr="004C4A08">
                <w:rPr>
                  <w:rStyle w:val="Hyperlink"/>
                  <w:rFonts w:eastAsia="Calibri"/>
                  <w:lang w:val="en-GB"/>
                  <w14:ligatures w14:val="none"/>
                </w:rPr>
                <w:t>A/7</w:t>
              </w:r>
              <w:r w:rsidRPr="004C4A08">
                <w:rPr>
                  <w:rStyle w:val="Hyperlink"/>
                  <w:lang w:val="en-GB"/>
                  <w14:ligatures w14:val="none"/>
                </w:rPr>
                <w:t>7</w:t>
              </w:r>
              <w:r w:rsidRPr="004C4A08">
                <w:rPr>
                  <w:rStyle w:val="Hyperlink"/>
                  <w:rFonts w:eastAsia="Calibri"/>
                  <w:lang w:val="en-GB"/>
                  <w14:ligatures w14:val="none"/>
                </w:rPr>
                <w:t>/1</w:t>
              </w:r>
              <w:r w:rsidRPr="004C4A08">
                <w:rPr>
                  <w:rStyle w:val="Hyperlink"/>
                  <w:lang w:val="en-GB"/>
                  <w14:ligatures w14:val="none"/>
                </w:rPr>
                <w:t>98</w:t>
              </w:r>
            </w:hyperlink>
          </w:p>
        </w:tc>
      </w:tr>
      <w:tr w:rsidR="00005D80" w:rsidRPr="004C4A08" w14:paraId="5054300B" w14:textId="77777777" w:rsidTr="008E26F8">
        <w:tc>
          <w:tcPr>
            <w:tcW w:w="3660" w:type="dxa"/>
            <w:hideMark/>
          </w:tcPr>
          <w:p w14:paraId="75462C64" w14:textId="77777777" w:rsidR="00005D80" w:rsidRPr="004C4A08" w:rsidRDefault="00005D80" w:rsidP="008E26F8">
            <w:pPr>
              <w:tabs>
                <w:tab w:val="left" w:pos="288"/>
                <w:tab w:val="left" w:pos="576"/>
                <w:tab w:val="left" w:pos="864"/>
                <w:tab w:val="left" w:pos="1152"/>
              </w:tabs>
              <w:spacing w:after="120"/>
              <w:ind w:right="40"/>
              <w:rPr>
                <w:rFonts w:eastAsia="Calibri"/>
                <w:lang w:val="en-GB"/>
                <w14:ligatures w14:val="none"/>
              </w:rPr>
            </w:pPr>
            <w:r w:rsidRPr="004C4A08">
              <w:rPr>
                <w:rFonts w:eastAsia="Calibri"/>
                <w:lang w:val="en-GB"/>
                <w14:ligatures w14:val="none"/>
              </w:rPr>
              <w:t>Summary records</w:t>
            </w:r>
          </w:p>
        </w:tc>
        <w:tc>
          <w:tcPr>
            <w:tcW w:w="3660" w:type="dxa"/>
            <w:hideMark/>
          </w:tcPr>
          <w:p w14:paraId="2021EB7F" w14:textId="33D7DC6C" w:rsidR="00005D80" w:rsidRPr="004C4A08" w:rsidRDefault="00005D80" w:rsidP="008E26F8">
            <w:pPr>
              <w:tabs>
                <w:tab w:val="left" w:pos="288"/>
                <w:tab w:val="left" w:pos="576"/>
                <w:tab w:val="left" w:pos="864"/>
                <w:tab w:val="left" w:pos="1152"/>
              </w:tabs>
              <w:spacing w:after="120"/>
              <w:ind w:left="144" w:right="40"/>
              <w:rPr>
                <w:rFonts w:eastAsia="Calibri"/>
                <w:lang w:val="en-GB"/>
                <w14:ligatures w14:val="none"/>
              </w:rPr>
            </w:pPr>
            <w:hyperlink r:id="rId1367" w:history="1">
              <w:r w:rsidRPr="004C4A08">
                <w:rPr>
                  <w:rStyle w:val="Hyperlink"/>
                  <w:rFonts w:eastAsia="Calibri"/>
                  <w:lang w:val="en-GB"/>
                  <w14:ligatures w14:val="none"/>
                </w:rPr>
                <w:t>A/C.6/7</w:t>
              </w:r>
              <w:r w:rsidRPr="004C4A08">
                <w:rPr>
                  <w:rStyle w:val="Hyperlink"/>
                  <w:lang w:val="en-GB"/>
                  <w14:ligatures w14:val="none"/>
                </w:rPr>
                <w:t>7</w:t>
              </w:r>
              <w:r w:rsidRPr="004C4A08">
                <w:rPr>
                  <w:rStyle w:val="Hyperlink"/>
                  <w:rFonts w:eastAsia="Calibri"/>
                  <w:lang w:val="en-GB"/>
                  <w14:ligatures w14:val="none"/>
                </w:rPr>
                <w:t>/SR.13</w:t>
              </w:r>
            </w:hyperlink>
            <w:r w:rsidRPr="004C4A08">
              <w:rPr>
                <w:rFonts w:eastAsia="Calibri"/>
                <w:lang w:val="en-GB"/>
                <w14:ligatures w14:val="none"/>
              </w:rPr>
              <w:t xml:space="preserve">, </w:t>
            </w:r>
            <w:hyperlink r:id="rId1368" w:history="1">
              <w:r w:rsidRPr="004C4A08">
                <w:rPr>
                  <w:rStyle w:val="Hyperlink"/>
                  <w:rFonts w:eastAsia="Calibri"/>
                  <w:lang w:val="en-GB"/>
                  <w14:ligatures w14:val="none"/>
                </w:rPr>
                <w:t>1</w:t>
              </w:r>
              <w:r w:rsidRPr="004C4A08">
                <w:rPr>
                  <w:rStyle w:val="Hyperlink"/>
                  <w:lang w:val="en-GB"/>
                  <w14:ligatures w14:val="none"/>
                </w:rPr>
                <w:t>4</w:t>
              </w:r>
            </w:hyperlink>
            <w:r w:rsidRPr="004C4A08">
              <w:rPr>
                <w:lang w:val="en-GB"/>
              </w:rPr>
              <w:t>,</w:t>
            </w:r>
            <w:r w:rsidRPr="004C4A08">
              <w:rPr>
                <w:rFonts w:eastAsia="Calibri"/>
                <w:lang w:val="en-GB"/>
                <w14:ligatures w14:val="none"/>
              </w:rPr>
              <w:t xml:space="preserve"> </w:t>
            </w:r>
            <w:hyperlink r:id="rId1369" w:history="1">
              <w:r w:rsidRPr="004C4A08">
                <w:rPr>
                  <w:rStyle w:val="Hyperlink"/>
                  <w:rFonts w:eastAsia="Calibri"/>
                  <w:lang w:val="en-GB"/>
                  <w14:ligatures w14:val="none"/>
                </w:rPr>
                <w:t>3</w:t>
              </w:r>
              <w:r w:rsidRPr="004C4A08">
                <w:rPr>
                  <w:rStyle w:val="Hyperlink"/>
                  <w:lang w:val="en-GB"/>
                  <w14:ligatures w14:val="none"/>
                </w:rPr>
                <w:t>5</w:t>
              </w:r>
            </w:hyperlink>
            <w:r w:rsidRPr="004C4A08">
              <w:rPr>
                <w:rFonts w:eastAsia="Calibri"/>
                <w:lang w:val="en-GB"/>
                <w14:ligatures w14:val="none"/>
              </w:rPr>
              <w:t xml:space="preserve"> and </w:t>
            </w:r>
            <w:hyperlink r:id="rId1370" w:history="1">
              <w:r w:rsidRPr="004C4A08">
                <w:rPr>
                  <w:rStyle w:val="Hyperlink"/>
                  <w:rFonts w:eastAsia="Calibri"/>
                  <w:lang w:val="en-GB"/>
                  <w14:ligatures w14:val="none"/>
                </w:rPr>
                <w:t>3</w:t>
              </w:r>
              <w:r w:rsidRPr="004C4A08">
                <w:rPr>
                  <w:rStyle w:val="Hyperlink"/>
                  <w:lang w:val="en-GB"/>
                  <w14:ligatures w14:val="none"/>
                </w:rPr>
                <w:t>6</w:t>
              </w:r>
            </w:hyperlink>
          </w:p>
        </w:tc>
      </w:tr>
      <w:tr w:rsidR="00005D80" w:rsidRPr="004C4A08" w14:paraId="174502A9" w14:textId="77777777" w:rsidTr="008E26F8">
        <w:tc>
          <w:tcPr>
            <w:tcW w:w="3660" w:type="dxa"/>
            <w:hideMark/>
          </w:tcPr>
          <w:p w14:paraId="48C3E5B8" w14:textId="77777777" w:rsidR="00005D80" w:rsidRPr="004C4A08" w:rsidRDefault="00005D80" w:rsidP="008E26F8">
            <w:pPr>
              <w:tabs>
                <w:tab w:val="left" w:pos="288"/>
                <w:tab w:val="left" w:pos="576"/>
                <w:tab w:val="left" w:pos="864"/>
                <w:tab w:val="left" w:pos="1152"/>
              </w:tabs>
              <w:spacing w:after="120"/>
              <w:ind w:right="40"/>
              <w:rPr>
                <w:rFonts w:eastAsia="Calibri"/>
                <w:lang w:val="en-GB"/>
                <w14:ligatures w14:val="none"/>
              </w:rPr>
            </w:pPr>
            <w:r w:rsidRPr="004C4A08">
              <w:rPr>
                <w:rFonts w:eastAsia="Calibri"/>
                <w:lang w:val="en-GB"/>
                <w14:ligatures w14:val="none"/>
              </w:rPr>
              <w:t>Report of the Sixth Committee</w:t>
            </w:r>
          </w:p>
        </w:tc>
        <w:tc>
          <w:tcPr>
            <w:tcW w:w="3660" w:type="dxa"/>
            <w:hideMark/>
          </w:tcPr>
          <w:p w14:paraId="1E50A7E0" w14:textId="7575BE23" w:rsidR="00005D80" w:rsidRPr="004C4A08" w:rsidRDefault="00005D80" w:rsidP="008E26F8">
            <w:pPr>
              <w:tabs>
                <w:tab w:val="left" w:pos="288"/>
                <w:tab w:val="left" w:pos="576"/>
                <w:tab w:val="left" w:pos="864"/>
                <w:tab w:val="left" w:pos="1152"/>
              </w:tabs>
              <w:spacing w:after="120"/>
              <w:ind w:left="144" w:right="40"/>
              <w:rPr>
                <w:rFonts w:eastAsia="Calibri"/>
                <w:lang w:val="en-GB"/>
                <w14:ligatures w14:val="none"/>
              </w:rPr>
            </w:pPr>
            <w:hyperlink r:id="rId1371" w:history="1">
              <w:r w:rsidRPr="004C4A08">
                <w:rPr>
                  <w:rStyle w:val="Hyperlink"/>
                  <w:rFonts w:eastAsia="Calibri"/>
                  <w:lang w:val="en-GB"/>
                  <w14:ligatures w14:val="none"/>
                </w:rPr>
                <w:t>A/7</w:t>
              </w:r>
              <w:r w:rsidRPr="004C4A08">
                <w:rPr>
                  <w:rStyle w:val="Hyperlink"/>
                  <w:lang w:val="en-GB"/>
                  <w14:ligatures w14:val="none"/>
                </w:rPr>
                <w:t>7</w:t>
              </w:r>
              <w:r w:rsidRPr="004C4A08">
                <w:rPr>
                  <w:rStyle w:val="Hyperlink"/>
                  <w:rFonts w:eastAsia="Calibri"/>
                  <w:lang w:val="en-GB"/>
                  <w14:ligatures w14:val="none"/>
                </w:rPr>
                <w:t>/4</w:t>
              </w:r>
              <w:r w:rsidRPr="004C4A08">
                <w:rPr>
                  <w:rStyle w:val="Hyperlink"/>
                  <w:lang w:val="en-GB"/>
                  <w14:ligatures w14:val="none"/>
                </w:rPr>
                <w:t>1</w:t>
              </w:r>
              <w:r w:rsidRPr="004C4A08">
                <w:rPr>
                  <w:rStyle w:val="Hyperlink"/>
                  <w:rFonts w:eastAsia="Calibri"/>
                  <w:lang w:val="en-GB"/>
                  <w14:ligatures w14:val="none"/>
                </w:rPr>
                <w:t>1</w:t>
              </w:r>
            </w:hyperlink>
          </w:p>
        </w:tc>
      </w:tr>
      <w:tr w:rsidR="00005D80" w:rsidRPr="004C4A08" w14:paraId="4A68DDC1" w14:textId="77777777" w:rsidTr="008E26F8">
        <w:tc>
          <w:tcPr>
            <w:tcW w:w="3660" w:type="dxa"/>
            <w:hideMark/>
          </w:tcPr>
          <w:p w14:paraId="4D83CF68" w14:textId="77777777" w:rsidR="00005D80" w:rsidRPr="004C4A08" w:rsidRDefault="00005D80" w:rsidP="008E26F8">
            <w:pPr>
              <w:tabs>
                <w:tab w:val="left" w:pos="288"/>
                <w:tab w:val="left" w:pos="576"/>
                <w:tab w:val="left" w:pos="864"/>
                <w:tab w:val="left" w:pos="1152"/>
              </w:tabs>
              <w:spacing w:after="120"/>
              <w:ind w:right="40"/>
              <w:rPr>
                <w:rFonts w:eastAsia="Calibri"/>
                <w:lang w:val="en-GB"/>
                <w14:ligatures w14:val="none"/>
              </w:rPr>
            </w:pPr>
            <w:r w:rsidRPr="004C4A08">
              <w:rPr>
                <w:rFonts w:eastAsia="Calibri"/>
                <w:lang w:val="en-GB"/>
                <w14:ligatures w14:val="none"/>
              </w:rPr>
              <w:t>Plenary meeting</w:t>
            </w:r>
          </w:p>
        </w:tc>
        <w:tc>
          <w:tcPr>
            <w:tcW w:w="3660" w:type="dxa"/>
            <w:hideMark/>
          </w:tcPr>
          <w:p w14:paraId="54B8A398" w14:textId="0EB13DA3" w:rsidR="00005D80" w:rsidRPr="004C4A08" w:rsidRDefault="00005D80" w:rsidP="008E26F8">
            <w:pPr>
              <w:tabs>
                <w:tab w:val="left" w:pos="288"/>
                <w:tab w:val="left" w:pos="576"/>
                <w:tab w:val="left" w:pos="864"/>
                <w:tab w:val="left" w:pos="1152"/>
              </w:tabs>
              <w:spacing w:after="120"/>
              <w:ind w:left="144" w:right="40"/>
              <w:rPr>
                <w:rFonts w:eastAsia="Calibri"/>
                <w:lang w:val="en-GB"/>
                <w14:ligatures w14:val="none"/>
              </w:rPr>
            </w:pPr>
            <w:hyperlink r:id="rId1372" w:history="1">
              <w:r w:rsidRPr="004C4A08">
                <w:rPr>
                  <w:rStyle w:val="Hyperlink"/>
                  <w:rFonts w:eastAsia="Calibri"/>
                  <w:lang w:val="en-GB"/>
                  <w14:ligatures w14:val="none"/>
                </w:rPr>
                <w:t>A/7</w:t>
              </w:r>
              <w:r w:rsidRPr="004C4A08">
                <w:rPr>
                  <w:rStyle w:val="Hyperlink"/>
                  <w:lang w:val="en-GB"/>
                  <w14:ligatures w14:val="none"/>
                </w:rPr>
                <w:t>7</w:t>
              </w:r>
              <w:r w:rsidRPr="004C4A08">
                <w:rPr>
                  <w:rStyle w:val="Hyperlink"/>
                  <w:rFonts w:eastAsia="Calibri"/>
                  <w:lang w:val="en-GB"/>
                  <w14:ligatures w14:val="none"/>
                </w:rPr>
                <w:t>/PV.</w:t>
              </w:r>
              <w:r w:rsidRPr="004C4A08">
                <w:rPr>
                  <w:rStyle w:val="Hyperlink"/>
                  <w:lang w:val="en-GB"/>
                  <w14:ligatures w14:val="none"/>
                </w:rPr>
                <w:t>47</w:t>
              </w:r>
            </w:hyperlink>
          </w:p>
        </w:tc>
      </w:tr>
      <w:tr w:rsidR="00005D80" w:rsidRPr="004C4A08" w14:paraId="7609FB4D" w14:textId="77777777" w:rsidTr="008E26F8">
        <w:tc>
          <w:tcPr>
            <w:tcW w:w="3660" w:type="dxa"/>
            <w:hideMark/>
          </w:tcPr>
          <w:p w14:paraId="340FFF4B" w14:textId="77777777" w:rsidR="00005D80" w:rsidRPr="004C4A08" w:rsidRDefault="00005D80" w:rsidP="008E26F8">
            <w:pPr>
              <w:tabs>
                <w:tab w:val="left" w:pos="288"/>
                <w:tab w:val="left" w:pos="576"/>
                <w:tab w:val="left" w:pos="864"/>
                <w:tab w:val="left" w:pos="1152"/>
              </w:tabs>
              <w:spacing w:after="120"/>
              <w:ind w:right="40"/>
              <w:rPr>
                <w:rFonts w:eastAsia="Calibri"/>
                <w:lang w:val="en-GB"/>
                <w14:ligatures w14:val="none"/>
              </w:rPr>
            </w:pPr>
            <w:r w:rsidRPr="004C4A08">
              <w:rPr>
                <w:rFonts w:eastAsia="Calibri"/>
                <w:lang w:val="en-GB"/>
                <w14:ligatures w14:val="none"/>
              </w:rPr>
              <w:t>Resolution</w:t>
            </w:r>
          </w:p>
        </w:tc>
        <w:tc>
          <w:tcPr>
            <w:tcW w:w="3660" w:type="dxa"/>
            <w:hideMark/>
          </w:tcPr>
          <w:p w14:paraId="64C1B357" w14:textId="64085545" w:rsidR="00005D80" w:rsidRPr="004C4A08" w:rsidRDefault="00005D80" w:rsidP="008E26F8">
            <w:pPr>
              <w:tabs>
                <w:tab w:val="left" w:pos="288"/>
                <w:tab w:val="left" w:pos="576"/>
                <w:tab w:val="left" w:pos="864"/>
                <w:tab w:val="left" w:pos="1152"/>
              </w:tabs>
              <w:spacing w:after="120"/>
              <w:ind w:left="144" w:right="40"/>
              <w:rPr>
                <w:rFonts w:eastAsia="Calibri"/>
                <w:lang w:val="en-GB"/>
                <w14:ligatures w14:val="none"/>
              </w:rPr>
            </w:pPr>
            <w:hyperlink r:id="rId1373" w:history="1">
              <w:r w:rsidRPr="004C4A08">
                <w:rPr>
                  <w:rStyle w:val="Hyperlink"/>
                  <w:rFonts w:eastAsia="Calibri"/>
                  <w:lang w:val="en-GB"/>
                  <w14:ligatures w14:val="none"/>
                </w:rPr>
                <w:t>7</w:t>
              </w:r>
              <w:r w:rsidRPr="004C4A08">
                <w:rPr>
                  <w:rStyle w:val="Hyperlink"/>
                  <w:lang w:val="en-GB"/>
                  <w14:ligatures w14:val="none"/>
                </w:rPr>
                <w:t>7</w:t>
              </w:r>
              <w:r w:rsidRPr="004C4A08">
                <w:rPr>
                  <w:rStyle w:val="Hyperlink"/>
                  <w:rFonts w:eastAsia="Calibri"/>
                  <w:lang w:val="en-GB"/>
                  <w14:ligatures w14:val="none"/>
                </w:rPr>
                <w:t>/</w:t>
              </w:r>
              <w:r w:rsidRPr="004C4A08">
                <w:rPr>
                  <w:rStyle w:val="Hyperlink"/>
                  <w:lang w:val="en-GB"/>
                  <w14:ligatures w14:val="none"/>
                </w:rPr>
                <w:t>97</w:t>
              </w:r>
            </w:hyperlink>
          </w:p>
        </w:tc>
      </w:tr>
    </w:tbl>
    <w:p w14:paraId="77FAABFC" w14:textId="77777777" w:rsidR="00005D80" w:rsidRPr="004C4A08" w:rsidRDefault="00005D80" w:rsidP="00005D80">
      <w:pPr>
        <w:pStyle w:val="SingleTxt"/>
        <w:spacing w:after="0" w:line="120" w:lineRule="exact"/>
        <w:rPr>
          <w:sz w:val="10"/>
          <w:lang w:val="en-GB"/>
        </w:rPr>
      </w:pPr>
    </w:p>
    <w:p w14:paraId="66A4DBDB" w14:textId="77777777" w:rsidR="00005D80" w:rsidRPr="004C4A08" w:rsidRDefault="00005D80" w:rsidP="00005D80">
      <w:pPr>
        <w:pStyle w:val="SingleTxt"/>
        <w:spacing w:after="0" w:line="120" w:lineRule="exact"/>
        <w:rPr>
          <w:sz w:val="10"/>
          <w:lang w:val="en-GB"/>
        </w:rPr>
      </w:pPr>
    </w:p>
    <w:p w14:paraId="5D933D65" w14:textId="77777777" w:rsidR="00005D80" w:rsidRPr="004C4A08" w:rsidRDefault="00005D80" w:rsidP="00005D8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79.</w:t>
      </w:r>
      <w:r w:rsidRPr="004C4A08">
        <w:rPr>
          <w:lang w:val="en-GB"/>
        </w:rPr>
        <w:tab/>
        <w:t>Criminal accountability of United Nations officials and experts on mission</w:t>
      </w:r>
    </w:p>
    <w:p w14:paraId="74A7278D" w14:textId="77777777" w:rsidR="00005D80" w:rsidRPr="004C4A08" w:rsidRDefault="00005D80" w:rsidP="00005D80">
      <w:pPr>
        <w:pStyle w:val="SingleTxt"/>
        <w:spacing w:after="0" w:line="120" w:lineRule="exact"/>
        <w:rPr>
          <w:sz w:val="10"/>
          <w:lang w:val="en-GB"/>
        </w:rPr>
      </w:pPr>
    </w:p>
    <w:p w14:paraId="4BA54096" w14:textId="77777777" w:rsidR="00005D80" w:rsidRPr="004C4A08" w:rsidRDefault="00005D80" w:rsidP="00005D80">
      <w:pPr>
        <w:pStyle w:val="SingleTxt"/>
        <w:spacing w:after="0" w:line="120" w:lineRule="exact"/>
        <w:rPr>
          <w:sz w:val="10"/>
          <w:lang w:val="en-GB"/>
        </w:rPr>
      </w:pPr>
    </w:p>
    <w:p w14:paraId="1DAB97C8" w14:textId="3E5C3FA7" w:rsidR="00005D80" w:rsidRPr="004C4A08" w:rsidRDefault="00005D80" w:rsidP="00005D80">
      <w:pPr>
        <w:pStyle w:val="SingleTxt"/>
        <w:rPr>
          <w:lang w:val="en-GB"/>
        </w:rPr>
      </w:pPr>
      <w:r w:rsidRPr="004C4A08">
        <w:rPr>
          <w:lang w:val="en-GB"/>
        </w:rPr>
        <w:t>At its sixty-first session, the General Assembly deci</w:t>
      </w:r>
      <w:bookmarkStart w:id="175" w:name="TmpSave"/>
      <w:bookmarkEnd w:id="175"/>
      <w:r w:rsidRPr="004C4A08">
        <w:rPr>
          <w:lang w:val="en-GB"/>
        </w:rPr>
        <w:t xml:space="preserve">ded that the agenda item entitled “Comprehensive review of the whole question of peacekeeping operations in all their aspects”, which had been allocated to the Fourth Committee, should also be referred to the Sixth Committee for discussion of the report of the Group of Legal Experts on ensuring the accountability of United Nations staff and experts on mission with respect to criminal acts committed in peacekeeping operations (see </w:t>
      </w:r>
      <w:hyperlink r:id="rId1374" w:history="1">
        <w:r w:rsidRPr="004C4A08">
          <w:rPr>
            <w:rStyle w:val="Hyperlink"/>
            <w:lang w:val="en-GB"/>
          </w:rPr>
          <w:t>A/60/980</w:t>
        </w:r>
      </w:hyperlink>
      <w:r w:rsidRPr="004C4A08">
        <w:rPr>
          <w:lang w:val="en-GB"/>
        </w:rPr>
        <w:t xml:space="preserve">), submitted pursuant to Assembly resolutions </w:t>
      </w:r>
      <w:hyperlink r:id="rId1375" w:history="1">
        <w:r w:rsidRPr="004C4A08">
          <w:rPr>
            <w:rStyle w:val="Hyperlink"/>
            <w:lang w:val="en-GB"/>
          </w:rPr>
          <w:t>59/300</w:t>
        </w:r>
      </w:hyperlink>
      <w:r w:rsidRPr="004C4A08">
        <w:rPr>
          <w:lang w:val="en-GB"/>
        </w:rPr>
        <w:t xml:space="preserve"> and </w:t>
      </w:r>
      <w:hyperlink r:id="rId1376" w:history="1">
        <w:r w:rsidRPr="004C4A08">
          <w:rPr>
            <w:rStyle w:val="Hyperlink"/>
            <w:lang w:val="en-GB"/>
          </w:rPr>
          <w:t>60/263</w:t>
        </w:r>
      </w:hyperlink>
      <w:r w:rsidRPr="004C4A08">
        <w:rPr>
          <w:lang w:val="en-GB"/>
        </w:rPr>
        <w:t xml:space="preserve"> and decision 60/563 (decision 61/503 A). </w:t>
      </w:r>
    </w:p>
    <w:p w14:paraId="5AEA8C9A" w14:textId="27BFF329" w:rsidR="00005D80" w:rsidRPr="004C4A08" w:rsidRDefault="00005D80" w:rsidP="00005D80">
      <w:pPr>
        <w:pStyle w:val="SingleTxt"/>
        <w:rPr>
          <w:lang w:val="en-GB"/>
        </w:rPr>
      </w:pPr>
      <w:r w:rsidRPr="004C4A08">
        <w:rPr>
          <w:lang w:val="en-GB"/>
        </w:rPr>
        <w:t xml:space="preserve">At the same session, the Assembly decided to include in the provisional agenda of its sixty-second session the item entitled “Criminal accountability of United Nations officials and experts on mission” (resolution </w:t>
      </w:r>
      <w:hyperlink r:id="rId1377" w:history="1">
        <w:r w:rsidRPr="004C4A08">
          <w:rPr>
            <w:rStyle w:val="Hyperlink"/>
            <w:lang w:val="en-GB"/>
          </w:rPr>
          <w:t>61/29</w:t>
        </w:r>
      </w:hyperlink>
      <w:r w:rsidRPr="004C4A08">
        <w:rPr>
          <w:lang w:val="en-GB"/>
        </w:rPr>
        <w:t xml:space="preserve">). </w:t>
      </w:r>
    </w:p>
    <w:p w14:paraId="7320CB94" w14:textId="79F1A536" w:rsidR="00005D80" w:rsidRPr="004C4A08" w:rsidRDefault="00005D80" w:rsidP="00005D80">
      <w:pPr>
        <w:pStyle w:val="SingleTxt"/>
        <w:rPr>
          <w:spacing w:val="2"/>
          <w:lang w:val="en-GB"/>
        </w:rPr>
      </w:pPr>
      <w:r w:rsidRPr="004C4A08">
        <w:rPr>
          <w:lang w:val="en-GB"/>
        </w:rPr>
        <w:t xml:space="preserve">At its seventy-ninth session, the Assembly reiterated its decision that the consideration of the report of the Group of Legal Experts, in particular its legal aspects, taking into account the views of Member States and also noting the inputs by the Secretariat, should be continued during its eighty-first session in the framework of a working group of the Sixth Committee, and, for that purpose, invited further comments from Member States on that report, including on the question of future action. The Assembly requested the Secretary-General to continue to report on any updates to the policies and procedures of the United Nations system regarding allegations of crimes that might have been committed or crimes that had been allegedly committed by United Nations officials or </w:t>
      </w:r>
      <w:r w:rsidRPr="004C4A08">
        <w:rPr>
          <w:spacing w:val="3"/>
          <w:lang w:val="en-GB"/>
        </w:rPr>
        <w:t>experts on mission. The Assembly also requested the Secretary-General to report to it</w:t>
      </w:r>
      <w:r w:rsidRPr="004C4A08">
        <w:rPr>
          <w:spacing w:val="2"/>
          <w:lang w:val="en-GB"/>
        </w:rPr>
        <w:t xml:space="preserve"> at its eightieth session on the implementation of the resolution (resolution </w:t>
      </w:r>
      <w:hyperlink r:id="rId1378" w:history="1">
        <w:r w:rsidRPr="004C4A08">
          <w:rPr>
            <w:rStyle w:val="Hyperlink"/>
            <w:spacing w:val="2"/>
            <w:lang w:val="en-GB"/>
          </w:rPr>
          <w:t>79/116</w:t>
        </w:r>
      </w:hyperlink>
      <w:r w:rsidRPr="004C4A08">
        <w:rPr>
          <w:spacing w:val="2"/>
          <w:lang w:val="en-GB"/>
        </w:rPr>
        <w:t>).</w:t>
      </w:r>
    </w:p>
    <w:p w14:paraId="4C2EF296"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rFonts w:eastAsia="Calibri"/>
          <w:i/>
          <w:iCs/>
          <w:lang w:val="en-GB"/>
        </w:rPr>
        <w:t xml:space="preserve">Documents for the </w:t>
      </w:r>
      <w:r w:rsidRPr="004C4A08">
        <w:rPr>
          <w:i/>
          <w:iCs/>
          <w:lang w:val="en-GB"/>
        </w:rPr>
        <w:t>eightieth</w:t>
      </w:r>
      <w:r w:rsidRPr="004C4A08">
        <w:rPr>
          <w:rFonts w:eastAsia="Calibri"/>
          <w:i/>
          <w:iCs/>
          <w:lang w:val="en-GB"/>
        </w:rPr>
        <w:t xml:space="preserve"> session</w:t>
      </w:r>
      <w:r w:rsidRPr="004C4A08">
        <w:rPr>
          <w:rFonts w:eastAsia="Calibri"/>
          <w:lang w:val="en-GB"/>
        </w:rPr>
        <w:t xml:space="preserve">: </w:t>
      </w:r>
    </w:p>
    <w:p w14:paraId="401D4E37"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bookmarkStart w:id="176" w:name="_Hlk193358743"/>
      <w:r w:rsidRPr="004C4A08">
        <w:rPr>
          <w:rFonts w:eastAsia="Calibri"/>
          <w:lang w:val="en-GB"/>
        </w:rPr>
        <w:t>Reports of the Secretary-General:</w:t>
      </w:r>
    </w:p>
    <w:p w14:paraId="3F4E7922" w14:textId="50B79578" w:rsidR="00005D80" w:rsidRPr="004C4A08" w:rsidRDefault="00005D80" w:rsidP="00005D80">
      <w:pPr>
        <w:pStyle w:val="SingleTxt"/>
        <w:rPr>
          <w:rFonts w:eastAsiaTheme="minorEastAsia"/>
          <w:lang w:val="en-GB" w:eastAsia="zh-CN"/>
        </w:rPr>
      </w:pPr>
      <w:r w:rsidRPr="004C4A08">
        <w:rPr>
          <w:lang w:val="en-GB"/>
        </w:rPr>
        <w:t>(a)</w:t>
      </w:r>
      <w:r w:rsidRPr="004C4A08">
        <w:rPr>
          <w:lang w:val="en-GB"/>
        </w:rPr>
        <w:tab/>
        <w:t xml:space="preserve">Implementation (resolution </w:t>
      </w:r>
      <w:hyperlink r:id="rId1379" w:history="1">
        <w:r w:rsidRPr="004C4A08">
          <w:rPr>
            <w:rStyle w:val="Hyperlink"/>
            <w:spacing w:val="2"/>
            <w:lang w:val="en-GB"/>
          </w:rPr>
          <w:t>79/116</w:t>
        </w:r>
      </w:hyperlink>
      <w:r w:rsidRPr="004C4A08">
        <w:rPr>
          <w:lang w:val="en-GB"/>
        </w:rPr>
        <w:t>)</w:t>
      </w:r>
      <w:bookmarkEnd w:id="176"/>
      <w:r w:rsidRPr="004C4A08">
        <w:rPr>
          <w:lang w:val="en-GB"/>
        </w:rPr>
        <w:t>;</w:t>
      </w:r>
    </w:p>
    <w:p w14:paraId="4089EF6F" w14:textId="4F4A284F" w:rsidR="00005D80" w:rsidRPr="004C4A08" w:rsidRDefault="00005D80" w:rsidP="00005D80">
      <w:pPr>
        <w:pStyle w:val="SingleTxt"/>
        <w:rPr>
          <w:rFonts w:eastAsiaTheme="minorEastAsia"/>
          <w:lang w:val="en-GB" w:eastAsia="zh-CN"/>
        </w:rPr>
      </w:pPr>
      <w:r w:rsidRPr="004C4A08">
        <w:rPr>
          <w:lang w:val="en-GB"/>
        </w:rPr>
        <w:t>(b)</w:t>
      </w:r>
      <w:r w:rsidRPr="004C4A08">
        <w:rPr>
          <w:lang w:val="en-GB"/>
        </w:rPr>
        <w:tab/>
        <w:t xml:space="preserve">Compilation (resolution </w:t>
      </w:r>
      <w:hyperlink r:id="rId1380" w:history="1">
        <w:r w:rsidRPr="004C4A08">
          <w:rPr>
            <w:rStyle w:val="Hyperlink"/>
            <w:spacing w:val="2"/>
            <w:lang w:val="en-GB"/>
          </w:rPr>
          <w:t>79/116</w:t>
        </w:r>
      </w:hyperlink>
      <w:r w:rsidRPr="004C4A08">
        <w:rPr>
          <w:lang w:val="en-GB"/>
        </w:rPr>
        <w:t>);</w:t>
      </w:r>
    </w:p>
    <w:p w14:paraId="06B34640" w14:textId="79537143" w:rsidR="00005D80" w:rsidRPr="004C4A08" w:rsidRDefault="00005D80" w:rsidP="00005D80">
      <w:pPr>
        <w:pStyle w:val="SingleTxt"/>
        <w:rPr>
          <w:rFonts w:eastAsiaTheme="minorEastAsia"/>
          <w:lang w:val="en-GB" w:eastAsia="zh-CN"/>
        </w:rPr>
      </w:pPr>
      <w:r w:rsidRPr="004C4A08">
        <w:rPr>
          <w:lang w:val="en-GB"/>
        </w:rPr>
        <w:t>(c)</w:t>
      </w:r>
      <w:r w:rsidRPr="004C4A08">
        <w:rPr>
          <w:lang w:val="en-GB"/>
        </w:rPr>
        <w:tab/>
        <w:t xml:space="preserve">Typology of policies and procedures (resolution </w:t>
      </w:r>
      <w:hyperlink r:id="rId1381" w:history="1">
        <w:r w:rsidRPr="004C4A08">
          <w:rPr>
            <w:rStyle w:val="Hyperlink"/>
            <w:spacing w:val="2"/>
            <w:lang w:val="en-GB"/>
          </w:rPr>
          <w:t>79/116</w:t>
        </w:r>
      </w:hyperlink>
      <w:r w:rsidRPr="004C4A08">
        <w:rPr>
          <w:lang w:val="en-GB"/>
        </w:rPr>
        <w:t>).</w:t>
      </w:r>
    </w:p>
    <w:p w14:paraId="269ABF52"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19AA7DDD" w14:textId="77777777" w:rsidR="00005D80" w:rsidRPr="004C4A08" w:rsidRDefault="00005D80" w:rsidP="00005D80">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outlineLvl w:val="1"/>
        <w:rPr>
          <w:rFonts w:eastAsia="Calibri"/>
          <w:b/>
          <w:lang w:val="en-GB"/>
        </w:rPr>
      </w:pPr>
      <w:r w:rsidRPr="004C4A08">
        <w:rPr>
          <w:rFonts w:eastAsia="Calibri"/>
          <w:b/>
          <w:lang w:val="en-GB"/>
        </w:rPr>
        <w:tab/>
      </w:r>
      <w:r w:rsidRPr="004C4A08">
        <w:rPr>
          <w:rFonts w:eastAsia="Calibri"/>
          <w:b/>
          <w:lang w:val="en-GB"/>
        </w:rPr>
        <w:tab/>
        <w:t>References for the seventy-</w:t>
      </w:r>
      <w:r w:rsidRPr="004C4A08">
        <w:rPr>
          <w:b/>
          <w:lang w:val="en-GB"/>
        </w:rPr>
        <w:t>nin</w:t>
      </w:r>
      <w:r w:rsidRPr="004C4A08">
        <w:rPr>
          <w:rFonts w:eastAsia="Calibri"/>
          <w:b/>
          <w:lang w:val="en-GB"/>
        </w:rPr>
        <w:t>th session (agenda item 76)</w:t>
      </w:r>
    </w:p>
    <w:p w14:paraId="3CAB4F4B"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65D490F7" w14:textId="77777777" w:rsidTr="008E26F8">
        <w:tc>
          <w:tcPr>
            <w:tcW w:w="3660" w:type="dxa"/>
            <w:hideMark/>
          </w:tcPr>
          <w:p w14:paraId="130DB914"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3"/>
              <w:rPr>
                <w:rFonts w:eastAsia="Calibri"/>
                <w:lang w:val="en-GB"/>
              </w:rPr>
            </w:pPr>
            <w:r w:rsidRPr="004C4A08">
              <w:rPr>
                <w:rFonts w:eastAsia="Calibri"/>
                <w:lang w:val="en-GB"/>
              </w:rPr>
              <w:t>Reports of the Secretary-General</w:t>
            </w:r>
          </w:p>
        </w:tc>
        <w:tc>
          <w:tcPr>
            <w:tcW w:w="3660" w:type="dxa"/>
            <w:hideMark/>
          </w:tcPr>
          <w:p w14:paraId="1081FD06" w14:textId="18B6F0C6" w:rsidR="00005D80" w:rsidRPr="004C4A08" w:rsidRDefault="00005D80" w:rsidP="008E26F8">
            <w:pPr>
              <w:tabs>
                <w:tab w:val="left" w:pos="288"/>
                <w:tab w:val="left" w:pos="576"/>
                <w:tab w:val="left" w:pos="864"/>
                <w:tab w:val="left" w:pos="1152"/>
              </w:tabs>
              <w:spacing w:after="120"/>
              <w:ind w:left="144" w:right="43"/>
              <w:rPr>
                <w:rFonts w:eastAsia="Calibri"/>
                <w:lang w:val="en-GB"/>
              </w:rPr>
            </w:pPr>
            <w:hyperlink r:id="rId1382" w:history="1">
              <w:r w:rsidRPr="004C4A08">
                <w:rPr>
                  <w:rStyle w:val="Hyperlink"/>
                  <w:rFonts w:eastAsia="Calibri"/>
                  <w:lang w:val="en-GB"/>
                </w:rPr>
                <w:t>A/7</w:t>
              </w:r>
              <w:r w:rsidRPr="004C4A08">
                <w:rPr>
                  <w:rStyle w:val="Hyperlink"/>
                  <w:rFonts w:eastAsiaTheme="minorEastAsia"/>
                  <w:lang w:val="en-GB" w:eastAsia="zh-CN"/>
                </w:rPr>
                <w:t>9</w:t>
              </w:r>
              <w:r w:rsidRPr="004C4A08">
                <w:rPr>
                  <w:rStyle w:val="Hyperlink"/>
                  <w:rFonts w:eastAsia="Calibri"/>
                  <w:lang w:val="en-GB"/>
                </w:rPr>
                <w:t>/</w:t>
              </w:r>
              <w:r w:rsidRPr="004C4A08">
                <w:rPr>
                  <w:rStyle w:val="Hyperlink"/>
                  <w:rFonts w:eastAsiaTheme="minorEastAsia"/>
                  <w:lang w:val="en-GB" w:eastAsia="zh-CN"/>
                </w:rPr>
                <w:t>185</w:t>
              </w:r>
            </w:hyperlink>
            <w:r w:rsidRPr="004C4A08">
              <w:rPr>
                <w:rFonts w:eastAsia="Calibri"/>
                <w:lang w:val="en-GB"/>
              </w:rPr>
              <w:t xml:space="preserve"> and </w:t>
            </w:r>
            <w:hyperlink r:id="rId1383" w:history="1">
              <w:r w:rsidRPr="004C4A08">
                <w:rPr>
                  <w:rStyle w:val="Hyperlink"/>
                  <w:rFonts w:eastAsia="Calibri"/>
                  <w:lang w:val="en-GB"/>
                </w:rPr>
                <w:t>A/7</w:t>
              </w:r>
              <w:r w:rsidRPr="004C4A08">
                <w:rPr>
                  <w:rStyle w:val="Hyperlink"/>
                  <w:rFonts w:eastAsiaTheme="minorEastAsia"/>
                  <w:lang w:val="en-GB" w:eastAsia="zh-CN"/>
                </w:rPr>
                <w:t>9</w:t>
              </w:r>
              <w:r w:rsidRPr="004C4A08">
                <w:rPr>
                  <w:rStyle w:val="Hyperlink"/>
                  <w:rFonts w:eastAsia="Calibri"/>
                  <w:lang w:val="en-GB"/>
                </w:rPr>
                <w:t>/</w:t>
              </w:r>
              <w:r w:rsidRPr="004C4A08">
                <w:rPr>
                  <w:rStyle w:val="Hyperlink"/>
                  <w:rFonts w:eastAsiaTheme="minorEastAsia"/>
                  <w:lang w:val="en-GB" w:eastAsia="zh-CN"/>
                </w:rPr>
                <w:t>189</w:t>
              </w:r>
            </w:hyperlink>
          </w:p>
        </w:tc>
      </w:tr>
      <w:tr w:rsidR="00005D80" w:rsidRPr="004C4A08" w14:paraId="5FCEDF9C" w14:textId="77777777" w:rsidTr="008E26F8">
        <w:tc>
          <w:tcPr>
            <w:tcW w:w="3660" w:type="dxa"/>
            <w:hideMark/>
          </w:tcPr>
          <w:p w14:paraId="26CA4001"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3"/>
              <w:jc w:val="both"/>
              <w:rPr>
                <w:rFonts w:eastAsia="Calibri"/>
                <w:lang w:val="en-GB"/>
              </w:rPr>
            </w:pPr>
            <w:r w:rsidRPr="004C4A08">
              <w:rPr>
                <w:rFonts w:eastAsia="Calibri"/>
                <w:lang w:val="en-GB"/>
              </w:rPr>
              <w:t>Summary records</w:t>
            </w:r>
          </w:p>
        </w:tc>
        <w:bookmarkStart w:id="177" w:name="bmv150"/>
        <w:tc>
          <w:tcPr>
            <w:tcW w:w="3660" w:type="dxa"/>
            <w:hideMark/>
          </w:tcPr>
          <w:p w14:paraId="38062BE6" w14:textId="22E17C82"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Pr>
                <w:rFonts w:eastAsiaTheme="minorEastAsia"/>
                <w:lang w:val="en-GB" w:eastAsia="zh-CN"/>
              </w:rPr>
            </w:pPr>
            <w:r w:rsidRPr="004C4A08">
              <w:rPr>
                <w:rFonts w:eastAsia="Calibri"/>
                <w:lang w:val="en-GB"/>
              </w:rPr>
              <w:fldChar w:fldCharType="begin"/>
            </w:r>
            <w:r w:rsidRPr="004C4A08">
              <w:rPr>
                <w:rFonts w:eastAsia="Calibri"/>
                <w:lang w:val="en-GB"/>
              </w:rPr>
              <w:instrText>HYPERLINK "https://docs.un.org/en/A/C.6/79/SR.12"</w:instrText>
            </w:r>
            <w:r w:rsidRPr="004C4A08">
              <w:rPr>
                <w:rFonts w:eastAsia="Calibri"/>
                <w:lang w:val="en-GB"/>
              </w:rPr>
            </w:r>
            <w:r w:rsidRPr="004C4A08">
              <w:rPr>
                <w:rFonts w:eastAsia="Calibri"/>
                <w:lang w:val="en-GB"/>
              </w:rPr>
              <w:fldChar w:fldCharType="separate"/>
            </w:r>
            <w:r w:rsidRPr="004C4A08">
              <w:rPr>
                <w:rStyle w:val="Hyperlink"/>
                <w:rFonts w:eastAsia="Calibri"/>
                <w:lang w:val="en-GB"/>
              </w:rPr>
              <w:t>A/C.6/7</w:t>
            </w:r>
            <w:r w:rsidRPr="004C4A08">
              <w:rPr>
                <w:rStyle w:val="Hyperlink"/>
                <w:rFonts w:eastAsiaTheme="minorEastAsia"/>
                <w:lang w:val="en-GB" w:eastAsia="zh-CN"/>
              </w:rPr>
              <w:t>9</w:t>
            </w:r>
            <w:r w:rsidRPr="004C4A08">
              <w:rPr>
                <w:rStyle w:val="Hyperlink"/>
                <w:rFonts w:eastAsia="Calibri"/>
                <w:lang w:val="en-GB"/>
              </w:rPr>
              <w:t>/SR.</w:t>
            </w:r>
            <w:r w:rsidRPr="004C4A08">
              <w:rPr>
                <w:rStyle w:val="Hyperlink"/>
                <w:rFonts w:eastAsiaTheme="minorEastAsia"/>
                <w:lang w:val="en-GB" w:eastAsia="zh-CN"/>
              </w:rPr>
              <w:t>12</w:t>
            </w:r>
            <w:r w:rsidRPr="004C4A08">
              <w:rPr>
                <w:rFonts w:eastAsia="Calibri"/>
                <w:lang w:val="en-GB"/>
              </w:rPr>
              <w:fldChar w:fldCharType="end"/>
            </w:r>
            <w:bookmarkEnd w:id="177"/>
            <w:r w:rsidRPr="004C4A08">
              <w:rPr>
                <w:rFonts w:eastAsia="Calibri"/>
                <w:lang w:val="en-GB"/>
              </w:rPr>
              <w:t xml:space="preserve">, </w:t>
            </w:r>
            <w:bookmarkStart w:id="178" w:name="bmv151"/>
            <w:r w:rsidRPr="004C4A08">
              <w:rPr>
                <w:lang w:val="en-GB"/>
              </w:rPr>
              <w:fldChar w:fldCharType="begin"/>
            </w:r>
            <w:r w:rsidRPr="004C4A08">
              <w:rPr>
                <w:lang w:val="en-GB"/>
              </w:rPr>
              <w:instrText>HYPERLINK "https://docs.un.org/en/A/C.6/79/SR.13"</w:instrText>
            </w:r>
            <w:r w:rsidRPr="004C4A08">
              <w:rPr>
                <w:lang w:val="en-GB"/>
              </w:rPr>
            </w:r>
            <w:r w:rsidRPr="004C4A08">
              <w:rPr>
                <w:lang w:val="en-GB"/>
              </w:rPr>
              <w:fldChar w:fldCharType="separate"/>
            </w:r>
            <w:r w:rsidRPr="004C4A08">
              <w:rPr>
                <w:rStyle w:val="Hyperlink"/>
                <w:rFonts w:eastAsiaTheme="minorEastAsia"/>
                <w:spacing w:val="2"/>
                <w:w w:val="102"/>
                <w:lang w:val="en-GB" w:eastAsia="zh-CN"/>
              </w:rPr>
              <w:t>13</w:t>
            </w:r>
            <w:r w:rsidRPr="004C4A08">
              <w:rPr>
                <w:lang w:val="en-GB"/>
              </w:rPr>
              <w:fldChar w:fldCharType="end"/>
            </w:r>
            <w:bookmarkEnd w:id="178"/>
            <w:r w:rsidRPr="004C4A08">
              <w:rPr>
                <w:rFonts w:eastAsiaTheme="minorEastAsia"/>
                <w:lang w:val="en-GB" w:eastAsia="zh-CN"/>
              </w:rPr>
              <w:t>,</w:t>
            </w:r>
            <w:r w:rsidRPr="004C4A08">
              <w:rPr>
                <w:rFonts w:eastAsia="Calibri"/>
                <w:lang w:val="en-GB"/>
              </w:rPr>
              <w:t xml:space="preserve"> </w:t>
            </w:r>
            <w:bookmarkStart w:id="179" w:name="bmv152"/>
            <w:r w:rsidRPr="004C4A08">
              <w:rPr>
                <w:lang w:val="en-GB"/>
              </w:rPr>
              <w:fldChar w:fldCharType="begin"/>
            </w:r>
            <w:r w:rsidRPr="004C4A08">
              <w:rPr>
                <w:lang w:val="en-GB"/>
              </w:rPr>
              <w:instrText>HYPERLINK "https://docs.un.org/en/A/C.6/79/SR.37"</w:instrText>
            </w:r>
            <w:r w:rsidRPr="004C4A08">
              <w:rPr>
                <w:lang w:val="en-GB"/>
              </w:rPr>
            </w:r>
            <w:r w:rsidRPr="004C4A08">
              <w:rPr>
                <w:lang w:val="en-GB"/>
              </w:rPr>
              <w:fldChar w:fldCharType="separate"/>
            </w:r>
            <w:r w:rsidRPr="004C4A08">
              <w:rPr>
                <w:rStyle w:val="Hyperlink"/>
                <w:rFonts w:eastAsia="Calibri"/>
                <w:lang w:val="en-GB"/>
              </w:rPr>
              <w:t>37</w:t>
            </w:r>
            <w:r w:rsidRPr="004C4A08">
              <w:rPr>
                <w:lang w:val="en-GB"/>
              </w:rPr>
              <w:fldChar w:fldCharType="end"/>
            </w:r>
            <w:bookmarkEnd w:id="179"/>
            <w:r w:rsidRPr="004C4A08">
              <w:rPr>
                <w:rFonts w:eastAsiaTheme="minorEastAsia"/>
                <w:lang w:val="en-GB" w:eastAsia="zh-CN"/>
              </w:rPr>
              <w:t xml:space="preserve"> and </w:t>
            </w:r>
            <w:bookmarkStart w:id="180" w:name="bmv153"/>
            <w:r w:rsidRPr="004C4A08">
              <w:rPr>
                <w:lang w:val="en-GB"/>
              </w:rPr>
              <w:fldChar w:fldCharType="begin"/>
            </w:r>
            <w:r w:rsidRPr="004C4A08">
              <w:rPr>
                <w:lang w:val="en-GB"/>
              </w:rPr>
              <w:instrText>HYPERLINK "https://docs.un.org/en/A/C.6/79/SR.38"</w:instrText>
            </w:r>
            <w:r w:rsidRPr="004C4A08">
              <w:rPr>
                <w:lang w:val="en-GB"/>
              </w:rPr>
            </w:r>
            <w:r w:rsidRPr="004C4A08">
              <w:rPr>
                <w:lang w:val="en-GB"/>
              </w:rPr>
              <w:fldChar w:fldCharType="separate"/>
            </w:r>
            <w:r w:rsidRPr="004C4A08">
              <w:rPr>
                <w:rStyle w:val="Hyperlink"/>
                <w:rFonts w:eastAsia="Calibri"/>
                <w:lang w:val="en-GB"/>
              </w:rPr>
              <w:t>38</w:t>
            </w:r>
            <w:r w:rsidRPr="004C4A08">
              <w:rPr>
                <w:lang w:val="en-GB"/>
              </w:rPr>
              <w:fldChar w:fldCharType="end"/>
            </w:r>
            <w:bookmarkEnd w:id="180"/>
          </w:p>
        </w:tc>
      </w:tr>
      <w:tr w:rsidR="00005D80" w:rsidRPr="004C4A08" w14:paraId="5D7FA827" w14:textId="77777777" w:rsidTr="008E26F8">
        <w:trPr>
          <w:trHeight w:val="274"/>
        </w:trPr>
        <w:tc>
          <w:tcPr>
            <w:tcW w:w="3660" w:type="dxa"/>
            <w:hideMark/>
          </w:tcPr>
          <w:p w14:paraId="1E654156"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3"/>
              <w:jc w:val="both"/>
              <w:rPr>
                <w:rFonts w:eastAsia="Calibri"/>
                <w:lang w:val="en-GB"/>
              </w:rPr>
            </w:pPr>
            <w:r w:rsidRPr="004C4A08">
              <w:rPr>
                <w:rFonts w:eastAsia="Calibri"/>
                <w:lang w:val="en-GB"/>
              </w:rPr>
              <w:t>Report of the Sixth Committee</w:t>
            </w:r>
          </w:p>
        </w:tc>
        <w:tc>
          <w:tcPr>
            <w:tcW w:w="3660" w:type="dxa"/>
            <w:hideMark/>
          </w:tcPr>
          <w:p w14:paraId="2D8835AB" w14:textId="210BA694"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3"/>
              <w:rPr>
                <w:rFonts w:eastAsiaTheme="minorEastAsia"/>
                <w:lang w:val="en-GB" w:eastAsia="zh-CN"/>
              </w:rPr>
            </w:pPr>
            <w:hyperlink r:id="rId1384" w:history="1">
              <w:r w:rsidRPr="004C4A08">
                <w:rPr>
                  <w:rStyle w:val="Hyperlink"/>
                  <w:rFonts w:eastAsia="Calibri"/>
                  <w:lang w:val="en-GB"/>
                </w:rPr>
                <w:t>A/7</w:t>
              </w:r>
              <w:r w:rsidRPr="004C4A08">
                <w:rPr>
                  <w:rStyle w:val="Hyperlink"/>
                  <w:rFonts w:eastAsiaTheme="minorEastAsia"/>
                  <w:lang w:val="en-GB" w:eastAsia="zh-CN"/>
                </w:rPr>
                <w:t>9</w:t>
              </w:r>
              <w:r w:rsidRPr="004C4A08">
                <w:rPr>
                  <w:rStyle w:val="Hyperlink"/>
                  <w:rFonts w:eastAsia="Calibri"/>
                  <w:lang w:val="en-GB"/>
                </w:rPr>
                <w:t>/4</w:t>
              </w:r>
              <w:r w:rsidRPr="004C4A08">
                <w:rPr>
                  <w:rStyle w:val="Hyperlink"/>
                  <w:rFonts w:eastAsiaTheme="minorEastAsia"/>
                  <w:lang w:val="en-GB" w:eastAsia="zh-CN"/>
                </w:rPr>
                <w:t>66</w:t>
              </w:r>
            </w:hyperlink>
          </w:p>
        </w:tc>
      </w:tr>
      <w:tr w:rsidR="00005D80" w:rsidRPr="004C4A08" w14:paraId="58AB6F82" w14:textId="77777777" w:rsidTr="008E26F8">
        <w:tc>
          <w:tcPr>
            <w:tcW w:w="3660" w:type="dxa"/>
            <w:hideMark/>
          </w:tcPr>
          <w:p w14:paraId="0562C181"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3"/>
              <w:jc w:val="both"/>
              <w:rPr>
                <w:rFonts w:eastAsia="Calibri"/>
                <w:lang w:val="en-GB"/>
              </w:rPr>
            </w:pPr>
            <w:r w:rsidRPr="004C4A08">
              <w:rPr>
                <w:rFonts w:eastAsia="Calibri"/>
                <w:lang w:val="en-GB"/>
              </w:rPr>
              <w:t>Plenary meeting</w:t>
            </w:r>
          </w:p>
        </w:tc>
        <w:bookmarkStart w:id="181" w:name="bmv155"/>
        <w:tc>
          <w:tcPr>
            <w:tcW w:w="3660" w:type="dxa"/>
            <w:hideMark/>
          </w:tcPr>
          <w:p w14:paraId="38A62377" w14:textId="0C1175B9"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3"/>
              <w:rPr>
                <w:rFonts w:eastAsia="Calibri"/>
                <w:lang w:val="en-GB"/>
              </w:rPr>
            </w:pPr>
            <w:r w:rsidRPr="004C4A08">
              <w:rPr>
                <w:rFonts w:eastAsia="Calibri"/>
                <w:lang w:val="en-GB"/>
              </w:rPr>
              <w:fldChar w:fldCharType="begin"/>
            </w:r>
            <w:r w:rsidRPr="004C4A08">
              <w:rPr>
                <w:rFonts w:eastAsia="Calibri"/>
                <w:lang w:val="en-GB"/>
              </w:rPr>
              <w:instrText>HYPERLINK "https://docs.un.org/en/A/79/PV.47"</w:instrText>
            </w:r>
            <w:r w:rsidRPr="004C4A08">
              <w:rPr>
                <w:rFonts w:eastAsia="Calibri"/>
                <w:lang w:val="en-GB"/>
              </w:rPr>
            </w:r>
            <w:r w:rsidRPr="004C4A08">
              <w:rPr>
                <w:rFonts w:eastAsia="Calibri"/>
                <w:lang w:val="en-GB"/>
              </w:rPr>
              <w:fldChar w:fldCharType="separate"/>
            </w:r>
            <w:r w:rsidRPr="004C4A08">
              <w:rPr>
                <w:rStyle w:val="Hyperlink"/>
                <w:rFonts w:eastAsia="Calibri"/>
                <w:lang w:val="en-GB"/>
              </w:rPr>
              <w:t>A/7</w:t>
            </w:r>
            <w:r w:rsidRPr="004C4A08">
              <w:rPr>
                <w:rStyle w:val="Hyperlink"/>
                <w:rFonts w:eastAsiaTheme="minorEastAsia"/>
                <w:lang w:val="en-GB" w:eastAsia="zh-CN"/>
              </w:rPr>
              <w:t>9</w:t>
            </w:r>
            <w:r w:rsidRPr="004C4A08">
              <w:rPr>
                <w:rStyle w:val="Hyperlink"/>
                <w:rFonts w:eastAsia="Calibri"/>
                <w:lang w:val="en-GB"/>
              </w:rPr>
              <w:t>/PV.4</w:t>
            </w:r>
            <w:r w:rsidRPr="004C4A08">
              <w:rPr>
                <w:rStyle w:val="Hyperlink"/>
                <w:rFonts w:eastAsiaTheme="minorEastAsia"/>
                <w:lang w:val="en-GB" w:eastAsia="zh-CN"/>
              </w:rPr>
              <w:t>7</w:t>
            </w:r>
            <w:r w:rsidRPr="004C4A08">
              <w:rPr>
                <w:rFonts w:eastAsia="Calibri"/>
                <w:lang w:val="en-GB"/>
              </w:rPr>
              <w:fldChar w:fldCharType="end"/>
            </w:r>
            <w:bookmarkEnd w:id="181"/>
          </w:p>
        </w:tc>
      </w:tr>
      <w:tr w:rsidR="00005D80" w:rsidRPr="004C4A08" w14:paraId="11A9C381" w14:textId="77777777" w:rsidTr="008E26F8">
        <w:tc>
          <w:tcPr>
            <w:tcW w:w="3660" w:type="dxa"/>
          </w:tcPr>
          <w:p w14:paraId="43E1C1EA"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3"/>
              <w:jc w:val="both"/>
              <w:rPr>
                <w:rFonts w:eastAsia="Calibri"/>
                <w:lang w:val="en-GB"/>
              </w:rPr>
            </w:pPr>
            <w:r w:rsidRPr="004C4A08">
              <w:rPr>
                <w:rFonts w:eastAsia="Calibri"/>
                <w:lang w:val="en-GB"/>
              </w:rPr>
              <w:t>Resolution</w:t>
            </w:r>
          </w:p>
        </w:tc>
        <w:tc>
          <w:tcPr>
            <w:tcW w:w="3660" w:type="dxa"/>
          </w:tcPr>
          <w:p w14:paraId="46D9193B" w14:textId="283FBC53"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3"/>
              <w:rPr>
                <w:rFonts w:eastAsia="Calibri"/>
                <w:lang w:val="en-GB"/>
              </w:rPr>
            </w:pPr>
            <w:hyperlink r:id="rId1385" w:history="1">
              <w:r w:rsidRPr="004C4A08">
                <w:rPr>
                  <w:rStyle w:val="Hyperlink"/>
                  <w:rFonts w:eastAsia="Calibri"/>
                  <w:spacing w:val="2"/>
                  <w:lang w:val="en-GB"/>
                </w:rPr>
                <w:t>7</w:t>
              </w:r>
              <w:r w:rsidRPr="004C4A08">
                <w:rPr>
                  <w:rStyle w:val="Hyperlink"/>
                  <w:spacing w:val="2"/>
                  <w:lang w:val="en-GB"/>
                </w:rPr>
                <w:t>9</w:t>
              </w:r>
              <w:r w:rsidRPr="004C4A08">
                <w:rPr>
                  <w:rStyle w:val="Hyperlink"/>
                  <w:rFonts w:eastAsia="Calibri"/>
                  <w:spacing w:val="2"/>
                  <w:lang w:val="en-GB"/>
                </w:rPr>
                <w:t>/1</w:t>
              </w:r>
              <w:r w:rsidRPr="004C4A08">
                <w:rPr>
                  <w:rStyle w:val="Hyperlink"/>
                  <w:spacing w:val="2"/>
                  <w:lang w:val="en-GB"/>
                </w:rPr>
                <w:t>16</w:t>
              </w:r>
            </w:hyperlink>
          </w:p>
        </w:tc>
      </w:tr>
    </w:tbl>
    <w:p w14:paraId="0B0F3378" w14:textId="77777777" w:rsidR="00005D80" w:rsidRPr="004C4A08" w:rsidRDefault="00005D80" w:rsidP="00112371">
      <w:pPr>
        <w:pStyle w:val="H1"/>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lastRenderedPageBreak/>
        <w:tab/>
        <w:t>80.</w:t>
      </w:r>
      <w:r w:rsidRPr="004C4A08">
        <w:rPr>
          <w:lang w:val="en-GB"/>
        </w:rPr>
        <w:tab/>
        <w:t xml:space="preserve">Report of the United Nations Commission on International Trade Law on the work of its fifty-eighth session </w:t>
      </w:r>
    </w:p>
    <w:p w14:paraId="61363731" w14:textId="77777777" w:rsidR="00005D80" w:rsidRPr="004C4A08" w:rsidRDefault="00005D80" w:rsidP="0011237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77F04045" w14:textId="77777777" w:rsidR="00005D80" w:rsidRPr="004C4A08" w:rsidRDefault="00005D80" w:rsidP="0011237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56DE7F5E" w14:textId="36C4BD2D" w:rsidR="00005D80" w:rsidRPr="004C4A08" w:rsidRDefault="00005D80" w:rsidP="00112371">
      <w:pPr>
        <w:pStyle w:val="SingleTxt"/>
        <w:rPr>
          <w:lang w:val="en-GB"/>
        </w:rPr>
      </w:pPr>
      <w:r w:rsidRPr="004C4A08">
        <w:rPr>
          <w:lang w:val="en-GB"/>
        </w:rPr>
        <w:t xml:space="preserve">At its twenty-first session, the General Assembly established the United Nations Commission on International Trade Law (UNCITRAL) to promote the progressive harmonization and unification of the law of international trade (resolution </w:t>
      </w:r>
      <w:hyperlink r:id="rId1386" w:history="1">
        <w:r w:rsidRPr="004C4A08">
          <w:rPr>
            <w:rStyle w:val="Hyperlink"/>
            <w:lang w:val="en-GB"/>
          </w:rPr>
          <w:t>2205 (XXI)</w:t>
        </w:r>
      </w:hyperlink>
      <w:r w:rsidRPr="004C4A08">
        <w:rPr>
          <w:lang w:val="en-GB"/>
        </w:rPr>
        <w:t xml:space="preserve">). Pursuant to that resolution, the Commission should submit an annual report to the Assembly. The Commission began its work in 1968. The Assembly has had on its agenda the item entitled “Report of the United Nations Commission on International Trade Law” since its twenty-third session (resolution </w:t>
      </w:r>
      <w:hyperlink r:id="rId1387" w:history="1">
        <w:r w:rsidRPr="004C4A08">
          <w:rPr>
            <w:rStyle w:val="Hyperlink"/>
            <w:lang w:val="en-GB"/>
          </w:rPr>
          <w:t>2421 (XXIII)</w:t>
        </w:r>
      </w:hyperlink>
      <w:r w:rsidRPr="004C4A08">
        <w:rPr>
          <w:lang w:val="en-GB"/>
        </w:rPr>
        <w:t>).</w:t>
      </w:r>
    </w:p>
    <w:p w14:paraId="30C90CFF" w14:textId="19CCC241" w:rsidR="00005D80" w:rsidRPr="004C4A08" w:rsidRDefault="00005D80" w:rsidP="00005D80">
      <w:pPr>
        <w:pStyle w:val="SingleTxt"/>
        <w:rPr>
          <w:lang w:val="en-GB"/>
        </w:rPr>
      </w:pPr>
      <w:r w:rsidRPr="004C4A08">
        <w:rPr>
          <w:lang w:val="en-GB"/>
        </w:rPr>
        <w:t xml:space="preserve">At its seventy-ninth session, the Assembly noted with interest the progress made by the Commission in its work in several areas during its fifty-seventh session and the decisions taken by the Commission on its future work (resolution </w:t>
      </w:r>
      <w:hyperlink r:id="rId1388" w:history="1">
        <w:r w:rsidRPr="004C4A08">
          <w:rPr>
            <w:rStyle w:val="Hyperlink"/>
            <w:lang w:val="en-GB"/>
          </w:rPr>
          <w:t>79/117</w:t>
        </w:r>
      </w:hyperlink>
      <w:r w:rsidRPr="004C4A08">
        <w:rPr>
          <w:lang w:val="en-GB"/>
        </w:rPr>
        <w:t>).</w:t>
      </w:r>
      <w:r w:rsidRPr="004C4A08">
        <w:rPr>
          <w:rFonts w:ascii="Roboto" w:hAnsi="Roboto"/>
          <w:color w:val="4D4D4D"/>
          <w:sz w:val="21"/>
          <w:szCs w:val="21"/>
          <w:shd w:val="clear" w:color="auto" w:fill="FFFFFF"/>
          <w:lang w:val="en-GB"/>
        </w:rPr>
        <w:t xml:space="preserve"> </w:t>
      </w:r>
    </w:p>
    <w:p w14:paraId="2C044FEE" w14:textId="73FB4C01" w:rsidR="00005D80"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i/>
          <w:iCs/>
          <w:lang w:val="en-GB"/>
        </w:rPr>
        <w:t xml:space="preserve">Document for the </w:t>
      </w:r>
      <w:r w:rsidRPr="004C4A08">
        <w:rPr>
          <w:i/>
          <w:iCs/>
          <w:lang w:val="en-GB"/>
        </w:rPr>
        <w:t>eightieth</w:t>
      </w:r>
      <w:r w:rsidRPr="004C4A08">
        <w:rPr>
          <w:rFonts w:eastAsia="Calibri"/>
          <w:i/>
          <w:iCs/>
          <w:lang w:val="en-GB"/>
        </w:rPr>
        <w:t xml:space="preserve"> session</w:t>
      </w:r>
      <w:r w:rsidRPr="004C4A08">
        <w:rPr>
          <w:rFonts w:eastAsia="Calibri"/>
          <w:lang w:val="en-GB"/>
        </w:rPr>
        <w:t>: Report of the United Nations Commission on International Trade Law on the work of its fifty-</w:t>
      </w:r>
      <w:r w:rsidRPr="004C4A08">
        <w:rPr>
          <w:lang w:val="en-GB"/>
        </w:rPr>
        <w:t>eigh</w:t>
      </w:r>
      <w:r w:rsidRPr="004C4A08">
        <w:rPr>
          <w:rFonts w:eastAsia="Calibri"/>
          <w:lang w:val="en-GB"/>
        </w:rPr>
        <w:t>th session: Supplement No. 17 (</w:t>
      </w:r>
      <w:bookmarkStart w:id="182" w:name="bmv160"/>
      <w:r w:rsidRPr="004C4A08">
        <w:rPr>
          <w:rFonts w:eastAsia="Calibri"/>
          <w:lang w:val="en-GB"/>
        </w:rPr>
        <w:fldChar w:fldCharType="begin"/>
      </w:r>
      <w:r w:rsidRPr="004C4A08">
        <w:rPr>
          <w:rFonts w:eastAsia="Calibri"/>
          <w:lang w:val="en-GB"/>
        </w:rPr>
        <w:instrText>HYPERLINK "https://docs.un.org/en/A/80/17"</w:instrText>
      </w:r>
      <w:r w:rsidRPr="004C4A08">
        <w:rPr>
          <w:rFonts w:eastAsia="Calibri"/>
          <w:lang w:val="en-GB"/>
        </w:rPr>
      </w:r>
      <w:r w:rsidRPr="004C4A08">
        <w:rPr>
          <w:rFonts w:eastAsia="Calibri"/>
          <w:lang w:val="en-GB"/>
        </w:rPr>
        <w:fldChar w:fldCharType="separate"/>
      </w:r>
      <w:r w:rsidRPr="004C4A08">
        <w:rPr>
          <w:rStyle w:val="Hyperlink"/>
          <w:rFonts w:eastAsia="Calibri"/>
          <w:lang w:val="en-GB"/>
        </w:rPr>
        <w:t>A/</w:t>
      </w:r>
      <w:r w:rsidRPr="004C4A08">
        <w:rPr>
          <w:rStyle w:val="Hyperlink"/>
          <w:lang w:val="en-GB"/>
        </w:rPr>
        <w:t>80</w:t>
      </w:r>
      <w:r w:rsidRPr="004C4A08">
        <w:rPr>
          <w:rStyle w:val="Hyperlink"/>
          <w:rFonts w:eastAsia="Calibri"/>
          <w:lang w:val="en-GB"/>
        </w:rPr>
        <w:t>/17</w:t>
      </w:r>
      <w:r w:rsidRPr="004C4A08">
        <w:rPr>
          <w:rFonts w:eastAsia="Calibri"/>
          <w:lang w:val="en-GB"/>
        </w:rPr>
        <w:fldChar w:fldCharType="end"/>
      </w:r>
      <w:bookmarkEnd w:id="182"/>
      <w:r w:rsidRPr="004C4A08">
        <w:rPr>
          <w:rFonts w:eastAsia="Calibri"/>
          <w:lang w:val="en-GB"/>
        </w:rPr>
        <w:t>).</w:t>
      </w:r>
    </w:p>
    <w:p w14:paraId="5A1E8F5A" w14:textId="77777777" w:rsidR="00112371" w:rsidRPr="00CD4D0D" w:rsidRDefault="00112371" w:rsidP="0011237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5B9E3252" w14:textId="77777777" w:rsidR="00005D80" w:rsidRPr="004C4A08" w:rsidRDefault="00005D80" w:rsidP="00005D80">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outlineLvl w:val="1"/>
        <w:rPr>
          <w:rFonts w:eastAsia="Calibri"/>
          <w:b/>
          <w:lang w:val="en-GB"/>
        </w:rPr>
      </w:pPr>
      <w:r w:rsidRPr="004C4A08">
        <w:rPr>
          <w:rFonts w:eastAsia="Calibri"/>
          <w:b/>
          <w:lang w:val="en-GB"/>
        </w:rPr>
        <w:tab/>
      </w:r>
      <w:r w:rsidRPr="004C4A08">
        <w:rPr>
          <w:rFonts w:eastAsia="Calibri"/>
          <w:b/>
          <w:lang w:val="en-GB"/>
        </w:rPr>
        <w:tab/>
        <w:t>References for the seventy-</w:t>
      </w:r>
      <w:r w:rsidRPr="004C4A08">
        <w:rPr>
          <w:b/>
          <w:lang w:val="en-GB"/>
        </w:rPr>
        <w:t>ninth</w:t>
      </w:r>
      <w:r w:rsidRPr="004C4A08">
        <w:rPr>
          <w:rFonts w:eastAsia="Calibri"/>
          <w:b/>
          <w:lang w:val="en-GB"/>
        </w:rPr>
        <w:t xml:space="preserve"> session (agenda item 77)</w:t>
      </w:r>
    </w:p>
    <w:p w14:paraId="5EFD4CBA"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51D86698" w14:textId="77777777" w:rsidTr="008E26F8">
        <w:tc>
          <w:tcPr>
            <w:tcW w:w="7320" w:type="dxa"/>
            <w:gridSpan w:val="2"/>
            <w:hideMark/>
          </w:tcPr>
          <w:p w14:paraId="36756CB7" w14:textId="04FB67F5" w:rsidR="00005D80" w:rsidRPr="004C4A08" w:rsidRDefault="00005D80" w:rsidP="008E26F8">
            <w:pPr>
              <w:tabs>
                <w:tab w:val="left" w:pos="288"/>
                <w:tab w:val="left" w:pos="576"/>
                <w:tab w:val="left" w:pos="864"/>
                <w:tab w:val="left" w:pos="1152"/>
              </w:tabs>
              <w:spacing w:after="120"/>
              <w:ind w:right="43"/>
              <w:rPr>
                <w:rFonts w:eastAsia="Calibri"/>
                <w:lang w:val="en-GB"/>
              </w:rPr>
            </w:pPr>
            <w:r w:rsidRPr="004C4A08">
              <w:rPr>
                <w:rFonts w:eastAsia="Calibri"/>
                <w:lang w:val="en-GB"/>
              </w:rPr>
              <w:t>Report of the United Nations Commission on International Trade Law on the work of its fifty-s</w:t>
            </w:r>
            <w:r w:rsidRPr="004C4A08">
              <w:rPr>
                <w:rFonts w:eastAsiaTheme="minorEastAsia"/>
                <w:lang w:val="en-GB" w:eastAsia="zh-CN"/>
              </w:rPr>
              <w:t>even</w:t>
            </w:r>
            <w:r w:rsidRPr="004C4A08">
              <w:rPr>
                <w:rFonts w:eastAsia="Calibri"/>
                <w:lang w:val="en-GB"/>
              </w:rPr>
              <w:t>th session: Supplement No. 17 (</w:t>
            </w:r>
            <w:hyperlink r:id="rId1389" w:history="1">
              <w:r w:rsidRPr="004C4A08">
                <w:rPr>
                  <w:rStyle w:val="Hyperlink"/>
                  <w:rFonts w:eastAsia="Calibri"/>
                  <w:lang w:val="en-GB"/>
                </w:rPr>
                <w:t>A/7</w:t>
              </w:r>
              <w:r w:rsidRPr="004C4A08">
                <w:rPr>
                  <w:rStyle w:val="Hyperlink"/>
                  <w:rFonts w:eastAsiaTheme="minorEastAsia"/>
                  <w:lang w:val="en-GB" w:eastAsia="zh-CN"/>
                </w:rPr>
                <w:t>9</w:t>
              </w:r>
              <w:r w:rsidRPr="004C4A08">
                <w:rPr>
                  <w:rStyle w:val="Hyperlink"/>
                  <w:rFonts w:eastAsia="Calibri"/>
                  <w:lang w:val="en-GB"/>
                </w:rPr>
                <w:t>/17</w:t>
              </w:r>
            </w:hyperlink>
            <w:r w:rsidRPr="004C4A08">
              <w:rPr>
                <w:rFonts w:eastAsia="Calibri"/>
                <w:lang w:val="en-GB"/>
              </w:rPr>
              <w:t>)</w:t>
            </w:r>
          </w:p>
        </w:tc>
      </w:tr>
      <w:tr w:rsidR="00005D80" w:rsidRPr="004C4A08" w14:paraId="1281EC42" w14:textId="77777777" w:rsidTr="008E26F8">
        <w:tc>
          <w:tcPr>
            <w:tcW w:w="3660" w:type="dxa"/>
            <w:hideMark/>
          </w:tcPr>
          <w:p w14:paraId="75E4C54F"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3"/>
              <w:jc w:val="both"/>
              <w:rPr>
                <w:rFonts w:eastAsia="Calibri"/>
                <w:lang w:val="en-GB"/>
              </w:rPr>
            </w:pPr>
            <w:r w:rsidRPr="004C4A08">
              <w:rPr>
                <w:rFonts w:eastAsia="Calibri"/>
                <w:lang w:val="en-GB"/>
              </w:rPr>
              <w:t>Summary records</w:t>
            </w:r>
          </w:p>
        </w:tc>
        <w:bookmarkStart w:id="183" w:name="bmv162"/>
        <w:tc>
          <w:tcPr>
            <w:tcW w:w="3660" w:type="dxa"/>
            <w:hideMark/>
          </w:tcPr>
          <w:p w14:paraId="64725DB6" w14:textId="5593F064"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Pr>
                <w:rFonts w:eastAsia="Calibri"/>
                <w:lang w:val="en-GB"/>
              </w:rPr>
            </w:pPr>
            <w:r w:rsidRPr="004C4A08">
              <w:rPr>
                <w:rFonts w:eastAsia="Calibri"/>
                <w:lang w:val="en-GB"/>
              </w:rPr>
              <w:fldChar w:fldCharType="begin"/>
            </w:r>
            <w:r w:rsidRPr="004C4A08">
              <w:rPr>
                <w:rFonts w:eastAsia="Calibri"/>
                <w:lang w:val="en-GB"/>
              </w:rPr>
              <w:instrText>HYPERLINK "https://docs.un.org/en/A/C.6/79/SR.11"</w:instrText>
            </w:r>
            <w:r w:rsidRPr="004C4A08">
              <w:rPr>
                <w:rFonts w:eastAsia="Calibri"/>
                <w:lang w:val="en-GB"/>
              </w:rPr>
            </w:r>
            <w:r w:rsidRPr="004C4A08">
              <w:rPr>
                <w:rFonts w:eastAsia="Calibri"/>
                <w:lang w:val="en-GB"/>
              </w:rPr>
              <w:fldChar w:fldCharType="separate"/>
            </w:r>
            <w:r w:rsidRPr="004C4A08">
              <w:rPr>
                <w:rStyle w:val="Hyperlink"/>
                <w:rFonts w:eastAsia="Calibri"/>
                <w:lang w:val="en-GB"/>
              </w:rPr>
              <w:t>A/C.6/7</w:t>
            </w:r>
            <w:r w:rsidRPr="004C4A08">
              <w:rPr>
                <w:rStyle w:val="Hyperlink"/>
                <w:rFonts w:eastAsiaTheme="minorEastAsia"/>
                <w:lang w:val="en-GB" w:eastAsia="zh-CN"/>
              </w:rPr>
              <w:t>9</w:t>
            </w:r>
            <w:r w:rsidRPr="004C4A08">
              <w:rPr>
                <w:rStyle w:val="Hyperlink"/>
                <w:rFonts w:eastAsia="Calibri"/>
                <w:lang w:val="en-GB"/>
              </w:rPr>
              <w:t>/SR.1</w:t>
            </w:r>
            <w:r w:rsidRPr="004C4A08">
              <w:rPr>
                <w:rStyle w:val="Hyperlink"/>
                <w:rFonts w:eastAsiaTheme="minorEastAsia"/>
                <w:lang w:val="en-GB" w:eastAsia="zh-CN"/>
              </w:rPr>
              <w:t>1</w:t>
            </w:r>
            <w:r w:rsidRPr="004C4A08">
              <w:rPr>
                <w:rFonts w:eastAsia="Calibri"/>
                <w:lang w:val="en-GB"/>
              </w:rPr>
              <w:fldChar w:fldCharType="end"/>
            </w:r>
            <w:bookmarkEnd w:id="183"/>
            <w:r w:rsidRPr="004C4A08">
              <w:rPr>
                <w:rFonts w:eastAsia="Calibri"/>
                <w:lang w:val="en-GB"/>
              </w:rPr>
              <w:t xml:space="preserve">, </w:t>
            </w:r>
            <w:bookmarkStart w:id="184" w:name="bmv163"/>
            <w:r w:rsidRPr="004C4A08">
              <w:rPr>
                <w:lang w:val="en-GB"/>
              </w:rPr>
              <w:fldChar w:fldCharType="begin"/>
            </w:r>
            <w:r w:rsidRPr="004C4A08">
              <w:rPr>
                <w:lang w:val="en-GB"/>
              </w:rPr>
              <w:instrText>HYPERLINK "https://docs.un.org/en/A/C.6/79/SR.12"</w:instrText>
            </w:r>
            <w:r w:rsidRPr="004C4A08">
              <w:rPr>
                <w:lang w:val="en-GB"/>
              </w:rPr>
            </w:r>
            <w:r w:rsidRPr="004C4A08">
              <w:rPr>
                <w:lang w:val="en-GB"/>
              </w:rPr>
              <w:fldChar w:fldCharType="separate"/>
            </w:r>
            <w:r w:rsidRPr="004C4A08">
              <w:rPr>
                <w:rStyle w:val="Hyperlink"/>
                <w:rFonts w:eastAsia="Calibri"/>
                <w:lang w:val="en-GB"/>
              </w:rPr>
              <w:t>1</w:t>
            </w:r>
            <w:r w:rsidRPr="004C4A08">
              <w:rPr>
                <w:rStyle w:val="Hyperlink"/>
                <w:rFonts w:eastAsiaTheme="minorEastAsia"/>
                <w:lang w:val="en-GB" w:eastAsia="zh-CN"/>
              </w:rPr>
              <w:t>2</w:t>
            </w:r>
            <w:r w:rsidRPr="004C4A08">
              <w:rPr>
                <w:lang w:val="en-GB"/>
              </w:rPr>
              <w:fldChar w:fldCharType="end"/>
            </w:r>
            <w:bookmarkEnd w:id="184"/>
            <w:r w:rsidRPr="004C4A08">
              <w:rPr>
                <w:rFonts w:eastAsia="Calibri"/>
                <w:lang w:val="en-GB"/>
              </w:rPr>
              <w:t xml:space="preserve"> and </w:t>
            </w:r>
            <w:bookmarkStart w:id="185" w:name="bmv164"/>
            <w:r w:rsidRPr="004C4A08">
              <w:rPr>
                <w:lang w:val="en-GB"/>
              </w:rPr>
              <w:fldChar w:fldCharType="begin"/>
            </w:r>
            <w:r w:rsidRPr="004C4A08">
              <w:rPr>
                <w:lang w:val="en-GB"/>
              </w:rPr>
              <w:instrText>HYPERLINK "https://docs.un.org/en/A/C.6/79/SR.38"</w:instrText>
            </w:r>
            <w:r w:rsidRPr="004C4A08">
              <w:rPr>
                <w:lang w:val="en-GB"/>
              </w:rPr>
            </w:r>
            <w:r w:rsidRPr="004C4A08">
              <w:rPr>
                <w:lang w:val="en-GB"/>
              </w:rPr>
              <w:fldChar w:fldCharType="separate"/>
            </w:r>
            <w:r w:rsidRPr="004C4A08">
              <w:rPr>
                <w:rStyle w:val="Hyperlink"/>
                <w:rFonts w:eastAsia="Calibri"/>
                <w:lang w:val="en-GB"/>
              </w:rPr>
              <w:t>3</w:t>
            </w:r>
            <w:r w:rsidRPr="004C4A08">
              <w:rPr>
                <w:rStyle w:val="Hyperlink"/>
                <w:rFonts w:eastAsiaTheme="minorEastAsia"/>
                <w:lang w:val="en-GB" w:eastAsia="zh-CN"/>
              </w:rPr>
              <w:t>8</w:t>
            </w:r>
            <w:r w:rsidRPr="004C4A08">
              <w:rPr>
                <w:lang w:val="en-GB"/>
              </w:rPr>
              <w:fldChar w:fldCharType="end"/>
            </w:r>
            <w:bookmarkEnd w:id="185"/>
          </w:p>
        </w:tc>
      </w:tr>
      <w:tr w:rsidR="00005D80" w:rsidRPr="004C4A08" w14:paraId="3FC2F94F" w14:textId="77777777" w:rsidTr="008E26F8">
        <w:trPr>
          <w:trHeight w:val="274"/>
        </w:trPr>
        <w:tc>
          <w:tcPr>
            <w:tcW w:w="3660" w:type="dxa"/>
            <w:hideMark/>
          </w:tcPr>
          <w:p w14:paraId="1D514AFD"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3"/>
              <w:jc w:val="both"/>
              <w:rPr>
                <w:rFonts w:eastAsia="Calibri"/>
                <w:lang w:val="en-GB"/>
              </w:rPr>
            </w:pPr>
            <w:r w:rsidRPr="004C4A08">
              <w:rPr>
                <w:rFonts w:eastAsia="Calibri"/>
                <w:lang w:val="en-GB"/>
              </w:rPr>
              <w:t>Report of the Sixth Committee</w:t>
            </w:r>
          </w:p>
        </w:tc>
        <w:tc>
          <w:tcPr>
            <w:tcW w:w="3660" w:type="dxa"/>
            <w:hideMark/>
          </w:tcPr>
          <w:p w14:paraId="52B6896D" w14:textId="02F41A24"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3"/>
              <w:rPr>
                <w:rFonts w:eastAsia="Calibri"/>
                <w:lang w:val="en-GB"/>
              </w:rPr>
            </w:pPr>
            <w:hyperlink r:id="rId1390" w:history="1">
              <w:r w:rsidRPr="004C4A08">
                <w:rPr>
                  <w:rStyle w:val="Hyperlink"/>
                  <w:rFonts w:eastAsia="Calibri"/>
                  <w:lang w:val="en-GB"/>
                </w:rPr>
                <w:t>A/7</w:t>
              </w:r>
              <w:r w:rsidRPr="004C4A08">
                <w:rPr>
                  <w:rStyle w:val="Hyperlink"/>
                  <w:rFonts w:eastAsiaTheme="minorEastAsia"/>
                  <w:lang w:val="en-GB" w:eastAsia="zh-CN"/>
                </w:rPr>
                <w:t>9</w:t>
              </w:r>
              <w:r w:rsidRPr="004C4A08">
                <w:rPr>
                  <w:rStyle w:val="Hyperlink"/>
                  <w:rFonts w:eastAsia="Calibri"/>
                  <w:lang w:val="en-GB"/>
                </w:rPr>
                <w:t>/4</w:t>
              </w:r>
              <w:r w:rsidRPr="004C4A08">
                <w:rPr>
                  <w:rStyle w:val="Hyperlink"/>
                  <w:rFonts w:eastAsiaTheme="minorEastAsia"/>
                  <w:lang w:val="en-GB" w:eastAsia="zh-CN"/>
                </w:rPr>
                <w:t>67</w:t>
              </w:r>
            </w:hyperlink>
          </w:p>
        </w:tc>
      </w:tr>
      <w:tr w:rsidR="00005D80" w:rsidRPr="004C4A08" w14:paraId="72A3DEF7" w14:textId="77777777" w:rsidTr="008E26F8">
        <w:tc>
          <w:tcPr>
            <w:tcW w:w="3660" w:type="dxa"/>
            <w:hideMark/>
          </w:tcPr>
          <w:p w14:paraId="35E315F4"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3"/>
              <w:jc w:val="both"/>
              <w:rPr>
                <w:rFonts w:eastAsia="Calibri"/>
                <w:lang w:val="en-GB"/>
              </w:rPr>
            </w:pPr>
            <w:r w:rsidRPr="004C4A08">
              <w:rPr>
                <w:rFonts w:eastAsia="Calibri"/>
                <w:lang w:val="en-GB"/>
              </w:rPr>
              <w:t>Plenary meeting</w:t>
            </w:r>
          </w:p>
        </w:tc>
        <w:bookmarkStart w:id="186" w:name="bmv166"/>
        <w:tc>
          <w:tcPr>
            <w:tcW w:w="3660" w:type="dxa"/>
            <w:hideMark/>
          </w:tcPr>
          <w:p w14:paraId="63CE0BB4" w14:textId="0C64BAB1"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3"/>
              <w:rPr>
                <w:rFonts w:eastAsia="Calibri"/>
                <w:lang w:val="en-GB"/>
              </w:rPr>
            </w:pPr>
            <w:r w:rsidRPr="004C4A08">
              <w:rPr>
                <w:rFonts w:eastAsia="Calibri"/>
                <w:lang w:val="en-GB"/>
              </w:rPr>
              <w:fldChar w:fldCharType="begin"/>
            </w:r>
            <w:r w:rsidRPr="004C4A08">
              <w:rPr>
                <w:rFonts w:eastAsia="Calibri"/>
                <w:lang w:val="en-GB"/>
              </w:rPr>
              <w:instrText>HYPERLINK "https://docs.un.org/en/A/79/PV.47"</w:instrText>
            </w:r>
            <w:r w:rsidRPr="004C4A08">
              <w:rPr>
                <w:rFonts w:eastAsia="Calibri"/>
                <w:lang w:val="en-GB"/>
              </w:rPr>
            </w:r>
            <w:r w:rsidRPr="004C4A08">
              <w:rPr>
                <w:rFonts w:eastAsia="Calibri"/>
                <w:lang w:val="en-GB"/>
              </w:rPr>
              <w:fldChar w:fldCharType="separate"/>
            </w:r>
            <w:r w:rsidRPr="004C4A08">
              <w:rPr>
                <w:rStyle w:val="Hyperlink"/>
                <w:rFonts w:eastAsia="Calibri"/>
                <w:lang w:val="en-GB"/>
              </w:rPr>
              <w:t>A/7</w:t>
            </w:r>
            <w:r w:rsidRPr="004C4A08">
              <w:rPr>
                <w:rStyle w:val="Hyperlink"/>
                <w:rFonts w:eastAsiaTheme="minorEastAsia"/>
                <w:lang w:val="en-GB" w:eastAsia="zh-CN"/>
              </w:rPr>
              <w:t>9</w:t>
            </w:r>
            <w:r w:rsidRPr="004C4A08">
              <w:rPr>
                <w:rStyle w:val="Hyperlink"/>
                <w:rFonts w:eastAsia="Calibri"/>
                <w:lang w:val="en-GB"/>
              </w:rPr>
              <w:t>/PV.4</w:t>
            </w:r>
            <w:r w:rsidRPr="004C4A08">
              <w:rPr>
                <w:rStyle w:val="Hyperlink"/>
                <w:rFonts w:eastAsiaTheme="minorEastAsia"/>
                <w:lang w:val="en-GB" w:eastAsia="zh-CN"/>
              </w:rPr>
              <w:t>7</w:t>
            </w:r>
            <w:r w:rsidRPr="004C4A08">
              <w:rPr>
                <w:rFonts w:eastAsia="Calibri"/>
                <w:lang w:val="en-GB"/>
              </w:rPr>
              <w:fldChar w:fldCharType="end"/>
            </w:r>
            <w:bookmarkEnd w:id="186"/>
          </w:p>
        </w:tc>
      </w:tr>
      <w:tr w:rsidR="00005D80" w:rsidRPr="004C4A08" w14:paraId="4AECB139" w14:textId="77777777" w:rsidTr="008E26F8">
        <w:tc>
          <w:tcPr>
            <w:tcW w:w="3660" w:type="dxa"/>
          </w:tcPr>
          <w:p w14:paraId="13AD9D20"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3"/>
              <w:jc w:val="both"/>
              <w:rPr>
                <w:rFonts w:eastAsia="Calibri"/>
                <w:lang w:val="en-GB"/>
              </w:rPr>
            </w:pPr>
            <w:r w:rsidRPr="004C4A08">
              <w:rPr>
                <w:rFonts w:eastAsia="Calibri"/>
                <w:lang w:val="en-GB"/>
              </w:rPr>
              <w:t>Resolutions</w:t>
            </w:r>
          </w:p>
        </w:tc>
        <w:tc>
          <w:tcPr>
            <w:tcW w:w="3660" w:type="dxa"/>
          </w:tcPr>
          <w:p w14:paraId="06717D9D" w14:textId="72E2127B"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3"/>
              <w:rPr>
                <w:rFonts w:eastAsia="Calibri"/>
                <w:lang w:val="en-GB"/>
              </w:rPr>
            </w:pPr>
            <w:hyperlink r:id="rId1391" w:history="1">
              <w:r w:rsidRPr="004C4A08">
                <w:rPr>
                  <w:rStyle w:val="Hyperlink"/>
                  <w:rFonts w:eastAsia="Calibri"/>
                  <w:lang w:val="en-GB"/>
                </w:rPr>
                <w:t>7</w:t>
              </w:r>
              <w:r w:rsidRPr="004C4A08">
                <w:rPr>
                  <w:rStyle w:val="Hyperlink"/>
                  <w:rFonts w:eastAsiaTheme="minorEastAsia"/>
                  <w:lang w:val="en-GB" w:eastAsia="zh-CN"/>
                </w:rPr>
                <w:t>9</w:t>
              </w:r>
              <w:r w:rsidRPr="004C4A08">
                <w:rPr>
                  <w:rStyle w:val="Hyperlink"/>
                  <w:rFonts w:eastAsia="Calibri"/>
                  <w:lang w:val="en-GB"/>
                </w:rPr>
                <w:t>/1</w:t>
              </w:r>
              <w:r w:rsidRPr="004C4A08">
                <w:rPr>
                  <w:rStyle w:val="Hyperlink"/>
                  <w:rFonts w:eastAsiaTheme="minorEastAsia"/>
                  <w:lang w:val="en-GB" w:eastAsia="zh-CN"/>
                </w:rPr>
                <w:t>17</w:t>
              </w:r>
            </w:hyperlink>
            <w:r w:rsidRPr="004C4A08">
              <w:rPr>
                <w:rFonts w:eastAsiaTheme="minorEastAsia"/>
                <w:lang w:val="en-GB" w:eastAsia="zh-CN"/>
              </w:rPr>
              <w:t>,</w:t>
            </w:r>
            <w:r w:rsidRPr="004C4A08">
              <w:rPr>
                <w:rFonts w:eastAsia="Calibri"/>
                <w:lang w:val="en-GB"/>
              </w:rPr>
              <w:t xml:space="preserve"> </w:t>
            </w:r>
            <w:hyperlink r:id="rId1392" w:history="1">
              <w:r w:rsidRPr="004C4A08">
                <w:rPr>
                  <w:rStyle w:val="Hyperlink"/>
                  <w:rFonts w:eastAsia="Calibri"/>
                  <w:lang w:val="en-GB"/>
                </w:rPr>
                <w:t>7</w:t>
              </w:r>
              <w:r w:rsidRPr="004C4A08">
                <w:rPr>
                  <w:rStyle w:val="Hyperlink"/>
                  <w:rFonts w:eastAsiaTheme="minorEastAsia"/>
                  <w:lang w:val="en-GB" w:eastAsia="zh-CN"/>
                </w:rPr>
                <w:t>9</w:t>
              </w:r>
              <w:r w:rsidRPr="004C4A08">
                <w:rPr>
                  <w:rStyle w:val="Hyperlink"/>
                  <w:rFonts w:eastAsia="Calibri"/>
                  <w:lang w:val="en-GB"/>
                </w:rPr>
                <w:t>/1</w:t>
              </w:r>
              <w:r w:rsidRPr="004C4A08">
                <w:rPr>
                  <w:rStyle w:val="Hyperlink"/>
                  <w:rFonts w:eastAsiaTheme="minorEastAsia"/>
                  <w:lang w:val="en-GB" w:eastAsia="zh-CN"/>
                </w:rPr>
                <w:t>18</w:t>
              </w:r>
            </w:hyperlink>
            <w:r w:rsidRPr="004C4A08">
              <w:rPr>
                <w:rFonts w:eastAsiaTheme="minorEastAsia"/>
                <w:lang w:val="en-GB" w:eastAsia="zh-CN"/>
              </w:rPr>
              <w:t xml:space="preserve"> and</w:t>
            </w:r>
            <w:r w:rsidRPr="004C4A08">
              <w:rPr>
                <w:rFonts w:eastAsia="Calibri"/>
                <w:lang w:val="en-GB"/>
              </w:rPr>
              <w:t xml:space="preserve"> </w:t>
            </w:r>
            <w:hyperlink r:id="rId1393" w:history="1">
              <w:r w:rsidRPr="004C4A08">
                <w:rPr>
                  <w:rStyle w:val="Hyperlink"/>
                  <w:rFonts w:eastAsia="Calibri"/>
                  <w:lang w:val="en-GB"/>
                </w:rPr>
                <w:t>7</w:t>
              </w:r>
              <w:r w:rsidRPr="004C4A08">
                <w:rPr>
                  <w:rStyle w:val="Hyperlink"/>
                  <w:rFonts w:eastAsiaTheme="minorEastAsia"/>
                  <w:lang w:val="en-GB" w:eastAsia="zh-CN"/>
                </w:rPr>
                <w:t>9</w:t>
              </w:r>
              <w:r w:rsidRPr="004C4A08">
                <w:rPr>
                  <w:rStyle w:val="Hyperlink"/>
                  <w:rFonts w:eastAsia="Calibri"/>
                  <w:lang w:val="en-GB"/>
                </w:rPr>
                <w:t>/1</w:t>
              </w:r>
              <w:r w:rsidRPr="004C4A08">
                <w:rPr>
                  <w:rStyle w:val="Hyperlink"/>
                  <w:rFonts w:eastAsiaTheme="minorEastAsia"/>
                  <w:lang w:val="en-GB" w:eastAsia="zh-CN"/>
                </w:rPr>
                <w:t>19</w:t>
              </w:r>
            </w:hyperlink>
          </w:p>
        </w:tc>
      </w:tr>
    </w:tbl>
    <w:p w14:paraId="7557B298" w14:textId="77777777" w:rsidR="00005D80" w:rsidRPr="004C4A08" w:rsidRDefault="00005D80" w:rsidP="00005D80">
      <w:pPr>
        <w:pStyle w:val="SingleTxt"/>
        <w:spacing w:after="0" w:line="120" w:lineRule="exact"/>
        <w:rPr>
          <w:sz w:val="10"/>
          <w:lang w:val="en-GB"/>
        </w:rPr>
      </w:pPr>
    </w:p>
    <w:p w14:paraId="406B57B9" w14:textId="77777777" w:rsidR="00005D80" w:rsidRPr="004C4A08" w:rsidRDefault="00005D80" w:rsidP="001C108E">
      <w:pPr>
        <w:pStyle w:val="SingleTxt"/>
        <w:spacing w:after="0" w:line="120" w:lineRule="exact"/>
        <w:rPr>
          <w:sz w:val="10"/>
          <w:lang w:val="en-GB"/>
        </w:rPr>
      </w:pPr>
    </w:p>
    <w:p w14:paraId="71111A43" w14:textId="77777777" w:rsidR="00005D80" w:rsidRPr="004C4A08" w:rsidRDefault="00005D80" w:rsidP="001C108E">
      <w:pPr>
        <w:pStyle w:val="H1"/>
        <w:keepNext w:val="0"/>
        <w:keepLines w:val="0"/>
        <w:tabs>
          <w:tab w:val="right" w:pos="1022"/>
          <w:tab w:val="left" w:pos="1267"/>
          <w:tab w:val="left" w:pos="2218"/>
          <w:tab w:val="left" w:pos="2693"/>
          <w:tab w:val="left" w:pos="3182"/>
          <w:tab w:val="left" w:pos="3658"/>
          <w:tab w:val="left" w:pos="4133"/>
          <w:tab w:val="left" w:pos="4622"/>
          <w:tab w:val="left" w:pos="5098"/>
          <w:tab w:val="left" w:pos="5573"/>
          <w:tab w:val="left" w:pos="6048"/>
        </w:tabs>
        <w:ind w:left="1267" w:hanging="1267"/>
        <w:rPr>
          <w:lang w:val="en-GB"/>
        </w:rPr>
      </w:pPr>
      <w:r w:rsidRPr="004C4A08">
        <w:rPr>
          <w:lang w:val="en-GB"/>
        </w:rPr>
        <w:tab/>
        <w:t>81.</w:t>
      </w:r>
      <w:r w:rsidRPr="004C4A08">
        <w:rPr>
          <w:lang w:val="en-GB"/>
        </w:rPr>
        <w:tab/>
        <w:t>United Nations Programme of Assistance in the Teaching, Study, Dissemination and Wider Appreciation of International Law</w:t>
      </w:r>
    </w:p>
    <w:p w14:paraId="3829762D" w14:textId="77777777" w:rsidR="00005D80" w:rsidRPr="004C4A08" w:rsidRDefault="00005D80" w:rsidP="001C108E">
      <w:pPr>
        <w:pStyle w:val="SingleTxt"/>
        <w:spacing w:after="0" w:line="120" w:lineRule="exact"/>
        <w:rPr>
          <w:sz w:val="10"/>
          <w:lang w:val="en-GB"/>
        </w:rPr>
      </w:pPr>
    </w:p>
    <w:p w14:paraId="29A75D50" w14:textId="77777777" w:rsidR="00005D80" w:rsidRPr="004C4A08" w:rsidRDefault="00005D80" w:rsidP="001C108E">
      <w:pPr>
        <w:pStyle w:val="SingleTxt"/>
        <w:spacing w:after="0" w:line="120" w:lineRule="exact"/>
        <w:rPr>
          <w:sz w:val="10"/>
          <w:lang w:val="en-GB"/>
        </w:rPr>
      </w:pPr>
    </w:p>
    <w:p w14:paraId="14B38C0C" w14:textId="661BC894" w:rsidR="00005D80" w:rsidRPr="004C4A08" w:rsidRDefault="00005D80" w:rsidP="001C108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At its twentieth session, under the item entitled “Technical assistance to promote the teaching, study, dissemination and wider appreciation of international law”, the General Assembly established a programme of assistance and exchange in the field of international law as well as an Advisory Committee on Technical Assistance to Promote the Teaching, Study, Dissemination and Wider Appreciation of International Law, the members of which are appointed by the Assembly, to assist the Secretary-General in the performance of the functions entrusted to him by the Assembly (resolution </w:t>
      </w:r>
      <w:hyperlink r:id="rId1394" w:history="1">
        <w:r w:rsidRPr="004C4A08">
          <w:rPr>
            <w:rStyle w:val="Hyperlink"/>
            <w:rFonts w:eastAsia="Calibri"/>
            <w:lang w:val="en-GB"/>
          </w:rPr>
          <w:t>2099 (XX)</w:t>
        </w:r>
      </w:hyperlink>
      <w:r w:rsidRPr="004C4A08">
        <w:rPr>
          <w:rFonts w:eastAsia="Calibri"/>
          <w:lang w:val="en-GB"/>
        </w:rPr>
        <w:t xml:space="preserve">). The Assembly had the item on its agenda at its twenty-first session, and decided that the programme established under resolution </w:t>
      </w:r>
      <w:hyperlink r:id="rId1395" w:history="1">
        <w:r w:rsidRPr="004C4A08">
          <w:rPr>
            <w:rStyle w:val="Hyperlink"/>
            <w:rFonts w:eastAsia="Calibri"/>
            <w:lang w:val="en-GB"/>
          </w:rPr>
          <w:t>2099 (XX)</w:t>
        </w:r>
      </w:hyperlink>
      <w:r w:rsidRPr="004C4A08">
        <w:rPr>
          <w:rFonts w:eastAsia="Calibri"/>
          <w:lang w:val="en-GB"/>
        </w:rPr>
        <w:t xml:space="preserve"> would be known as the United Nations Programme of Assistance in the Teaching, Study, Dissemination and Wider Appreciation of International Law, and accordingly the Advisory Committee set up under that resolution would be known as the Advisory Committee on the United Nations Programme of Assistance in the Teaching, Study, Dissemination and Wider Appreciation of International Law</w:t>
      </w:r>
      <w:r w:rsidRPr="004C4A08">
        <w:rPr>
          <w:lang w:val="en-GB"/>
        </w:rPr>
        <w:t>. The Assembly decided</w:t>
      </w:r>
      <w:r w:rsidRPr="004C4A08">
        <w:rPr>
          <w:rFonts w:eastAsia="Calibri"/>
          <w:lang w:val="en-GB"/>
        </w:rPr>
        <w:t xml:space="preserve"> to include in the provisional agenda of its twenty-second session an item entitled </w:t>
      </w:r>
      <w:r w:rsidRPr="004C4A08">
        <w:rPr>
          <w:lang w:val="en-GB"/>
        </w:rPr>
        <w:t xml:space="preserve">“United Nations Programme of Assistance in the Teaching, Study, Dissemination and Wider Appreciation of International Law” </w:t>
      </w:r>
      <w:r w:rsidRPr="004C4A08">
        <w:rPr>
          <w:rFonts w:eastAsia="Calibri"/>
          <w:lang w:val="en-GB"/>
        </w:rPr>
        <w:t xml:space="preserve">(resolution </w:t>
      </w:r>
      <w:hyperlink r:id="rId1396" w:history="1">
        <w:r w:rsidRPr="004C4A08">
          <w:rPr>
            <w:rStyle w:val="Hyperlink"/>
            <w:rFonts w:eastAsia="Calibri"/>
            <w:lang w:val="en-GB"/>
          </w:rPr>
          <w:t>2204 (XXI)</w:t>
        </w:r>
      </w:hyperlink>
      <w:r w:rsidRPr="004C4A08">
        <w:rPr>
          <w:rFonts w:eastAsia="Calibri"/>
          <w:lang w:val="en-GB"/>
        </w:rPr>
        <w:t>).</w:t>
      </w:r>
    </w:p>
    <w:p w14:paraId="471074DC" w14:textId="1564852D" w:rsidR="00005D80" w:rsidRPr="004C4A08" w:rsidRDefault="00005D80" w:rsidP="00005D80">
      <w:pPr>
        <w:pStyle w:val="SingleTxt"/>
        <w:rPr>
          <w:lang w:val="en-GB"/>
        </w:rPr>
      </w:pPr>
      <w:r w:rsidRPr="004C4A08">
        <w:rPr>
          <w:lang w:val="en-GB"/>
        </w:rPr>
        <w:t xml:space="preserve">At its seventy-ninth session, the Assembly authorized the Secretary-General to carry out the activities specified in his report on the item in 2025 and requested the Secretary-General to continue to include resources for the activities of the Programme of Assistance under the proposed programme budget for 2026 and to further expand such activities using voluntary contributions. The Assembly also requested the </w:t>
      </w:r>
      <w:r w:rsidRPr="004C4A08">
        <w:rPr>
          <w:lang w:val="en-GB"/>
        </w:rPr>
        <w:lastRenderedPageBreak/>
        <w:t xml:space="preserve">Secretary-General to report to it at its eightieth session on the implementation of the Programme of Assistance and, following consultations with the Advisory Committee on the Programme of Assistance, to submit recommendations regarding the Programme in subsequent years (resolution </w:t>
      </w:r>
      <w:hyperlink r:id="rId1397" w:history="1">
        <w:r w:rsidRPr="004C4A08">
          <w:rPr>
            <w:rStyle w:val="Hyperlink"/>
            <w:lang w:val="en-GB"/>
          </w:rPr>
          <w:t>79/120</w:t>
        </w:r>
      </w:hyperlink>
      <w:r w:rsidRPr="004C4A08">
        <w:rPr>
          <w:lang w:val="en-GB"/>
        </w:rPr>
        <w:t>).</w:t>
      </w:r>
    </w:p>
    <w:p w14:paraId="5D600738" w14:textId="10F4CC44" w:rsidR="00005D80" w:rsidRPr="004C4A08" w:rsidRDefault="00005D80" w:rsidP="00005D80">
      <w:pPr>
        <w:pStyle w:val="SingleTxt"/>
        <w:rPr>
          <w:lang w:val="en-GB"/>
        </w:rPr>
      </w:pPr>
      <w:r w:rsidRPr="004C4A08">
        <w:rPr>
          <w:i/>
          <w:iCs/>
          <w:lang w:val="en-GB"/>
        </w:rPr>
        <w:t>Document for the eightieth session</w:t>
      </w:r>
      <w:r w:rsidRPr="004C4A08">
        <w:rPr>
          <w:lang w:val="en-GB"/>
        </w:rPr>
        <w:t xml:space="preserve">: Report of the Secretary-General (resolution </w:t>
      </w:r>
      <w:hyperlink r:id="rId1398" w:history="1">
        <w:r w:rsidRPr="004C4A08">
          <w:rPr>
            <w:rStyle w:val="Hyperlink"/>
            <w:lang w:val="en-GB"/>
          </w:rPr>
          <w:t>79/120</w:t>
        </w:r>
      </w:hyperlink>
      <w:r w:rsidRPr="004C4A08">
        <w:rPr>
          <w:lang w:val="en-GB"/>
        </w:rPr>
        <w:t>).</w:t>
      </w:r>
    </w:p>
    <w:p w14:paraId="4801CD61"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0830DA82" w14:textId="77777777" w:rsidR="00005D80" w:rsidRPr="004C4A08" w:rsidRDefault="00005D80" w:rsidP="00005D80">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outlineLvl w:val="1"/>
        <w:rPr>
          <w:rFonts w:eastAsia="Calibri"/>
          <w:b/>
          <w:lang w:val="en-GB"/>
        </w:rPr>
      </w:pPr>
      <w:r w:rsidRPr="004C4A08">
        <w:rPr>
          <w:rFonts w:eastAsia="Calibri"/>
          <w:b/>
          <w:lang w:val="en-GB"/>
        </w:rPr>
        <w:tab/>
      </w:r>
      <w:r w:rsidRPr="004C4A08">
        <w:rPr>
          <w:rFonts w:eastAsia="Calibri"/>
          <w:b/>
          <w:lang w:val="en-GB"/>
        </w:rPr>
        <w:tab/>
        <w:t>References for the seventy-</w:t>
      </w:r>
      <w:r w:rsidRPr="004C4A08">
        <w:rPr>
          <w:b/>
          <w:lang w:val="en-GB"/>
        </w:rPr>
        <w:t>nin</w:t>
      </w:r>
      <w:r w:rsidRPr="004C4A08">
        <w:rPr>
          <w:rFonts w:eastAsia="Calibri"/>
          <w:b/>
          <w:lang w:val="en-GB"/>
        </w:rPr>
        <w:t>th session (agenda item 78)</w:t>
      </w:r>
    </w:p>
    <w:p w14:paraId="553B5FA7"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5A125C47" w14:textId="77777777" w:rsidTr="008E26F8">
        <w:tc>
          <w:tcPr>
            <w:tcW w:w="3660" w:type="dxa"/>
            <w:hideMark/>
          </w:tcPr>
          <w:p w14:paraId="61D16CDF"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3"/>
              <w:rPr>
                <w:rFonts w:eastAsia="Calibri"/>
                <w:lang w:val="en-GB"/>
              </w:rPr>
            </w:pPr>
            <w:r w:rsidRPr="004C4A08">
              <w:rPr>
                <w:rFonts w:eastAsia="Calibri"/>
                <w:lang w:val="en-GB"/>
              </w:rPr>
              <w:t>Report of the Secretary-General</w:t>
            </w:r>
          </w:p>
        </w:tc>
        <w:tc>
          <w:tcPr>
            <w:tcW w:w="3660" w:type="dxa"/>
            <w:hideMark/>
          </w:tcPr>
          <w:p w14:paraId="3A4A93BC" w14:textId="1A7F2EAF" w:rsidR="00005D80" w:rsidRPr="004C4A08" w:rsidRDefault="00005D80" w:rsidP="008E26F8">
            <w:pPr>
              <w:tabs>
                <w:tab w:val="left" w:pos="288"/>
                <w:tab w:val="left" w:pos="576"/>
                <w:tab w:val="left" w:pos="864"/>
                <w:tab w:val="left" w:pos="1152"/>
              </w:tabs>
              <w:spacing w:after="120"/>
              <w:ind w:left="144" w:right="43"/>
              <w:rPr>
                <w:rFonts w:eastAsia="Calibri"/>
                <w:lang w:val="en-GB"/>
              </w:rPr>
            </w:pPr>
            <w:hyperlink r:id="rId1399" w:history="1">
              <w:r w:rsidRPr="004C4A08">
                <w:rPr>
                  <w:rStyle w:val="Hyperlink"/>
                  <w:rFonts w:eastAsia="Calibri"/>
                  <w:lang w:val="en-GB"/>
                </w:rPr>
                <w:t>A/7</w:t>
              </w:r>
              <w:r w:rsidRPr="004C4A08">
                <w:rPr>
                  <w:rStyle w:val="Hyperlink"/>
                  <w:rFonts w:eastAsiaTheme="minorEastAsia"/>
                  <w:lang w:val="en-GB" w:eastAsia="zh-CN"/>
                </w:rPr>
                <w:t>9</w:t>
              </w:r>
              <w:r w:rsidRPr="004C4A08">
                <w:rPr>
                  <w:rStyle w:val="Hyperlink"/>
                  <w:rFonts w:eastAsia="Calibri"/>
                  <w:lang w:val="en-GB"/>
                </w:rPr>
                <w:t>/</w:t>
              </w:r>
              <w:r w:rsidRPr="004C4A08">
                <w:rPr>
                  <w:rStyle w:val="Hyperlink"/>
                  <w:rFonts w:eastAsiaTheme="minorEastAsia"/>
                  <w:lang w:val="en-GB" w:eastAsia="zh-CN"/>
                </w:rPr>
                <w:t>496</w:t>
              </w:r>
            </w:hyperlink>
          </w:p>
        </w:tc>
      </w:tr>
      <w:tr w:rsidR="00005D80" w:rsidRPr="004C4A08" w14:paraId="2F9337AA" w14:textId="77777777" w:rsidTr="008E26F8">
        <w:tc>
          <w:tcPr>
            <w:tcW w:w="3660" w:type="dxa"/>
            <w:hideMark/>
          </w:tcPr>
          <w:p w14:paraId="0D6AE67D"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3"/>
              <w:jc w:val="both"/>
              <w:rPr>
                <w:rFonts w:eastAsia="Calibri"/>
                <w:lang w:val="en-GB"/>
              </w:rPr>
            </w:pPr>
            <w:r w:rsidRPr="004C4A08">
              <w:rPr>
                <w:rFonts w:eastAsia="Calibri"/>
                <w:lang w:val="en-GB"/>
              </w:rPr>
              <w:t>Summary records</w:t>
            </w:r>
          </w:p>
        </w:tc>
        <w:tc>
          <w:tcPr>
            <w:tcW w:w="3660" w:type="dxa"/>
            <w:hideMark/>
          </w:tcPr>
          <w:p w14:paraId="591902F4" w14:textId="67920CF5"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Pr>
                <w:rFonts w:eastAsia="Calibri"/>
                <w:lang w:val="en-GB"/>
              </w:rPr>
            </w:pPr>
            <w:hyperlink r:id="rId1400" w:history="1">
              <w:r w:rsidRPr="004C4A08">
                <w:rPr>
                  <w:rStyle w:val="Hyperlink"/>
                  <w:rFonts w:eastAsia="Calibri"/>
                  <w:lang w:val="en-GB"/>
                </w:rPr>
                <w:t>A/C.6/7</w:t>
              </w:r>
              <w:r w:rsidRPr="004C4A08">
                <w:rPr>
                  <w:rStyle w:val="Hyperlink"/>
                  <w:rFonts w:eastAsiaTheme="minorEastAsia"/>
                  <w:lang w:val="en-GB" w:eastAsia="zh-CN"/>
                </w:rPr>
                <w:t>9</w:t>
              </w:r>
              <w:r w:rsidRPr="004C4A08">
                <w:rPr>
                  <w:rStyle w:val="Hyperlink"/>
                  <w:rFonts w:eastAsia="Calibri"/>
                  <w:lang w:val="en-GB"/>
                </w:rPr>
                <w:t>/SR.</w:t>
              </w:r>
              <w:r w:rsidRPr="004C4A08">
                <w:rPr>
                  <w:rStyle w:val="Hyperlink"/>
                  <w:rFonts w:eastAsiaTheme="minorEastAsia"/>
                  <w:lang w:val="en-GB" w:eastAsia="zh-CN"/>
                </w:rPr>
                <w:t>3</w:t>
              </w:r>
              <w:r w:rsidRPr="004C4A08">
                <w:rPr>
                  <w:rStyle w:val="Hyperlink"/>
                  <w:rFonts w:eastAsia="Calibri"/>
                  <w:lang w:val="en-GB"/>
                </w:rPr>
                <w:t>1</w:t>
              </w:r>
            </w:hyperlink>
            <w:r w:rsidRPr="004C4A08">
              <w:rPr>
                <w:rFonts w:eastAsia="Calibri"/>
                <w:color w:val="000000"/>
                <w:lang w:val="en-GB"/>
              </w:rPr>
              <w:t>,</w:t>
            </w:r>
            <w:r w:rsidRPr="004C4A08">
              <w:rPr>
                <w:rFonts w:eastAsia="Calibri"/>
                <w:lang w:val="en-GB"/>
              </w:rPr>
              <w:t xml:space="preserve"> </w:t>
            </w:r>
            <w:bookmarkStart w:id="187" w:name="bmv177"/>
            <w:r w:rsidRPr="004C4A08">
              <w:rPr>
                <w:lang w:val="en-GB"/>
              </w:rPr>
              <w:fldChar w:fldCharType="begin"/>
            </w:r>
            <w:r w:rsidRPr="004C4A08">
              <w:rPr>
                <w:lang w:val="en-GB"/>
              </w:rPr>
              <w:instrText>HYPERLINK "https://docs.un.org/en/A/C.6/79/SR.32"</w:instrText>
            </w:r>
            <w:r w:rsidRPr="004C4A08">
              <w:rPr>
                <w:lang w:val="en-GB"/>
              </w:rPr>
            </w:r>
            <w:r w:rsidRPr="004C4A08">
              <w:rPr>
                <w:lang w:val="en-GB"/>
              </w:rPr>
              <w:fldChar w:fldCharType="separate"/>
            </w:r>
            <w:r w:rsidRPr="004C4A08">
              <w:rPr>
                <w:rStyle w:val="Hyperlink"/>
                <w:rFonts w:eastAsiaTheme="minorEastAsia"/>
                <w:lang w:val="en-GB" w:eastAsia="zh-CN"/>
              </w:rPr>
              <w:t>3</w:t>
            </w:r>
            <w:r w:rsidRPr="004C4A08">
              <w:rPr>
                <w:rStyle w:val="Hyperlink"/>
                <w:rFonts w:eastAsia="Calibri"/>
                <w:lang w:val="en-GB"/>
              </w:rPr>
              <w:t>2</w:t>
            </w:r>
            <w:r w:rsidRPr="004C4A08">
              <w:rPr>
                <w:lang w:val="en-GB"/>
              </w:rPr>
              <w:fldChar w:fldCharType="end"/>
            </w:r>
            <w:bookmarkEnd w:id="187"/>
            <w:r w:rsidRPr="004C4A08">
              <w:rPr>
                <w:rFonts w:eastAsia="Calibri"/>
                <w:lang w:val="en-GB"/>
              </w:rPr>
              <w:t xml:space="preserve"> and </w:t>
            </w:r>
            <w:bookmarkStart w:id="188" w:name="bmv178"/>
            <w:r w:rsidRPr="004C4A08">
              <w:rPr>
                <w:lang w:val="en-GB"/>
              </w:rPr>
              <w:fldChar w:fldCharType="begin"/>
            </w:r>
            <w:r w:rsidRPr="004C4A08">
              <w:rPr>
                <w:lang w:val="en-GB"/>
              </w:rPr>
              <w:instrText>HYPERLINK "https://docs.un.org/en/A/C.6/79/SR.38"</w:instrText>
            </w:r>
            <w:r w:rsidRPr="004C4A08">
              <w:rPr>
                <w:lang w:val="en-GB"/>
              </w:rPr>
            </w:r>
            <w:r w:rsidRPr="004C4A08">
              <w:rPr>
                <w:lang w:val="en-GB"/>
              </w:rPr>
              <w:fldChar w:fldCharType="separate"/>
            </w:r>
            <w:r w:rsidRPr="004C4A08">
              <w:rPr>
                <w:rStyle w:val="Hyperlink"/>
                <w:rFonts w:eastAsia="Calibri"/>
                <w:lang w:val="en-GB"/>
              </w:rPr>
              <w:t>3</w:t>
            </w:r>
            <w:r w:rsidRPr="004C4A08">
              <w:rPr>
                <w:rStyle w:val="Hyperlink"/>
                <w:rFonts w:eastAsiaTheme="minorEastAsia"/>
                <w:lang w:val="en-GB" w:eastAsia="zh-CN"/>
              </w:rPr>
              <w:t>8</w:t>
            </w:r>
            <w:r w:rsidRPr="004C4A08">
              <w:rPr>
                <w:lang w:val="en-GB"/>
              </w:rPr>
              <w:fldChar w:fldCharType="end"/>
            </w:r>
            <w:bookmarkEnd w:id="188"/>
          </w:p>
        </w:tc>
      </w:tr>
      <w:tr w:rsidR="00005D80" w:rsidRPr="004C4A08" w14:paraId="5A3E3DE9" w14:textId="77777777" w:rsidTr="008E26F8">
        <w:trPr>
          <w:trHeight w:val="274"/>
        </w:trPr>
        <w:tc>
          <w:tcPr>
            <w:tcW w:w="3660" w:type="dxa"/>
            <w:hideMark/>
          </w:tcPr>
          <w:p w14:paraId="3DCB3340"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3"/>
              <w:jc w:val="both"/>
              <w:rPr>
                <w:rFonts w:eastAsia="Calibri"/>
                <w:lang w:val="en-GB"/>
              </w:rPr>
            </w:pPr>
            <w:r w:rsidRPr="004C4A08">
              <w:rPr>
                <w:rFonts w:eastAsia="Calibri"/>
                <w:lang w:val="en-GB"/>
              </w:rPr>
              <w:t>Report of the Sixth Committee</w:t>
            </w:r>
          </w:p>
        </w:tc>
        <w:tc>
          <w:tcPr>
            <w:tcW w:w="3660" w:type="dxa"/>
            <w:hideMark/>
          </w:tcPr>
          <w:p w14:paraId="3779E475" w14:textId="46DECE33"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3"/>
              <w:rPr>
                <w:rFonts w:eastAsia="Calibri"/>
                <w:lang w:val="en-GB"/>
              </w:rPr>
            </w:pPr>
            <w:hyperlink r:id="rId1401" w:history="1">
              <w:r w:rsidRPr="004C4A08">
                <w:rPr>
                  <w:rStyle w:val="Hyperlink"/>
                  <w:rFonts w:eastAsia="Calibri"/>
                  <w:lang w:val="en-GB"/>
                </w:rPr>
                <w:t>A/7</w:t>
              </w:r>
              <w:r w:rsidRPr="004C4A08">
                <w:rPr>
                  <w:rStyle w:val="Hyperlink"/>
                  <w:rFonts w:eastAsiaTheme="minorEastAsia"/>
                  <w:lang w:val="en-GB" w:eastAsia="zh-CN"/>
                </w:rPr>
                <w:t>9</w:t>
              </w:r>
              <w:r w:rsidRPr="004C4A08">
                <w:rPr>
                  <w:rStyle w:val="Hyperlink"/>
                  <w:rFonts w:eastAsia="Calibri"/>
                  <w:lang w:val="en-GB"/>
                </w:rPr>
                <w:t>/4</w:t>
              </w:r>
              <w:r w:rsidRPr="004C4A08">
                <w:rPr>
                  <w:rStyle w:val="Hyperlink"/>
                  <w:rFonts w:eastAsiaTheme="minorEastAsia"/>
                  <w:lang w:val="en-GB" w:eastAsia="zh-CN"/>
                </w:rPr>
                <w:t>68</w:t>
              </w:r>
            </w:hyperlink>
          </w:p>
        </w:tc>
      </w:tr>
      <w:tr w:rsidR="00005D80" w:rsidRPr="004C4A08" w14:paraId="6B7CAFCC" w14:textId="77777777" w:rsidTr="008E26F8">
        <w:tc>
          <w:tcPr>
            <w:tcW w:w="3660" w:type="dxa"/>
            <w:hideMark/>
          </w:tcPr>
          <w:p w14:paraId="20D9F295"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3"/>
              <w:jc w:val="both"/>
              <w:rPr>
                <w:rFonts w:eastAsia="Calibri"/>
                <w:lang w:val="en-GB"/>
              </w:rPr>
            </w:pPr>
            <w:r w:rsidRPr="004C4A08">
              <w:rPr>
                <w:rFonts w:eastAsia="Calibri"/>
                <w:lang w:val="en-GB"/>
              </w:rPr>
              <w:t>Plenary meeting</w:t>
            </w:r>
          </w:p>
        </w:tc>
        <w:tc>
          <w:tcPr>
            <w:tcW w:w="3660" w:type="dxa"/>
            <w:hideMark/>
          </w:tcPr>
          <w:p w14:paraId="643BF6EC" w14:textId="4EB9E92D"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3"/>
              <w:rPr>
                <w:rFonts w:eastAsiaTheme="minorEastAsia"/>
                <w:lang w:val="en-GB" w:eastAsia="zh-CN"/>
              </w:rPr>
            </w:pPr>
            <w:hyperlink r:id="rId1402" w:history="1">
              <w:r w:rsidRPr="004C4A08">
                <w:rPr>
                  <w:rStyle w:val="Hyperlink"/>
                  <w:rFonts w:eastAsia="Calibri"/>
                  <w:lang w:val="en-GB"/>
                </w:rPr>
                <w:t>A/7</w:t>
              </w:r>
              <w:r w:rsidRPr="004C4A08">
                <w:rPr>
                  <w:rStyle w:val="Hyperlink"/>
                  <w:rFonts w:eastAsiaTheme="minorEastAsia"/>
                  <w:lang w:val="en-GB" w:eastAsia="zh-CN"/>
                </w:rPr>
                <w:t>9</w:t>
              </w:r>
              <w:r w:rsidRPr="004C4A08">
                <w:rPr>
                  <w:rStyle w:val="Hyperlink"/>
                  <w:rFonts w:eastAsia="Calibri"/>
                  <w:lang w:val="en-GB"/>
                </w:rPr>
                <w:t>/PV.4</w:t>
              </w:r>
              <w:r w:rsidRPr="004C4A08">
                <w:rPr>
                  <w:rStyle w:val="Hyperlink"/>
                  <w:rFonts w:eastAsiaTheme="minorEastAsia"/>
                  <w:lang w:val="en-GB" w:eastAsia="zh-CN"/>
                </w:rPr>
                <w:t>7</w:t>
              </w:r>
            </w:hyperlink>
          </w:p>
        </w:tc>
      </w:tr>
      <w:tr w:rsidR="00005D80" w:rsidRPr="004C4A08" w14:paraId="72F5A670" w14:textId="77777777" w:rsidTr="008E26F8">
        <w:tc>
          <w:tcPr>
            <w:tcW w:w="3660" w:type="dxa"/>
          </w:tcPr>
          <w:p w14:paraId="29710CD0"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3"/>
              <w:jc w:val="both"/>
              <w:rPr>
                <w:rFonts w:eastAsia="Calibri"/>
                <w:lang w:val="en-GB"/>
              </w:rPr>
            </w:pPr>
            <w:r w:rsidRPr="004C4A08">
              <w:rPr>
                <w:rFonts w:eastAsia="Calibri"/>
                <w:lang w:val="en-GB"/>
              </w:rPr>
              <w:t>Resolution</w:t>
            </w:r>
          </w:p>
        </w:tc>
        <w:tc>
          <w:tcPr>
            <w:tcW w:w="3660" w:type="dxa"/>
          </w:tcPr>
          <w:p w14:paraId="71054A05" w14:textId="43E7134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3"/>
              <w:rPr>
                <w:rFonts w:eastAsia="Calibri"/>
                <w:lang w:val="en-GB"/>
              </w:rPr>
            </w:pPr>
            <w:hyperlink r:id="rId1403" w:history="1">
              <w:r w:rsidRPr="004C4A08">
                <w:rPr>
                  <w:rStyle w:val="Hyperlink"/>
                  <w:rFonts w:eastAsia="Calibri"/>
                  <w:lang w:val="en-GB"/>
                </w:rPr>
                <w:t>7</w:t>
              </w:r>
              <w:r w:rsidRPr="004C4A08">
                <w:rPr>
                  <w:rStyle w:val="Hyperlink"/>
                  <w:lang w:val="en-GB"/>
                </w:rPr>
                <w:t>9</w:t>
              </w:r>
              <w:r w:rsidRPr="004C4A08">
                <w:rPr>
                  <w:rStyle w:val="Hyperlink"/>
                  <w:rFonts w:eastAsia="Calibri"/>
                  <w:lang w:val="en-GB"/>
                </w:rPr>
                <w:t>/1</w:t>
              </w:r>
              <w:r w:rsidRPr="004C4A08">
                <w:rPr>
                  <w:rStyle w:val="Hyperlink"/>
                  <w:lang w:val="en-GB"/>
                </w:rPr>
                <w:t>2</w:t>
              </w:r>
              <w:r w:rsidRPr="004C4A08">
                <w:rPr>
                  <w:rStyle w:val="Hyperlink"/>
                  <w:rFonts w:eastAsia="Calibri"/>
                  <w:lang w:val="en-GB"/>
                </w:rPr>
                <w:t>0</w:t>
              </w:r>
            </w:hyperlink>
          </w:p>
        </w:tc>
      </w:tr>
    </w:tbl>
    <w:p w14:paraId="54FF0402" w14:textId="77777777" w:rsidR="00005D80" w:rsidRPr="004C4A08" w:rsidRDefault="00005D80" w:rsidP="00005D80">
      <w:pPr>
        <w:pStyle w:val="SingleTxt"/>
        <w:spacing w:after="0" w:line="120" w:lineRule="exact"/>
        <w:rPr>
          <w:sz w:val="10"/>
          <w:lang w:val="en-GB"/>
        </w:rPr>
      </w:pPr>
    </w:p>
    <w:p w14:paraId="56499B2A" w14:textId="77777777" w:rsidR="00005D80" w:rsidRPr="004C4A08" w:rsidRDefault="00005D80" w:rsidP="00005D80">
      <w:pPr>
        <w:pStyle w:val="SingleTxt"/>
        <w:spacing w:after="0" w:line="120" w:lineRule="exact"/>
        <w:rPr>
          <w:sz w:val="10"/>
          <w:lang w:val="en-GB"/>
        </w:rPr>
      </w:pPr>
    </w:p>
    <w:p w14:paraId="60D27D50" w14:textId="77777777" w:rsidR="00005D80" w:rsidRPr="004C4A08" w:rsidRDefault="00005D80" w:rsidP="00005D8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82.</w:t>
      </w:r>
      <w:r w:rsidRPr="004C4A08">
        <w:rPr>
          <w:lang w:val="en-GB"/>
        </w:rPr>
        <w:tab/>
        <w:t>Report of the International Law Commission on the work of its seventy-sixth session</w:t>
      </w:r>
    </w:p>
    <w:p w14:paraId="061E44DA"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52440A0E"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17429108" w14:textId="4D639D83"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At its second session, the General Assembly, under the agenda item entitled “Establishment of an International Law Commission”, resolved to establish the International Law Commission, with a view to giving effect to Article 13, paragraph 1 (a), of the Charter of the United Nations and with the objective of promoting the progressive development of international law and its codification (resolution </w:t>
      </w:r>
      <w:hyperlink r:id="rId1404" w:history="1">
        <w:r w:rsidRPr="004C4A08">
          <w:rPr>
            <w:rStyle w:val="Hyperlink"/>
            <w:rFonts w:eastAsia="Calibri"/>
            <w:lang w:val="en-GB"/>
          </w:rPr>
          <w:t>174 (II)</w:t>
        </w:r>
      </w:hyperlink>
      <w:r w:rsidRPr="004C4A08">
        <w:rPr>
          <w:rFonts w:eastAsia="Calibri"/>
          <w:lang w:val="en-GB"/>
        </w:rPr>
        <w:t xml:space="preserve">). The statute of the Commission, annexed to resolution </w:t>
      </w:r>
      <w:hyperlink r:id="rId1405" w:history="1">
        <w:r w:rsidRPr="004C4A08">
          <w:rPr>
            <w:rStyle w:val="Hyperlink"/>
            <w:rFonts w:eastAsia="Calibri"/>
            <w:lang w:val="en-GB"/>
          </w:rPr>
          <w:t>174 (II)</w:t>
        </w:r>
      </w:hyperlink>
      <w:r w:rsidRPr="004C4A08">
        <w:rPr>
          <w:rFonts w:eastAsia="Calibri"/>
          <w:lang w:val="en-GB"/>
        </w:rPr>
        <w:t xml:space="preserve"> (subsequently amended in resolutions </w:t>
      </w:r>
      <w:hyperlink r:id="rId1406" w:history="1">
        <w:r w:rsidRPr="004C4A08">
          <w:rPr>
            <w:rStyle w:val="Hyperlink"/>
            <w:rFonts w:eastAsia="Calibri"/>
            <w:lang w:val="en-GB"/>
          </w:rPr>
          <w:t>485 (V)</w:t>
        </w:r>
      </w:hyperlink>
      <w:r w:rsidRPr="004C4A08">
        <w:rPr>
          <w:rFonts w:eastAsia="Calibri"/>
          <w:lang w:val="en-GB"/>
        </w:rPr>
        <w:t xml:space="preserve">, </w:t>
      </w:r>
      <w:hyperlink r:id="rId1407" w:history="1">
        <w:r w:rsidRPr="004C4A08">
          <w:rPr>
            <w:rStyle w:val="Hyperlink"/>
            <w:rFonts w:eastAsia="Calibri"/>
            <w:lang w:val="en-GB"/>
          </w:rPr>
          <w:t>984 (X)</w:t>
        </w:r>
      </w:hyperlink>
      <w:r w:rsidRPr="004C4A08">
        <w:rPr>
          <w:rFonts w:eastAsia="Calibri"/>
          <w:lang w:val="en-GB"/>
        </w:rPr>
        <w:t xml:space="preserve">, </w:t>
      </w:r>
      <w:hyperlink r:id="rId1408" w:history="1">
        <w:r w:rsidRPr="004C4A08">
          <w:rPr>
            <w:rStyle w:val="Hyperlink"/>
            <w:rFonts w:eastAsia="Calibri"/>
            <w:lang w:val="en-GB"/>
          </w:rPr>
          <w:t>985 (X)</w:t>
        </w:r>
      </w:hyperlink>
      <w:r w:rsidRPr="004C4A08">
        <w:rPr>
          <w:rFonts w:eastAsia="Calibri"/>
          <w:lang w:val="en-GB"/>
        </w:rPr>
        <w:t xml:space="preserve"> and </w:t>
      </w:r>
      <w:hyperlink r:id="rId1409" w:history="1">
        <w:r w:rsidRPr="004C4A08">
          <w:rPr>
            <w:rStyle w:val="Hyperlink"/>
            <w:rFonts w:eastAsia="Calibri"/>
            <w:lang w:val="en-GB"/>
          </w:rPr>
          <w:t>36/39</w:t>
        </w:r>
      </w:hyperlink>
      <w:r w:rsidRPr="004C4A08">
        <w:rPr>
          <w:rFonts w:eastAsia="Calibri"/>
          <w:lang w:val="en-GB"/>
        </w:rPr>
        <w:t>), provides that the Commission should submit reports to the Assembly.</w:t>
      </w:r>
    </w:p>
    <w:p w14:paraId="6FC2A07E" w14:textId="120C0D45" w:rsidR="00005D80" w:rsidRPr="004C4A08" w:rsidRDefault="00005D80" w:rsidP="00005D80">
      <w:pPr>
        <w:pStyle w:val="SingleTxt"/>
        <w:rPr>
          <w:lang w:val="en-GB"/>
        </w:rPr>
      </w:pPr>
      <w:r w:rsidRPr="004C4A08">
        <w:rPr>
          <w:lang w:val="en-GB"/>
        </w:rPr>
        <w:t xml:space="preserve">At its fourth session, the Assembly adopted the resolution entitled “Approval of part I of the report of the International Law Commission covering its first session” (resolution </w:t>
      </w:r>
      <w:hyperlink r:id="rId1410" w:history="1">
        <w:r w:rsidRPr="004C4A08">
          <w:rPr>
            <w:rStyle w:val="Hyperlink"/>
            <w:lang w:val="en-GB"/>
          </w:rPr>
          <w:t>373 (IV)</w:t>
        </w:r>
      </w:hyperlink>
      <w:r w:rsidRPr="004C4A08">
        <w:rPr>
          <w:lang w:val="en-GB"/>
        </w:rPr>
        <w:t xml:space="preserve">). The Assembly has had the item entitled “Report of the International Law Commission on the work of its … session” on its agenda since its sixth session (resolution </w:t>
      </w:r>
      <w:hyperlink r:id="rId1411" w:history="1">
        <w:r w:rsidRPr="004C4A08">
          <w:rPr>
            <w:rStyle w:val="Hyperlink"/>
            <w:lang w:val="en-GB"/>
          </w:rPr>
          <w:t>601 (VI)</w:t>
        </w:r>
      </w:hyperlink>
      <w:r w:rsidRPr="004C4A08">
        <w:rPr>
          <w:lang w:val="en-GB"/>
        </w:rPr>
        <w:t xml:space="preserve">). </w:t>
      </w:r>
    </w:p>
    <w:p w14:paraId="1893F1A5" w14:textId="25E290F1" w:rsidR="00005D80" w:rsidRPr="004C4A08" w:rsidRDefault="00005D80" w:rsidP="00005D80">
      <w:pPr>
        <w:pStyle w:val="SingleTxt"/>
        <w:rPr>
          <w:lang w:val="en-GB"/>
        </w:rPr>
      </w:pPr>
      <w:r w:rsidRPr="004C4A08">
        <w:rPr>
          <w:lang w:val="en-GB"/>
        </w:rPr>
        <w:t xml:space="preserve">At its seventy-ninth session, the Assembly decided that the next session of the International Law Commission should be held at the United Nations Office at </w:t>
      </w:r>
      <w:r w:rsidRPr="004C4A08">
        <w:rPr>
          <w:spacing w:val="2"/>
          <w:lang w:val="en-GB"/>
        </w:rPr>
        <w:t>Geneva from 14 April to 30 May 2025 and from 30 June to 31 July 2025, and stressed the importance of having a 12-week session for the seventy-sixth session of the Commission</w:t>
      </w:r>
      <w:r w:rsidRPr="004C4A08">
        <w:rPr>
          <w:lang w:val="en-GB"/>
        </w:rPr>
        <w:t xml:space="preserve">. The Assembly recommended that the debate on the report of the Commission at the eightieth session of the Assembly commence on 27 October 2025. Moreover, the Assembly reiterated its endorsement of the request of the Commission that the Secretariat proceed with the necessary administrative and organizational arrangements to facilitate the holding of the first part of the seventy-seventh session of the Commission in New York (resolution </w:t>
      </w:r>
      <w:hyperlink r:id="rId1412" w:history="1">
        <w:r w:rsidRPr="004C4A08">
          <w:rPr>
            <w:rStyle w:val="Hyperlink"/>
            <w:lang w:val="en-GB"/>
            <w14:ligatures w14:val="none"/>
          </w:rPr>
          <w:t>79/121</w:t>
        </w:r>
      </w:hyperlink>
      <w:r w:rsidRPr="004C4A08">
        <w:rPr>
          <w:lang w:val="en-GB"/>
        </w:rPr>
        <w:t>).</w:t>
      </w:r>
    </w:p>
    <w:p w14:paraId="7EAA01C2" w14:textId="2F72CAAA"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bookmarkStart w:id="189" w:name="_Hlk198623422"/>
      <w:r w:rsidRPr="004C4A08">
        <w:rPr>
          <w:rFonts w:eastAsia="Calibri"/>
          <w:i/>
          <w:lang w:val="en-GB"/>
        </w:rPr>
        <w:t xml:space="preserve">Document for the </w:t>
      </w:r>
      <w:r w:rsidRPr="004C4A08">
        <w:rPr>
          <w:i/>
          <w:lang w:val="en-GB"/>
        </w:rPr>
        <w:t>eightie</w:t>
      </w:r>
      <w:r w:rsidRPr="004C4A08">
        <w:rPr>
          <w:rFonts w:eastAsia="Calibri"/>
          <w:i/>
          <w:lang w:val="en-GB"/>
        </w:rPr>
        <w:t>th session</w:t>
      </w:r>
      <w:r w:rsidRPr="004C4A08">
        <w:rPr>
          <w:rFonts w:eastAsia="Calibri"/>
          <w:lang w:val="en-GB"/>
        </w:rPr>
        <w:t>: Report of the International Law Commission on the work of its seventy-</w:t>
      </w:r>
      <w:r w:rsidRPr="004C4A08">
        <w:rPr>
          <w:lang w:val="en-GB"/>
        </w:rPr>
        <w:t>six</w:t>
      </w:r>
      <w:r w:rsidRPr="004C4A08">
        <w:rPr>
          <w:rFonts w:eastAsia="Calibri"/>
          <w:lang w:val="en-GB"/>
        </w:rPr>
        <w:t>th session: Supplement No. 10 (</w:t>
      </w:r>
      <w:hyperlink r:id="rId1413" w:history="1">
        <w:r w:rsidRPr="004C4A08">
          <w:rPr>
            <w:rStyle w:val="Hyperlink"/>
            <w:rFonts w:eastAsia="Calibri"/>
            <w:lang w:val="en-GB"/>
          </w:rPr>
          <w:t>A/</w:t>
        </w:r>
        <w:r w:rsidRPr="004C4A08">
          <w:rPr>
            <w:rStyle w:val="Hyperlink"/>
            <w:lang w:val="en-GB"/>
          </w:rPr>
          <w:t>80</w:t>
        </w:r>
        <w:r w:rsidRPr="004C4A08">
          <w:rPr>
            <w:rStyle w:val="Hyperlink"/>
            <w:rFonts w:eastAsia="Calibri"/>
            <w:lang w:val="en-GB"/>
          </w:rPr>
          <w:t>/10</w:t>
        </w:r>
      </w:hyperlink>
      <w:r w:rsidRPr="004C4A08">
        <w:rPr>
          <w:rFonts w:eastAsia="Calibri"/>
          <w:lang w:val="en-GB"/>
        </w:rPr>
        <w:t xml:space="preserve">). </w:t>
      </w:r>
    </w:p>
    <w:bookmarkEnd w:id="189"/>
    <w:p w14:paraId="5B125FDE"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6AF4B32B" w14:textId="77777777" w:rsidR="00005D80" w:rsidRPr="004C4A08" w:rsidRDefault="00005D80" w:rsidP="0011237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1"/>
        <w:rPr>
          <w:rFonts w:eastAsia="Calibri"/>
          <w:b/>
          <w:lang w:val="en-GB"/>
        </w:rPr>
      </w:pPr>
      <w:r w:rsidRPr="004C4A08">
        <w:rPr>
          <w:rFonts w:eastAsia="Calibri"/>
          <w:b/>
          <w:lang w:val="en-GB"/>
        </w:rPr>
        <w:tab/>
      </w:r>
      <w:r w:rsidRPr="004C4A08">
        <w:rPr>
          <w:rFonts w:eastAsia="Calibri"/>
          <w:b/>
          <w:lang w:val="en-GB"/>
        </w:rPr>
        <w:tab/>
        <w:t>References for the seventy-</w:t>
      </w:r>
      <w:r w:rsidRPr="004C4A08">
        <w:rPr>
          <w:b/>
          <w:lang w:val="en-GB"/>
        </w:rPr>
        <w:t>nin</w:t>
      </w:r>
      <w:r w:rsidRPr="004C4A08">
        <w:rPr>
          <w:rFonts w:eastAsia="Calibri"/>
          <w:b/>
          <w:lang w:val="en-GB"/>
        </w:rPr>
        <w:t>th session (agenda item 79)</w:t>
      </w:r>
    </w:p>
    <w:p w14:paraId="488A6B90" w14:textId="77777777" w:rsidR="00005D80" w:rsidRPr="004C4A08" w:rsidRDefault="00005D80" w:rsidP="00112371">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0B84BAA4" w14:textId="77777777" w:rsidTr="008E26F8">
        <w:tc>
          <w:tcPr>
            <w:tcW w:w="7320" w:type="dxa"/>
            <w:gridSpan w:val="2"/>
            <w:shd w:val="clear" w:color="auto" w:fill="auto"/>
          </w:tcPr>
          <w:p w14:paraId="014D3F5E" w14:textId="35E283B8" w:rsidR="00005D80" w:rsidRPr="004C4A08" w:rsidRDefault="00005D80" w:rsidP="00112371">
            <w:pPr>
              <w:keepNext/>
              <w:keepLines/>
              <w:tabs>
                <w:tab w:val="left" w:pos="288"/>
                <w:tab w:val="left" w:pos="576"/>
                <w:tab w:val="left" w:pos="864"/>
                <w:tab w:val="left" w:pos="1152"/>
              </w:tabs>
              <w:spacing w:after="120"/>
              <w:ind w:right="40"/>
              <w:rPr>
                <w:rFonts w:eastAsia="Calibri"/>
                <w:lang w:val="en-GB"/>
              </w:rPr>
            </w:pPr>
            <w:r w:rsidRPr="004C4A08">
              <w:rPr>
                <w:rFonts w:eastAsia="Calibri"/>
                <w:lang w:val="en-GB"/>
              </w:rPr>
              <w:t>Report of the International Law Commission on the work of its seventy-f</w:t>
            </w:r>
            <w:r w:rsidRPr="004C4A08">
              <w:rPr>
                <w:rFonts w:eastAsiaTheme="minorEastAsia"/>
                <w:lang w:val="en-GB" w:eastAsia="zh-CN"/>
              </w:rPr>
              <w:t>if</w:t>
            </w:r>
            <w:r w:rsidRPr="004C4A08">
              <w:rPr>
                <w:rFonts w:eastAsia="Calibri"/>
                <w:lang w:val="en-GB"/>
              </w:rPr>
              <w:t>th session: Supplement No. 10 (</w:t>
            </w:r>
            <w:hyperlink r:id="rId1414" w:history="1">
              <w:r w:rsidRPr="004C4A08">
                <w:rPr>
                  <w:rStyle w:val="Hyperlink"/>
                  <w:rFonts w:eastAsia="Calibri"/>
                  <w:lang w:val="en-GB"/>
                </w:rPr>
                <w:t>A/7</w:t>
              </w:r>
              <w:r w:rsidRPr="004C4A08">
                <w:rPr>
                  <w:rStyle w:val="Hyperlink"/>
                  <w:rFonts w:eastAsiaTheme="minorEastAsia"/>
                  <w:lang w:val="en-GB" w:eastAsia="zh-CN"/>
                </w:rPr>
                <w:t>9</w:t>
              </w:r>
              <w:r w:rsidRPr="004C4A08">
                <w:rPr>
                  <w:rStyle w:val="Hyperlink"/>
                  <w:rFonts w:eastAsia="Calibri"/>
                  <w:lang w:val="en-GB"/>
                </w:rPr>
                <w:t>/10</w:t>
              </w:r>
            </w:hyperlink>
            <w:r w:rsidRPr="004C4A08">
              <w:rPr>
                <w:rFonts w:eastAsia="Calibri"/>
                <w:lang w:val="en-GB"/>
              </w:rPr>
              <w:t>)</w:t>
            </w:r>
          </w:p>
        </w:tc>
      </w:tr>
      <w:tr w:rsidR="00005D80" w:rsidRPr="004C4A08" w14:paraId="68F96CD4" w14:textId="77777777" w:rsidTr="008E26F8">
        <w:tc>
          <w:tcPr>
            <w:tcW w:w="3660" w:type="dxa"/>
            <w:shd w:val="clear" w:color="auto" w:fill="auto"/>
          </w:tcPr>
          <w:p w14:paraId="7DF8CF9C" w14:textId="77777777" w:rsidR="00005D80" w:rsidRPr="004C4A08" w:rsidRDefault="00005D80"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Summary records</w:t>
            </w:r>
          </w:p>
        </w:tc>
        <w:tc>
          <w:tcPr>
            <w:tcW w:w="3660" w:type="dxa"/>
            <w:shd w:val="clear" w:color="auto" w:fill="auto"/>
          </w:tcPr>
          <w:p w14:paraId="4D419B8E" w14:textId="239A94A8" w:rsidR="00005D80" w:rsidRPr="004C4A08" w:rsidRDefault="00005D80" w:rsidP="008E26F8">
            <w:pPr>
              <w:tabs>
                <w:tab w:val="left" w:pos="288"/>
                <w:tab w:val="left" w:pos="576"/>
                <w:tab w:val="left" w:pos="864"/>
                <w:tab w:val="left" w:pos="1152"/>
              </w:tabs>
              <w:spacing w:after="120"/>
              <w:ind w:left="144" w:right="40"/>
              <w:rPr>
                <w:rFonts w:eastAsia="Calibri"/>
                <w:lang w:val="en-GB"/>
              </w:rPr>
            </w:pPr>
            <w:hyperlink r:id="rId1415" w:history="1">
              <w:r w:rsidRPr="004C4A08">
                <w:rPr>
                  <w:rStyle w:val="Hyperlink"/>
                  <w:rFonts w:eastAsia="Calibri"/>
                  <w:lang w:val="en-GB"/>
                </w:rPr>
                <w:t>A/C.6/7</w:t>
              </w:r>
              <w:r w:rsidRPr="004C4A08">
                <w:rPr>
                  <w:rStyle w:val="Hyperlink"/>
                  <w:rFonts w:eastAsiaTheme="minorEastAsia"/>
                  <w:lang w:val="en-GB" w:eastAsia="zh-CN"/>
                </w:rPr>
                <w:t>9</w:t>
              </w:r>
              <w:r w:rsidRPr="004C4A08">
                <w:rPr>
                  <w:rStyle w:val="Hyperlink"/>
                  <w:rFonts w:eastAsia="Calibri"/>
                  <w:lang w:val="en-GB"/>
                </w:rPr>
                <w:t>/SR.2</w:t>
              </w:r>
              <w:r w:rsidRPr="004C4A08">
                <w:rPr>
                  <w:rStyle w:val="Hyperlink"/>
                  <w:rFonts w:eastAsiaTheme="minorEastAsia"/>
                  <w:lang w:val="en-GB" w:eastAsia="zh-CN"/>
                </w:rPr>
                <w:t>0</w:t>
              </w:r>
            </w:hyperlink>
            <w:r w:rsidRPr="004C4A08">
              <w:rPr>
                <w:rFonts w:eastAsia="Calibri"/>
                <w:lang w:val="en-GB"/>
              </w:rPr>
              <w:t>–</w:t>
            </w:r>
            <w:bookmarkStart w:id="190" w:name="bmv194"/>
            <w:r w:rsidRPr="004C4A08">
              <w:rPr>
                <w:lang w:val="en-GB"/>
              </w:rPr>
              <w:fldChar w:fldCharType="begin"/>
            </w:r>
            <w:r w:rsidRPr="004C4A08">
              <w:rPr>
                <w:lang w:val="en-GB"/>
              </w:rPr>
              <w:instrText>HYPERLINK "https://docs.un.org/en/A/C.6/79/SR.30"</w:instrText>
            </w:r>
            <w:r w:rsidRPr="004C4A08">
              <w:rPr>
                <w:lang w:val="en-GB"/>
              </w:rPr>
            </w:r>
            <w:r w:rsidRPr="004C4A08">
              <w:rPr>
                <w:lang w:val="en-GB"/>
              </w:rPr>
              <w:fldChar w:fldCharType="separate"/>
            </w:r>
            <w:r w:rsidRPr="004C4A08">
              <w:rPr>
                <w:rStyle w:val="Hyperlink"/>
                <w:rFonts w:eastAsia="Calibri"/>
                <w:lang w:val="en-GB"/>
              </w:rPr>
              <w:t>3</w:t>
            </w:r>
            <w:r w:rsidRPr="004C4A08">
              <w:rPr>
                <w:rStyle w:val="Hyperlink"/>
                <w:rFonts w:eastAsiaTheme="minorEastAsia"/>
                <w:lang w:val="en-GB" w:eastAsia="zh-CN"/>
              </w:rPr>
              <w:t>0</w:t>
            </w:r>
            <w:r w:rsidRPr="004C4A08">
              <w:rPr>
                <w:lang w:val="en-GB"/>
              </w:rPr>
              <w:fldChar w:fldCharType="end"/>
            </w:r>
            <w:bookmarkEnd w:id="190"/>
            <w:r w:rsidRPr="004C4A08">
              <w:rPr>
                <w:rFonts w:eastAsia="Calibri"/>
                <w:lang w:val="en-GB"/>
              </w:rPr>
              <w:t xml:space="preserve"> and </w:t>
            </w:r>
            <w:bookmarkStart w:id="191" w:name="bmv195"/>
            <w:r w:rsidRPr="004C4A08">
              <w:rPr>
                <w:lang w:val="en-GB"/>
              </w:rPr>
              <w:fldChar w:fldCharType="begin"/>
            </w:r>
            <w:r w:rsidRPr="004C4A08">
              <w:rPr>
                <w:lang w:val="en-GB"/>
              </w:rPr>
              <w:instrText>HYPERLINK "https://docs.un.org/en/A/C.6/79/SR.38"</w:instrText>
            </w:r>
            <w:r w:rsidRPr="004C4A08">
              <w:rPr>
                <w:lang w:val="en-GB"/>
              </w:rPr>
            </w:r>
            <w:r w:rsidRPr="004C4A08">
              <w:rPr>
                <w:lang w:val="en-GB"/>
              </w:rPr>
              <w:fldChar w:fldCharType="separate"/>
            </w:r>
            <w:r w:rsidRPr="004C4A08">
              <w:rPr>
                <w:rStyle w:val="Hyperlink"/>
                <w:rFonts w:eastAsia="Calibri"/>
                <w:lang w:val="en-GB"/>
              </w:rPr>
              <w:t>3</w:t>
            </w:r>
            <w:r w:rsidRPr="004C4A08">
              <w:rPr>
                <w:rStyle w:val="Hyperlink"/>
                <w:rFonts w:eastAsiaTheme="minorEastAsia"/>
                <w:lang w:val="en-GB" w:eastAsia="zh-CN"/>
              </w:rPr>
              <w:t>8</w:t>
            </w:r>
            <w:r w:rsidRPr="004C4A08">
              <w:rPr>
                <w:lang w:val="en-GB"/>
              </w:rPr>
              <w:fldChar w:fldCharType="end"/>
            </w:r>
            <w:bookmarkEnd w:id="191"/>
          </w:p>
        </w:tc>
      </w:tr>
      <w:tr w:rsidR="00005D80" w:rsidRPr="004C4A08" w14:paraId="6A698BFE" w14:textId="77777777" w:rsidTr="008E26F8">
        <w:tc>
          <w:tcPr>
            <w:tcW w:w="3660" w:type="dxa"/>
            <w:shd w:val="clear" w:color="auto" w:fill="auto"/>
          </w:tcPr>
          <w:p w14:paraId="43D0DD7A" w14:textId="77777777" w:rsidR="00005D80" w:rsidRPr="004C4A08" w:rsidRDefault="00005D80"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lastRenderedPageBreak/>
              <w:t>Report of the Sixth Committee</w:t>
            </w:r>
          </w:p>
        </w:tc>
        <w:tc>
          <w:tcPr>
            <w:tcW w:w="3660" w:type="dxa"/>
            <w:shd w:val="clear" w:color="auto" w:fill="auto"/>
          </w:tcPr>
          <w:p w14:paraId="3ECD70B4" w14:textId="3075F67E" w:rsidR="00005D80" w:rsidRPr="004C4A08" w:rsidRDefault="00005D80" w:rsidP="008E26F8">
            <w:pPr>
              <w:tabs>
                <w:tab w:val="left" w:pos="288"/>
                <w:tab w:val="left" w:pos="576"/>
                <w:tab w:val="left" w:pos="864"/>
                <w:tab w:val="left" w:pos="1152"/>
              </w:tabs>
              <w:spacing w:after="120"/>
              <w:ind w:left="144" w:right="40"/>
              <w:rPr>
                <w:rFonts w:eastAsia="Calibri"/>
                <w:lang w:val="en-GB"/>
              </w:rPr>
            </w:pPr>
            <w:hyperlink r:id="rId1416" w:history="1">
              <w:r w:rsidRPr="004C4A08">
                <w:rPr>
                  <w:rStyle w:val="Hyperlink"/>
                  <w:rFonts w:eastAsia="Calibri"/>
                  <w:lang w:val="en-GB"/>
                </w:rPr>
                <w:t>A/7</w:t>
              </w:r>
              <w:r w:rsidRPr="004C4A08">
                <w:rPr>
                  <w:rStyle w:val="Hyperlink"/>
                  <w:rFonts w:eastAsiaTheme="minorEastAsia"/>
                  <w:lang w:val="en-GB" w:eastAsia="zh-CN"/>
                </w:rPr>
                <w:t>9</w:t>
              </w:r>
              <w:r w:rsidRPr="004C4A08">
                <w:rPr>
                  <w:rStyle w:val="Hyperlink"/>
                  <w:rFonts w:eastAsia="Calibri"/>
                  <w:lang w:val="en-GB"/>
                </w:rPr>
                <w:t>/4</w:t>
              </w:r>
              <w:r w:rsidRPr="004C4A08">
                <w:rPr>
                  <w:rStyle w:val="Hyperlink"/>
                  <w:rFonts w:eastAsiaTheme="minorEastAsia"/>
                  <w:lang w:val="en-GB" w:eastAsia="zh-CN"/>
                </w:rPr>
                <w:t>69</w:t>
              </w:r>
            </w:hyperlink>
          </w:p>
        </w:tc>
      </w:tr>
      <w:tr w:rsidR="00005D80" w:rsidRPr="004C4A08" w14:paraId="48448BA0" w14:textId="77777777" w:rsidTr="008E26F8">
        <w:tc>
          <w:tcPr>
            <w:tcW w:w="3660" w:type="dxa"/>
            <w:shd w:val="clear" w:color="auto" w:fill="auto"/>
          </w:tcPr>
          <w:p w14:paraId="6E2C90F9" w14:textId="77777777" w:rsidR="00005D80" w:rsidRPr="004C4A08" w:rsidRDefault="00005D80"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Plenary meeting</w:t>
            </w:r>
          </w:p>
        </w:tc>
        <w:bookmarkStart w:id="192" w:name="bmv197"/>
        <w:tc>
          <w:tcPr>
            <w:tcW w:w="3660" w:type="dxa"/>
            <w:shd w:val="clear" w:color="auto" w:fill="auto"/>
          </w:tcPr>
          <w:p w14:paraId="3EC28A68" w14:textId="56A1251D" w:rsidR="00005D80" w:rsidRPr="004C4A08" w:rsidRDefault="00005D80" w:rsidP="008E26F8">
            <w:pPr>
              <w:tabs>
                <w:tab w:val="left" w:pos="288"/>
                <w:tab w:val="left" w:pos="576"/>
                <w:tab w:val="left" w:pos="864"/>
                <w:tab w:val="left" w:pos="1152"/>
              </w:tabs>
              <w:spacing w:after="120"/>
              <w:ind w:left="144" w:right="40"/>
              <w:rPr>
                <w:rFonts w:eastAsia="Calibri"/>
                <w:lang w:val="en-GB"/>
              </w:rPr>
            </w:pPr>
            <w:r w:rsidRPr="004C4A08">
              <w:rPr>
                <w:rFonts w:eastAsia="Calibri"/>
                <w:lang w:val="en-GB"/>
              </w:rPr>
              <w:fldChar w:fldCharType="begin"/>
            </w:r>
            <w:r w:rsidRPr="004C4A08">
              <w:rPr>
                <w:rFonts w:eastAsia="Calibri"/>
                <w:lang w:val="en-GB"/>
              </w:rPr>
              <w:instrText>HYPERLINK "https://docs.un.org/en/A/79/PV.47"</w:instrText>
            </w:r>
            <w:r w:rsidRPr="004C4A08">
              <w:rPr>
                <w:rFonts w:eastAsia="Calibri"/>
                <w:lang w:val="en-GB"/>
              </w:rPr>
            </w:r>
            <w:r w:rsidRPr="004C4A08">
              <w:rPr>
                <w:rFonts w:eastAsia="Calibri"/>
                <w:lang w:val="en-GB"/>
              </w:rPr>
              <w:fldChar w:fldCharType="separate"/>
            </w:r>
            <w:r w:rsidRPr="004C4A08">
              <w:rPr>
                <w:rStyle w:val="Hyperlink"/>
                <w:rFonts w:eastAsia="Calibri"/>
                <w:lang w:val="en-GB"/>
              </w:rPr>
              <w:t>A/7</w:t>
            </w:r>
            <w:r w:rsidRPr="004C4A08">
              <w:rPr>
                <w:rStyle w:val="Hyperlink"/>
                <w:rFonts w:eastAsiaTheme="minorEastAsia"/>
                <w:lang w:val="en-GB" w:eastAsia="zh-CN"/>
              </w:rPr>
              <w:t>9</w:t>
            </w:r>
            <w:r w:rsidRPr="004C4A08">
              <w:rPr>
                <w:rStyle w:val="Hyperlink"/>
                <w:rFonts w:eastAsia="Calibri"/>
                <w:lang w:val="en-GB"/>
              </w:rPr>
              <w:t>/PV.4</w:t>
            </w:r>
            <w:r w:rsidRPr="004C4A08">
              <w:rPr>
                <w:rStyle w:val="Hyperlink"/>
                <w:rFonts w:eastAsiaTheme="minorEastAsia"/>
                <w:lang w:val="en-GB" w:eastAsia="zh-CN"/>
              </w:rPr>
              <w:t>7</w:t>
            </w:r>
            <w:r w:rsidRPr="004C4A08">
              <w:rPr>
                <w:rFonts w:eastAsia="Calibri"/>
                <w:lang w:val="en-GB"/>
              </w:rPr>
              <w:fldChar w:fldCharType="end"/>
            </w:r>
            <w:bookmarkEnd w:id="192"/>
          </w:p>
        </w:tc>
      </w:tr>
      <w:tr w:rsidR="00005D80" w:rsidRPr="004C4A08" w14:paraId="437C3B7C" w14:textId="77777777" w:rsidTr="008E26F8">
        <w:tc>
          <w:tcPr>
            <w:tcW w:w="3660" w:type="dxa"/>
            <w:shd w:val="clear" w:color="auto" w:fill="auto"/>
          </w:tcPr>
          <w:p w14:paraId="08AD5CC9" w14:textId="784D6697" w:rsidR="00005D80" w:rsidRPr="004C4A08" w:rsidRDefault="00005D80"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Resolution</w:t>
            </w:r>
          </w:p>
        </w:tc>
        <w:tc>
          <w:tcPr>
            <w:tcW w:w="3660" w:type="dxa"/>
            <w:shd w:val="clear" w:color="auto" w:fill="auto"/>
          </w:tcPr>
          <w:p w14:paraId="7DCD2E75" w14:textId="20083174" w:rsidR="00005D80" w:rsidRPr="004C4A08" w:rsidRDefault="00005D80" w:rsidP="008E26F8">
            <w:pPr>
              <w:tabs>
                <w:tab w:val="left" w:pos="288"/>
                <w:tab w:val="left" w:pos="576"/>
                <w:tab w:val="left" w:pos="864"/>
                <w:tab w:val="left" w:pos="1152"/>
              </w:tabs>
              <w:spacing w:after="120"/>
              <w:ind w:left="144" w:right="40"/>
              <w:rPr>
                <w:rFonts w:eastAsia="Calibri"/>
                <w:lang w:val="en-GB"/>
              </w:rPr>
            </w:pPr>
            <w:hyperlink r:id="rId1417" w:history="1">
              <w:r w:rsidRPr="004C4A08">
                <w:rPr>
                  <w:rStyle w:val="Hyperlink"/>
                  <w:rFonts w:eastAsia="Calibri"/>
                  <w:lang w:val="en-GB"/>
                  <w14:ligatures w14:val="none"/>
                </w:rPr>
                <w:t>79/121</w:t>
              </w:r>
            </w:hyperlink>
          </w:p>
        </w:tc>
      </w:tr>
    </w:tbl>
    <w:p w14:paraId="1002DCFD" w14:textId="77777777" w:rsidR="00005D80" w:rsidRPr="004C4A08" w:rsidRDefault="00005D80" w:rsidP="00005D80">
      <w:pPr>
        <w:pStyle w:val="SingleTxt"/>
        <w:spacing w:after="0" w:line="120" w:lineRule="exact"/>
        <w:rPr>
          <w:sz w:val="10"/>
          <w:lang w:val="en-GB"/>
        </w:rPr>
      </w:pPr>
    </w:p>
    <w:p w14:paraId="58E4A0B0" w14:textId="77777777" w:rsidR="00005D80" w:rsidRPr="004C4A08" w:rsidRDefault="00005D80" w:rsidP="00005D80">
      <w:pPr>
        <w:pStyle w:val="SingleTxt"/>
        <w:spacing w:after="0" w:line="120" w:lineRule="exact"/>
        <w:rPr>
          <w:sz w:val="10"/>
          <w:lang w:val="en-GB"/>
        </w:rPr>
      </w:pPr>
    </w:p>
    <w:p w14:paraId="55F5646A" w14:textId="77777777" w:rsidR="00005D80" w:rsidRPr="004C4A08" w:rsidRDefault="00005D80" w:rsidP="00005D80">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ind w:left="1267" w:hanging="1267"/>
        <w:rPr>
          <w:lang w:val="en-GB"/>
        </w:rPr>
      </w:pPr>
      <w:r w:rsidRPr="004C4A08">
        <w:rPr>
          <w:lang w:val="en-GB"/>
        </w:rPr>
        <w:tab/>
        <w:t>83.</w:t>
      </w:r>
      <w:r w:rsidRPr="004C4A08">
        <w:rPr>
          <w:lang w:val="en-GB"/>
        </w:rPr>
        <w:tab/>
        <w:t>Crimes against humanity</w:t>
      </w:r>
    </w:p>
    <w:p w14:paraId="421A269A" w14:textId="77777777" w:rsidR="00005D80" w:rsidRPr="004C4A08" w:rsidRDefault="00005D80" w:rsidP="00005D80">
      <w:pPr>
        <w:pStyle w:val="SingleTxt"/>
        <w:spacing w:after="0" w:line="120" w:lineRule="exact"/>
        <w:rPr>
          <w:sz w:val="10"/>
          <w:lang w:val="en-GB"/>
        </w:rPr>
      </w:pPr>
    </w:p>
    <w:p w14:paraId="0047B199" w14:textId="77777777" w:rsidR="00005D80" w:rsidRPr="004C4A08" w:rsidRDefault="00005D80" w:rsidP="00005D80">
      <w:pPr>
        <w:pStyle w:val="SingleTxt"/>
        <w:spacing w:after="0" w:line="120" w:lineRule="exact"/>
        <w:rPr>
          <w:sz w:val="10"/>
          <w:lang w:val="en-GB"/>
        </w:rPr>
      </w:pPr>
    </w:p>
    <w:p w14:paraId="5974F147" w14:textId="6BA104B4" w:rsidR="00005D80" w:rsidRPr="004C4A08" w:rsidRDefault="00005D80" w:rsidP="00005D80">
      <w:pPr>
        <w:pStyle w:val="SingleTxt"/>
        <w:rPr>
          <w:lang w:val="en-GB"/>
        </w:rPr>
      </w:pPr>
      <w:r w:rsidRPr="004C4A08">
        <w:rPr>
          <w:lang w:val="en-GB"/>
        </w:rPr>
        <w:t>At its seventy-fourth session, the General Assembly, under the item entitled “Report of the International Law Commission on the work of its seventy-first session”, took note of the draft articles on prevention and punishment of crimes against humanity contained in chapter IV of the report of the Commission (</w:t>
      </w:r>
      <w:hyperlink r:id="rId1418" w:history="1">
        <w:r w:rsidRPr="004C4A08">
          <w:rPr>
            <w:rStyle w:val="Hyperlink"/>
            <w:lang w:val="en-GB"/>
          </w:rPr>
          <w:t>A/74/10</w:t>
        </w:r>
      </w:hyperlink>
      <w:r w:rsidRPr="004C4A08">
        <w:rPr>
          <w:lang w:val="en-GB"/>
        </w:rPr>
        <w:t xml:space="preserve">), and decided to include in the provisional agenda of its seventy-fifth session an item entitled “Crimes against humanity” and to continue to examine the recommendation of the Commission contained in paragraph 42 of its report on the work of its seventy-first session (resolution </w:t>
      </w:r>
      <w:hyperlink r:id="rId1419" w:history="1">
        <w:r w:rsidRPr="004C4A08">
          <w:rPr>
            <w:rStyle w:val="Hyperlink"/>
            <w:lang w:val="en-GB"/>
          </w:rPr>
          <w:t>74/187</w:t>
        </w:r>
      </w:hyperlink>
      <w:r w:rsidRPr="004C4A08">
        <w:rPr>
          <w:lang w:val="en-GB"/>
        </w:rPr>
        <w:t xml:space="preserve">). </w:t>
      </w:r>
    </w:p>
    <w:p w14:paraId="7659218F" w14:textId="40CC2255" w:rsidR="00005D80" w:rsidRPr="004C4A08" w:rsidRDefault="00005D80" w:rsidP="00005D80">
      <w:pPr>
        <w:pStyle w:val="SingleTxt"/>
        <w:rPr>
          <w:lang w:val="en-GB"/>
        </w:rPr>
      </w:pPr>
      <w:r w:rsidRPr="004C4A08">
        <w:rPr>
          <w:lang w:val="en-GB"/>
        </w:rPr>
        <w:t xml:space="preserve">At its seventy-ninth session, </w:t>
      </w:r>
      <w:bookmarkStart w:id="193" w:name="_Hlk160294136"/>
      <w:r w:rsidRPr="004C4A08">
        <w:rPr>
          <w:lang w:val="en-GB"/>
        </w:rPr>
        <w:t xml:space="preserve">the Assembly </w:t>
      </w:r>
      <w:bookmarkEnd w:id="193"/>
      <w:r w:rsidRPr="004C4A08">
        <w:rPr>
          <w:lang w:val="en-GB"/>
        </w:rPr>
        <w:t xml:space="preserve">decided to convene a preparatory committee for the United Nations Conference of Plenipotentiaries on Prevention and Punishment of Crimes against Humanity, to meet for two consecutive weeks, from 19 to 30 January 2026, and for four days, in 2027, at United Nations Headquarters in New York. The Assembly also decided to convene the Conference, to meet at United Nations Headquarters in New York for three consecutive weeks in 2028 and in 2029, unless otherwise agreed by the Preparatory Committee, to elaborate and conclude a legally binding instrument on prevention and punishment of crimes against humanity (resolution </w:t>
      </w:r>
      <w:hyperlink r:id="rId1420" w:history="1">
        <w:r w:rsidRPr="004C4A08">
          <w:rPr>
            <w:rStyle w:val="Hyperlink"/>
            <w:lang w:val="en-GB"/>
          </w:rPr>
          <w:t>79/122</w:t>
        </w:r>
      </w:hyperlink>
      <w:r w:rsidRPr="004C4A08">
        <w:rPr>
          <w:lang w:val="en-GB"/>
        </w:rPr>
        <w:t xml:space="preserve">). </w:t>
      </w:r>
    </w:p>
    <w:p w14:paraId="54696156" w14:textId="35155DA0" w:rsidR="00005D80" w:rsidRPr="004C4A08" w:rsidRDefault="00005D80" w:rsidP="00005D80">
      <w:pPr>
        <w:pStyle w:val="SingleTxt"/>
        <w:rPr>
          <w:lang w:val="en-GB"/>
        </w:rPr>
      </w:pPr>
      <w:r w:rsidRPr="004C4A08">
        <w:rPr>
          <w:lang w:val="en-GB"/>
        </w:rPr>
        <w:t xml:space="preserve">At the same session, the Assembly decided to convene a working group to meet for the entire first session of the Preparatory Committee to facilitate consultations on the draft articles, and to enable Governments to prepare formal proposals for amendments to the draft articles for consideration by the Conference to be included in the compiled text (resolution </w:t>
      </w:r>
      <w:hyperlink r:id="rId1421" w:history="1">
        <w:r w:rsidRPr="004C4A08">
          <w:rPr>
            <w:rStyle w:val="Hyperlink"/>
            <w:lang w:val="en-GB"/>
          </w:rPr>
          <w:t>79/122</w:t>
        </w:r>
      </w:hyperlink>
      <w:r w:rsidRPr="004C4A08">
        <w:rPr>
          <w:lang w:val="en-GB"/>
        </w:rPr>
        <w:t xml:space="preserve">). </w:t>
      </w:r>
    </w:p>
    <w:p w14:paraId="69C7F9C7" w14:textId="453102F4" w:rsidR="00005D80" w:rsidRPr="004C4A08" w:rsidRDefault="00005D80" w:rsidP="00005D80">
      <w:pPr>
        <w:pStyle w:val="SingleTxt"/>
        <w:rPr>
          <w:lang w:val="en-GB"/>
        </w:rPr>
      </w:pPr>
      <w:r w:rsidRPr="004C4A08">
        <w:rPr>
          <w:lang w:val="en-GB"/>
        </w:rPr>
        <w:t xml:space="preserve">Also at the same session, the Assembly decided that the Preparatory Committee should also discuss the organization and methods of work of the Conference, including the rules of procedure, with a view to making recommendations thereon, at its second session, to the Conference. The Assembly requested the Secretary-General to prepare proposals thereon for the consideration of the Preparatory Committee and decided that the Preparatory Committee should also prepare the compiled text for submission to the Conference and decide, at its first session, on the participation of stakeholders other than those non-governmental organizations in consultative status with the Economic and Social Council in accordance with Council resolution 1996/31. The Assembly decided that, upon completion of its mandate, the Preparatory Committee should report directly to the Conference (resolution </w:t>
      </w:r>
      <w:hyperlink r:id="rId1422" w:history="1">
        <w:r w:rsidRPr="004C4A08">
          <w:rPr>
            <w:rStyle w:val="Hyperlink"/>
            <w:lang w:val="en-GB"/>
          </w:rPr>
          <w:t>79/122</w:t>
        </w:r>
      </w:hyperlink>
      <w:r w:rsidRPr="004C4A08">
        <w:rPr>
          <w:lang w:val="en-GB"/>
        </w:rPr>
        <w:t xml:space="preserve">). </w:t>
      </w:r>
    </w:p>
    <w:p w14:paraId="37C649D2" w14:textId="535B81FE" w:rsidR="00005D80" w:rsidRPr="004C4A08" w:rsidRDefault="00005D80" w:rsidP="00005D80">
      <w:pPr>
        <w:pStyle w:val="SingleTxt"/>
        <w:rPr>
          <w:lang w:val="en-GB"/>
        </w:rPr>
      </w:pPr>
      <w:r w:rsidRPr="004C4A08">
        <w:rPr>
          <w:lang w:val="en-GB"/>
        </w:rPr>
        <w:t xml:space="preserve">Also at its seventy-ninth session, the Assembly invited Governments to submit to the Secretary-General, no later than 30 April 2026, proposals for amendments to the draft articles for inclusion in the compiled text, and requested the Secretary-General to submit a proposed compiled text to the Preparatory Committee at its second session (resolution </w:t>
      </w:r>
      <w:hyperlink r:id="rId1423" w:history="1">
        <w:r w:rsidRPr="004C4A08">
          <w:rPr>
            <w:rStyle w:val="Hyperlink"/>
            <w:lang w:val="en-GB"/>
          </w:rPr>
          <w:t>79/122</w:t>
        </w:r>
      </w:hyperlink>
      <w:r w:rsidRPr="004C4A08">
        <w:rPr>
          <w:lang w:val="en-GB"/>
        </w:rPr>
        <w:t xml:space="preserve">). </w:t>
      </w:r>
    </w:p>
    <w:p w14:paraId="4D0AC0CD" w14:textId="49DA86CC"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 xml:space="preserve">At the same session, the Assembly decided that the Conference and the Preparatory Committee should be open to all States Members of the United Nations and members of the specialized agencies, and requested the Secretary-General to invite those States to participate in the Conference (resolution </w:t>
      </w:r>
      <w:hyperlink r:id="rId1424" w:history="1">
        <w:r w:rsidRPr="004C4A08">
          <w:rPr>
            <w:rStyle w:val="Hyperlink"/>
            <w:lang w:val="en-GB"/>
          </w:rPr>
          <w:t>79/122</w:t>
        </w:r>
      </w:hyperlink>
      <w:r w:rsidRPr="004C4A08">
        <w:rPr>
          <w:lang w:val="en-GB"/>
        </w:rPr>
        <w:t xml:space="preserve">). </w:t>
      </w:r>
    </w:p>
    <w:p w14:paraId="30934533" w14:textId="350FEB55" w:rsidR="00005D80" w:rsidRPr="004C4A08" w:rsidRDefault="00005D80" w:rsidP="00005D80">
      <w:pPr>
        <w:pStyle w:val="SingleTxt"/>
        <w:rPr>
          <w:lang w:val="en-GB"/>
        </w:rPr>
      </w:pPr>
      <w:r w:rsidRPr="004C4A08">
        <w:rPr>
          <w:lang w:val="en-GB"/>
        </w:rPr>
        <w:t xml:space="preserve">Also at the same session the Assembly decided that the Conference and the Preparatory Committee should be open to observers having received a standing </w:t>
      </w:r>
      <w:r w:rsidRPr="004C4A08">
        <w:rPr>
          <w:lang w:val="en-GB"/>
        </w:rPr>
        <w:lastRenderedPageBreak/>
        <w:t xml:space="preserve">invitation to participate in the sessions and the work of the General Assembly, on the understanding that they should participate in the Conference in accordance with the rights and privileges conferred upon them by the Assembly, and requested the Secretary-General to invite them to the Conference, and also to invite, as observers to the Conference, representatives of interested regional intergovernmental organizations and other interested international bodies (resolution </w:t>
      </w:r>
      <w:hyperlink r:id="rId1425" w:history="1">
        <w:r w:rsidRPr="004C4A08">
          <w:rPr>
            <w:rStyle w:val="Hyperlink"/>
            <w:lang w:val="en-GB"/>
          </w:rPr>
          <w:t>79/122</w:t>
        </w:r>
      </w:hyperlink>
      <w:r w:rsidRPr="004C4A08">
        <w:rPr>
          <w:lang w:val="en-GB"/>
        </w:rPr>
        <w:t xml:space="preserve">). </w:t>
      </w:r>
    </w:p>
    <w:p w14:paraId="1CD28F5E" w14:textId="7E26ABFA" w:rsidR="00005D80" w:rsidRPr="004C4A08" w:rsidRDefault="00005D80" w:rsidP="00005D80">
      <w:pPr>
        <w:pStyle w:val="SingleTxt"/>
        <w:rPr>
          <w:lang w:val="en-GB"/>
        </w:rPr>
      </w:pPr>
      <w:r w:rsidRPr="004C4A08">
        <w:rPr>
          <w:lang w:val="en-GB"/>
        </w:rPr>
        <w:t xml:space="preserve">Also at the seventy-ninth session, the Assembly decided that attendance at the Conference and the Preparatory Committee as observers would also be opened to relevant non-governmental organizations in consultative status with the Economic and Social Council in accordance with Council resolution 1996/31 (resolution </w:t>
      </w:r>
      <w:hyperlink r:id="rId1426" w:history="1">
        <w:r w:rsidRPr="004C4A08">
          <w:rPr>
            <w:rStyle w:val="Hyperlink"/>
            <w:lang w:val="en-GB"/>
          </w:rPr>
          <w:t>79/122</w:t>
        </w:r>
      </w:hyperlink>
      <w:r w:rsidRPr="004C4A08">
        <w:rPr>
          <w:lang w:val="en-GB"/>
        </w:rPr>
        <w:t xml:space="preserve">). </w:t>
      </w:r>
    </w:p>
    <w:p w14:paraId="54D2DAD2" w14:textId="29B91E22" w:rsidR="00005D80" w:rsidRPr="004C4A08" w:rsidRDefault="00005D80" w:rsidP="00005D80">
      <w:pPr>
        <w:pStyle w:val="SingleTxt"/>
        <w:rPr>
          <w:rFonts w:eastAsiaTheme="minorEastAsia"/>
          <w:lang w:val="en-GB" w:eastAsia="zh-CN"/>
        </w:rPr>
      </w:pPr>
      <w:r w:rsidRPr="004C4A08">
        <w:rPr>
          <w:lang w:val="en-GB"/>
        </w:rPr>
        <w:t xml:space="preserve">The participation of relevant non-governmental organizations and other stakeholders meant attending formal meetings, receiving copies of the official documents, making their materials available to delegates and addressing the meetings, through a limited number of their representatives, as appropriate </w:t>
      </w:r>
      <w:r w:rsidRPr="004C4A08">
        <w:rPr>
          <w:rFonts w:eastAsia="Calibri"/>
          <w:lang w:val="en-GB"/>
        </w:rPr>
        <w:t xml:space="preserve">(resolution </w:t>
      </w:r>
      <w:hyperlink r:id="rId1427" w:history="1">
        <w:r w:rsidRPr="004C4A08">
          <w:rPr>
            <w:rStyle w:val="Hyperlink"/>
            <w:rFonts w:eastAsia="Calibri"/>
            <w:lang w:val="en-GB"/>
            <w14:ligatures w14:val="none"/>
          </w:rPr>
          <w:t>79/122</w:t>
        </w:r>
      </w:hyperlink>
      <w:r w:rsidRPr="004C4A08">
        <w:rPr>
          <w:rFonts w:eastAsia="Calibri"/>
          <w:lang w:val="en-GB"/>
        </w:rPr>
        <w:t>).</w:t>
      </w:r>
      <w:r w:rsidRPr="004C4A08">
        <w:rPr>
          <w:rFonts w:eastAsia="Calibri"/>
          <w:lang w:val="en-GB"/>
          <w14:ligatures w14:val="none"/>
        </w:rPr>
        <w:t xml:space="preserve"> </w:t>
      </w:r>
    </w:p>
    <w:p w14:paraId="382183AE" w14:textId="77777777" w:rsidR="00005D80"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iCs/>
          <w:lang w:val="en-GB"/>
        </w:rPr>
      </w:pPr>
      <w:r w:rsidRPr="004C4A08">
        <w:rPr>
          <w:iCs/>
          <w:lang w:val="en-GB"/>
        </w:rPr>
        <w:t>No advance documentation is expected.</w:t>
      </w:r>
    </w:p>
    <w:p w14:paraId="0EF6C290" w14:textId="77777777" w:rsidR="00112371" w:rsidRPr="00112371" w:rsidRDefault="00112371" w:rsidP="0011237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Cs/>
          <w:sz w:val="10"/>
          <w:lang w:val="en-GB"/>
        </w:rPr>
      </w:pPr>
    </w:p>
    <w:p w14:paraId="4AAA2C71" w14:textId="77777777" w:rsidR="00005D80" w:rsidRPr="004C4A08" w:rsidRDefault="00005D80" w:rsidP="00005D80">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1"/>
        <w:rPr>
          <w:rFonts w:eastAsia="Calibri"/>
          <w:b/>
          <w:lang w:val="en-GB"/>
        </w:rPr>
      </w:pPr>
      <w:r w:rsidRPr="004C4A08">
        <w:rPr>
          <w:rFonts w:eastAsia="Calibri"/>
          <w:b/>
          <w:lang w:val="en-GB"/>
        </w:rPr>
        <w:tab/>
      </w:r>
      <w:r w:rsidRPr="004C4A08">
        <w:rPr>
          <w:rFonts w:eastAsia="Calibri"/>
          <w:b/>
          <w:lang w:val="en-GB"/>
        </w:rPr>
        <w:tab/>
        <w:t>References for the seventy-</w:t>
      </w:r>
      <w:r w:rsidRPr="004C4A08">
        <w:rPr>
          <w:b/>
          <w:lang w:val="en-GB"/>
        </w:rPr>
        <w:t>nin</w:t>
      </w:r>
      <w:r w:rsidRPr="004C4A08">
        <w:rPr>
          <w:rFonts w:eastAsia="Calibri"/>
          <w:b/>
          <w:lang w:val="en-GB"/>
        </w:rPr>
        <w:t>th session (agenda item 80)</w:t>
      </w:r>
    </w:p>
    <w:p w14:paraId="7D77B719"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5CBA5C28" w14:textId="77777777" w:rsidTr="008E26F8">
        <w:tc>
          <w:tcPr>
            <w:tcW w:w="7320" w:type="dxa"/>
            <w:gridSpan w:val="2"/>
            <w:shd w:val="clear" w:color="auto" w:fill="auto"/>
          </w:tcPr>
          <w:p w14:paraId="74B8484B" w14:textId="6696E8EA" w:rsidR="00005D80" w:rsidRPr="004C4A08" w:rsidRDefault="00005D80" w:rsidP="008E26F8">
            <w:pPr>
              <w:tabs>
                <w:tab w:val="left" w:pos="288"/>
                <w:tab w:val="left" w:pos="576"/>
                <w:tab w:val="left" w:pos="864"/>
                <w:tab w:val="left" w:pos="1152"/>
              </w:tabs>
              <w:spacing w:after="120"/>
              <w:ind w:right="40"/>
              <w:rPr>
                <w:rFonts w:eastAsiaTheme="minorEastAsia"/>
                <w:lang w:val="en-GB" w:eastAsia="zh-CN"/>
              </w:rPr>
            </w:pPr>
            <w:r w:rsidRPr="004C4A08">
              <w:rPr>
                <w:rFonts w:eastAsia="Calibri"/>
                <w:lang w:val="en-GB"/>
              </w:rPr>
              <w:t>Report of the International Law Commission on the work of its seventy-first session: Supplement No. 10 (</w:t>
            </w:r>
            <w:hyperlink r:id="rId1428" w:history="1">
              <w:r w:rsidRPr="004C4A08">
                <w:rPr>
                  <w:rStyle w:val="Hyperlink"/>
                  <w:rFonts w:eastAsia="Calibri"/>
                  <w:lang w:val="en-GB"/>
                </w:rPr>
                <w:t>A/74/10</w:t>
              </w:r>
            </w:hyperlink>
            <w:r w:rsidRPr="004C4A08">
              <w:rPr>
                <w:rFonts w:eastAsia="Calibri"/>
                <w:lang w:val="en-GB"/>
              </w:rPr>
              <w:t>)</w:t>
            </w:r>
          </w:p>
        </w:tc>
      </w:tr>
      <w:tr w:rsidR="00005D80" w:rsidRPr="004C4A08" w14:paraId="46C8B098" w14:textId="77777777" w:rsidTr="008E26F8">
        <w:tc>
          <w:tcPr>
            <w:tcW w:w="7320" w:type="dxa"/>
            <w:gridSpan w:val="2"/>
            <w:shd w:val="clear" w:color="auto" w:fill="auto"/>
          </w:tcPr>
          <w:p w14:paraId="746E4E8F" w14:textId="2A682EB7" w:rsidR="00005D80" w:rsidRPr="004C4A08" w:rsidRDefault="00005D80" w:rsidP="008E26F8">
            <w:pPr>
              <w:tabs>
                <w:tab w:val="left" w:pos="288"/>
                <w:tab w:val="left" w:pos="576"/>
                <w:tab w:val="left" w:pos="864"/>
                <w:tab w:val="left" w:pos="1152"/>
              </w:tabs>
              <w:spacing w:after="120"/>
              <w:ind w:right="40"/>
              <w:rPr>
                <w:rFonts w:eastAsia="Calibri"/>
                <w:lang w:val="en-GB"/>
              </w:rPr>
            </w:pPr>
            <w:r w:rsidRPr="004C4A08">
              <w:rPr>
                <w:rFonts w:eastAsia="Calibri"/>
                <w:iCs/>
                <w:lang w:val="en-GB"/>
              </w:rPr>
              <w:t xml:space="preserve">Written summary </w:t>
            </w:r>
            <w:r w:rsidRPr="004C4A08">
              <w:rPr>
                <w:rFonts w:eastAsia="Calibri"/>
                <w:lang w:val="en-GB"/>
              </w:rPr>
              <w:t>of the deliberations during the two resumed sessions (</w:t>
            </w:r>
            <w:hyperlink r:id="rId1429" w:history="1">
              <w:r w:rsidRPr="004C4A08">
                <w:rPr>
                  <w:rStyle w:val="Hyperlink"/>
                  <w:rFonts w:eastAsia="Calibri"/>
                  <w:lang w:val="en-GB"/>
                </w:rPr>
                <w:t>A/C.6/78/2</w:t>
              </w:r>
            </w:hyperlink>
            <w:r w:rsidRPr="004C4A08">
              <w:rPr>
                <w:rFonts w:eastAsia="Calibri"/>
                <w:lang w:val="en-GB"/>
              </w:rPr>
              <w:t>)</w:t>
            </w:r>
          </w:p>
        </w:tc>
      </w:tr>
      <w:tr w:rsidR="00005D80" w:rsidRPr="004C4A08" w14:paraId="113B9739" w14:textId="77777777" w:rsidTr="008E26F8">
        <w:tc>
          <w:tcPr>
            <w:tcW w:w="3660" w:type="dxa"/>
            <w:shd w:val="clear" w:color="auto" w:fill="auto"/>
          </w:tcPr>
          <w:p w14:paraId="1C2B9FBF" w14:textId="77777777" w:rsidR="00005D80" w:rsidRPr="004C4A08" w:rsidRDefault="00005D80"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Summary records</w:t>
            </w:r>
          </w:p>
        </w:tc>
        <w:bookmarkStart w:id="194" w:name="bmv212"/>
        <w:tc>
          <w:tcPr>
            <w:tcW w:w="3660" w:type="dxa"/>
            <w:shd w:val="clear" w:color="auto" w:fill="auto"/>
          </w:tcPr>
          <w:p w14:paraId="509C24C6" w14:textId="4E4D9BC2" w:rsidR="00005D80" w:rsidRPr="004C4A08" w:rsidRDefault="00005D80" w:rsidP="008E26F8">
            <w:pPr>
              <w:tabs>
                <w:tab w:val="left" w:pos="288"/>
                <w:tab w:val="left" w:pos="576"/>
                <w:tab w:val="left" w:pos="864"/>
                <w:tab w:val="left" w:pos="1152"/>
              </w:tabs>
              <w:spacing w:after="120"/>
              <w:ind w:left="144" w:right="40"/>
              <w:rPr>
                <w:rFonts w:eastAsiaTheme="minorEastAsia"/>
                <w:lang w:val="en-GB" w:eastAsia="zh-CN"/>
              </w:rPr>
            </w:pPr>
            <w:r w:rsidRPr="004C4A08">
              <w:rPr>
                <w:rFonts w:eastAsia="Calibri"/>
                <w:lang w:val="en-GB"/>
              </w:rPr>
              <w:fldChar w:fldCharType="begin"/>
            </w:r>
            <w:r w:rsidRPr="004C4A08">
              <w:rPr>
                <w:rFonts w:eastAsia="Calibri"/>
                <w:lang w:val="en-GB"/>
              </w:rPr>
              <w:instrText>HYPERLINK "https://docs.un.org/en/A/C.6/79/SR.8"</w:instrText>
            </w:r>
            <w:r w:rsidRPr="004C4A08">
              <w:rPr>
                <w:rFonts w:eastAsia="Calibri"/>
                <w:lang w:val="en-GB"/>
              </w:rPr>
            </w:r>
            <w:r w:rsidRPr="004C4A08">
              <w:rPr>
                <w:rFonts w:eastAsia="Calibri"/>
                <w:lang w:val="en-GB"/>
              </w:rPr>
              <w:fldChar w:fldCharType="separate"/>
            </w:r>
            <w:r w:rsidRPr="004C4A08">
              <w:rPr>
                <w:rStyle w:val="Hyperlink"/>
                <w:rFonts w:eastAsia="Calibri"/>
                <w:lang w:val="en-GB"/>
              </w:rPr>
              <w:t>A/C.6/7</w:t>
            </w:r>
            <w:r w:rsidRPr="004C4A08">
              <w:rPr>
                <w:rStyle w:val="Hyperlink"/>
                <w:rFonts w:eastAsiaTheme="minorEastAsia"/>
                <w:lang w:val="en-GB" w:eastAsia="zh-CN"/>
              </w:rPr>
              <w:t>9</w:t>
            </w:r>
            <w:r w:rsidRPr="004C4A08">
              <w:rPr>
                <w:rStyle w:val="Hyperlink"/>
                <w:rFonts w:eastAsia="Calibri"/>
                <w:lang w:val="en-GB"/>
              </w:rPr>
              <w:t>/SR.</w:t>
            </w:r>
            <w:r w:rsidRPr="004C4A08">
              <w:rPr>
                <w:rStyle w:val="Hyperlink"/>
                <w:rFonts w:eastAsiaTheme="minorEastAsia"/>
                <w:lang w:val="en-GB" w:eastAsia="zh-CN"/>
              </w:rPr>
              <w:t>8</w:t>
            </w:r>
            <w:r w:rsidRPr="004C4A08">
              <w:rPr>
                <w:rFonts w:eastAsia="Calibri"/>
                <w:lang w:val="en-GB"/>
              </w:rPr>
              <w:fldChar w:fldCharType="end"/>
            </w:r>
            <w:bookmarkEnd w:id="194"/>
            <w:r w:rsidRPr="004C4A08">
              <w:rPr>
                <w:rFonts w:eastAsia="Calibri"/>
                <w:lang w:val="en-GB"/>
              </w:rPr>
              <w:t>–</w:t>
            </w:r>
            <w:bookmarkStart w:id="195" w:name="bmv213"/>
            <w:r w:rsidRPr="004C4A08">
              <w:rPr>
                <w:lang w:val="en-GB"/>
              </w:rPr>
              <w:fldChar w:fldCharType="begin"/>
            </w:r>
            <w:r w:rsidRPr="004C4A08">
              <w:rPr>
                <w:lang w:val="en-GB"/>
              </w:rPr>
              <w:instrText>HYPERLINK "https://docs.un.org/en/A/C.6/79/SR.11"</w:instrText>
            </w:r>
            <w:r w:rsidRPr="004C4A08">
              <w:rPr>
                <w:lang w:val="en-GB"/>
              </w:rPr>
            </w:r>
            <w:r w:rsidRPr="004C4A08">
              <w:rPr>
                <w:lang w:val="en-GB"/>
              </w:rPr>
              <w:fldChar w:fldCharType="separate"/>
            </w:r>
            <w:r w:rsidRPr="004C4A08">
              <w:rPr>
                <w:rStyle w:val="Hyperlink"/>
                <w:rFonts w:eastAsia="Calibri"/>
                <w:lang w:val="en-GB"/>
              </w:rPr>
              <w:t>11</w:t>
            </w:r>
            <w:r w:rsidRPr="004C4A08">
              <w:rPr>
                <w:lang w:val="en-GB"/>
              </w:rPr>
              <w:fldChar w:fldCharType="end"/>
            </w:r>
            <w:bookmarkEnd w:id="195"/>
            <w:r w:rsidRPr="004C4A08">
              <w:rPr>
                <w:rFonts w:eastAsiaTheme="minorEastAsia"/>
                <w:lang w:val="en-GB" w:eastAsia="zh-CN"/>
              </w:rPr>
              <w:t xml:space="preserve">, </w:t>
            </w:r>
            <w:hyperlink r:id="rId1430" w:history="1">
              <w:r w:rsidRPr="004C4A08">
                <w:rPr>
                  <w:rStyle w:val="Hyperlink"/>
                  <w:rFonts w:eastAsiaTheme="minorEastAsia"/>
                  <w:lang w:val="en-GB" w:eastAsia="zh-CN"/>
                </w:rPr>
                <w:t>38</w:t>
              </w:r>
            </w:hyperlink>
            <w:r w:rsidRPr="004C4A08">
              <w:rPr>
                <w:rFonts w:eastAsiaTheme="minorEastAsia"/>
                <w:lang w:val="en-GB" w:eastAsia="zh-CN"/>
              </w:rPr>
              <w:t xml:space="preserve"> and </w:t>
            </w:r>
            <w:bookmarkStart w:id="196" w:name="bmv215"/>
            <w:r w:rsidRPr="004C4A08">
              <w:rPr>
                <w:lang w:val="en-GB"/>
              </w:rPr>
              <w:fldChar w:fldCharType="begin"/>
            </w:r>
            <w:r w:rsidRPr="004C4A08">
              <w:rPr>
                <w:lang w:val="en-GB"/>
              </w:rPr>
              <w:instrText>HYPERLINK "https://docs.un.org/en/A/C.6/79/SR.39"</w:instrText>
            </w:r>
            <w:r w:rsidRPr="004C4A08">
              <w:rPr>
                <w:lang w:val="en-GB"/>
              </w:rPr>
            </w:r>
            <w:r w:rsidRPr="004C4A08">
              <w:rPr>
                <w:lang w:val="en-GB"/>
              </w:rPr>
              <w:fldChar w:fldCharType="separate"/>
            </w:r>
            <w:r w:rsidRPr="004C4A08">
              <w:rPr>
                <w:rStyle w:val="Hyperlink"/>
                <w:rFonts w:eastAsiaTheme="minorEastAsia"/>
                <w:lang w:val="en-GB" w:eastAsia="zh-CN"/>
              </w:rPr>
              <w:t>39</w:t>
            </w:r>
            <w:r w:rsidRPr="004C4A08">
              <w:rPr>
                <w:lang w:val="en-GB"/>
              </w:rPr>
              <w:fldChar w:fldCharType="end"/>
            </w:r>
            <w:bookmarkEnd w:id="196"/>
          </w:p>
        </w:tc>
      </w:tr>
      <w:tr w:rsidR="00005D80" w:rsidRPr="004C4A08" w14:paraId="45B57D8E" w14:textId="77777777" w:rsidTr="008E26F8">
        <w:tc>
          <w:tcPr>
            <w:tcW w:w="3660" w:type="dxa"/>
            <w:shd w:val="clear" w:color="auto" w:fill="auto"/>
          </w:tcPr>
          <w:p w14:paraId="362530A3" w14:textId="77777777" w:rsidR="00005D80" w:rsidRPr="004C4A08" w:rsidRDefault="00005D80" w:rsidP="008E26F8">
            <w:pPr>
              <w:tabs>
                <w:tab w:val="left" w:pos="288"/>
                <w:tab w:val="left" w:pos="576"/>
                <w:tab w:val="left" w:pos="864"/>
                <w:tab w:val="left" w:pos="1152"/>
              </w:tabs>
              <w:spacing w:after="120"/>
              <w:ind w:right="40"/>
              <w:rPr>
                <w:rFonts w:eastAsiaTheme="minorEastAsia"/>
                <w:lang w:val="en-GB" w:eastAsia="zh-CN"/>
              </w:rPr>
            </w:pPr>
            <w:r w:rsidRPr="004C4A08">
              <w:rPr>
                <w:rFonts w:eastAsia="Calibri"/>
                <w:lang w:val="en-GB"/>
              </w:rPr>
              <w:t xml:space="preserve">Report of the </w:t>
            </w:r>
            <w:r w:rsidRPr="004C4A08">
              <w:rPr>
                <w:rFonts w:eastAsiaTheme="minorEastAsia"/>
                <w:lang w:val="en-GB" w:eastAsia="zh-CN"/>
              </w:rPr>
              <w:t>Sixth Committee</w:t>
            </w:r>
          </w:p>
        </w:tc>
        <w:tc>
          <w:tcPr>
            <w:tcW w:w="3660" w:type="dxa"/>
            <w:shd w:val="clear" w:color="auto" w:fill="auto"/>
          </w:tcPr>
          <w:p w14:paraId="4BC7A944" w14:textId="4807B06B" w:rsidR="00005D80" w:rsidRPr="004C4A08" w:rsidRDefault="00005D80" w:rsidP="008E26F8">
            <w:pPr>
              <w:tabs>
                <w:tab w:val="left" w:pos="288"/>
                <w:tab w:val="left" w:pos="576"/>
                <w:tab w:val="left" w:pos="864"/>
                <w:tab w:val="left" w:pos="1152"/>
              </w:tabs>
              <w:spacing w:after="120"/>
              <w:ind w:left="144" w:right="40"/>
              <w:rPr>
                <w:rFonts w:eastAsia="Calibri"/>
                <w:lang w:val="en-GB"/>
              </w:rPr>
            </w:pPr>
            <w:hyperlink r:id="rId1431" w:history="1">
              <w:r w:rsidRPr="004C4A08">
                <w:rPr>
                  <w:rStyle w:val="Hyperlink"/>
                  <w:rFonts w:eastAsia="Calibri"/>
                  <w:lang w:val="en-GB"/>
                </w:rPr>
                <w:t>A/7</w:t>
              </w:r>
              <w:r w:rsidRPr="004C4A08">
                <w:rPr>
                  <w:rStyle w:val="Hyperlink"/>
                  <w:rFonts w:eastAsiaTheme="minorEastAsia"/>
                  <w:lang w:val="en-GB" w:eastAsia="zh-CN"/>
                </w:rPr>
                <w:t>9</w:t>
              </w:r>
              <w:r w:rsidRPr="004C4A08">
                <w:rPr>
                  <w:rStyle w:val="Hyperlink"/>
                  <w:rFonts w:eastAsia="Calibri"/>
                  <w:lang w:val="en-GB"/>
                </w:rPr>
                <w:t>/</w:t>
              </w:r>
              <w:r w:rsidRPr="004C4A08">
                <w:rPr>
                  <w:rStyle w:val="Hyperlink"/>
                  <w:rFonts w:eastAsiaTheme="minorEastAsia"/>
                  <w:lang w:val="en-GB" w:eastAsia="zh-CN"/>
                </w:rPr>
                <w:t>470</w:t>
              </w:r>
            </w:hyperlink>
            <w:r w:rsidRPr="004C4A08">
              <w:rPr>
                <w:rFonts w:eastAsia="Calibri"/>
                <w:lang w:val="en-GB"/>
              </w:rPr>
              <w:t xml:space="preserve"> </w:t>
            </w:r>
          </w:p>
        </w:tc>
      </w:tr>
      <w:tr w:rsidR="00005D80" w:rsidRPr="004C4A08" w14:paraId="4E2C973B" w14:textId="77777777" w:rsidTr="008E26F8">
        <w:tc>
          <w:tcPr>
            <w:tcW w:w="3660" w:type="dxa"/>
            <w:shd w:val="clear" w:color="auto" w:fill="auto"/>
          </w:tcPr>
          <w:p w14:paraId="5E9E80FC" w14:textId="77777777" w:rsidR="00005D80" w:rsidRPr="004C4A08" w:rsidRDefault="00005D80"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Plenary meeting</w:t>
            </w:r>
          </w:p>
        </w:tc>
        <w:bookmarkStart w:id="197" w:name="bmv217"/>
        <w:tc>
          <w:tcPr>
            <w:tcW w:w="3660" w:type="dxa"/>
            <w:shd w:val="clear" w:color="auto" w:fill="auto"/>
          </w:tcPr>
          <w:p w14:paraId="01C71992" w14:textId="4BF161D8" w:rsidR="00005D80" w:rsidRPr="004C4A08" w:rsidRDefault="00005D80" w:rsidP="008E26F8">
            <w:pPr>
              <w:tabs>
                <w:tab w:val="left" w:pos="288"/>
                <w:tab w:val="left" w:pos="576"/>
                <w:tab w:val="left" w:pos="864"/>
                <w:tab w:val="left" w:pos="1152"/>
              </w:tabs>
              <w:spacing w:after="120"/>
              <w:ind w:left="144" w:right="40"/>
              <w:rPr>
                <w:rFonts w:eastAsia="Calibri"/>
                <w:lang w:val="en-GB"/>
              </w:rPr>
            </w:pPr>
            <w:r w:rsidRPr="004C4A08">
              <w:rPr>
                <w:rFonts w:eastAsia="Calibri"/>
                <w:lang w:val="en-GB"/>
              </w:rPr>
              <w:fldChar w:fldCharType="begin"/>
            </w:r>
            <w:r w:rsidRPr="004C4A08">
              <w:rPr>
                <w:rFonts w:eastAsia="Calibri"/>
                <w:lang w:val="en-GB"/>
              </w:rPr>
              <w:instrText>HYPERLINK "https://docs.un.org/en/A/79/PV.47"</w:instrText>
            </w:r>
            <w:r w:rsidRPr="004C4A08">
              <w:rPr>
                <w:rFonts w:eastAsia="Calibri"/>
                <w:lang w:val="en-GB"/>
              </w:rPr>
            </w:r>
            <w:r w:rsidRPr="004C4A08">
              <w:rPr>
                <w:rFonts w:eastAsia="Calibri"/>
                <w:lang w:val="en-GB"/>
              </w:rPr>
              <w:fldChar w:fldCharType="separate"/>
            </w:r>
            <w:r w:rsidRPr="004C4A08">
              <w:rPr>
                <w:rStyle w:val="Hyperlink"/>
                <w:rFonts w:eastAsia="Calibri"/>
                <w:lang w:val="en-GB"/>
              </w:rPr>
              <w:t>A/7</w:t>
            </w:r>
            <w:r w:rsidRPr="004C4A08">
              <w:rPr>
                <w:rStyle w:val="Hyperlink"/>
                <w:rFonts w:eastAsiaTheme="minorEastAsia"/>
                <w:lang w:val="en-GB" w:eastAsia="zh-CN"/>
              </w:rPr>
              <w:t>9</w:t>
            </w:r>
            <w:r w:rsidRPr="004C4A08">
              <w:rPr>
                <w:rStyle w:val="Hyperlink"/>
                <w:rFonts w:eastAsia="Calibri"/>
                <w:lang w:val="en-GB"/>
              </w:rPr>
              <w:t>/PV.4</w:t>
            </w:r>
            <w:r w:rsidRPr="004C4A08">
              <w:rPr>
                <w:rStyle w:val="Hyperlink"/>
                <w:rFonts w:eastAsiaTheme="minorEastAsia"/>
                <w:lang w:val="en-GB" w:eastAsia="zh-CN"/>
              </w:rPr>
              <w:t>7</w:t>
            </w:r>
            <w:r w:rsidRPr="004C4A08">
              <w:rPr>
                <w:rFonts w:eastAsia="Calibri"/>
                <w:lang w:val="en-GB"/>
              </w:rPr>
              <w:fldChar w:fldCharType="end"/>
            </w:r>
            <w:bookmarkEnd w:id="197"/>
          </w:p>
        </w:tc>
      </w:tr>
      <w:tr w:rsidR="00005D80" w:rsidRPr="004C4A08" w14:paraId="07FDB201" w14:textId="77777777" w:rsidTr="008E26F8">
        <w:tc>
          <w:tcPr>
            <w:tcW w:w="3660" w:type="dxa"/>
            <w:shd w:val="clear" w:color="auto" w:fill="auto"/>
          </w:tcPr>
          <w:p w14:paraId="1FB29E2F" w14:textId="77777777" w:rsidR="00005D80" w:rsidRPr="004C4A08" w:rsidRDefault="00005D80" w:rsidP="008E26F8">
            <w:pPr>
              <w:tabs>
                <w:tab w:val="left" w:pos="288"/>
                <w:tab w:val="left" w:pos="576"/>
                <w:tab w:val="left" w:pos="864"/>
                <w:tab w:val="left" w:pos="1152"/>
              </w:tabs>
              <w:spacing w:after="120"/>
              <w:ind w:right="40"/>
              <w:rPr>
                <w:rFonts w:eastAsiaTheme="minorEastAsia"/>
                <w:lang w:val="en-GB" w:eastAsia="zh-CN"/>
              </w:rPr>
            </w:pPr>
            <w:r w:rsidRPr="004C4A08">
              <w:rPr>
                <w:rFonts w:eastAsiaTheme="minorEastAsia"/>
                <w:lang w:val="en-GB" w:eastAsia="zh-CN"/>
              </w:rPr>
              <w:t>Resolution</w:t>
            </w:r>
          </w:p>
        </w:tc>
        <w:tc>
          <w:tcPr>
            <w:tcW w:w="3660" w:type="dxa"/>
            <w:shd w:val="clear" w:color="auto" w:fill="auto"/>
          </w:tcPr>
          <w:p w14:paraId="226B4333" w14:textId="7A1C7941" w:rsidR="00005D80" w:rsidRPr="004C4A08" w:rsidRDefault="00005D80" w:rsidP="008E26F8">
            <w:pPr>
              <w:tabs>
                <w:tab w:val="left" w:pos="288"/>
                <w:tab w:val="left" w:pos="576"/>
                <w:tab w:val="left" w:pos="864"/>
                <w:tab w:val="left" w:pos="1152"/>
              </w:tabs>
              <w:spacing w:after="120"/>
              <w:ind w:left="144" w:right="40"/>
              <w:rPr>
                <w:rFonts w:eastAsia="Calibri"/>
                <w:lang w:val="en-GB"/>
              </w:rPr>
            </w:pPr>
            <w:hyperlink r:id="rId1432" w:history="1">
              <w:r w:rsidRPr="004C4A08">
                <w:rPr>
                  <w:rStyle w:val="Hyperlink"/>
                  <w:rFonts w:eastAsia="Calibri"/>
                  <w:lang w:val="en-GB"/>
                  <w14:ligatures w14:val="none"/>
                </w:rPr>
                <w:t>79/122</w:t>
              </w:r>
            </w:hyperlink>
          </w:p>
        </w:tc>
      </w:tr>
    </w:tbl>
    <w:p w14:paraId="2AA285DD" w14:textId="77777777" w:rsidR="00005D80" w:rsidRPr="004C4A08" w:rsidRDefault="00005D80" w:rsidP="00005D80">
      <w:pPr>
        <w:pStyle w:val="SingleTxt"/>
        <w:spacing w:after="0" w:line="120" w:lineRule="exact"/>
        <w:rPr>
          <w:sz w:val="10"/>
          <w:lang w:val="en-GB"/>
        </w:rPr>
      </w:pPr>
    </w:p>
    <w:p w14:paraId="37F63D49" w14:textId="77777777" w:rsidR="00005D80" w:rsidRPr="004C4A08" w:rsidRDefault="00005D80" w:rsidP="00005D80">
      <w:pPr>
        <w:pStyle w:val="SingleTxt"/>
        <w:spacing w:after="0" w:line="120" w:lineRule="exact"/>
        <w:rPr>
          <w:sz w:val="10"/>
          <w:lang w:val="en-GB"/>
        </w:rPr>
      </w:pPr>
    </w:p>
    <w:p w14:paraId="7C99F6BA" w14:textId="77777777" w:rsidR="00005D80" w:rsidRPr="004C4A08" w:rsidRDefault="00005D80" w:rsidP="00005D80">
      <w:pPr>
        <w:keepNext/>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1267"/>
        <w:outlineLvl w:val="0"/>
        <w:rPr>
          <w:rFonts w:eastAsia="Calibri"/>
          <w:b/>
          <w:sz w:val="24"/>
          <w:lang w:val="en-GB"/>
        </w:rPr>
      </w:pPr>
      <w:r w:rsidRPr="004C4A08">
        <w:rPr>
          <w:rFonts w:eastAsia="Calibri"/>
          <w:b/>
          <w:sz w:val="24"/>
          <w:lang w:val="en-GB"/>
        </w:rPr>
        <w:tab/>
        <w:t>84.</w:t>
      </w:r>
      <w:r w:rsidRPr="004C4A08">
        <w:rPr>
          <w:rFonts w:eastAsia="Calibri"/>
          <w:b/>
          <w:sz w:val="24"/>
          <w:lang w:val="en-GB"/>
        </w:rPr>
        <w:tab/>
        <w:t>Diplomatic protection</w:t>
      </w:r>
    </w:p>
    <w:p w14:paraId="399B3C46"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14:ligatures w14:val="none"/>
        </w:rPr>
      </w:pPr>
    </w:p>
    <w:p w14:paraId="13642944"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14:ligatures w14:val="none"/>
        </w:rPr>
      </w:pPr>
    </w:p>
    <w:p w14:paraId="048FD565" w14:textId="0012C355" w:rsidR="00005D80" w:rsidRPr="004C4A08" w:rsidRDefault="00005D80" w:rsidP="00005D80">
      <w:pPr>
        <w:pStyle w:val="SingleTxt"/>
        <w:rPr>
          <w:lang w:val="en-GB"/>
        </w:rPr>
      </w:pPr>
      <w:r w:rsidRPr="004C4A08">
        <w:rPr>
          <w:lang w:val="en-GB"/>
        </w:rPr>
        <w:t xml:space="preserve">At its sixty-first session, the General Assembly, under the item entitled “Report of the International Law Commission on the work of its fifty-eighth session”, took note of the draft articles on diplomatic protection adopted by the International Law Commission, and decided to include in the provisional agenda of its sixty-second session an item entitled “Diplomatic protection” (resolution </w:t>
      </w:r>
      <w:hyperlink r:id="rId1433" w:history="1">
        <w:r w:rsidRPr="004C4A08">
          <w:rPr>
            <w:rStyle w:val="Hyperlink"/>
            <w:lang w:val="en-GB"/>
          </w:rPr>
          <w:t>61/35</w:t>
        </w:r>
      </w:hyperlink>
      <w:r w:rsidRPr="004C4A08">
        <w:rPr>
          <w:lang w:val="en-GB"/>
        </w:rPr>
        <w:t>).</w:t>
      </w:r>
    </w:p>
    <w:p w14:paraId="1CFA464E" w14:textId="1D3A7BCC" w:rsidR="00005D80" w:rsidRPr="004C4A08" w:rsidRDefault="00005D80" w:rsidP="00005D80">
      <w:pPr>
        <w:pStyle w:val="SingleTxt"/>
        <w:rPr>
          <w:lang w:val="en-GB"/>
        </w:rPr>
      </w:pPr>
      <w:r w:rsidRPr="004C4A08">
        <w:rPr>
          <w:lang w:val="en-GB"/>
        </w:rPr>
        <w:t xml:space="preserve">At its seventy-seventh session, the Assembly decided to include in the provisional agenda of its eightieth session the item entitled “Diplomatic protection” and, taking into account the written comments submitted to the Secretary-General, as well as the views expressed in the debates held at the sixty-second, sixty-fifth, sixty-eighth, seventy-first, seventy-fourth and seventy-seventh sessions of the Assembly, to continue to examine the question of a convention on diplomatic protection, or any other appropriate action, on the basis of the articles on diplomatic protection, with a view to identifying any difference of opinion on the articles (resolution </w:t>
      </w:r>
      <w:hyperlink r:id="rId1434" w:history="1">
        <w:r w:rsidRPr="004C4A08">
          <w:rPr>
            <w:rStyle w:val="Hyperlink"/>
            <w:lang w:val="en-GB"/>
          </w:rPr>
          <w:t>77/105</w:t>
        </w:r>
      </w:hyperlink>
      <w:r w:rsidRPr="004C4A08">
        <w:rPr>
          <w:lang w:val="en-GB"/>
        </w:rPr>
        <w:t>).</w:t>
      </w:r>
    </w:p>
    <w:p w14:paraId="4867E42B" w14:textId="4E98C4B6"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rFonts w:eastAsia="Calibri"/>
          <w:lang w:val="en-GB"/>
          <w14:ligatures w14:val="none"/>
        </w:rPr>
      </w:pPr>
      <w:r w:rsidRPr="004C4A08">
        <w:rPr>
          <w:rFonts w:eastAsia="Calibri"/>
          <w:i/>
          <w:iCs/>
          <w:lang w:val="en-GB"/>
          <w14:ligatures w14:val="none"/>
        </w:rPr>
        <w:t xml:space="preserve">Document for the </w:t>
      </w:r>
      <w:r w:rsidRPr="004C4A08">
        <w:rPr>
          <w:i/>
          <w:iCs/>
          <w:lang w:val="en-GB"/>
          <w14:ligatures w14:val="none"/>
        </w:rPr>
        <w:t>eightie</w:t>
      </w:r>
      <w:r w:rsidRPr="004C4A08">
        <w:rPr>
          <w:rFonts w:eastAsia="Calibri"/>
          <w:i/>
          <w:iCs/>
          <w:lang w:val="en-GB"/>
          <w14:ligatures w14:val="none"/>
        </w:rPr>
        <w:t>th session</w:t>
      </w:r>
      <w:r w:rsidRPr="004C4A08">
        <w:rPr>
          <w:rFonts w:eastAsia="Calibri"/>
          <w:lang w:val="en-GB"/>
          <w14:ligatures w14:val="none"/>
        </w:rPr>
        <w:t xml:space="preserve">: Report of the Secretary-General (resolution </w:t>
      </w:r>
      <w:hyperlink r:id="rId1435" w:history="1">
        <w:r w:rsidRPr="004C4A08">
          <w:rPr>
            <w:rStyle w:val="Hyperlink"/>
            <w:rFonts w:eastAsia="Calibri"/>
            <w:lang w:val="en-GB"/>
            <w14:ligatures w14:val="none"/>
          </w:rPr>
          <w:t>77/105</w:t>
        </w:r>
      </w:hyperlink>
      <w:r w:rsidRPr="004C4A08">
        <w:rPr>
          <w:rFonts w:eastAsia="Calibri"/>
          <w:lang w:val="en-GB"/>
          <w14:ligatures w14:val="none"/>
        </w:rPr>
        <w:t>).</w:t>
      </w:r>
    </w:p>
    <w:p w14:paraId="54A92A8C"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14:ligatures w14:val="none"/>
        </w:rPr>
      </w:pPr>
    </w:p>
    <w:p w14:paraId="78D23065" w14:textId="77777777" w:rsidR="00005D80" w:rsidRPr="004C4A08" w:rsidRDefault="00005D80" w:rsidP="00005D80">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outlineLvl w:val="1"/>
        <w:rPr>
          <w:rFonts w:eastAsia="Calibri"/>
          <w:b/>
          <w:lang w:val="en-GB"/>
          <w14:ligatures w14:val="none"/>
        </w:rPr>
      </w:pPr>
      <w:r w:rsidRPr="004C4A08">
        <w:rPr>
          <w:rFonts w:eastAsia="Calibri"/>
          <w:b/>
          <w:lang w:val="en-GB"/>
          <w14:ligatures w14:val="none"/>
        </w:rPr>
        <w:tab/>
      </w:r>
      <w:r w:rsidRPr="004C4A08">
        <w:rPr>
          <w:rFonts w:eastAsia="Calibri"/>
          <w:b/>
          <w:lang w:val="en-GB"/>
          <w14:ligatures w14:val="none"/>
        </w:rPr>
        <w:tab/>
        <w:t>References for the seventy-</w:t>
      </w:r>
      <w:r w:rsidRPr="004C4A08">
        <w:rPr>
          <w:b/>
          <w:lang w:val="en-GB"/>
          <w14:ligatures w14:val="none"/>
        </w:rPr>
        <w:t>seven</w:t>
      </w:r>
      <w:r w:rsidRPr="004C4A08">
        <w:rPr>
          <w:rFonts w:eastAsia="Calibri"/>
          <w:b/>
          <w:lang w:val="en-GB"/>
          <w14:ligatures w14:val="none"/>
        </w:rPr>
        <w:t xml:space="preserve">th session (agenda item </w:t>
      </w:r>
      <w:r w:rsidRPr="004C4A08">
        <w:rPr>
          <w:b/>
          <w:lang w:val="en-GB"/>
          <w14:ligatures w14:val="none"/>
        </w:rPr>
        <w:t>79</w:t>
      </w:r>
      <w:r w:rsidRPr="004C4A08">
        <w:rPr>
          <w:rFonts w:eastAsia="Calibri"/>
          <w:b/>
          <w:lang w:val="en-GB"/>
          <w14:ligatures w14:val="none"/>
        </w:rPr>
        <w:t xml:space="preserve">) </w:t>
      </w:r>
    </w:p>
    <w:p w14:paraId="32979657" w14:textId="77777777" w:rsidR="00005D80" w:rsidRPr="004C4A08" w:rsidRDefault="00005D80" w:rsidP="00005D80">
      <w:pPr>
        <w:keepNext/>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14:ligatures w14:val="none"/>
        </w:rPr>
      </w:pPr>
    </w:p>
    <w:tbl>
      <w:tblPr>
        <w:tblW w:w="0" w:type="auto"/>
        <w:tblInd w:w="1267" w:type="dxa"/>
        <w:tblLayout w:type="fixed"/>
        <w:tblCellMar>
          <w:left w:w="0" w:type="dxa"/>
          <w:right w:w="0" w:type="dxa"/>
        </w:tblCellMar>
        <w:tblLook w:val="04A0" w:firstRow="1" w:lastRow="0" w:firstColumn="1" w:lastColumn="0" w:noHBand="0" w:noVBand="1"/>
      </w:tblPr>
      <w:tblGrid>
        <w:gridCol w:w="3660"/>
        <w:gridCol w:w="3660"/>
      </w:tblGrid>
      <w:tr w:rsidR="00005D80" w:rsidRPr="004C4A08" w14:paraId="12A1D54B" w14:textId="77777777" w:rsidTr="008E26F8">
        <w:tc>
          <w:tcPr>
            <w:tcW w:w="3660" w:type="dxa"/>
          </w:tcPr>
          <w:p w14:paraId="7C6F66FC" w14:textId="77777777" w:rsidR="00005D80" w:rsidRPr="004C4A08" w:rsidRDefault="00005D80" w:rsidP="008E26F8">
            <w:pPr>
              <w:tabs>
                <w:tab w:val="left" w:pos="288"/>
                <w:tab w:val="left" w:pos="576"/>
                <w:tab w:val="left" w:pos="864"/>
                <w:tab w:val="left" w:pos="1152"/>
              </w:tabs>
              <w:spacing w:after="120"/>
              <w:ind w:right="40"/>
              <w:rPr>
                <w:rFonts w:eastAsia="Calibri"/>
                <w:lang w:val="en-GB"/>
                <w14:ligatures w14:val="none"/>
              </w:rPr>
            </w:pPr>
            <w:r w:rsidRPr="004C4A08">
              <w:rPr>
                <w:rFonts w:eastAsia="Calibri"/>
                <w:lang w:val="en-GB"/>
                <w14:ligatures w14:val="none"/>
              </w:rPr>
              <w:t>Report of the Secretary-General</w:t>
            </w:r>
          </w:p>
        </w:tc>
        <w:tc>
          <w:tcPr>
            <w:tcW w:w="3660" w:type="dxa"/>
          </w:tcPr>
          <w:p w14:paraId="58CEDA84" w14:textId="276976A9" w:rsidR="00005D80" w:rsidRPr="004C4A08" w:rsidRDefault="00005D80" w:rsidP="008E26F8">
            <w:pPr>
              <w:tabs>
                <w:tab w:val="left" w:pos="288"/>
                <w:tab w:val="left" w:pos="576"/>
                <w:tab w:val="left" w:pos="864"/>
                <w:tab w:val="left" w:pos="1152"/>
              </w:tabs>
              <w:spacing w:after="120"/>
              <w:ind w:left="144" w:right="40"/>
              <w:rPr>
                <w:lang w:val="en-GB"/>
              </w:rPr>
            </w:pPr>
            <w:hyperlink r:id="rId1436" w:history="1">
              <w:r w:rsidRPr="004C4A08">
                <w:rPr>
                  <w:rStyle w:val="Hyperlink"/>
                  <w:rFonts w:eastAsia="Calibri"/>
                  <w:lang w:val="en-GB"/>
                  <w14:ligatures w14:val="none"/>
                </w:rPr>
                <w:t>A/7</w:t>
              </w:r>
              <w:r w:rsidRPr="004C4A08">
                <w:rPr>
                  <w:rStyle w:val="Hyperlink"/>
                  <w:lang w:val="en-GB"/>
                  <w14:ligatures w14:val="none"/>
                </w:rPr>
                <w:t>7</w:t>
              </w:r>
              <w:r w:rsidRPr="004C4A08">
                <w:rPr>
                  <w:rStyle w:val="Hyperlink"/>
                  <w:rFonts w:eastAsia="Calibri"/>
                  <w:lang w:val="en-GB"/>
                  <w14:ligatures w14:val="none"/>
                </w:rPr>
                <w:t>/</w:t>
              </w:r>
              <w:r w:rsidRPr="004C4A08">
                <w:rPr>
                  <w:rStyle w:val="Hyperlink"/>
                  <w:lang w:val="en-GB"/>
                  <w14:ligatures w14:val="none"/>
                </w:rPr>
                <w:t>26</w:t>
              </w:r>
              <w:r w:rsidRPr="004C4A08">
                <w:rPr>
                  <w:rStyle w:val="Hyperlink"/>
                  <w:rFonts w:eastAsia="Calibri"/>
                  <w:lang w:val="en-GB"/>
                  <w14:ligatures w14:val="none"/>
                </w:rPr>
                <w:t>1</w:t>
              </w:r>
            </w:hyperlink>
          </w:p>
        </w:tc>
      </w:tr>
      <w:tr w:rsidR="00005D80" w:rsidRPr="004C4A08" w14:paraId="77143A9E" w14:textId="77777777" w:rsidTr="008E26F8">
        <w:tc>
          <w:tcPr>
            <w:tcW w:w="3660" w:type="dxa"/>
            <w:hideMark/>
          </w:tcPr>
          <w:p w14:paraId="658061D4" w14:textId="77777777" w:rsidR="00005D80" w:rsidRPr="004C4A08" w:rsidRDefault="00005D80" w:rsidP="008E26F8">
            <w:pPr>
              <w:tabs>
                <w:tab w:val="left" w:pos="288"/>
                <w:tab w:val="left" w:pos="576"/>
                <w:tab w:val="left" w:pos="864"/>
                <w:tab w:val="left" w:pos="1152"/>
              </w:tabs>
              <w:spacing w:after="120"/>
              <w:ind w:right="40"/>
              <w:rPr>
                <w:rFonts w:eastAsia="Calibri"/>
                <w:lang w:val="en-GB"/>
                <w14:ligatures w14:val="none"/>
              </w:rPr>
            </w:pPr>
            <w:r w:rsidRPr="004C4A08">
              <w:rPr>
                <w:rFonts w:eastAsia="Calibri"/>
                <w:lang w:val="en-GB"/>
                <w14:ligatures w14:val="none"/>
              </w:rPr>
              <w:t>Summary records</w:t>
            </w:r>
          </w:p>
        </w:tc>
        <w:tc>
          <w:tcPr>
            <w:tcW w:w="3660" w:type="dxa"/>
            <w:hideMark/>
          </w:tcPr>
          <w:p w14:paraId="0935FC14" w14:textId="41187DF3" w:rsidR="00005D80" w:rsidRPr="004C4A08" w:rsidRDefault="00005D80" w:rsidP="008E26F8">
            <w:pPr>
              <w:tabs>
                <w:tab w:val="left" w:pos="288"/>
                <w:tab w:val="left" w:pos="576"/>
                <w:tab w:val="left" w:pos="864"/>
                <w:tab w:val="left" w:pos="1152"/>
              </w:tabs>
              <w:spacing w:after="120"/>
              <w:ind w:left="144" w:right="40"/>
              <w:rPr>
                <w:rFonts w:eastAsia="Calibri"/>
                <w:lang w:val="en-GB"/>
                <w14:ligatures w14:val="none"/>
              </w:rPr>
            </w:pPr>
            <w:hyperlink r:id="rId1437" w:history="1">
              <w:r w:rsidRPr="004C4A08">
                <w:rPr>
                  <w:rStyle w:val="Hyperlink"/>
                  <w:rFonts w:eastAsia="Calibri"/>
                  <w:lang w:val="en-GB"/>
                  <w14:ligatures w14:val="none"/>
                </w:rPr>
                <w:t>A/C.6/7</w:t>
              </w:r>
              <w:r w:rsidRPr="004C4A08">
                <w:rPr>
                  <w:rStyle w:val="Hyperlink"/>
                  <w:lang w:val="en-GB"/>
                  <w14:ligatures w14:val="none"/>
                </w:rPr>
                <w:t>7</w:t>
              </w:r>
              <w:r w:rsidRPr="004C4A08">
                <w:rPr>
                  <w:rStyle w:val="Hyperlink"/>
                  <w:rFonts w:eastAsia="Calibri"/>
                  <w:lang w:val="en-GB"/>
                  <w14:ligatures w14:val="none"/>
                </w:rPr>
                <w:t>/SR.</w:t>
              </w:r>
              <w:r w:rsidRPr="004C4A08">
                <w:rPr>
                  <w:rStyle w:val="Hyperlink"/>
                  <w:lang w:val="en-GB"/>
                  <w14:ligatures w14:val="none"/>
                </w:rPr>
                <w:t>32</w:t>
              </w:r>
            </w:hyperlink>
            <w:r w:rsidRPr="004C4A08">
              <w:rPr>
                <w:lang w:val="en-GB"/>
                <w14:ligatures w14:val="none"/>
              </w:rPr>
              <w:t xml:space="preserve"> </w:t>
            </w:r>
            <w:r w:rsidRPr="004C4A08">
              <w:rPr>
                <w:rFonts w:eastAsia="Calibri"/>
                <w:lang w:val="en-GB"/>
                <w14:ligatures w14:val="none"/>
              </w:rPr>
              <w:t xml:space="preserve">and </w:t>
            </w:r>
            <w:hyperlink r:id="rId1438" w:history="1">
              <w:r w:rsidRPr="004C4A08">
                <w:rPr>
                  <w:rStyle w:val="Hyperlink"/>
                  <w:rFonts w:eastAsia="Calibri"/>
                  <w:lang w:val="en-GB"/>
                  <w14:ligatures w14:val="none"/>
                </w:rPr>
                <w:t>3</w:t>
              </w:r>
              <w:r w:rsidRPr="004C4A08">
                <w:rPr>
                  <w:rStyle w:val="Hyperlink"/>
                  <w:lang w:val="en-GB"/>
                  <w14:ligatures w14:val="none"/>
                </w:rPr>
                <w:t>6</w:t>
              </w:r>
            </w:hyperlink>
          </w:p>
        </w:tc>
      </w:tr>
      <w:tr w:rsidR="00005D80" w:rsidRPr="004C4A08" w14:paraId="63CE8A07" w14:textId="77777777" w:rsidTr="008E26F8">
        <w:tc>
          <w:tcPr>
            <w:tcW w:w="3660" w:type="dxa"/>
            <w:hideMark/>
          </w:tcPr>
          <w:p w14:paraId="5E19B7CF" w14:textId="77777777" w:rsidR="00005D80" w:rsidRPr="004C4A08" w:rsidRDefault="00005D80" w:rsidP="008E26F8">
            <w:pPr>
              <w:tabs>
                <w:tab w:val="left" w:pos="288"/>
                <w:tab w:val="left" w:pos="576"/>
                <w:tab w:val="left" w:pos="864"/>
                <w:tab w:val="left" w:pos="1152"/>
              </w:tabs>
              <w:spacing w:after="120"/>
              <w:ind w:right="40"/>
              <w:rPr>
                <w:rFonts w:eastAsia="Calibri"/>
                <w:lang w:val="en-GB"/>
                <w14:ligatures w14:val="none"/>
              </w:rPr>
            </w:pPr>
            <w:r w:rsidRPr="004C4A08">
              <w:rPr>
                <w:rFonts w:eastAsia="Calibri"/>
                <w:lang w:val="en-GB"/>
                <w14:ligatures w14:val="none"/>
              </w:rPr>
              <w:lastRenderedPageBreak/>
              <w:t>Report of the Sixth Committee</w:t>
            </w:r>
          </w:p>
        </w:tc>
        <w:tc>
          <w:tcPr>
            <w:tcW w:w="3660" w:type="dxa"/>
            <w:hideMark/>
          </w:tcPr>
          <w:p w14:paraId="1BAD5625" w14:textId="3E029B8C" w:rsidR="00005D80" w:rsidRPr="004C4A08" w:rsidRDefault="00005D80" w:rsidP="008E26F8">
            <w:pPr>
              <w:tabs>
                <w:tab w:val="left" w:pos="288"/>
                <w:tab w:val="left" w:pos="576"/>
                <w:tab w:val="left" w:pos="864"/>
                <w:tab w:val="left" w:pos="1152"/>
              </w:tabs>
              <w:spacing w:after="120"/>
              <w:ind w:left="144" w:right="40"/>
              <w:rPr>
                <w:rFonts w:eastAsia="Calibri"/>
                <w:lang w:val="en-GB"/>
                <w14:ligatures w14:val="none"/>
              </w:rPr>
            </w:pPr>
            <w:hyperlink r:id="rId1439" w:history="1">
              <w:r w:rsidRPr="004C4A08">
                <w:rPr>
                  <w:rStyle w:val="Hyperlink"/>
                  <w:rFonts w:eastAsia="Calibri"/>
                  <w:lang w:val="en-GB"/>
                  <w14:ligatures w14:val="none"/>
                </w:rPr>
                <w:t>A/7</w:t>
              </w:r>
              <w:r w:rsidRPr="004C4A08">
                <w:rPr>
                  <w:rStyle w:val="Hyperlink"/>
                  <w:lang w:val="en-GB"/>
                  <w14:ligatures w14:val="none"/>
                </w:rPr>
                <w:t>7</w:t>
              </w:r>
              <w:r w:rsidRPr="004C4A08">
                <w:rPr>
                  <w:rStyle w:val="Hyperlink"/>
                  <w:rFonts w:eastAsia="Calibri"/>
                  <w:lang w:val="en-GB"/>
                  <w14:ligatures w14:val="none"/>
                </w:rPr>
                <w:t>/4</w:t>
              </w:r>
              <w:r w:rsidRPr="004C4A08">
                <w:rPr>
                  <w:rStyle w:val="Hyperlink"/>
                  <w:lang w:val="en-GB"/>
                  <w14:ligatures w14:val="none"/>
                </w:rPr>
                <w:t>17</w:t>
              </w:r>
            </w:hyperlink>
          </w:p>
        </w:tc>
      </w:tr>
      <w:tr w:rsidR="00005D80" w:rsidRPr="004C4A08" w14:paraId="55A917AC" w14:textId="77777777" w:rsidTr="008E26F8">
        <w:tc>
          <w:tcPr>
            <w:tcW w:w="3660" w:type="dxa"/>
            <w:hideMark/>
          </w:tcPr>
          <w:p w14:paraId="05921E6A" w14:textId="77777777" w:rsidR="00005D80" w:rsidRPr="004C4A08" w:rsidRDefault="00005D80" w:rsidP="008E26F8">
            <w:pPr>
              <w:tabs>
                <w:tab w:val="left" w:pos="288"/>
                <w:tab w:val="left" w:pos="576"/>
                <w:tab w:val="left" w:pos="864"/>
                <w:tab w:val="left" w:pos="1152"/>
              </w:tabs>
              <w:spacing w:after="120"/>
              <w:ind w:right="40"/>
              <w:rPr>
                <w:rFonts w:eastAsia="Calibri"/>
                <w:lang w:val="en-GB"/>
                <w14:ligatures w14:val="none"/>
              </w:rPr>
            </w:pPr>
            <w:r w:rsidRPr="004C4A08">
              <w:rPr>
                <w:rFonts w:eastAsia="Calibri"/>
                <w:lang w:val="en-GB"/>
                <w14:ligatures w14:val="none"/>
              </w:rPr>
              <w:t>Plenary meeting</w:t>
            </w:r>
          </w:p>
        </w:tc>
        <w:tc>
          <w:tcPr>
            <w:tcW w:w="3660" w:type="dxa"/>
            <w:hideMark/>
          </w:tcPr>
          <w:p w14:paraId="51A58340" w14:textId="3CEE8101" w:rsidR="00005D80" w:rsidRPr="004C4A08" w:rsidRDefault="00005D80" w:rsidP="008E26F8">
            <w:pPr>
              <w:tabs>
                <w:tab w:val="left" w:pos="288"/>
                <w:tab w:val="left" w:pos="576"/>
                <w:tab w:val="left" w:pos="864"/>
                <w:tab w:val="left" w:pos="1152"/>
              </w:tabs>
              <w:spacing w:after="120"/>
              <w:ind w:left="144" w:right="40"/>
              <w:rPr>
                <w:rFonts w:eastAsia="Calibri"/>
                <w:lang w:val="en-GB"/>
                <w14:ligatures w14:val="none"/>
              </w:rPr>
            </w:pPr>
            <w:hyperlink r:id="rId1440" w:history="1">
              <w:r w:rsidRPr="004C4A08">
                <w:rPr>
                  <w:rStyle w:val="Hyperlink"/>
                  <w:rFonts w:eastAsia="Calibri"/>
                  <w:lang w:val="en-GB"/>
                  <w14:ligatures w14:val="none"/>
                </w:rPr>
                <w:t>A/7</w:t>
              </w:r>
              <w:r w:rsidRPr="004C4A08">
                <w:rPr>
                  <w:rStyle w:val="Hyperlink"/>
                  <w:lang w:val="en-GB"/>
                  <w14:ligatures w14:val="none"/>
                </w:rPr>
                <w:t>7</w:t>
              </w:r>
              <w:r w:rsidRPr="004C4A08">
                <w:rPr>
                  <w:rStyle w:val="Hyperlink"/>
                  <w:rFonts w:eastAsia="Calibri"/>
                  <w:lang w:val="en-GB"/>
                  <w14:ligatures w14:val="none"/>
                </w:rPr>
                <w:t>/PV.</w:t>
              </w:r>
              <w:r w:rsidRPr="004C4A08">
                <w:rPr>
                  <w:rStyle w:val="Hyperlink"/>
                  <w:lang w:val="en-GB"/>
                  <w14:ligatures w14:val="none"/>
                </w:rPr>
                <w:t>47</w:t>
              </w:r>
            </w:hyperlink>
          </w:p>
        </w:tc>
      </w:tr>
      <w:tr w:rsidR="00005D80" w:rsidRPr="004C4A08" w14:paraId="7DC28639" w14:textId="77777777" w:rsidTr="008E26F8">
        <w:tc>
          <w:tcPr>
            <w:tcW w:w="3660" w:type="dxa"/>
            <w:hideMark/>
          </w:tcPr>
          <w:p w14:paraId="52FE1120" w14:textId="77777777" w:rsidR="00005D80" w:rsidRPr="004C4A08" w:rsidRDefault="00005D80" w:rsidP="008E26F8">
            <w:pPr>
              <w:tabs>
                <w:tab w:val="left" w:pos="288"/>
                <w:tab w:val="left" w:pos="576"/>
                <w:tab w:val="left" w:pos="864"/>
                <w:tab w:val="left" w:pos="1152"/>
              </w:tabs>
              <w:spacing w:after="120"/>
              <w:ind w:right="40"/>
              <w:rPr>
                <w:rFonts w:eastAsia="Calibri"/>
                <w:lang w:val="en-GB"/>
                <w14:ligatures w14:val="none"/>
              </w:rPr>
            </w:pPr>
            <w:r w:rsidRPr="004C4A08">
              <w:rPr>
                <w:rFonts w:eastAsia="Calibri"/>
                <w:lang w:val="en-GB"/>
                <w14:ligatures w14:val="none"/>
              </w:rPr>
              <w:t>Resolution</w:t>
            </w:r>
          </w:p>
        </w:tc>
        <w:tc>
          <w:tcPr>
            <w:tcW w:w="3660" w:type="dxa"/>
            <w:hideMark/>
          </w:tcPr>
          <w:p w14:paraId="77E3EB30" w14:textId="04CFEDC9" w:rsidR="00005D80" w:rsidRPr="004C4A08" w:rsidRDefault="00005D80" w:rsidP="008E26F8">
            <w:pPr>
              <w:tabs>
                <w:tab w:val="left" w:pos="288"/>
                <w:tab w:val="left" w:pos="576"/>
                <w:tab w:val="left" w:pos="864"/>
                <w:tab w:val="left" w:pos="1152"/>
              </w:tabs>
              <w:spacing w:after="120"/>
              <w:ind w:left="144" w:right="40"/>
              <w:rPr>
                <w:rFonts w:eastAsia="Calibri"/>
                <w:lang w:val="en-GB"/>
                <w14:ligatures w14:val="none"/>
              </w:rPr>
            </w:pPr>
            <w:hyperlink r:id="rId1441" w:history="1">
              <w:r w:rsidRPr="004C4A08">
                <w:rPr>
                  <w:rStyle w:val="Hyperlink"/>
                  <w:rFonts w:eastAsia="Calibri"/>
                  <w:lang w:val="en-GB"/>
                  <w14:ligatures w14:val="none"/>
                </w:rPr>
                <w:t>77/105</w:t>
              </w:r>
            </w:hyperlink>
          </w:p>
        </w:tc>
      </w:tr>
    </w:tbl>
    <w:p w14:paraId="2AA4273A" w14:textId="77777777" w:rsidR="00005D80" w:rsidRPr="004C4A08" w:rsidRDefault="00005D80" w:rsidP="00005D80">
      <w:pPr>
        <w:pStyle w:val="SingleTxt"/>
        <w:spacing w:after="0" w:line="120" w:lineRule="exact"/>
        <w:rPr>
          <w:sz w:val="10"/>
          <w:lang w:val="en-GB"/>
        </w:rPr>
      </w:pPr>
    </w:p>
    <w:p w14:paraId="7681B2E9" w14:textId="77777777" w:rsidR="00005D80" w:rsidRPr="004C4A08" w:rsidRDefault="00005D80" w:rsidP="00005D80">
      <w:pPr>
        <w:pStyle w:val="SingleTxt"/>
        <w:spacing w:after="0" w:line="120" w:lineRule="exact"/>
        <w:rPr>
          <w:sz w:val="10"/>
          <w:lang w:val="en-GB"/>
        </w:rPr>
      </w:pPr>
    </w:p>
    <w:p w14:paraId="68B9827D" w14:textId="77777777" w:rsidR="00005D80" w:rsidRPr="004C4A08" w:rsidRDefault="00005D80" w:rsidP="00005D8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85.</w:t>
      </w:r>
      <w:r w:rsidRPr="004C4A08">
        <w:rPr>
          <w:lang w:val="en-GB"/>
        </w:rPr>
        <w:tab/>
      </w:r>
      <w:r w:rsidRPr="004C4A08">
        <w:rPr>
          <w:w w:val="101"/>
          <w:lang w:val="en-GB"/>
        </w:rPr>
        <w:t>Report of the Special Committee on the Charter of the United Nations and on the Strengthening of the Role of the Organization</w:t>
      </w:r>
    </w:p>
    <w:p w14:paraId="2FCFDA57" w14:textId="77777777" w:rsidR="00005D80" w:rsidRPr="004C4A08" w:rsidRDefault="00005D80" w:rsidP="00005D80">
      <w:pPr>
        <w:pStyle w:val="SingleTxt"/>
        <w:spacing w:after="0" w:line="120" w:lineRule="exact"/>
        <w:rPr>
          <w:sz w:val="10"/>
          <w:lang w:val="en-GB"/>
        </w:rPr>
      </w:pPr>
    </w:p>
    <w:p w14:paraId="53F808C8" w14:textId="77777777" w:rsidR="00005D80" w:rsidRPr="004C4A08" w:rsidRDefault="00005D80" w:rsidP="00005D80">
      <w:pPr>
        <w:pStyle w:val="SingleTxt"/>
        <w:spacing w:after="0" w:line="120" w:lineRule="exact"/>
        <w:rPr>
          <w:sz w:val="10"/>
          <w:lang w:val="en-GB"/>
        </w:rPr>
      </w:pPr>
    </w:p>
    <w:p w14:paraId="6D75BDF1" w14:textId="18C2A63F" w:rsidR="00005D80" w:rsidRPr="004C4A08" w:rsidRDefault="00005D80" w:rsidP="00005D80">
      <w:pPr>
        <w:pStyle w:val="SingleTxt"/>
        <w:rPr>
          <w:lang w:val="en-GB"/>
        </w:rPr>
      </w:pPr>
      <w:r w:rsidRPr="004C4A08">
        <w:rPr>
          <w:lang w:val="en-GB"/>
        </w:rPr>
        <w:t>The item entitled “Need to consider suggestions regarding the review of the Charter of the United Nations” was included in the agenda of the twenty-fourth session of the General Assembly at the request of Colombia (</w:t>
      </w:r>
      <w:hyperlink r:id="rId1442" w:history="1">
        <w:r w:rsidRPr="004C4A08">
          <w:rPr>
            <w:rStyle w:val="Hyperlink"/>
            <w:lang w:val="en-GB"/>
          </w:rPr>
          <w:t>A/7659</w:t>
        </w:r>
      </w:hyperlink>
      <w:r w:rsidRPr="004C4A08">
        <w:rPr>
          <w:lang w:val="en-GB"/>
        </w:rPr>
        <w:t>). The item entitled “Strengthening of the role of the United Nations with regard to the maintenance and consolidation of international peace and security, the development of cooperation among all nations and the promotion of the rules of international law in relations between States” was included in the agenda of the twenty-seventh session of the Assembly at the request of Romania (</w:t>
      </w:r>
      <w:hyperlink r:id="rId1443" w:history="1">
        <w:r w:rsidRPr="004C4A08">
          <w:rPr>
            <w:rStyle w:val="Hyperlink"/>
            <w:lang w:val="en-GB"/>
          </w:rPr>
          <w:t>A/8792</w:t>
        </w:r>
      </w:hyperlink>
      <w:r w:rsidRPr="004C4A08">
        <w:rPr>
          <w:lang w:val="en-GB"/>
        </w:rPr>
        <w:t xml:space="preserve">). </w:t>
      </w:r>
    </w:p>
    <w:p w14:paraId="5904A5DC" w14:textId="3ADD4B96" w:rsidR="00005D80" w:rsidRPr="004C4A08" w:rsidRDefault="00005D80" w:rsidP="00005D80">
      <w:pPr>
        <w:pStyle w:val="SingleTxt"/>
        <w:rPr>
          <w:highlight w:val="yellow"/>
          <w:lang w:val="en-GB"/>
        </w:rPr>
      </w:pPr>
      <w:r w:rsidRPr="004C4A08">
        <w:rPr>
          <w:lang w:val="en-GB"/>
        </w:rPr>
        <w:t xml:space="preserve">At its twenty-ninth session, under the item entitled “Need to consider suggestions regarding the review of the Charter of the United Nations”, the Assembly decided to establish an Ad Hoc Committee on the Charter of the United Nations to consider any specific proposals that Governments might make with a view to enhancing the ability of the United Nations to achieve its purposes, as well as other suggestions for the more effective functioning of the United Nations that might not require amendments to the Charter. The Assembly also decided to include in the provisional agenda of its thirtieth session an item entitled “Report of the Ad Hoc Committee on the Charter of the United Nations” (resolution </w:t>
      </w:r>
      <w:hyperlink r:id="rId1444" w:history="1">
        <w:r w:rsidRPr="004C4A08">
          <w:rPr>
            <w:rStyle w:val="Hyperlink"/>
            <w:lang w:val="en-GB"/>
          </w:rPr>
          <w:t>3349 (XXIX)</w:t>
        </w:r>
      </w:hyperlink>
      <w:r w:rsidRPr="004C4A08">
        <w:rPr>
          <w:lang w:val="en-GB"/>
        </w:rPr>
        <w:t>).</w:t>
      </w:r>
    </w:p>
    <w:p w14:paraId="225BC490" w14:textId="4315AF16" w:rsidR="00005D80" w:rsidRPr="004C4A08" w:rsidRDefault="00005D80" w:rsidP="00005D80">
      <w:pPr>
        <w:pStyle w:val="SingleTxt"/>
        <w:rPr>
          <w:rFonts w:eastAsia="Calibri"/>
          <w:lang w:val="en-GB"/>
        </w:rPr>
      </w:pPr>
      <w:r w:rsidRPr="004C4A08">
        <w:rPr>
          <w:rFonts w:eastAsia="Calibri"/>
          <w:lang w:val="en-GB"/>
        </w:rPr>
        <w:t>At its thirtieth session, under the items entitled “</w:t>
      </w:r>
      <w:r w:rsidRPr="004C4A08">
        <w:rPr>
          <w:lang w:val="en-GB"/>
        </w:rPr>
        <w:t>Report of the Ad Hoc</w:t>
      </w:r>
      <w:r w:rsidRPr="004C4A08">
        <w:rPr>
          <w:rFonts w:eastAsia="Calibri"/>
          <w:lang w:val="en-GB"/>
        </w:rPr>
        <w:t xml:space="preserve"> Committee on the Charter of the United Nations”</w:t>
      </w:r>
      <w:r w:rsidRPr="004C4A08">
        <w:rPr>
          <w:lang w:val="en-GB"/>
        </w:rPr>
        <w:t xml:space="preserve"> and “Strengthening of the role of the United Nations with regard to the maintenance and consolidation of international peace and security, the development of cooperation among all nations and the promotion of the rules of international law in relations between States”</w:t>
      </w:r>
      <w:r w:rsidRPr="004C4A08">
        <w:rPr>
          <w:rFonts w:eastAsia="Calibri"/>
          <w:lang w:val="en-GB"/>
        </w:rPr>
        <w:t xml:space="preserve">, the Assembly decided to reconvene the Ad Hoc Committee on the Charter of the United Nations as the Special Committee on the Charter of the United Nations and on the Strengthening of the Role of the Organization. The Assembly also decided </w:t>
      </w:r>
      <w:r w:rsidRPr="004C4A08">
        <w:rPr>
          <w:lang w:val="en-GB"/>
        </w:rPr>
        <w:t xml:space="preserve">to include in the provisional agenda of its thirty-first session an item entitled “Report of the Special Committee on the Charter of the United Nations and on the Strengthening of the Role of the Organization” </w:t>
      </w:r>
      <w:r w:rsidRPr="004C4A08">
        <w:rPr>
          <w:rFonts w:eastAsia="Calibri"/>
          <w:lang w:val="en-GB"/>
        </w:rPr>
        <w:t xml:space="preserve">(resolution </w:t>
      </w:r>
      <w:hyperlink r:id="rId1445" w:history="1">
        <w:r w:rsidRPr="004C4A08">
          <w:rPr>
            <w:rStyle w:val="Hyperlink"/>
            <w:rFonts w:eastAsia="Calibri"/>
            <w:lang w:val="en-GB"/>
          </w:rPr>
          <w:t>3499 (XXX)</w:t>
        </w:r>
      </w:hyperlink>
      <w:r w:rsidRPr="004C4A08">
        <w:rPr>
          <w:rFonts w:eastAsia="Calibri"/>
          <w:lang w:val="en-GB"/>
        </w:rPr>
        <w:t xml:space="preserve">). </w:t>
      </w:r>
    </w:p>
    <w:p w14:paraId="35908169" w14:textId="7D4AD804" w:rsidR="00005D80" w:rsidRPr="004C4A08" w:rsidRDefault="00005D80" w:rsidP="00005D80">
      <w:pPr>
        <w:pStyle w:val="SingleTxt"/>
        <w:rPr>
          <w:lang w:val="en-GB"/>
        </w:rPr>
      </w:pPr>
      <w:r w:rsidRPr="004C4A08">
        <w:rPr>
          <w:lang w:val="en-GB"/>
        </w:rPr>
        <w:t xml:space="preserve">At its seventy-eighth and seventy-ninth sessions, the Assembly requested the Secretary-General to submit to it at its eightieth session a report on both the </w:t>
      </w:r>
      <w:r w:rsidRPr="004C4A08">
        <w:rPr>
          <w:i/>
          <w:iCs/>
          <w:lang w:val="en-GB"/>
        </w:rPr>
        <w:t>Repertory of Practice of United Nations Organs</w:t>
      </w:r>
      <w:r w:rsidRPr="004C4A08">
        <w:rPr>
          <w:lang w:val="en-GB"/>
        </w:rPr>
        <w:t xml:space="preserve"> and the </w:t>
      </w:r>
      <w:r w:rsidRPr="004C4A08">
        <w:rPr>
          <w:i/>
          <w:iCs/>
          <w:lang w:val="en-GB"/>
        </w:rPr>
        <w:t>Repertoire of the Practice of the Security Council</w:t>
      </w:r>
      <w:r w:rsidRPr="004C4A08">
        <w:rPr>
          <w:lang w:val="en-GB"/>
        </w:rPr>
        <w:t xml:space="preserve"> and a report on the implementation of the provisions of the Charter related to assistance to third States affected by the application of sanctions (resolutions </w:t>
      </w:r>
      <w:hyperlink r:id="rId1446" w:history="1">
        <w:r w:rsidRPr="004C4A08">
          <w:rPr>
            <w:rStyle w:val="Hyperlink"/>
            <w:lang w:val="en-GB"/>
          </w:rPr>
          <w:t>78/111</w:t>
        </w:r>
      </w:hyperlink>
      <w:r w:rsidRPr="004C4A08">
        <w:rPr>
          <w:lang w:val="en-GB"/>
        </w:rPr>
        <w:t xml:space="preserve"> and </w:t>
      </w:r>
      <w:hyperlink r:id="rId1447" w:history="1">
        <w:r w:rsidRPr="004C4A08">
          <w:rPr>
            <w:rStyle w:val="Hyperlink"/>
            <w:lang w:val="en-GB"/>
          </w:rPr>
          <w:t>79/125</w:t>
        </w:r>
      </w:hyperlink>
      <w:r w:rsidRPr="004C4A08">
        <w:rPr>
          <w:lang w:val="en-GB"/>
        </w:rPr>
        <w:t>).</w:t>
      </w:r>
    </w:p>
    <w:p w14:paraId="03C15C5C" w14:textId="3AE0449C" w:rsidR="00005D80" w:rsidRPr="004C4A08" w:rsidRDefault="00005D80" w:rsidP="00005D80">
      <w:pPr>
        <w:pStyle w:val="SingleTxt"/>
        <w:rPr>
          <w:rFonts w:eastAsiaTheme="minorEastAsia"/>
          <w:lang w:val="en-GB" w:eastAsia="zh-CN"/>
        </w:rPr>
      </w:pPr>
      <w:r w:rsidRPr="004C4A08">
        <w:rPr>
          <w:lang w:val="en-GB"/>
        </w:rPr>
        <w:t>At its seventy-ninth session, the Assembly decided that the Special Committee should hold its next session from 18 to 26 February 2025 and requested the Special Committee to submit a report on its work to the Assembly at its eightieth session (resolution</w:t>
      </w:r>
      <w:bookmarkStart w:id="198" w:name="_Hlk160283579"/>
      <w:r w:rsidRPr="004C4A08">
        <w:rPr>
          <w:lang w:val="en-GB"/>
          <w14:ligatures w14:val="none"/>
        </w:rPr>
        <w:t xml:space="preserve"> </w:t>
      </w:r>
      <w:hyperlink r:id="rId1448" w:history="1">
        <w:r w:rsidRPr="004C4A08">
          <w:rPr>
            <w:rStyle w:val="Hyperlink"/>
            <w:lang w:val="en-GB"/>
            <w14:ligatures w14:val="none"/>
          </w:rPr>
          <w:t>79/125</w:t>
        </w:r>
        <w:bookmarkEnd w:id="198"/>
      </w:hyperlink>
      <w:r w:rsidRPr="004C4A08">
        <w:rPr>
          <w:lang w:val="en-GB"/>
        </w:rPr>
        <w:t xml:space="preserve">). </w:t>
      </w:r>
    </w:p>
    <w:p w14:paraId="2C00E647" w14:textId="5F0116D7" w:rsidR="00005D80" w:rsidRPr="004C4A08" w:rsidRDefault="00005D80" w:rsidP="00005D80">
      <w:pPr>
        <w:pStyle w:val="SingleTxt"/>
        <w:rPr>
          <w:lang w:val="en-GB"/>
        </w:rPr>
      </w:pPr>
      <w:r w:rsidRPr="004C4A08">
        <w:rPr>
          <w:lang w:val="en-GB"/>
        </w:rPr>
        <w:t>The Special Committee met at United Nations Headquarters from 18 to 26 February 2025 and adopted its report (</w:t>
      </w:r>
      <w:hyperlink r:id="rId1449" w:history="1">
        <w:r w:rsidRPr="004C4A08">
          <w:rPr>
            <w:rStyle w:val="Hyperlink"/>
            <w:lang w:val="en-GB"/>
          </w:rPr>
          <w:t>A/80/33</w:t>
        </w:r>
      </w:hyperlink>
      <w:r w:rsidRPr="004C4A08">
        <w:rPr>
          <w:lang w:val="en-GB"/>
        </w:rPr>
        <w:t>).</w:t>
      </w:r>
    </w:p>
    <w:p w14:paraId="398EF5C1" w14:textId="77777777" w:rsidR="00005D80" w:rsidRPr="004C4A08" w:rsidRDefault="00005D80" w:rsidP="008C0AD6">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i/>
          <w:lang w:val="en-GB"/>
        </w:rPr>
        <w:lastRenderedPageBreak/>
        <w:t xml:space="preserve">Documents for the </w:t>
      </w:r>
      <w:r w:rsidRPr="004C4A08">
        <w:rPr>
          <w:i/>
          <w:lang w:val="en-GB"/>
        </w:rPr>
        <w:t>eightie</w:t>
      </w:r>
      <w:r w:rsidRPr="004C4A08">
        <w:rPr>
          <w:rFonts w:eastAsia="Calibri"/>
          <w:i/>
          <w:lang w:val="en-GB"/>
        </w:rPr>
        <w:t>th session</w:t>
      </w:r>
      <w:r w:rsidRPr="004C4A08">
        <w:rPr>
          <w:rFonts w:eastAsia="Calibri"/>
          <w:lang w:val="en-GB"/>
        </w:rPr>
        <w:t>:</w:t>
      </w:r>
    </w:p>
    <w:p w14:paraId="3C76BD49" w14:textId="7BB856DD" w:rsidR="00005D80" w:rsidRPr="004C4A08" w:rsidRDefault="00005D80" w:rsidP="008C0AD6">
      <w:pPr>
        <w:pStyle w:val="SingleTxt"/>
        <w:keepNext/>
        <w:keepLines/>
        <w:ind w:left="1742" w:hanging="475"/>
        <w:rPr>
          <w:lang w:val="en-GB"/>
        </w:rPr>
      </w:pPr>
      <w:r w:rsidRPr="004C4A08">
        <w:rPr>
          <w:lang w:val="en-GB"/>
        </w:rPr>
        <w:t>(a)</w:t>
      </w:r>
      <w:r w:rsidRPr="004C4A08">
        <w:rPr>
          <w:lang w:val="en-GB"/>
        </w:rPr>
        <w:tab/>
        <w:t xml:space="preserve">Report of the Special Committee on the Charter of the United Nations and on </w:t>
      </w:r>
      <w:r w:rsidRPr="004C4A08">
        <w:rPr>
          <w:spacing w:val="3"/>
          <w:lang w:val="en-GB"/>
        </w:rPr>
        <w:t>the Strengthening of the Role of the Organization: Supplement No. 33 (</w:t>
      </w:r>
      <w:hyperlink r:id="rId1450" w:history="1">
        <w:r w:rsidRPr="004C4A08">
          <w:rPr>
            <w:rStyle w:val="Hyperlink"/>
            <w:spacing w:val="3"/>
            <w:lang w:val="en-GB"/>
          </w:rPr>
          <w:t>A/80/33</w:t>
        </w:r>
      </w:hyperlink>
      <w:r w:rsidRPr="004C4A08">
        <w:rPr>
          <w:spacing w:val="3"/>
          <w:lang w:val="en-GB"/>
        </w:rPr>
        <w:t>);</w:t>
      </w:r>
      <w:r w:rsidRPr="004C4A08">
        <w:rPr>
          <w:lang w:val="en-GB"/>
        </w:rPr>
        <w:t xml:space="preserve"> </w:t>
      </w:r>
    </w:p>
    <w:p w14:paraId="324880FF" w14:textId="77777777" w:rsidR="00005D80" w:rsidRPr="004C4A08" w:rsidRDefault="00005D80" w:rsidP="00005D80">
      <w:pPr>
        <w:pStyle w:val="SingleTxt"/>
        <w:rPr>
          <w:lang w:val="en-GB"/>
        </w:rPr>
      </w:pPr>
      <w:r w:rsidRPr="004C4A08">
        <w:rPr>
          <w:lang w:val="en-GB"/>
        </w:rPr>
        <w:t>(b)</w:t>
      </w:r>
      <w:r w:rsidRPr="004C4A08">
        <w:rPr>
          <w:lang w:val="en-GB"/>
        </w:rPr>
        <w:tab/>
        <w:t xml:space="preserve">Reports of the Secretary-General: </w:t>
      </w:r>
    </w:p>
    <w:p w14:paraId="22898A8F" w14:textId="76011201"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lang w:val="en-GB"/>
        </w:rPr>
      </w:pPr>
      <w:r w:rsidRPr="004C4A08">
        <w:rPr>
          <w:rFonts w:eastAsia="Calibri"/>
          <w:lang w:val="en-GB"/>
        </w:rPr>
        <w:tab/>
        <w:t>(i)</w:t>
      </w:r>
      <w:r w:rsidRPr="004C4A08">
        <w:rPr>
          <w:rFonts w:eastAsia="Calibri"/>
          <w:lang w:val="en-GB"/>
        </w:rPr>
        <w:tab/>
      </w:r>
      <w:r w:rsidRPr="004C4A08">
        <w:rPr>
          <w:rFonts w:eastAsia="Calibri"/>
          <w:i/>
          <w:iCs/>
          <w:spacing w:val="3"/>
          <w:lang w:val="en-GB"/>
        </w:rPr>
        <w:t>Repertory of Practice of United Nations Organs</w:t>
      </w:r>
      <w:r w:rsidRPr="004C4A08">
        <w:rPr>
          <w:rFonts w:eastAsia="Calibri"/>
          <w:i/>
          <w:iCs/>
          <w:lang w:val="en-GB"/>
        </w:rPr>
        <w:t xml:space="preserve"> </w:t>
      </w:r>
      <w:r w:rsidRPr="004C4A08">
        <w:rPr>
          <w:rFonts w:eastAsia="Calibri"/>
          <w:lang w:val="en-GB"/>
        </w:rPr>
        <w:t xml:space="preserve">and </w:t>
      </w:r>
      <w:r w:rsidRPr="004C4A08">
        <w:rPr>
          <w:rFonts w:eastAsia="Calibri"/>
          <w:i/>
          <w:iCs/>
          <w:lang w:val="en-GB"/>
        </w:rPr>
        <w:t>Repertoire of the Practice of the Security Council</w:t>
      </w:r>
      <w:r w:rsidRPr="004C4A08">
        <w:rPr>
          <w:rFonts w:eastAsia="Calibri"/>
          <w:lang w:val="en-GB"/>
        </w:rPr>
        <w:t xml:space="preserve"> (resolution</w:t>
      </w:r>
      <w:r w:rsidRPr="004C4A08">
        <w:rPr>
          <w:lang w:val="en-GB"/>
        </w:rPr>
        <w:t>s</w:t>
      </w:r>
      <w:r w:rsidRPr="004C4A08">
        <w:rPr>
          <w:rFonts w:eastAsia="Calibri"/>
          <w:lang w:val="en-GB"/>
        </w:rPr>
        <w:t xml:space="preserve"> </w:t>
      </w:r>
      <w:hyperlink r:id="rId1451" w:history="1">
        <w:r w:rsidRPr="004C4A08">
          <w:rPr>
            <w:rStyle w:val="Hyperlink"/>
            <w:rFonts w:eastAsia="Calibri"/>
            <w:lang w:val="en-GB"/>
          </w:rPr>
          <w:t>78/111</w:t>
        </w:r>
      </w:hyperlink>
      <w:r w:rsidRPr="004C4A08">
        <w:rPr>
          <w:lang w:val="en-GB"/>
        </w:rPr>
        <w:t xml:space="preserve"> and </w:t>
      </w:r>
      <w:hyperlink r:id="rId1452" w:history="1">
        <w:r w:rsidRPr="004C4A08">
          <w:rPr>
            <w:rStyle w:val="Hyperlink"/>
            <w:rFonts w:eastAsia="Calibri"/>
            <w:lang w:val="en-GB"/>
            <w14:ligatures w14:val="none"/>
          </w:rPr>
          <w:t>79/125</w:t>
        </w:r>
      </w:hyperlink>
      <w:r w:rsidRPr="004C4A08">
        <w:rPr>
          <w:rFonts w:eastAsia="Calibri"/>
          <w:lang w:val="en-GB"/>
        </w:rPr>
        <w:t>)</w:t>
      </w:r>
      <w:r w:rsidRPr="004C4A08">
        <w:rPr>
          <w:lang w:val="en-GB"/>
        </w:rPr>
        <w:t>;</w:t>
      </w:r>
      <w:r w:rsidRPr="004C4A08">
        <w:rPr>
          <w:rFonts w:eastAsia="Calibri"/>
          <w:lang w:val="en-GB"/>
        </w:rPr>
        <w:t xml:space="preserve"> </w:t>
      </w:r>
    </w:p>
    <w:p w14:paraId="11955436" w14:textId="08CBBB49"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rFonts w:eastAsiaTheme="minorEastAsia"/>
          <w:lang w:val="en-GB" w:eastAsia="zh-CN"/>
        </w:rPr>
      </w:pPr>
      <w:r w:rsidRPr="004C4A08">
        <w:rPr>
          <w:lang w:val="en-GB"/>
        </w:rPr>
        <w:tab/>
        <w:t>(ii)</w:t>
      </w:r>
      <w:r w:rsidRPr="004C4A08">
        <w:rPr>
          <w:lang w:val="en-GB"/>
        </w:rPr>
        <w:tab/>
      </w:r>
      <w:r w:rsidRPr="004C4A08">
        <w:rPr>
          <w:rFonts w:eastAsia="Calibri"/>
          <w:spacing w:val="3"/>
          <w:lang w:val="en-GB"/>
        </w:rPr>
        <w:t>Implementation of the provisions of the Charter related to assistance to third States affected by the application of sanctions</w:t>
      </w:r>
      <w:r w:rsidRPr="004C4A08">
        <w:rPr>
          <w:spacing w:val="3"/>
          <w:lang w:val="en-GB"/>
        </w:rPr>
        <w:t xml:space="preserve"> </w:t>
      </w:r>
      <w:r w:rsidRPr="004C4A08">
        <w:rPr>
          <w:rFonts w:eastAsia="Calibri"/>
          <w:lang w:val="en-GB"/>
        </w:rPr>
        <w:t>(resolution</w:t>
      </w:r>
      <w:r w:rsidRPr="004C4A08">
        <w:rPr>
          <w:lang w:val="en-GB"/>
        </w:rPr>
        <w:t>s</w:t>
      </w:r>
      <w:r w:rsidRPr="004C4A08">
        <w:rPr>
          <w:rFonts w:eastAsia="Calibri"/>
          <w:lang w:val="en-GB"/>
        </w:rPr>
        <w:t xml:space="preserve"> </w:t>
      </w:r>
      <w:hyperlink r:id="rId1453" w:history="1">
        <w:r w:rsidRPr="004C4A08">
          <w:rPr>
            <w:rStyle w:val="Hyperlink"/>
            <w:rFonts w:eastAsia="Calibri"/>
            <w:lang w:val="en-GB"/>
          </w:rPr>
          <w:t>78/111</w:t>
        </w:r>
      </w:hyperlink>
      <w:r w:rsidRPr="004C4A08">
        <w:rPr>
          <w:lang w:val="en-GB"/>
        </w:rPr>
        <w:t xml:space="preserve"> and </w:t>
      </w:r>
      <w:hyperlink r:id="rId1454" w:history="1">
        <w:r w:rsidRPr="004C4A08">
          <w:rPr>
            <w:rStyle w:val="Hyperlink"/>
            <w:rFonts w:eastAsia="Calibri"/>
            <w:lang w:val="en-GB"/>
            <w14:ligatures w14:val="none"/>
          </w:rPr>
          <w:t>79/125</w:t>
        </w:r>
      </w:hyperlink>
      <w:r w:rsidRPr="004C4A08">
        <w:rPr>
          <w:rFonts w:eastAsia="Calibri"/>
          <w:lang w:val="en-GB"/>
        </w:rPr>
        <w:t>)</w:t>
      </w:r>
      <w:r w:rsidRPr="004C4A08">
        <w:rPr>
          <w:lang w:val="en-GB"/>
        </w:rPr>
        <w:t>.</w:t>
      </w:r>
    </w:p>
    <w:p w14:paraId="28CC614D"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43BD9DF7" w14:textId="77777777" w:rsidR="00005D80" w:rsidRPr="004C4A08" w:rsidRDefault="00005D80" w:rsidP="00005D80">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1"/>
        <w:rPr>
          <w:rFonts w:eastAsia="Calibri"/>
          <w:b/>
          <w:lang w:val="en-GB"/>
        </w:rPr>
      </w:pPr>
      <w:r w:rsidRPr="004C4A08">
        <w:rPr>
          <w:rFonts w:eastAsia="Calibri"/>
          <w:b/>
          <w:lang w:val="en-GB"/>
        </w:rPr>
        <w:tab/>
      </w:r>
      <w:r w:rsidRPr="004C4A08">
        <w:rPr>
          <w:rFonts w:eastAsia="Calibri"/>
          <w:b/>
          <w:lang w:val="en-GB"/>
        </w:rPr>
        <w:tab/>
        <w:t>References for the seventy-</w:t>
      </w:r>
      <w:r w:rsidRPr="004C4A08">
        <w:rPr>
          <w:b/>
          <w:lang w:val="en-GB"/>
        </w:rPr>
        <w:t>nin</w:t>
      </w:r>
      <w:r w:rsidRPr="004C4A08">
        <w:rPr>
          <w:rFonts w:eastAsia="Calibri"/>
          <w:b/>
          <w:lang w:val="en-GB"/>
        </w:rPr>
        <w:t>th session (agenda item 83)</w:t>
      </w:r>
    </w:p>
    <w:p w14:paraId="5C61E226"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1C9FF7F6" w14:textId="77777777" w:rsidTr="008E26F8">
        <w:tc>
          <w:tcPr>
            <w:tcW w:w="7320" w:type="dxa"/>
            <w:gridSpan w:val="2"/>
            <w:shd w:val="clear" w:color="auto" w:fill="auto"/>
          </w:tcPr>
          <w:p w14:paraId="322DA858" w14:textId="492B8763" w:rsidR="00005D80" w:rsidRPr="004C4A08" w:rsidRDefault="00005D80"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Report of the Special Committee on the Charter of the United Nations and on the Strengthening of the Role of the Organization: Supplement No. 33 (</w:t>
            </w:r>
            <w:hyperlink r:id="rId1455" w:history="1">
              <w:r w:rsidRPr="004C4A08">
                <w:rPr>
                  <w:rStyle w:val="Hyperlink"/>
                  <w:rFonts w:eastAsia="Calibri"/>
                  <w:lang w:val="en-GB"/>
                </w:rPr>
                <w:t>A/7</w:t>
              </w:r>
              <w:r w:rsidRPr="004C4A08">
                <w:rPr>
                  <w:rStyle w:val="Hyperlink"/>
                  <w:rFonts w:eastAsiaTheme="minorEastAsia"/>
                  <w:lang w:val="en-GB" w:eastAsia="zh-CN"/>
                </w:rPr>
                <w:t>9</w:t>
              </w:r>
              <w:r w:rsidRPr="004C4A08">
                <w:rPr>
                  <w:rStyle w:val="Hyperlink"/>
                  <w:rFonts w:eastAsia="Calibri"/>
                  <w:lang w:val="en-GB"/>
                </w:rPr>
                <w:t>/33</w:t>
              </w:r>
            </w:hyperlink>
            <w:r w:rsidRPr="004C4A08">
              <w:rPr>
                <w:rFonts w:eastAsia="Calibri"/>
                <w:lang w:val="en-GB"/>
              </w:rPr>
              <w:t>)</w:t>
            </w:r>
          </w:p>
        </w:tc>
      </w:tr>
      <w:tr w:rsidR="00005D80" w:rsidRPr="004C4A08" w14:paraId="3434A720" w14:textId="77777777" w:rsidTr="008E26F8">
        <w:tc>
          <w:tcPr>
            <w:tcW w:w="7320" w:type="dxa"/>
            <w:gridSpan w:val="2"/>
            <w:shd w:val="clear" w:color="auto" w:fill="auto"/>
          </w:tcPr>
          <w:p w14:paraId="3FF8507D" w14:textId="61E94187" w:rsidR="00005D80" w:rsidRPr="004C4A08" w:rsidRDefault="00005D80"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 xml:space="preserve">Report of the Secretary-General on the </w:t>
            </w:r>
            <w:r w:rsidRPr="004C4A08">
              <w:rPr>
                <w:rFonts w:eastAsia="Calibri"/>
                <w:i/>
                <w:iCs/>
                <w:lang w:val="en-GB"/>
              </w:rPr>
              <w:t>Repertory of Practice of United Nations Organs</w:t>
            </w:r>
            <w:r w:rsidRPr="004C4A08">
              <w:rPr>
                <w:rFonts w:eastAsia="Calibri"/>
                <w:lang w:val="en-GB"/>
              </w:rPr>
              <w:t xml:space="preserve"> and </w:t>
            </w:r>
            <w:r w:rsidRPr="004C4A08">
              <w:rPr>
                <w:rFonts w:eastAsia="Calibri"/>
                <w:i/>
                <w:iCs/>
                <w:lang w:val="en-GB"/>
              </w:rPr>
              <w:t>Repertoire of the Practice of the Security Council</w:t>
            </w:r>
            <w:r w:rsidRPr="004C4A08">
              <w:rPr>
                <w:rFonts w:eastAsia="Calibri"/>
                <w:lang w:val="en-GB"/>
              </w:rPr>
              <w:t xml:space="preserve"> (</w:t>
            </w:r>
            <w:hyperlink r:id="rId1456" w:history="1">
              <w:r w:rsidRPr="004C4A08">
                <w:rPr>
                  <w:rStyle w:val="Hyperlink"/>
                  <w:rFonts w:eastAsia="Calibri"/>
                  <w:lang w:val="en-GB"/>
                </w:rPr>
                <w:t>A/7</w:t>
              </w:r>
              <w:r w:rsidRPr="004C4A08">
                <w:rPr>
                  <w:rStyle w:val="Hyperlink"/>
                  <w:rFonts w:eastAsiaTheme="minorEastAsia"/>
                  <w:lang w:val="en-GB" w:eastAsia="zh-CN"/>
                </w:rPr>
                <w:t>9</w:t>
              </w:r>
              <w:r w:rsidRPr="004C4A08">
                <w:rPr>
                  <w:rStyle w:val="Hyperlink"/>
                  <w:rFonts w:eastAsia="Calibri"/>
                  <w:lang w:val="en-GB"/>
                </w:rPr>
                <w:t>/</w:t>
              </w:r>
              <w:r w:rsidRPr="004C4A08">
                <w:rPr>
                  <w:rStyle w:val="Hyperlink"/>
                  <w:rFonts w:eastAsiaTheme="minorEastAsia"/>
                  <w:lang w:val="en-GB" w:eastAsia="zh-CN"/>
                </w:rPr>
                <w:t>188</w:t>
              </w:r>
            </w:hyperlink>
            <w:r w:rsidRPr="004C4A08">
              <w:rPr>
                <w:rFonts w:eastAsia="Calibri"/>
                <w:lang w:val="en-GB"/>
              </w:rPr>
              <w:t>)</w:t>
            </w:r>
          </w:p>
        </w:tc>
      </w:tr>
      <w:tr w:rsidR="00005D80" w:rsidRPr="004C4A08" w14:paraId="02824AEC" w14:textId="77777777" w:rsidTr="008E26F8">
        <w:tc>
          <w:tcPr>
            <w:tcW w:w="3660" w:type="dxa"/>
            <w:shd w:val="clear" w:color="auto" w:fill="auto"/>
          </w:tcPr>
          <w:p w14:paraId="62FC36B0" w14:textId="77777777" w:rsidR="00005D80" w:rsidRPr="004C4A08" w:rsidRDefault="00005D80"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Summary records</w:t>
            </w:r>
          </w:p>
        </w:tc>
        <w:bookmarkStart w:id="199" w:name="bmv243"/>
        <w:tc>
          <w:tcPr>
            <w:tcW w:w="3660" w:type="dxa"/>
            <w:shd w:val="clear" w:color="auto" w:fill="auto"/>
          </w:tcPr>
          <w:p w14:paraId="00CAE365" w14:textId="3B02E726" w:rsidR="00005D80" w:rsidRPr="004C4A08" w:rsidRDefault="00005D80" w:rsidP="008E26F8">
            <w:pPr>
              <w:tabs>
                <w:tab w:val="left" w:pos="288"/>
                <w:tab w:val="left" w:pos="576"/>
                <w:tab w:val="left" w:pos="864"/>
                <w:tab w:val="left" w:pos="1152"/>
              </w:tabs>
              <w:spacing w:after="120"/>
              <w:ind w:left="144" w:right="40"/>
              <w:rPr>
                <w:rFonts w:eastAsia="Calibri"/>
                <w:lang w:val="en-GB"/>
              </w:rPr>
            </w:pPr>
            <w:r w:rsidRPr="004C4A08">
              <w:rPr>
                <w:rFonts w:eastAsia="Calibri"/>
                <w:lang w:val="en-GB"/>
              </w:rPr>
              <w:fldChar w:fldCharType="begin"/>
            </w:r>
            <w:r w:rsidRPr="004C4A08">
              <w:rPr>
                <w:rFonts w:eastAsia="Calibri"/>
                <w:lang w:val="en-GB"/>
              </w:rPr>
              <w:instrText>HYPERLINK "https://docs.un.org/en/A/C.6/79/SR.33"</w:instrText>
            </w:r>
            <w:r w:rsidRPr="004C4A08">
              <w:rPr>
                <w:rFonts w:eastAsia="Calibri"/>
                <w:lang w:val="en-GB"/>
              </w:rPr>
            </w:r>
            <w:r w:rsidRPr="004C4A08">
              <w:rPr>
                <w:rFonts w:eastAsia="Calibri"/>
                <w:lang w:val="en-GB"/>
              </w:rPr>
              <w:fldChar w:fldCharType="separate"/>
            </w:r>
            <w:r w:rsidRPr="004C4A08">
              <w:rPr>
                <w:rStyle w:val="Hyperlink"/>
                <w:rFonts w:eastAsia="Calibri"/>
                <w:lang w:val="en-GB"/>
              </w:rPr>
              <w:t>A/C.6/7</w:t>
            </w:r>
            <w:r w:rsidRPr="004C4A08">
              <w:rPr>
                <w:rStyle w:val="Hyperlink"/>
                <w:rFonts w:eastAsiaTheme="minorEastAsia"/>
                <w:lang w:val="en-GB" w:eastAsia="zh-CN"/>
              </w:rPr>
              <w:t>9</w:t>
            </w:r>
            <w:r w:rsidRPr="004C4A08">
              <w:rPr>
                <w:rStyle w:val="Hyperlink"/>
                <w:rFonts w:eastAsia="Calibri"/>
                <w:lang w:val="en-GB"/>
              </w:rPr>
              <w:t>/SR.</w:t>
            </w:r>
            <w:r w:rsidRPr="004C4A08">
              <w:rPr>
                <w:rStyle w:val="Hyperlink"/>
                <w:rFonts w:eastAsiaTheme="minorEastAsia"/>
                <w:lang w:val="en-GB" w:eastAsia="zh-CN"/>
              </w:rPr>
              <w:t>33</w:t>
            </w:r>
            <w:r w:rsidRPr="004C4A08">
              <w:rPr>
                <w:rFonts w:eastAsia="Calibri"/>
                <w:lang w:val="en-GB"/>
              </w:rPr>
              <w:fldChar w:fldCharType="end"/>
            </w:r>
            <w:bookmarkEnd w:id="199"/>
            <w:r w:rsidRPr="004C4A08">
              <w:rPr>
                <w:rFonts w:eastAsia="Calibri"/>
                <w:lang w:val="en-GB"/>
              </w:rPr>
              <w:t xml:space="preserve">, </w:t>
            </w:r>
            <w:bookmarkStart w:id="200" w:name="bmv244"/>
            <w:r w:rsidRPr="004C4A08">
              <w:rPr>
                <w:lang w:val="en-GB"/>
              </w:rPr>
              <w:fldChar w:fldCharType="begin"/>
            </w:r>
            <w:r w:rsidRPr="004C4A08">
              <w:rPr>
                <w:lang w:val="en-GB"/>
              </w:rPr>
              <w:instrText>HYPERLINK "https://docs.un.org/en/A/C.6/79/SR.34"</w:instrText>
            </w:r>
            <w:r w:rsidRPr="004C4A08">
              <w:rPr>
                <w:lang w:val="en-GB"/>
              </w:rPr>
            </w:r>
            <w:r w:rsidRPr="004C4A08">
              <w:rPr>
                <w:lang w:val="en-GB"/>
              </w:rPr>
              <w:fldChar w:fldCharType="separate"/>
            </w:r>
            <w:r w:rsidRPr="004C4A08">
              <w:rPr>
                <w:rStyle w:val="Hyperlink"/>
                <w:rFonts w:eastAsia="Calibri"/>
                <w:lang w:val="en-GB"/>
              </w:rPr>
              <w:t>3</w:t>
            </w:r>
            <w:r w:rsidRPr="004C4A08">
              <w:rPr>
                <w:rStyle w:val="Hyperlink"/>
                <w:rFonts w:eastAsiaTheme="minorEastAsia"/>
                <w:lang w:val="en-GB" w:eastAsia="zh-CN"/>
              </w:rPr>
              <w:t>4</w:t>
            </w:r>
            <w:r w:rsidRPr="004C4A08">
              <w:rPr>
                <w:lang w:val="en-GB"/>
              </w:rPr>
              <w:fldChar w:fldCharType="end"/>
            </w:r>
            <w:bookmarkEnd w:id="200"/>
            <w:r w:rsidRPr="004C4A08">
              <w:rPr>
                <w:rFonts w:eastAsia="Calibri"/>
                <w:lang w:val="en-GB"/>
              </w:rPr>
              <w:t xml:space="preserve">, </w:t>
            </w:r>
            <w:bookmarkStart w:id="201" w:name="bmv245"/>
            <w:r w:rsidRPr="004C4A08">
              <w:rPr>
                <w:lang w:val="en-GB"/>
              </w:rPr>
              <w:fldChar w:fldCharType="begin"/>
            </w:r>
            <w:r w:rsidRPr="004C4A08">
              <w:rPr>
                <w:lang w:val="en-GB"/>
              </w:rPr>
              <w:instrText>HYPERLINK "https://docs.un.org/en/A/C.6/79/SR.35"</w:instrText>
            </w:r>
            <w:r w:rsidRPr="004C4A08">
              <w:rPr>
                <w:lang w:val="en-GB"/>
              </w:rPr>
            </w:r>
            <w:r w:rsidRPr="004C4A08">
              <w:rPr>
                <w:lang w:val="en-GB"/>
              </w:rPr>
              <w:fldChar w:fldCharType="separate"/>
            </w:r>
            <w:r w:rsidRPr="004C4A08">
              <w:rPr>
                <w:rStyle w:val="Hyperlink"/>
                <w:rFonts w:eastAsia="Calibri"/>
                <w:lang w:val="en-GB"/>
              </w:rPr>
              <w:t>3</w:t>
            </w:r>
            <w:r w:rsidRPr="004C4A08">
              <w:rPr>
                <w:rStyle w:val="Hyperlink"/>
                <w:rFonts w:eastAsiaTheme="minorEastAsia"/>
                <w:lang w:val="en-GB" w:eastAsia="zh-CN"/>
              </w:rPr>
              <w:t>5</w:t>
            </w:r>
            <w:r w:rsidRPr="004C4A08">
              <w:rPr>
                <w:lang w:val="en-GB"/>
              </w:rPr>
              <w:fldChar w:fldCharType="end"/>
            </w:r>
            <w:bookmarkEnd w:id="201"/>
            <w:r w:rsidRPr="004C4A08">
              <w:rPr>
                <w:rFonts w:eastAsia="Calibri"/>
                <w:lang w:val="en-GB"/>
              </w:rPr>
              <w:t xml:space="preserve"> and </w:t>
            </w:r>
            <w:bookmarkStart w:id="202" w:name="bmv246"/>
            <w:r w:rsidRPr="004C4A08">
              <w:rPr>
                <w:lang w:val="en-GB"/>
              </w:rPr>
              <w:fldChar w:fldCharType="begin"/>
            </w:r>
            <w:r w:rsidRPr="004C4A08">
              <w:rPr>
                <w:lang w:val="en-GB"/>
              </w:rPr>
              <w:instrText>HYPERLINK "https://docs.un.org/en/A/C.6/79/SR.38"</w:instrText>
            </w:r>
            <w:r w:rsidRPr="004C4A08">
              <w:rPr>
                <w:lang w:val="en-GB"/>
              </w:rPr>
            </w:r>
            <w:r w:rsidRPr="004C4A08">
              <w:rPr>
                <w:lang w:val="en-GB"/>
              </w:rPr>
              <w:fldChar w:fldCharType="separate"/>
            </w:r>
            <w:r w:rsidRPr="004C4A08">
              <w:rPr>
                <w:rStyle w:val="Hyperlink"/>
                <w:rFonts w:eastAsia="Calibri"/>
                <w:lang w:val="en-GB"/>
              </w:rPr>
              <w:t>3</w:t>
            </w:r>
            <w:r w:rsidRPr="004C4A08">
              <w:rPr>
                <w:rStyle w:val="Hyperlink"/>
                <w:rFonts w:eastAsiaTheme="minorEastAsia"/>
                <w:lang w:val="en-GB" w:eastAsia="zh-CN"/>
              </w:rPr>
              <w:t>8</w:t>
            </w:r>
            <w:r w:rsidRPr="004C4A08">
              <w:rPr>
                <w:lang w:val="en-GB"/>
              </w:rPr>
              <w:fldChar w:fldCharType="end"/>
            </w:r>
            <w:bookmarkEnd w:id="202"/>
          </w:p>
        </w:tc>
      </w:tr>
      <w:tr w:rsidR="00005D80" w:rsidRPr="004C4A08" w14:paraId="6C3B148A" w14:textId="77777777" w:rsidTr="008E26F8">
        <w:tc>
          <w:tcPr>
            <w:tcW w:w="3660" w:type="dxa"/>
            <w:shd w:val="clear" w:color="auto" w:fill="auto"/>
          </w:tcPr>
          <w:p w14:paraId="5B81002C" w14:textId="77777777" w:rsidR="00005D80" w:rsidRPr="004C4A08" w:rsidRDefault="00005D80"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Report of the Sixth Committee</w:t>
            </w:r>
          </w:p>
        </w:tc>
        <w:tc>
          <w:tcPr>
            <w:tcW w:w="3660" w:type="dxa"/>
            <w:shd w:val="clear" w:color="auto" w:fill="auto"/>
          </w:tcPr>
          <w:p w14:paraId="7EF08569" w14:textId="4F70D887" w:rsidR="00005D80" w:rsidRPr="004C4A08" w:rsidRDefault="00005D80" w:rsidP="008E26F8">
            <w:pPr>
              <w:tabs>
                <w:tab w:val="left" w:pos="288"/>
                <w:tab w:val="left" w:pos="576"/>
                <w:tab w:val="left" w:pos="864"/>
                <w:tab w:val="left" w:pos="1152"/>
              </w:tabs>
              <w:spacing w:after="120"/>
              <w:ind w:left="144" w:right="40"/>
              <w:rPr>
                <w:rFonts w:eastAsia="Calibri"/>
                <w:lang w:val="en-GB"/>
              </w:rPr>
            </w:pPr>
            <w:hyperlink r:id="rId1457" w:history="1">
              <w:r w:rsidRPr="004C4A08">
                <w:rPr>
                  <w:rStyle w:val="Hyperlink"/>
                  <w:rFonts w:eastAsia="Calibri"/>
                  <w:lang w:val="en-GB"/>
                </w:rPr>
                <w:t>A/7</w:t>
              </w:r>
              <w:r w:rsidRPr="004C4A08">
                <w:rPr>
                  <w:rStyle w:val="Hyperlink"/>
                  <w:rFonts w:eastAsiaTheme="minorEastAsia"/>
                  <w:lang w:val="en-GB" w:eastAsia="zh-CN"/>
                </w:rPr>
                <w:t>9</w:t>
              </w:r>
              <w:r w:rsidRPr="004C4A08">
                <w:rPr>
                  <w:rStyle w:val="Hyperlink"/>
                  <w:rFonts w:eastAsia="Calibri"/>
                  <w:lang w:val="en-GB"/>
                </w:rPr>
                <w:t>/4</w:t>
              </w:r>
              <w:r w:rsidRPr="004C4A08">
                <w:rPr>
                  <w:rStyle w:val="Hyperlink"/>
                  <w:rFonts w:eastAsiaTheme="minorEastAsia"/>
                  <w:lang w:val="en-GB" w:eastAsia="zh-CN"/>
                </w:rPr>
                <w:t>7</w:t>
              </w:r>
              <w:r w:rsidRPr="004C4A08">
                <w:rPr>
                  <w:rStyle w:val="Hyperlink"/>
                  <w:rFonts w:eastAsia="Calibri"/>
                  <w:lang w:val="en-GB"/>
                </w:rPr>
                <w:t>3</w:t>
              </w:r>
            </w:hyperlink>
          </w:p>
        </w:tc>
      </w:tr>
      <w:tr w:rsidR="00005D80" w:rsidRPr="004C4A08" w14:paraId="6D046390" w14:textId="77777777" w:rsidTr="008E26F8">
        <w:tc>
          <w:tcPr>
            <w:tcW w:w="3660" w:type="dxa"/>
            <w:shd w:val="clear" w:color="auto" w:fill="auto"/>
          </w:tcPr>
          <w:p w14:paraId="318FD4AA" w14:textId="77777777" w:rsidR="00005D80" w:rsidRPr="004C4A08" w:rsidRDefault="00005D80"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Plenary meeting</w:t>
            </w:r>
          </w:p>
        </w:tc>
        <w:bookmarkStart w:id="203" w:name="bmv248"/>
        <w:tc>
          <w:tcPr>
            <w:tcW w:w="3660" w:type="dxa"/>
            <w:shd w:val="clear" w:color="auto" w:fill="auto"/>
          </w:tcPr>
          <w:p w14:paraId="75DE5233" w14:textId="37A6BB7B" w:rsidR="00005D80" w:rsidRPr="004C4A08" w:rsidRDefault="00005D80" w:rsidP="008E26F8">
            <w:pPr>
              <w:tabs>
                <w:tab w:val="left" w:pos="288"/>
                <w:tab w:val="left" w:pos="576"/>
                <w:tab w:val="left" w:pos="864"/>
                <w:tab w:val="left" w:pos="1152"/>
              </w:tabs>
              <w:spacing w:after="120"/>
              <w:ind w:left="144" w:right="40"/>
              <w:rPr>
                <w:rFonts w:eastAsiaTheme="minorEastAsia"/>
                <w:lang w:val="en-GB" w:eastAsia="zh-CN"/>
              </w:rPr>
            </w:pPr>
            <w:r w:rsidRPr="004C4A08">
              <w:rPr>
                <w:rFonts w:eastAsia="Calibri"/>
                <w:lang w:val="en-GB"/>
              </w:rPr>
              <w:fldChar w:fldCharType="begin"/>
            </w:r>
            <w:r w:rsidRPr="004C4A08">
              <w:rPr>
                <w:rFonts w:eastAsia="Calibri"/>
                <w:lang w:val="en-GB"/>
              </w:rPr>
              <w:instrText>HYPERLINK "https://docs.un.org/en/A/79/PV.47"</w:instrText>
            </w:r>
            <w:r w:rsidRPr="004C4A08">
              <w:rPr>
                <w:rFonts w:eastAsia="Calibri"/>
                <w:lang w:val="en-GB"/>
              </w:rPr>
            </w:r>
            <w:r w:rsidRPr="004C4A08">
              <w:rPr>
                <w:rFonts w:eastAsia="Calibri"/>
                <w:lang w:val="en-GB"/>
              </w:rPr>
              <w:fldChar w:fldCharType="separate"/>
            </w:r>
            <w:r w:rsidRPr="004C4A08">
              <w:rPr>
                <w:rStyle w:val="Hyperlink"/>
                <w:rFonts w:eastAsia="Calibri"/>
                <w:lang w:val="en-GB"/>
              </w:rPr>
              <w:t>A/7</w:t>
            </w:r>
            <w:r w:rsidRPr="004C4A08">
              <w:rPr>
                <w:rStyle w:val="Hyperlink"/>
                <w:rFonts w:eastAsiaTheme="minorEastAsia"/>
                <w:lang w:val="en-GB" w:eastAsia="zh-CN"/>
              </w:rPr>
              <w:t>9</w:t>
            </w:r>
            <w:r w:rsidRPr="004C4A08">
              <w:rPr>
                <w:rStyle w:val="Hyperlink"/>
                <w:rFonts w:eastAsia="Calibri"/>
                <w:lang w:val="en-GB"/>
              </w:rPr>
              <w:t>/PV.4</w:t>
            </w:r>
            <w:r w:rsidRPr="004C4A08">
              <w:rPr>
                <w:rStyle w:val="Hyperlink"/>
                <w:rFonts w:eastAsiaTheme="minorEastAsia"/>
                <w:lang w:val="en-GB" w:eastAsia="zh-CN"/>
              </w:rPr>
              <w:t>7</w:t>
            </w:r>
            <w:r w:rsidRPr="004C4A08">
              <w:rPr>
                <w:rFonts w:eastAsia="Calibri"/>
                <w:lang w:val="en-GB"/>
              </w:rPr>
              <w:fldChar w:fldCharType="end"/>
            </w:r>
            <w:bookmarkEnd w:id="203"/>
          </w:p>
        </w:tc>
      </w:tr>
      <w:tr w:rsidR="00005D80" w:rsidRPr="004C4A08" w14:paraId="670B82B1" w14:textId="77777777" w:rsidTr="008E26F8">
        <w:tc>
          <w:tcPr>
            <w:tcW w:w="3660" w:type="dxa"/>
            <w:shd w:val="clear" w:color="auto" w:fill="auto"/>
          </w:tcPr>
          <w:p w14:paraId="5C6C8106" w14:textId="77777777" w:rsidR="00005D80" w:rsidRPr="004C4A08" w:rsidRDefault="00005D80"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Resolution</w:t>
            </w:r>
          </w:p>
        </w:tc>
        <w:tc>
          <w:tcPr>
            <w:tcW w:w="3660" w:type="dxa"/>
            <w:shd w:val="clear" w:color="auto" w:fill="auto"/>
          </w:tcPr>
          <w:p w14:paraId="499EAACE" w14:textId="623F20F8" w:rsidR="00005D80" w:rsidRPr="004C4A08" w:rsidRDefault="00005D80" w:rsidP="008E26F8">
            <w:pPr>
              <w:tabs>
                <w:tab w:val="left" w:pos="288"/>
                <w:tab w:val="left" w:pos="576"/>
                <w:tab w:val="left" w:pos="864"/>
                <w:tab w:val="left" w:pos="1152"/>
              </w:tabs>
              <w:spacing w:after="120"/>
              <w:ind w:left="144" w:right="40"/>
              <w:rPr>
                <w:rFonts w:eastAsia="Calibri"/>
                <w:lang w:val="en-GB"/>
              </w:rPr>
            </w:pPr>
            <w:hyperlink r:id="rId1458" w:history="1">
              <w:r w:rsidRPr="004C4A08">
                <w:rPr>
                  <w:rStyle w:val="Hyperlink"/>
                  <w:rFonts w:eastAsia="Calibri"/>
                  <w:lang w:val="en-GB"/>
                </w:rPr>
                <w:t>7</w:t>
              </w:r>
              <w:r w:rsidRPr="004C4A08">
                <w:rPr>
                  <w:rStyle w:val="Hyperlink"/>
                  <w:rFonts w:eastAsiaTheme="minorEastAsia"/>
                  <w:lang w:val="en-GB" w:eastAsia="zh-CN"/>
                </w:rPr>
                <w:t>9</w:t>
              </w:r>
              <w:r w:rsidRPr="004C4A08">
                <w:rPr>
                  <w:rStyle w:val="Hyperlink"/>
                  <w:rFonts w:eastAsia="Calibri"/>
                  <w:lang w:val="en-GB"/>
                </w:rPr>
                <w:t>/1</w:t>
              </w:r>
              <w:r w:rsidRPr="004C4A08">
                <w:rPr>
                  <w:rStyle w:val="Hyperlink"/>
                  <w:rFonts w:eastAsiaTheme="minorEastAsia"/>
                  <w:lang w:val="en-GB" w:eastAsia="zh-CN"/>
                </w:rPr>
                <w:t>25</w:t>
              </w:r>
            </w:hyperlink>
          </w:p>
        </w:tc>
      </w:tr>
    </w:tbl>
    <w:p w14:paraId="3FA1A2AF" w14:textId="77777777" w:rsidR="00005D80" w:rsidRPr="004C4A08" w:rsidRDefault="00005D80" w:rsidP="00005D80">
      <w:pPr>
        <w:pStyle w:val="SingleTxt"/>
        <w:spacing w:after="0" w:line="120" w:lineRule="exact"/>
        <w:rPr>
          <w:sz w:val="10"/>
          <w:lang w:val="en-GB"/>
        </w:rPr>
      </w:pPr>
    </w:p>
    <w:p w14:paraId="36EADA02" w14:textId="77777777" w:rsidR="00005D80" w:rsidRPr="004C4A08" w:rsidRDefault="00005D80" w:rsidP="00005D80">
      <w:pPr>
        <w:pStyle w:val="SingleTxt"/>
        <w:spacing w:after="0" w:line="120" w:lineRule="exact"/>
        <w:rPr>
          <w:sz w:val="10"/>
          <w:lang w:val="en-GB"/>
        </w:rPr>
      </w:pPr>
    </w:p>
    <w:p w14:paraId="6ABA4EAC" w14:textId="77777777" w:rsidR="00005D80" w:rsidRPr="004C4A08" w:rsidRDefault="00005D80" w:rsidP="00E04989">
      <w:pPr>
        <w:pStyle w:val="H1"/>
        <w:keepNext w:val="0"/>
        <w:keepLines w:val="0"/>
        <w:tabs>
          <w:tab w:val="right" w:pos="1022"/>
          <w:tab w:val="left" w:pos="1267"/>
          <w:tab w:val="left" w:pos="2218"/>
          <w:tab w:val="left" w:pos="2693"/>
          <w:tab w:val="left" w:pos="3182"/>
          <w:tab w:val="left" w:pos="3658"/>
          <w:tab w:val="left" w:pos="4133"/>
          <w:tab w:val="left" w:pos="4622"/>
          <w:tab w:val="left" w:pos="5098"/>
          <w:tab w:val="left" w:pos="5573"/>
          <w:tab w:val="left" w:pos="6048"/>
        </w:tabs>
        <w:ind w:left="1267" w:hanging="1267"/>
        <w:rPr>
          <w:lang w:val="en-GB"/>
        </w:rPr>
      </w:pPr>
      <w:r w:rsidRPr="004C4A08">
        <w:rPr>
          <w:lang w:val="en-GB"/>
        </w:rPr>
        <w:tab/>
        <w:t>86.</w:t>
      </w:r>
      <w:r w:rsidRPr="004C4A08">
        <w:rPr>
          <w:lang w:val="en-GB"/>
        </w:rPr>
        <w:tab/>
        <w:t>The rule of law at the national and international levels</w:t>
      </w:r>
    </w:p>
    <w:p w14:paraId="0869156C" w14:textId="77777777" w:rsidR="00005D80" w:rsidRPr="004C4A08" w:rsidRDefault="00005D80" w:rsidP="00E04989">
      <w:pPr>
        <w:pStyle w:val="SingleTxt"/>
        <w:spacing w:after="0" w:line="120" w:lineRule="exact"/>
        <w:rPr>
          <w:sz w:val="10"/>
          <w:lang w:val="en-GB"/>
        </w:rPr>
      </w:pPr>
    </w:p>
    <w:p w14:paraId="42678A27" w14:textId="77777777" w:rsidR="00005D80" w:rsidRPr="004C4A08" w:rsidRDefault="00005D80" w:rsidP="00E04989">
      <w:pPr>
        <w:pStyle w:val="SingleTxt"/>
        <w:spacing w:after="0" w:line="120" w:lineRule="exact"/>
        <w:rPr>
          <w:sz w:val="10"/>
          <w:lang w:val="en-GB"/>
        </w:rPr>
      </w:pPr>
    </w:p>
    <w:p w14:paraId="192BE3AB" w14:textId="0A22B54A" w:rsidR="00005D80" w:rsidRPr="004C4A08" w:rsidRDefault="00005D80" w:rsidP="00005D80">
      <w:pPr>
        <w:pStyle w:val="SingleTxt"/>
        <w:rPr>
          <w:lang w:val="en-GB"/>
        </w:rPr>
      </w:pPr>
      <w:r w:rsidRPr="004C4A08">
        <w:rPr>
          <w:lang w:val="en-GB"/>
        </w:rPr>
        <w:t>The item entitled “The rule of law at the national and international levels” was included in the agenda of the sixty-first session of the General Assembly at the request of Liechtenstein and Mexico (</w:t>
      </w:r>
      <w:hyperlink r:id="rId1459" w:history="1">
        <w:r w:rsidRPr="004C4A08">
          <w:rPr>
            <w:rStyle w:val="Hyperlink"/>
            <w:lang w:val="en-GB"/>
          </w:rPr>
          <w:t>A/61/142</w:t>
        </w:r>
      </w:hyperlink>
      <w:r w:rsidRPr="004C4A08">
        <w:rPr>
          <w:lang w:val="en-GB"/>
        </w:rPr>
        <w:t xml:space="preserve">). </w:t>
      </w:r>
    </w:p>
    <w:p w14:paraId="43C9E75F" w14:textId="53026B12"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At its seventy-ninth session, the Assembly requested the Secretary-General to submit, in a timely manner, his next annual report on United Nations rule of law activities, in accordance with paragraph 5 of its resolution </w:t>
      </w:r>
      <w:hyperlink r:id="rId1460" w:history="1">
        <w:r w:rsidRPr="004C4A08">
          <w:rPr>
            <w:rStyle w:val="Hyperlink"/>
            <w:rFonts w:eastAsia="Calibri"/>
            <w:lang w:val="en-GB"/>
          </w:rPr>
          <w:t>63/128</w:t>
        </w:r>
      </w:hyperlink>
      <w:r w:rsidRPr="004C4A08">
        <w:rPr>
          <w:rFonts w:eastAsia="Calibri"/>
          <w:lang w:val="en-GB"/>
        </w:rPr>
        <w:t>, addressing, in a balanced manner, the national and international dimensions of the rule of law, and invited Member States to focus their comments during the upcoming Sixth Committee debate on the subtopic “The rule of law at the national and international levels at the eightieth anniversary of the United Nations” (</w:t>
      </w:r>
      <w:r w:rsidRPr="004C4A08">
        <w:rPr>
          <w:rFonts w:eastAsia="Calibri"/>
          <w:lang w:val="en-GB"/>
          <w14:ligatures w14:val="none"/>
        </w:rPr>
        <w:t xml:space="preserve">resolution </w:t>
      </w:r>
      <w:hyperlink r:id="rId1461" w:history="1">
        <w:r w:rsidRPr="004C4A08">
          <w:rPr>
            <w:rStyle w:val="Hyperlink"/>
            <w:rFonts w:eastAsia="Calibri"/>
            <w:lang w:val="en-GB"/>
            <w14:ligatures w14:val="none"/>
          </w:rPr>
          <w:t>79/126</w:t>
        </w:r>
      </w:hyperlink>
      <w:r w:rsidRPr="004C4A08">
        <w:rPr>
          <w:rFonts w:eastAsia="Calibri"/>
          <w:lang w:val="en-GB"/>
        </w:rPr>
        <w:t xml:space="preserve">). </w:t>
      </w:r>
    </w:p>
    <w:p w14:paraId="33BDEF98" w14:textId="6D10ED7D"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i/>
          <w:lang w:val="en-GB"/>
        </w:rPr>
        <w:t xml:space="preserve">Document for the </w:t>
      </w:r>
      <w:r w:rsidRPr="004C4A08">
        <w:rPr>
          <w:i/>
          <w:lang w:val="en-GB"/>
        </w:rPr>
        <w:t>eightieth</w:t>
      </w:r>
      <w:r w:rsidRPr="004C4A08">
        <w:rPr>
          <w:rFonts w:eastAsia="Calibri"/>
          <w:i/>
          <w:lang w:val="en-GB"/>
        </w:rPr>
        <w:t xml:space="preserve"> session</w:t>
      </w:r>
      <w:r w:rsidRPr="004C4A08">
        <w:rPr>
          <w:rFonts w:eastAsia="Calibri"/>
          <w:lang w:val="en-GB"/>
        </w:rPr>
        <w:t>: Report of the Secretary-General (</w:t>
      </w:r>
      <w:r w:rsidRPr="004C4A08">
        <w:rPr>
          <w:rFonts w:eastAsia="Calibri"/>
          <w:lang w:val="en-GB"/>
          <w14:ligatures w14:val="none"/>
        </w:rPr>
        <w:t xml:space="preserve">resolutions </w:t>
      </w:r>
      <w:hyperlink r:id="rId1462" w:history="1">
        <w:r w:rsidRPr="004C4A08">
          <w:rPr>
            <w:rStyle w:val="Hyperlink"/>
            <w:rFonts w:eastAsia="Calibri"/>
            <w:lang w:val="en-GB"/>
            <w14:ligatures w14:val="none"/>
          </w:rPr>
          <w:t>63/128</w:t>
        </w:r>
      </w:hyperlink>
      <w:r w:rsidRPr="004C4A08">
        <w:rPr>
          <w:rFonts w:eastAsia="Calibri"/>
          <w:lang w:val="en-GB"/>
          <w14:ligatures w14:val="none"/>
        </w:rPr>
        <w:t xml:space="preserve"> and </w:t>
      </w:r>
      <w:hyperlink r:id="rId1463" w:history="1">
        <w:r w:rsidRPr="004C4A08">
          <w:rPr>
            <w:rStyle w:val="Hyperlink"/>
            <w:rFonts w:eastAsia="Calibri"/>
            <w:lang w:val="en-GB"/>
            <w14:ligatures w14:val="none"/>
          </w:rPr>
          <w:t>79/126</w:t>
        </w:r>
      </w:hyperlink>
      <w:r w:rsidRPr="004C4A08">
        <w:rPr>
          <w:rFonts w:eastAsia="Calibri"/>
          <w:lang w:val="en-GB"/>
        </w:rPr>
        <w:t xml:space="preserve">). </w:t>
      </w:r>
    </w:p>
    <w:p w14:paraId="189D6A05"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69F90673" w14:textId="77777777" w:rsidR="00005D80" w:rsidRPr="004C4A08" w:rsidRDefault="00005D80" w:rsidP="00005D80">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1"/>
        <w:rPr>
          <w:rFonts w:eastAsia="Calibri"/>
          <w:b/>
          <w:lang w:val="en-GB"/>
        </w:rPr>
      </w:pPr>
      <w:r w:rsidRPr="004C4A08">
        <w:rPr>
          <w:rFonts w:eastAsia="Calibri"/>
          <w:b/>
          <w:lang w:val="en-GB"/>
        </w:rPr>
        <w:tab/>
      </w:r>
      <w:r w:rsidRPr="004C4A08">
        <w:rPr>
          <w:rFonts w:eastAsia="Calibri"/>
          <w:b/>
          <w:lang w:val="en-GB"/>
        </w:rPr>
        <w:tab/>
        <w:t>References for the seventy-</w:t>
      </w:r>
      <w:r w:rsidRPr="004C4A08">
        <w:rPr>
          <w:b/>
          <w:lang w:val="en-GB"/>
        </w:rPr>
        <w:t>nin</w:t>
      </w:r>
      <w:r w:rsidRPr="004C4A08">
        <w:rPr>
          <w:rFonts w:eastAsia="Calibri"/>
          <w:b/>
          <w:lang w:val="en-GB"/>
        </w:rPr>
        <w:t>th session (agenda item 84)</w:t>
      </w:r>
    </w:p>
    <w:p w14:paraId="1179524E" w14:textId="77777777" w:rsidR="00005D80" w:rsidRPr="004C4A08" w:rsidRDefault="00005D80" w:rsidP="00005D80">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14066582" w14:textId="77777777" w:rsidTr="008E26F8">
        <w:tc>
          <w:tcPr>
            <w:tcW w:w="3660" w:type="dxa"/>
            <w:shd w:val="clear" w:color="auto" w:fill="auto"/>
          </w:tcPr>
          <w:p w14:paraId="76573CB8" w14:textId="77777777" w:rsidR="00005D80" w:rsidRPr="004C4A08" w:rsidRDefault="00005D80" w:rsidP="008E26F8">
            <w:pPr>
              <w:keepNext/>
              <w:keepLines/>
              <w:tabs>
                <w:tab w:val="left" w:pos="288"/>
                <w:tab w:val="left" w:pos="576"/>
                <w:tab w:val="left" w:pos="864"/>
                <w:tab w:val="left" w:pos="1152"/>
              </w:tabs>
              <w:spacing w:after="120"/>
              <w:ind w:right="43"/>
              <w:rPr>
                <w:rFonts w:eastAsia="Calibri"/>
                <w:lang w:val="en-GB"/>
              </w:rPr>
            </w:pPr>
            <w:r w:rsidRPr="004C4A08">
              <w:rPr>
                <w:rFonts w:eastAsia="Calibri"/>
                <w:lang w:val="en-GB"/>
              </w:rPr>
              <w:t>Report of the Secretary-General</w:t>
            </w:r>
          </w:p>
        </w:tc>
        <w:tc>
          <w:tcPr>
            <w:tcW w:w="3660" w:type="dxa"/>
            <w:shd w:val="clear" w:color="auto" w:fill="auto"/>
          </w:tcPr>
          <w:p w14:paraId="0BC15C81" w14:textId="1C6342CE" w:rsidR="00005D80" w:rsidRPr="004C4A08" w:rsidRDefault="00005D80" w:rsidP="008E26F8">
            <w:pPr>
              <w:keepNext/>
              <w:keepLines/>
              <w:tabs>
                <w:tab w:val="left" w:pos="288"/>
                <w:tab w:val="left" w:pos="576"/>
                <w:tab w:val="left" w:pos="864"/>
                <w:tab w:val="left" w:pos="1152"/>
              </w:tabs>
              <w:spacing w:after="120"/>
              <w:ind w:left="144" w:right="43"/>
              <w:rPr>
                <w:lang w:val="en-GB"/>
              </w:rPr>
            </w:pPr>
            <w:hyperlink r:id="rId1464" w:history="1">
              <w:r w:rsidRPr="004C4A08">
                <w:rPr>
                  <w:rStyle w:val="Hyperlink"/>
                  <w:rFonts w:eastAsia="Calibri"/>
                  <w:lang w:val="en-GB"/>
                </w:rPr>
                <w:t>A/7</w:t>
              </w:r>
              <w:r w:rsidRPr="004C4A08">
                <w:rPr>
                  <w:rStyle w:val="Hyperlink"/>
                  <w:rFonts w:eastAsiaTheme="minorEastAsia"/>
                  <w:lang w:val="en-GB" w:eastAsia="zh-CN"/>
                </w:rPr>
                <w:t>9</w:t>
              </w:r>
              <w:r w:rsidRPr="004C4A08">
                <w:rPr>
                  <w:rStyle w:val="Hyperlink"/>
                  <w:rFonts w:eastAsia="Calibri"/>
                  <w:lang w:val="en-GB"/>
                </w:rPr>
                <w:t>/1</w:t>
              </w:r>
              <w:r w:rsidRPr="004C4A08">
                <w:rPr>
                  <w:rStyle w:val="Hyperlink"/>
                  <w:rFonts w:eastAsiaTheme="minorEastAsia"/>
                  <w:lang w:val="en-GB" w:eastAsia="zh-CN"/>
                </w:rPr>
                <w:t>17</w:t>
              </w:r>
            </w:hyperlink>
          </w:p>
        </w:tc>
      </w:tr>
      <w:tr w:rsidR="00005D80" w:rsidRPr="004C4A08" w14:paraId="2FE07127" w14:textId="77777777" w:rsidTr="008E26F8">
        <w:tc>
          <w:tcPr>
            <w:tcW w:w="3660" w:type="dxa"/>
            <w:shd w:val="clear" w:color="auto" w:fill="auto"/>
          </w:tcPr>
          <w:p w14:paraId="5470D8E2" w14:textId="77777777" w:rsidR="00005D80" w:rsidRPr="004C4A08" w:rsidRDefault="00005D80" w:rsidP="008E26F8">
            <w:pPr>
              <w:keepNext/>
              <w:keepLines/>
              <w:tabs>
                <w:tab w:val="left" w:pos="288"/>
                <w:tab w:val="left" w:pos="576"/>
                <w:tab w:val="left" w:pos="864"/>
                <w:tab w:val="left" w:pos="1152"/>
              </w:tabs>
              <w:spacing w:after="120"/>
              <w:ind w:right="43"/>
              <w:rPr>
                <w:rFonts w:eastAsia="Calibri"/>
                <w:lang w:val="en-GB"/>
              </w:rPr>
            </w:pPr>
            <w:r w:rsidRPr="004C4A08">
              <w:rPr>
                <w:rFonts w:eastAsia="Calibri"/>
                <w:lang w:val="en-GB"/>
              </w:rPr>
              <w:t>Summary records</w:t>
            </w:r>
          </w:p>
        </w:tc>
        <w:bookmarkStart w:id="204" w:name="bmv256"/>
        <w:tc>
          <w:tcPr>
            <w:tcW w:w="3660" w:type="dxa"/>
            <w:shd w:val="clear" w:color="auto" w:fill="auto"/>
          </w:tcPr>
          <w:p w14:paraId="083D39D6" w14:textId="06A557D7" w:rsidR="00005D80" w:rsidRPr="004C4A08" w:rsidRDefault="00005D80" w:rsidP="008E26F8">
            <w:pPr>
              <w:keepNext/>
              <w:keepLines/>
              <w:tabs>
                <w:tab w:val="left" w:pos="288"/>
                <w:tab w:val="left" w:pos="576"/>
                <w:tab w:val="left" w:pos="864"/>
                <w:tab w:val="left" w:pos="1152"/>
              </w:tabs>
              <w:spacing w:after="120"/>
              <w:ind w:left="144" w:right="43"/>
              <w:rPr>
                <w:rFonts w:eastAsia="Calibri"/>
                <w:lang w:val="en-GB"/>
              </w:rPr>
            </w:pPr>
            <w:r w:rsidRPr="004C4A08">
              <w:rPr>
                <w:rFonts w:eastAsia="Calibri"/>
                <w:lang w:val="en-GB"/>
              </w:rPr>
              <w:fldChar w:fldCharType="begin"/>
            </w:r>
            <w:r w:rsidRPr="004C4A08">
              <w:rPr>
                <w:rFonts w:eastAsia="Calibri"/>
                <w:lang w:val="en-GB"/>
              </w:rPr>
              <w:instrText>HYPERLINK "https://docs.un.org/en/A/C.6/79/SR.15"</w:instrText>
            </w:r>
            <w:r w:rsidRPr="004C4A08">
              <w:rPr>
                <w:rFonts w:eastAsia="Calibri"/>
                <w:lang w:val="en-GB"/>
              </w:rPr>
            </w:r>
            <w:r w:rsidRPr="004C4A08">
              <w:rPr>
                <w:rFonts w:eastAsia="Calibri"/>
                <w:lang w:val="en-GB"/>
              </w:rPr>
              <w:fldChar w:fldCharType="separate"/>
            </w:r>
            <w:r w:rsidRPr="004C4A08">
              <w:rPr>
                <w:rStyle w:val="Hyperlink"/>
                <w:rFonts w:eastAsia="Calibri"/>
                <w:lang w:val="en-GB"/>
              </w:rPr>
              <w:t>A/C.6/7</w:t>
            </w:r>
            <w:r w:rsidRPr="004C4A08">
              <w:rPr>
                <w:rStyle w:val="Hyperlink"/>
                <w:rFonts w:eastAsiaTheme="minorEastAsia"/>
                <w:lang w:val="en-GB" w:eastAsia="zh-CN"/>
              </w:rPr>
              <w:t>9</w:t>
            </w:r>
            <w:r w:rsidRPr="004C4A08">
              <w:rPr>
                <w:rStyle w:val="Hyperlink"/>
                <w:rFonts w:eastAsia="Calibri"/>
                <w:lang w:val="en-GB"/>
              </w:rPr>
              <w:t>/SR.15</w:t>
            </w:r>
            <w:r w:rsidRPr="004C4A08">
              <w:rPr>
                <w:rFonts w:eastAsia="Calibri"/>
                <w:lang w:val="en-GB"/>
              </w:rPr>
              <w:fldChar w:fldCharType="end"/>
            </w:r>
            <w:bookmarkEnd w:id="204"/>
            <w:r w:rsidRPr="004C4A08">
              <w:rPr>
                <w:rFonts w:eastAsia="Calibri"/>
                <w:lang w:val="en-GB"/>
              </w:rPr>
              <w:t>–</w:t>
            </w:r>
            <w:bookmarkStart w:id="205" w:name="bmv257"/>
            <w:r w:rsidRPr="004C4A08">
              <w:rPr>
                <w:lang w:val="en-GB"/>
              </w:rPr>
              <w:fldChar w:fldCharType="begin"/>
            </w:r>
            <w:r w:rsidRPr="004C4A08">
              <w:rPr>
                <w:lang w:val="en-GB"/>
              </w:rPr>
              <w:instrText>HYPERLINK "https://docs.un.org/en/A/C.6/79/SR.19"</w:instrText>
            </w:r>
            <w:r w:rsidRPr="004C4A08">
              <w:rPr>
                <w:lang w:val="en-GB"/>
              </w:rPr>
            </w:r>
            <w:r w:rsidRPr="004C4A08">
              <w:rPr>
                <w:lang w:val="en-GB"/>
              </w:rPr>
              <w:fldChar w:fldCharType="separate"/>
            </w:r>
            <w:r w:rsidRPr="004C4A08">
              <w:rPr>
                <w:rStyle w:val="Hyperlink"/>
                <w:rFonts w:eastAsia="Calibri"/>
                <w:lang w:val="en-GB"/>
              </w:rPr>
              <w:t>19</w:t>
            </w:r>
            <w:r w:rsidRPr="004C4A08">
              <w:rPr>
                <w:lang w:val="en-GB"/>
              </w:rPr>
              <w:fldChar w:fldCharType="end"/>
            </w:r>
            <w:bookmarkEnd w:id="205"/>
            <w:r w:rsidRPr="004C4A08">
              <w:rPr>
                <w:rFonts w:eastAsia="Calibri"/>
                <w:lang w:val="en-GB"/>
              </w:rPr>
              <w:t xml:space="preserve"> and </w:t>
            </w:r>
            <w:hyperlink r:id="rId1465" w:history="1">
              <w:r w:rsidRPr="004C4A08">
                <w:rPr>
                  <w:rStyle w:val="Hyperlink"/>
                  <w:rFonts w:eastAsia="Calibri"/>
                  <w:lang w:val="en-GB"/>
                </w:rPr>
                <w:t>3</w:t>
              </w:r>
              <w:r w:rsidRPr="004C4A08">
                <w:rPr>
                  <w:rStyle w:val="Hyperlink"/>
                  <w:rFonts w:eastAsiaTheme="minorEastAsia"/>
                  <w:lang w:val="en-GB" w:eastAsia="zh-CN"/>
                </w:rPr>
                <w:t>8</w:t>
              </w:r>
            </w:hyperlink>
          </w:p>
        </w:tc>
      </w:tr>
      <w:tr w:rsidR="00005D80" w:rsidRPr="004C4A08" w14:paraId="72217628" w14:textId="77777777" w:rsidTr="008E26F8">
        <w:tc>
          <w:tcPr>
            <w:tcW w:w="3660" w:type="dxa"/>
            <w:shd w:val="clear" w:color="auto" w:fill="auto"/>
          </w:tcPr>
          <w:p w14:paraId="5061B7AA" w14:textId="77777777" w:rsidR="00005D80" w:rsidRPr="004C4A08" w:rsidRDefault="00005D80" w:rsidP="008E26F8">
            <w:pPr>
              <w:keepNext/>
              <w:keepLines/>
              <w:tabs>
                <w:tab w:val="left" w:pos="288"/>
                <w:tab w:val="left" w:pos="576"/>
                <w:tab w:val="left" w:pos="864"/>
                <w:tab w:val="left" w:pos="1152"/>
              </w:tabs>
              <w:spacing w:after="120"/>
              <w:ind w:right="43"/>
              <w:rPr>
                <w:rFonts w:eastAsia="Calibri"/>
                <w:lang w:val="en-GB"/>
              </w:rPr>
            </w:pPr>
            <w:r w:rsidRPr="004C4A08">
              <w:rPr>
                <w:rFonts w:eastAsia="Calibri"/>
                <w:lang w:val="en-GB"/>
              </w:rPr>
              <w:t>Report of the Sixth Committee</w:t>
            </w:r>
          </w:p>
        </w:tc>
        <w:tc>
          <w:tcPr>
            <w:tcW w:w="3660" w:type="dxa"/>
            <w:shd w:val="clear" w:color="auto" w:fill="auto"/>
          </w:tcPr>
          <w:p w14:paraId="4FCFCE12" w14:textId="566E7ECB" w:rsidR="00005D80" w:rsidRPr="004C4A08" w:rsidRDefault="00005D80" w:rsidP="008E26F8">
            <w:pPr>
              <w:keepNext/>
              <w:keepLines/>
              <w:tabs>
                <w:tab w:val="left" w:pos="288"/>
                <w:tab w:val="left" w:pos="576"/>
                <w:tab w:val="left" w:pos="864"/>
                <w:tab w:val="left" w:pos="1152"/>
              </w:tabs>
              <w:spacing w:after="120"/>
              <w:ind w:left="144" w:right="43"/>
              <w:rPr>
                <w:rFonts w:eastAsia="Calibri"/>
                <w:lang w:val="en-GB"/>
              </w:rPr>
            </w:pPr>
            <w:hyperlink r:id="rId1466" w:history="1">
              <w:r w:rsidRPr="004C4A08">
                <w:rPr>
                  <w:rStyle w:val="Hyperlink"/>
                  <w:rFonts w:eastAsia="Calibri"/>
                  <w:lang w:val="en-GB"/>
                </w:rPr>
                <w:t>A/7</w:t>
              </w:r>
              <w:r w:rsidRPr="004C4A08">
                <w:rPr>
                  <w:rStyle w:val="Hyperlink"/>
                  <w:rFonts w:eastAsiaTheme="minorEastAsia"/>
                  <w:lang w:val="en-GB" w:eastAsia="zh-CN"/>
                </w:rPr>
                <w:t>9</w:t>
              </w:r>
              <w:r w:rsidRPr="004C4A08">
                <w:rPr>
                  <w:rStyle w:val="Hyperlink"/>
                  <w:rFonts w:eastAsia="Calibri"/>
                  <w:lang w:val="en-GB"/>
                </w:rPr>
                <w:t>/4</w:t>
              </w:r>
              <w:r w:rsidRPr="004C4A08">
                <w:rPr>
                  <w:rStyle w:val="Hyperlink"/>
                  <w:rFonts w:eastAsiaTheme="minorEastAsia"/>
                  <w:lang w:val="en-GB" w:eastAsia="zh-CN"/>
                </w:rPr>
                <w:t>74</w:t>
              </w:r>
            </w:hyperlink>
          </w:p>
        </w:tc>
      </w:tr>
      <w:tr w:rsidR="00005D80" w:rsidRPr="004C4A08" w14:paraId="2E5B64C5" w14:textId="77777777" w:rsidTr="008E26F8">
        <w:tc>
          <w:tcPr>
            <w:tcW w:w="3660" w:type="dxa"/>
            <w:shd w:val="clear" w:color="auto" w:fill="auto"/>
          </w:tcPr>
          <w:p w14:paraId="08BED2C6" w14:textId="77777777" w:rsidR="00005D80" w:rsidRPr="004C4A08" w:rsidRDefault="00005D80" w:rsidP="008E26F8">
            <w:pPr>
              <w:keepNext/>
              <w:keepLines/>
              <w:tabs>
                <w:tab w:val="left" w:pos="288"/>
                <w:tab w:val="left" w:pos="576"/>
                <w:tab w:val="left" w:pos="864"/>
                <w:tab w:val="left" w:pos="1152"/>
              </w:tabs>
              <w:spacing w:after="120"/>
              <w:ind w:right="43"/>
              <w:rPr>
                <w:rFonts w:eastAsia="Calibri"/>
                <w:lang w:val="en-GB"/>
              </w:rPr>
            </w:pPr>
            <w:r w:rsidRPr="004C4A08">
              <w:rPr>
                <w:rFonts w:eastAsia="Calibri"/>
                <w:lang w:val="en-GB"/>
              </w:rPr>
              <w:t>Plenary meeting</w:t>
            </w:r>
          </w:p>
        </w:tc>
        <w:bookmarkStart w:id="206" w:name="bmv260"/>
        <w:tc>
          <w:tcPr>
            <w:tcW w:w="3660" w:type="dxa"/>
            <w:shd w:val="clear" w:color="auto" w:fill="auto"/>
          </w:tcPr>
          <w:p w14:paraId="1BA89B52" w14:textId="588FA346" w:rsidR="00005D80" w:rsidRPr="004C4A08" w:rsidRDefault="00005D80" w:rsidP="008E26F8">
            <w:pPr>
              <w:keepNext/>
              <w:keepLines/>
              <w:tabs>
                <w:tab w:val="left" w:pos="288"/>
                <w:tab w:val="left" w:pos="576"/>
                <w:tab w:val="left" w:pos="864"/>
                <w:tab w:val="left" w:pos="1152"/>
              </w:tabs>
              <w:spacing w:after="120"/>
              <w:ind w:left="144" w:right="43"/>
              <w:rPr>
                <w:rFonts w:eastAsiaTheme="minorEastAsia"/>
                <w:lang w:val="en-GB" w:eastAsia="zh-CN"/>
              </w:rPr>
            </w:pPr>
            <w:r w:rsidRPr="004C4A08">
              <w:rPr>
                <w:rFonts w:eastAsia="Calibri"/>
                <w:lang w:val="en-GB"/>
              </w:rPr>
              <w:fldChar w:fldCharType="begin"/>
            </w:r>
            <w:r w:rsidRPr="004C4A08">
              <w:rPr>
                <w:rFonts w:eastAsia="Calibri"/>
                <w:lang w:val="en-GB"/>
              </w:rPr>
              <w:instrText>HYPERLINK "https://docs.un.org/en/A/79/PV.47"</w:instrText>
            </w:r>
            <w:r w:rsidRPr="004C4A08">
              <w:rPr>
                <w:rFonts w:eastAsia="Calibri"/>
                <w:lang w:val="en-GB"/>
              </w:rPr>
            </w:r>
            <w:r w:rsidRPr="004C4A08">
              <w:rPr>
                <w:rFonts w:eastAsia="Calibri"/>
                <w:lang w:val="en-GB"/>
              </w:rPr>
              <w:fldChar w:fldCharType="separate"/>
            </w:r>
            <w:r w:rsidRPr="004C4A08">
              <w:rPr>
                <w:rStyle w:val="Hyperlink"/>
                <w:rFonts w:eastAsia="Calibri"/>
                <w:lang w:val="en-GB"/>
              </w:rPr>
              <w:t>A/7</w:t>
            </w:r>
            <w:r w:rsidRPr="004C4A08">
              <w:rPr>
                <w:rStyle w:val="Hyperlink"/>
                <w:rFonts w:eastAsiaTheme="minorEastAsia"/>
                <w:lang w:val="en-GB" w:eastAsia="zh-CN"/>
              </w:rPr>
              <w:t>9</w:t>
            </w:r>
            <w:r w:rsidRPr="004C4A08">
              <w:rPr>
                <w:rStyle w:val="Hyperlink"/>
                <w:rFonts w:eastAsia="Calibri"/>
                <w:lang w:val="en-GB"/>
              </w:rPr>
              <w:t>/PV.</w:t>
            </w:r>
            <w:r w:rsidRPr="004C4A08">
              <w:rPr>
                <w:rStyle w:val="Hyperlink"/>
                <w:rFonts w:eastAsiaTheme="minorEastAsia"/>
                <w:lang w:val="en-GB" w:eastAsia="zh-CN"/>
              </w:rPr>
              <w:t>47</w:t>
            </w:r>
            <w:r w:rsidRPr="004C4A08">
              <w:rPr>
                <w:rFonts w:eastAsia="Calibri"/>
                <w:lang w:val="en-GB"/>
              </w:rPr>
              <w:fldChar w:fldCharType="end"/>
            </w:r>
            <w:bookmarkEnd w:id="206"/>
          </w:p>
        </w:tc>
      </w:tr>
      <w:tr w:rsidR="00005D80" w:rsidRPr="004C4A08" w14:paraId="54114B3C" w14:textId="77777777" w:rsidTr="008E26F8">
        <w:tc>
          <w:tcPr>
            <w:tcW w:w="3660" w:type="dxa"/>
            <w:shd w:val="clear" w:color="auto" w:fill="auto"/>
          </w:tcPr>
          <w:p w14:paraId="03359417" w14:textId="77777777" w:rsidR="00005D80" w:rsidRPr="004C4A08" w:rsidRDefault="00005D80" w:rsidP="008E26F8">
            <w:pPr>
              <w:tabs>
                <w:tab w:val="left" w:pos="288"/>
                <w:tab w:val="left" w:pos="576"/>
                <w:tab w:val="left" w:pos="864"/>
                <w:tab w:val="left" w:pos="1152"/>
              </w:tabs>
              <w:spacing w:after="120"/>
              <w:ind w:right="43"/>
              <w:rPr>
                <w:rFonts w:eastAsia="Calibri"/>
                <w:lang w:val="en-GB"/>
              </w:rPr>
            </w:pPr>
            <w:r w:rsidRPr="004C4A08">
              <w:rPr>
                <w:rFonts w:eastAsia="Calibri"/>
                <w:lang w:val="en-GB"/>
              </w:rPr>
              <w:t>Resolution</w:t>
            </w:r>
          </w:p>
        </w:tc>
        <w:tc>
          <w:tcPr>
            <w:tcW w:w="3660" w:type="dxa"/>
            <w:shd w:val="clear" w:color="auto" w:fill="auto"/>
          </w:tcPr>
          <w:p w14:paraId="397EE483" w14:textId="42770444" w:rsidR="00005D80" w:rsidRPr="004C4A08" w:rsidRDefault="00005D80" w:rsidP="008E26F8">
            <w:pPr>
              <w:tabs>
                <w:tab w:val="left" w:pos="288"/>
                <w:tab w:val="left" w:pos="576"/>
                <w:tab w:val="left" w:pos="864"/>
                <w:tab w:val="left" w:pos="1152"/>
              </w:tabs>
              <w:spacing w:after="120"/>
              <w:ind w:left="144" w:right="43"/>
              <w:rPr>
                <w:rFonts w:eastAsia="Calibri"/>
                <w:lang w:val="en-GB"/>
              </w:rPr>
            </w:pPr>
            <w:hyperlink r:id="rId1467" w:history="1">
              <w:r w:rsidRPr="004C4A08">
                <w:rPr>
                  <w:rStyle w:val="Hyperlink"/>
                  <w:rFonts w:eastAsia="Calibri"/>
                  <w:lang w:val="en-GB"/>
                  <w14:ligatures w14:val="none"/>
                </w:rPr>
                <w:t>79/126</w:t>
              </w:r>
            </w:hyperlink>
          </w:p>
        </w:tc>
      </w:tr>
    </w:tbl>
    <w:p w14:paraId="36801EE1" w14:textId="77777777" w:rsidR="00005D80" w:rsidRPr="004C4A08" w:rsidRDefault="00005D80" w:rsidP="004C4A08">
      <w:pPr>
        <w:pStyle w:val="SingleTxt"/>
        <w:spacing w:after="0" w:line="120" w:lineRule="exact"/>
        <w:rPr>
          <w:sz w:val="10"/>
          <w:lang w:val="en-GB"/>
        </w:rPr>
      </w:pPr>
    </w:p>
    <w:p w14:paraId="6C2D6EA9" w14:textId="77777777" w:rsidR="00005D80" w:rsidRPr="004C4A08" w:rsidRDefault="00005D80" w:rsidP="004C4A08">
      <w:pPr>
        <w:pStyle w:val="SingleTxt"/>
        <w:spacing w:after="0" w:line="120" w:lineRule="exact"/>
        <w:rPr>
          <w:sz w:val="10"/>
          <w:lang w:val="en-GB"/>
        </w:rPr>
      </w:pPr>
    </w:p>
    <w:p w14:paraId="25FB29D4" w14:textId="77777777" w:rsidR="00005D80" w:rsidRPr="004C4A08" w:rsidRDefault="00005D80" w:rsidP="00CD4D0D">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ind w:left="1267" w:hanging="1267"/>
        <w:rPr>
          <w:lang w:val="en-GB"/>
        </w:rPr>
      </w:pPr>
      <w:r w:rsidRPr="004C4A08">
        <w:rPr>
          <w:lang w:val="en-GB"/>
        </w:rPr>
        <w:lastRenderedPageBreak/>
        <w:tab/>
        <w:t>87.</w:t>
      </w:r>
      <w:r w:rsidRPr="004C4A08">
        <w:rPr>
          <w:lang w:val="en-GB"/>
        </w:rPr>
        <w:tab/>
        <w:t>The scope and application of the principle of universal jurisdiction</w:t>
      </w:r>
    </w:p>
    <w:p w14:paraId="2F807B2A" w14:textId="77777777" w:rsidR="00005D80" w:rsidRPr="004C4A08" w:rsidRDefault="00005D80" w:rsidP="00CD4D0D">
      <w:pPr>
        <w:pStyle w:val="SingleTxt"/>
        <w:keepNext/>
        <w:keepLines/>
        <w:spacing w:after="0" w:line="120" w:lineRule="exact"/>
        <w:rPr>
          <w:sz w:val="10"/>
          <w:lang w:val="en-GB"/>
        </w:rPr>
      </w:pPr>
    </w:p>
    <w:p w14:paraId="6F01C93B" w14:textId="77777777" w:rsidR="00005D80" w:rsidRPr="004C4A08" w:rsidRDefault="00005D80" w:rsidP="00CD4D0D">
      <w:pPr>
        <w:pStyle w:val="SingleTxt"/>
        <w:keepNext/>
        <w:keepLines/>
        <w:spacing w:after="0" w:line="120" w:lineRule="exact"/>
        <w:rPr>
          <w:sz w:val="10"/>
          <w:lang w:val="en-GB"/>
        </w:rPr>
      </w:pPr>
    </w:p>
    <w:p w14:paraId="3291C782" w14:textId="67F7E571" w:rsidR="00005D80" w:rsidRPr="004C4A08" w:rsidRDefault="00005D80" w:rsidP="00CD4D0D">
      <w:pPr>
        <w:pStyle w:val="SingleTxt"/>
        <w:keepNext/>
        <w:keepLines/>
        <w:rPr>
          <w:lang w:val="en-GB"/>
        </w:rPr>
      </w:pPr>
      <w:r w:rsidRPr="004C4A08">
        <w:rPr>
          <w:lang w:val="en-GB"/>
        </w:rPr>
        <w:t>The item entitled “The scope and application of the principle of universal jurisdiction” was included in the agenda of the sixty-fourth session of the General Assembly at the request of the United Republic of Tanzania on behalf of the Group of African States (</w:t>
      </w:r>
      <w:hyperlink r:id="rId1468" w:history="1">
        <w:r w:rsidRPr="004C4A08">
          <w:rPr>
            <w:rStyle w:val="Hyperlink"/>
            <w:lang w:val="en-GB"/>
          </w:rPr>
          <w:t>A/63/237/Rev.1</w:t>
        </w:r>
      </w:hyperlink>
      <w:r w:rsidRPr="004C4A08">
        <w:rPr>
          <w:lang w:val="en-GB"/>
        </w:rPr>
        <w:t xml:space="preserve">). </w:t>
      </w:r>
    </w:p>
    <w:p w14:paraId="1D9F8F6F" w14:textId="63BA5699" w:rsidR="00005D80" w:rsidRPr="004C4A08" w:rsidRDefault="00005D80" w:rsidP="00005D80">
      <w:pPr>
        <w:pStyle w:val="SingleTxt"/>
        <w:rPr>
          <w:lang w:val="en-GB"/>
        </w:rPr>
      </w:pPr>
      <w:r w:rsidRPr="004C4A08">
        <w:rPr>
          <w:lang w:val="en-GB"/>
        </w:rPr>
        <w:t xml:space="preserve">At its seventy-ninth session, the Assembly decided to establish, at its eighty-first session, a working group of the Sixth Committee to continue to undertake a thorough discussion </w:t>
      </w:r>
      <w:r w:rsidRPr="004C4A08">
        <w:rPr>
          <w:spacing w:val="2"/>
          <w:lang w:val="en-GB"/>
        </w:rPr>
        <w:t>of the scope and application of universal jurisdiction and invited the working group to consider and comment on the question “how the principle of universal jurisdiction is distinct from other related concepts”. The Assembly also decided that the working group should be open to all Member States and that relevant observers to the Assembly would be invited to participate in the work of the working group. The Assembly invited Member States and relevant observers, as appropriate, to submit, before 25 April 2025, information and observations on the scope and application of universal jurisdiction, including</w:t>
      </w:r>
      <w:r w:rsidRPr="004C4A08">
        <w:rPr>
          <w:lang w:val="en-GB"/>
        </w:rPr>
        <w:t xml:space="preserve">, </w:t>
      </w:r>
      <w:r w:rsidRPr="004C4A08">
        <w:rPr>
          <w:spacing w:val="2"/>
          <w:lang w:val="en-GB"/>
        </w:rPr>
        <w:t>where appropriate, information on the relevant applicable international treaties and on their national legal rules and judicial practice, and requested the Secretary-General to submit to the Assembly at its eightieth session a report based on such information and observations (resolut</w:t>
      </w:r>
      <w:bookmarkStart w:id="207" w:name="_Hlk160291654"/>
      <w:r w:rsidRPr="004C4A08">
        <w:rPr>
          <w:spacing w:val="2"/>
          <w:lang w:val="en-GB"/>
        </w:rPr>
        <w:t xml:space="preserve">ion </w:t>
      </w:r>
      <w:hyperlink r:id="rId1469" w:history="1">
        <w:r w:rsidRPr="004C4A08">
          <w:rPr>
            <w:rStyle w:val="Hyperlink"/>
            <w:lang w:val="en-GB"/>
            <w14:ligatures w14:val="none"/>
          </w:rPr>
          <w:t>79/127</w:t>
        </w:r>
        <w:bookmarkEnd w:id="207"/>
      </w:hyperlink>
      <w:r w:rsidRPr="004C4A08">
        <w:rPr>
          <w:lang w:val="en-GB"/>
        </w:rPr>
        <w:t>).</w:t>
      </w:r>
    </w:p>
    <w:p w14:paraId="0D4E5A90" w14:textId="5326673A"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pacing w:val="0"/>
          <w:lang w:val="en-GB"/>
        </w:rPr>
      </w:pPr>
      <w:r w:rsidRPr="004C4A08">
        <w:rPr>
          <w:rFonts w:eastAsia="Calibri"/>
          <w:i/>
          <w:spacing w:val="0"/>
          <w:lang w:val="en-GB"/>
        </w:rPr>
        <w:t xml:space="preserve">Document for the </w:t>
      </w:r>
      <w:r w:rsidRPr="004C4A08">
        <w:rPr>
          <w:i/>
          <w:spacing w:val="0"/>
          <w:lang w:val="en-GB"/>
        </w:rPr>
        <w:t>eightieth</w:t>
      </w:r>
      <w:r w:rsidRPr="004C4A08">
        <w:rPr>
          <w:rFonts w:eastAsia="Calibri"/>
          <w:i/>
          <w:spacing w:val="0"/>
          <w:lang w:val="en-GB"/>
        </w:rPr>
        <w:t xml:space="preserve"> session</w:t>
      </w:r>
      <w:r w:rsidRPr="004C4A08">
        <w:rPr>
          <w:rFonts w:eastAsia="Calibri"/>
          <w:spacing w:val="0"/>
          <w:lang w:val="en-GB"/>
        </w:rPr>
        <w:t xml:space="preserve">: Report of the Secretary-General (resolution </w:t>
      </w:r>
      <w:hyperlink r:id="rId1470" w:history="1">
        <w:r w:rsidRPr="004C4A08">
          <w:rPr>
            <w:rStyle w:val="Hyperlink"/>
            <w:rFonts w:eastAsia="Calibri"/>
            <w:spacing w:val="0"/>
            <w:lang w:val="en-GB"/>
            <w14:ligatures w14:val="none"/>
          </w:rPr>
          <w:t>79/127</w:t>
        </w:r>
      </w:hyperlink>
      <w:r w:rsidRPr="004C4A08">
        <w:rPr>
          <w:rFonts w:eastAsia="Calibri"/>
          <w:spacing w:val="0"/>
          <w:lang w:val="en-GB"/>
        </w:rPr>
        <w:t>).</w:t>
      </w:r>
    </w:p>
    <w:p w14:paraId="11F4F37F"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7D2E16EA" w14:textId="77777777" w:rsidR="00005D80" w:rsidRPr="004C4A08" w:rsidRDefault="00005D80" w:rsidP="004550F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1"/>
        <w:rPr>
          <w:rFonts w:eastAsia="Calibri"/>
          <w:b/>
          <w:lang w:val="en-GB"/>
        </w:rPr>
      </w:pPr>
      <w:r w:rsidRPr="004C4A08">
        <w:rPr>
          <w:rFonts w:eastAsia="Calibri"/>
          <w:b/>
          <w:lang w:val="en-GB"/>
        </w:rPr>
        <w:tab/>
      </w:r>
      <w:r w:rsidRPr="004C4A08">
        <w:rPr>
          <w:rFonts w:eastAsia="Calibri"/>
          <w:b/>
          <w:lang w:val="en-GB"/>
        </w:rPr>
        <w:tab/>
        <w:t>References for the seventy-</w:t>
      </w:r>
      <w:r w:rsidRPr="004C4A08">
        <w:rPr>
          <w:b/>
          <w:lang w:val="en-GB"/>
        </w:rPr>
        <w:t>nin</w:t>
      </w:r>
      <w:r w:rsidRPr="004C4A08">
        <w:rPr>
          <w:rFonts w:eastAsia="Calibri"/>
          <w:b/>
          <w:lang w:val="en-GB"/>
        </w:rPr>
        <w:t>th session (agenda item 85)</w:t>
      </w:r>
    </w:p>
    <w:p w14:paraId="6C320FA8" w14:textId="77777777" w:rsidR="00005D80" w:rsidRPr="004C4A08" w:rsidRDefault="00005D80" w:rsidP="004550F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229EE2A3" w14:textId="77777777" w:rsidTr="008E26F8">
        <w:tc>
          <w:tcPr>
            <w:tcW w:w="3660" w:type="dxa"/>
            <w:shd w:val="clear" w:color="auto" w:fill="auto"/>
          </w:tcPr>
          <w:p w14:paraId="578F9B96" w14:textId="77777777" w:rsidR="00005D80" w:rsidRPr="004C4A08" w:rsidRDefault="00005D80" w:rsidP="004550F7">
            <w:pPr>
              <w:keepNext/>
              <w:keepLines/>
              <w:tabs>
                <w:tab w:val="left" w:pos="288"/>
                <w:tab w:val="left" w:pos="576"/>
                <w:tab w:val="left" w:pos="864"/>
                <w:tab w:val="left" w:pos="1152"/>
              </w:tabs>
              <w:spacing w:after="120"/>
              <w:ind w:right="43"/>
              <w:rPr>
                <w:rFonts w:eastAsia="Calibri"/>
                <w:lang w:val="en-GB"/>
              </w:rPr>
            </w:pPr>
            <w:r w:rsidRPr="004C4A08">
              <w:rPr>
                <w:rFonts w:eastAsia="Calibri"/>
                <w:lang w:val="en-GB"/>
              </w:rPr>
              <w:t>Report of the Secretary-General</w:t>
            </w:r>
          </w:p>
        </w:tc>
        <w:tc>
          <w:tcPr>
            <w:tcW w:w="3660" w:type="dxa"/>
            <w:shd w:val="clear" w:color="auto" w:fill="auto"/>
          </w:tcPr>
          <w:p w14:paraId="3B50B790" w14:textId="23CA19A0" w:rsidR="00005D80" w:rsidRPr="004C4A08" w:rsidRDefault="00005D80" w:rsidP="004550F7">
            <w:pPr>
              <w:keepNext/>
              <w:keepLines/>
              <w:tabs>
                <w:tab w:val="left" w:pos="288"/>
                <w:tab w:val="left" w:pos="576"/>
                <w:tab w:val="left" w:pos="864"/>
                <w:tab w:val="left" w:pos="1152"/>
              </w:tabs>
              <w:spacing w:after="120"/>
              <w:ind w:left="144" w:right="43"/>
              <w:rPr>
                <w:rFonts w:eastAsia="Calibri"/>
                <w:lang w:val="en-GB"/>
              </w:rPr>
            </w:pPr>
            <w:hyperlink r:id="rId1471" w:history="1">
              <w:r w:rsidRPr="004C4A08">
                <w:rPr>
                  <w:rStyle w:val="Hyperlink"/>
                  <w:rFonts w:eastAsia="Calibri"/>
                  <w:lang w:val="en-GB"/>
                </w:rPr>
                <w:t>A/7</w:t>
              </w:r>
              <w:r w:rsidRPr="004C4A08">
                <w:rPr>
                  <w:rStyle w:val="Hyperlink"/>
                  <w:rFonts w:eastAsiaTheme="minorEastAsia"/>
                  <w:lang w:val="en-GB" w:eastAsia="zh-CN"/>
                </w:rPr>
                <w:t>9</w:t>
              </w:r>
              <w:r w:rsidRPr="004C4A08">
                <w:rPr>
                  <w:rStyle w:val="Hyperlink"/>
                  <w:rFonts w:eastAsia="Calibri"/>
                  <w:lang w:val="en-GB"/>
                </w:rPr>
                <w:t>/</w:t>
              </w:r>
              <w:r w:rsidRPr="004C4A08">
                <w:rPr>
                  <w:rStyle w:val="Hyperlink"/>
                  <w:rFonts w:eastAsiaTheme="minorEastAsia"/>
                  <w:lang w:val="en-GB" w:eastAsia="zh-CN"/>
                </w:rPr>
                <w:t>269</w:t>
              </w:r>
            </w:hyperlink>
          </w:p>
        </w:tc>
      </w:tr>
      <w:tr w:rsidR="00005D80" w:rsidRPr="004C4A08" w14:paraId="09A3FFBA" w14:textId="77777777" w:rsidTr="008E26F8">
        <w:tc>
          <w:tcPr>
            <w:tcW w:w="3660" w:type="dxa"/>
            <w:shd w:val="clear" w:color="auto" w:fill="auto"/>
          </w:tcPr>
          <w:p w14:paraId="44693A17" w14:textId="77777777" w:rsidR="00005D80" w:rsidRPr="004C4A08" w:rsidRDefault="00005D80" w:rsidP="004550F7">
            <w:pPr>
              <w:keepNext/>
              <w:keepLines/>
              <w:tabs>
                <w:tab w:val="left" w:pos="288"/>
                <w:tab w:val="left" w:pos="576"/>
                <w:tab w:val="left" w:pos="864"/>
                <w:tab w:val="left" w:pos="1152"/>
              </w:tabs>
              <w:spacing w:after="120"/>
              <w:ind w:right="43"/>
              <w:rPr>
                <w:rFonts w:eastAsia="Calibri"/>
                <w:lang w:val="en-GB"/>
              </w:rPr>
            </w:pPr>
            <w:r w:rsidRPr="004C4A08">
              <w:rPr>
                <w:rFonts w:eastAsia="Calibri"/>
                <w:lang w:val="en-GB"/>
              </w:rPr>
              <w:t>Summary records</w:t>
            </w:r>
          </w:p>
        </w:tc>
        <w:tc>
          <w:tcPr>
            <w:tcW w:w="3660" w:type="dxa"/>
            <w:shd w:val="clear" w:color="auto" w:fill="auto"/>
          </w:tcPr>
          <w:p w14:paraId="13E66B03" w14:textId="616CA572" w:rsidR="00005D80" w:rsidRPr="004C4A08" w:rsidRDefault="00005D80" w:rsidP="004550F7">
            <w:pPr>
              <w:keepNext/>
              <w:keepLines/>
              <w:tabs>
                <w:tab w:val="left" w:pos="288"/>
                <w:tab w:val="left" w:pos="576"/>
                <w:tab w:val="left" w:pos="864"/>
                <w:tab w:val="left" w:pos="1152"/>
              </w:tabs>
              <w:spacing w:after="120"/>
              <w:ind w:left="144" w:right="43"/>
              <w:rPr>
                <w:rFonts w:eastAsia="Calibri"/>
                <w:lang w:val="en-GB"/>
              </w:rPr>
            </w:pPr>
            <w:hyperlink r:id="rId1472" w:history="1">
              <w:r w:rsidRPr="004C4A08">
                <w:rPr>
                  <w:rStyle w:val="Hyperlink"/>
                  <w:rFonts w:eastAsia="Calibri"/>
                  <w:lang w:val="en-GB"/>
                </w:rPr>
                <w:t>A/C.6/7</w:t>
              </w:r>
              <w:r w:rsidRPr="004C4A08">
                <w:rPr>
                  <w:rStyle w:val="Hyperlink"/>
                  <w:rFonts w:eastAsiaTheme="minorEastAsia"/>
                  <w:lang w:val="en-GB" w:eastAsia="zh-CN"/>
                </w:rPr>
                <w:t>9</w:t>
              </w:r>
              <w:r w:rsidRPr="004C4A08">
                <w:rPr>
                  <w:rStyle w:val="Hyperlink"/>
                  <w:rFonts w:eastAsia="Calibri"/>
                  <w:lang w:val="en-GB"/>
                </w:rPr>
                <w:t>/SR.1</w:t>
              </w:r>
              <w:r w:rsidRPr="004C4A08">
                <w:rPr>
                  <w:rStyle w:val="Hyperlink"/>
                  <w:rFonts w:eastAsiaTheme="minorEastAsia"/>
                  <w:lang w:val="en-GB" w:eastAsia="zh-CN"/>
                </w:rPr>
                <w:t>4</w:t>
              </w:r>
            </w:hyperlink>
            <w:r w:rsidRPr="004C4A08">
              <w:rPr>
                <w:rFonts w:eastAsiaTheme="minorEastAsia"/>
                <w:lang w:val="en-GB" w:eastAsia="zh-CN"/>
              </w:rPr>
              <w:t xml:space="preserve">, </w:t>
            </w:r>
            <w:bookmarkStart w:id="208" w:name="bmv267"/>
            <w:r w:rsidRPr="004C4A08">
              <w:rPr>
                <w:lang w:val="en-GB"/>
              </w:rPr>
              <w:fldChar w:fldCharType="begin"/>
            </w:r>
            <w:r w:rsidRPr="004C4A08">
              <w:rPr>
                <w:lang w:val="en-GB"/>
              </w:rPr>
              <w:instrText>HYPERLINK "https://docs.un.org/en/A/C.6/79/SR.15"</w:instrText>
            </w:r>
            <w:r w:rsidRPr="004C4A08">
              <w:rPr>
                <w:lang w:val="en-GB"/>
              </w:rPr>
            </w:r>
            <w:r w:rsidRPr="004C4A08">
              <w:rPr>
                <w:lang w:val="en-GB"/>
              </w:rPr>
              <w:fldChar w:fldCharType="separate"/>
            </w:r>
            <w:r w:rsidRPr="004C4A08">
              <w:rPr>
                <w:rStyle w:val="Hyperlink"/>
                <w:rFonts w:eastAsia="Calibri"/>
                <w:lang w:val="en-GB"/>
              </w:rPr>
              <w:t>1</w:t>
            </w:r>
            <w:r w:rsidRPr="004C4A08">
              <w:rPr>
                <w:rStyle w:val="Hyperlink"/>
                <w:rFonts w:eastAsiaTheme="minorEastAsia"/>
                <w:lang w:val="en-GB" w:eastAsia="zh-CN"/>
              </w:rPr>
              <w:t>5</w:t>
            </w:r>
            <w:r w:rsidRPr="004C4A08">
              <w:rPr>
                <w:lang w:val="en-GB"/>
              </w:rPr>
              <w:fldChar w:fldCharType="end"/>
            </w:r>
            <w:bookmarkEnd w:id="208"/>
            <w:r w:rsidRPr="004C4A08">
              <w:rPr>
                <w:rFonts w:eastAsiaTheme="minorEastAsia"/>
                <w:lang w:val="en-GB" w:eastAsia="zh-CN"/>
              </w:rPr>
              <w:t xml:space="preserve">, </w:t>
            </w:r>
            <w:bookmarkStart w:id="209" w:name="bmv268"/>
            <w:r w:rsidRPr="004C4A08">
              <w:rPr>
                <w:lang w:val="en-GB"/>
              </w:rPr>
              <w:fldChar w:fldCharType="begin"/>
            </w:r>
            <w:r w:rsidRPr="004C4A08">
              <w:rPr>
                <w:lang w:val="en-GB"/>
              </w:rPr>
              <w:instrText>HYPERLINK "https://docs.un.org/en/A/C.6/79/SR.37"</w:instrText>
            </w:r>
            <w:r w:rsidRPr="004C4A08">
              <w:rPr>
                <w:lang w:val="en-GB"/>
              </w:rPr>
            </w:r>
            <w:r w:rsidRPr="004C4A08">
              <w:rPr>
                <w:lang w:val="en-GB"/>
              </w:rPr>
              <w:fldChar w:fldCharType="separate"/>
            </w:r>
            <w:r w:rsidRPr="004C4A08">
              <w:rPr>
                <w:rStyle w:val="Hyperlink"/>
                <w:rFonts w:eastAsia="Calibri"/>
                <w:lang w:val="en-GB"/>
              </w:rPr>
              <w:t>37</w:t>
            </w:r>
            <w:r w:rsidRPr="004C4A08">
              <w:rPr>
                <w:lang w:val="en-GB"/>
              </w:rPr>
              <w:fldChar w:fldCharType="end"/>
            </w:r>
            <w:bookmarkEnd w:id="209"/>
            <w:r w:rsidRPr="004C4A08">
              <w:rPr>
                <w:rFonts w:eastAsia="Calibri"/>
                <w:lang w:val="en-GB"/>
              </w:rPr>
              <w:t xml:space="preserve"> and </w:t>
            </w:r>
            <w:bookmarkStart w:id="210" w:name="bmv269"/>
            <w:r w:rsidRPr="004C4A08">
              <w:rPr>
                <w:lang w:val="en-GB"/>
              </w:rPr>
              <w:fldChar w:fldCharType="begin"/>
            </w:r>
            <w:r w:rsidRPr="004C4A08">
              <w:rPr>
                <w:lang w:val="en-GB"/>
              </w:rPr>
              <w:instrText>HYPERLINK "https://docs.un.org/en/A/C.6/79/SR.38"</w:instrText>
            </w:r>
            <w:r w:rsidRPr="004C4A08">
              <w:rPr>
                <w:lang w:val="en-GB"/>
              </w:rPr>
            </w:r>
            <w:r w:rsidRPr="004C4A08">
              <w:rPr>
                <w:lang w:val="en-GB"/>
              </w:rPr>
              <w:fldChar w:fldCharType="separate"/>
            </w:r>
            <w:r w:rsidRPr="004C4A08">
              <w:rPr>
                <w:rStyle w:val="Hyperlink"/>
                <w:rFonts w:eastAsia="Calibri"/>
                <w:lang w:val="en-GB"/>
              </w:rPr>
              <w:t>3</w:t>
            </w:r>
            <w:r w:rsidRPr="004C4A08">
              <w:rPr>
                <w:rStyle w:val="Hyperlink"/>
                <w:rFonts w:eastAsiaTheme="minorEastAsia"/>
                <w:lang w:val="en-GB" w:eastAsia="zh-CN"/>
              </w:rPr>
              <w:t>8</w:t>
            </w:r>
            <w:r w:rsidRPr="004C4A08">
              <w:rPr>
                <w:lang w:val="en-GB"/>
              </w:rPr>
              <w:fldChar w:fldCharType="end"/>
            </w:r>
            <w:bookmarkEnd w:id="210"/>
          </w:p>
        </w:tc>
      </w:tr>
      <w:tr w:rsidR="00005D80" w:rsidRPr="004C4A08" w14:paraId="0BFD2FB2" w14:textId="77777777" w:rsidTr="008E26F8">
        <w:tc>
          <w:tcPr>
            <w:tcW w:w="3660" w:type="dxa"/>
            <w:shd w:val="clear" w:color="auto" w:fill="auto"/>
          </w:tcPr>
          <w:p w14:paraId="7396276F" w14:textId="77777777" w:rsidR="00005D80" w:rsidRPr="004C4A08" w:rsidRDefault="00005D80" w:rsidP="008E26F8">
            <w:pPr>
              <w:tabs>
                <w:tab w:val="left" w:pos="288"/>
                <w:tab w:val="left" w:pos="576"/>
                <w:tab w:val="left" w:pos="864"/>
                <w:tab w:val="left" w:pos="1152"/>
              </w:tabs>
              <w:spacing w:after="120"/>
              <w:ind w:right="43"/>
              <w:rPr>
                <w:rFonts w:eastAsia="Calibri"/>
                <w:lang w:val="en-GB"/>
              </w:rPr>
            </w:pPr>
            <w:r w:rsidRPr="004C4A08">
              <w:rPr>
                <w:rFonts w:eastAsia="Calibri"/>
                <w:lang w:val="en-GB"/>
              </w:rPr>
              <w:t>Report of the Sixth Committee</w:t>
            </w:r>
          </w:p>
        </w:tc>
        <w:tc>
          <w:tcPr>
            <w:tcW w:w="3660" w:type="dxa"/>
            <w:shd w:val="clear" w:color="auto" w:fill="auto"/>
          </w:tcPr>
          <w:p w14:paraId="6273B53F" w14:textId="7598BD7A" w:rsidR="00005D80" w:rsidRPr="004C4A08" w:rsidRDefault="00005D80" w:rsidP="008E26F8">
            <w:pPr>
              <w:tabs>
                <w:tab w:val="left" w:pos="288"/>
                <w:tab w:val="left" w:pos="576"/>
                <w:tab w:val="left" w:pos="864"/>
                <w:tab w:val="left" w:pos="1152"/>
              </w:tabs>
              <w:spacing w:after="120"/>
              <w:ind w:left="144" w:right="43"/>
              <w:rPr>
                <w:rFonts w:eastAsia="Calibri"/>
                <w:lang w:val="en-GB"/>
              </w:rPr>
            </w:pPr>
            <w:hyperlink r:id="rId1473" w:history="1">
              <w:r w:rsidRPr="004C4A08">
                <w:rPr>
                  <w:rStyle w:val="Hyperlink"/>
                  <w:rFonts w:eastAsia="Calibri"/>
                  <w:lang w:val="en-GB"/>
                </w:rPr>
                <w:t>A/7</w:t>
              </w:r>
              <w:r w:rsidRPr="004C4A08">
                <w:rPr>
                  <w:rStyle w:val="Hyperlink"/>
                  <w:rFonts w:eastAsiaTheme="minorEastAsia"/>
                  <w:lang w:val="en-GB" w:eastAsia="zh-CN"/>
                </w:rPr>
                <w:t>9</w:t>
              </w:r>
              <w:r w:rsidRPr="004C4A08">
                <w:rPr>
                  <w:rStyle w:val="Hyperlink"/>
                  <w:rFonts w:eastAsia="Calibri"/>
                  <w:lang w:val="en-GB"/>
                </w:rPr>
                <w:t>/4</w:t>
              </w:r>
              <w:r w:rsidRPr="004C4A08">
                <w:rPr>
                  <w:rStyle w:val="Hyperlink"/>
                  <w:rFonts w:eastAsiaTheme="minorEastAsia"/>
                  <w:lang w:val="en-GB" w:eastAsia="zh-CN"/>
                </w:rPr>
                <w:t>75</w:t>
              </w:r>
            </w:hyperlink>
          </w:p>
        </w:tc>
      </w:tr>
      <w:tr w:rsidR="00005D80" w:rsidRPr="004C4A08" w14:paraId="54AC278F" w14:textId="77777777" w:rsidTr="008E26F8">
        <w:tc>
          <w:tcPr>
            <w:tcW w:w="3660" w:type="dxa"/>
            <w:shd w:val="clear" w:color="auto" w:fill="auto"/>
          </w:tcPr>
          <w:p w14:paraId="0B1B722B" w14:textId="77777777" w:rsidR="00005D80" w:rsidRPr="004C4A08" w:rsidRDefault="00005D80" w:rsidP="008E26F8">
            <w:pPr>
              <w:tabs>
                <w:tab w:val="left" w:pos="288"/>
                <w:tab w:val="left" w:pos="576"/>
                <w:tab w:val="left" w:pos="864"/>
                <w:tab w:val="left" w:pos="1152"/>
              </w:tabs>
              <w:spacing w:after="120"/>
              <w:ind w:right="43"/>
              <w:rPr>
                <w:rFonts w:eastAsia="Calibri"/>
                <w:lang w:val="en-GB"/>
              </w:rPr>
            </w:pPr>
            <w:r w:rsidRPr="004C4A08">
              <w:rPr>
                <w:rFonts w:eastAsia="Calibri"/>
                <w:lang w:val="en-GB"/>
              </w:rPr>
              <w:t>Plenary meeting</w:t>
            </w:r>
          </w:p>
        </w:tc>
        <w:bookmarkStart w:id="211" w:name="bmv271"/>
        <w:tc>
          <w:tcPr>
            <w:tcW w:w="3660" w:type="dxa"/>
            <w:shd w:val="clear" w:color="auto" w:fill="auto"/>
          </w:tcPr>
          <w:p w14:paraId="36F79F6F" w14:textId="34C8FD42" w:rsidR="00005D80" w:rsidRPr="004C4A08" w:rsidRDefault="00005D80" w:rsidP="008E26F8">
            <w:pPr>
              <w:tabs>
                <w:tab w:val="left" w:pos="288"/>
                <w:tab w:val="left" w:pos="576"/>
                <w:tab w:val="left" w:pos="864"/>
                <w:tab w:val="left" w:pos="1152"/>
              </w:tabs>
              <w:spacing w:after="120"/>
              <w:ind w:left="144" w:right="43"/>
              <w:rPr>
                <w:rFonts w:eastAsia="Calibri"/>
                <w:lang w:val="en-GB"/>
              </w:rPr>
            </w:pPr>
            <w:r w:rsidRPr="004C4A08">
              <w:rPr>
                <w:rFonts w:eastAsia="Calibri"/>
                <w:lang w:val="en-GB"/>
              </w:rPr>
              <w:fldChar w:fldCharType="begin"/>
            </w:r>
            <w:r w:rsidRPr="004C4A08">
              <w:rPr>
                <w:rFonts w:eastAsia="Calibri"/>
                <w:lang w:val="en-GB"/>
              </w:rPr>
              <w:instrText>HYPERLINK "https://docs.un.org/en/A/79/PV.47"</w:instrText>
            </w:r>
            <w:r w:rsidRPr="004C4A08">
              <w:rPr>
                <w:rFonts w:eastAsia="Calibri"/>
                <w:lang w:val="en-GB"/>
              </w:rPr>
            </w:r>
            <w:r w:rsidRPr="004C4A08">
              <w:rPr>
                <w:rFonts w:eastAsia="Calibri"/>
                <w:lang w:val="en-GB"/>
              </w:rPr>
              <w:fldChar w:fldCharType="separate"/>
            </w:r>
            <w:r w:rsidRPr="004C4A08">
              <w:rPr>
                <w:rStyle w:val="Hyperlink"/>
                <w:rFonts w:eastAsia="Calibri"/>
                <w:lang w:val="en-GB"/>
              </w:rPr>
              <w:t>A/7</w:t>
            </w:r>
            <w:r w:rsidRPr="004C4A08">
              <w:rPr>
                <w:rStyle w:val="Hyperlink"/>
                <w:rFonts w:eastAsiaTheme="minorEastAsia"/>
                <w:lang w:val="en-GB" w:eastAsia="zh-CN"/>
              </w:rPr>
              <w:t>9</w:t>
            </w:r>
            <w:r w:rsidRPr="004C4A08">
              <w:rPr>
                <w:rStyle w:val="Hyperlink"/>
                <w:rFonts w:eastAsia="Calibri"/>
                <w:lang w:val="en-GB"/>
              </w:rPr>
              <w:t>/PV.47</w:t>
            </w:r>
            <w:r w:rsidRPr="004C4A08">
              <w:rPr>
                <w:rFonts w:eastAsia="Calibri"/>
                <w:lang w:val="en-GB"/>
              </w:rPr>
              <w:fldChar w:fldCharType="end"/>
            </w:r>
            <w:bookmarkEnd w:id="211"/>
          </w:p>
        </w:tc>
      </w:tr>
      <w:tr w:rsidR="00005D80" w:rsidRPr="004C4A08" w14:paraId="079A97B4" w14:textId="77777777" w:rsidTr="008E26F8">
        <w:tc>
          <w:tcPr>
            <w:tcW w:w="3660" w:type="dxa"/>
            <w:shd w:val="clear" w:color="auto" w:fill="auto"/>
          </w:tcPr>
          <w:p w14:paraId="6B7688AA" w14:textId="77777777" w:rsidR="00005D80" w:rsidRPr="004C4A08" w:rsidRDefault="00005D80" w:rsidP="008E26F8">
            <w:pPr>
              <w:tabs>
                <w:tab w:val="left" w:pos="288"/>
                <w:tab w:val="left" w:pos="576"/>
                <w:tab w:val="left" w:pos="864"/>
                <w:tab w:val="left" w:pos="1152"/>
              </w:tabs>
              <w:spacing w:after="120"/>
              <w:ind w:right="43"/>
              <w:rPr>
                <w:rFonts w:eastAsia="Calibri"/>
                <w:lang w:val="en-GB"/>
              </w:rPr>
            </w:pPr>
            <w:r w:rsidRPr="004C4A08">
              <w:rPr>
                <w:rFonts w:eastAsia="Calibri"/>
                <w:lang w:val="en-GB"/>
              </w:rPr>
              <w:t>Resolution</w:t>
            </w:r>
          </w:p>
        </w:tc>
        <w:tc>
          <w:tcPr>
            <w:tcW w:w="3660" w:type="dxa"/>
            <w:shd w:val="clear" w:color="auto" w:fill="auto"/>
          </w:tcPr>
          <w:p w14:paraId="3D65DB4B" w14:textId="5E672E0F" w:rsidR="00005D80" w:rsidRPr="004C4A08" w:rsidRDefault="00005D80" w:rsidP="008E26F8">
            <w:pPr>
              <w:tabs>
                <w:tab w:val="left" w:pos="288"/>
                <w:tab w:val="left" w:pos="576"/>
                <w:tab w:val="left" w:pos="864"/>
                <w:tab w:val="left" w:pos="1152"/>
              </w:tabs>
              <w:spacing w:after="120"/>
              <w:ind w:left="144" w:right="43"/>
              <w:rPr>
                <w:rFonts w:eastAsia="Calibri"/>
                <w:lang w:val="en-GB"/>
              </w:rPr>
            </w:pPr>
            <w:hyperlink r:id="rId1474" w:history="1">
              <w:r w:rsidRPr="004C4A08">
                <w:rPr>
                  <w:rStyle w:val="Hyperlink"/>
                  <w:rFonts w:eastAsia="Calibri"/>
                  <w:lang w:val="en-GB"/>
                  <w14:ligatures w14:val="none"/>
                </w:rPr>
                <w:t>79/127</w:t>
              </w:r>
            </w:hyperlink>
          </w:p>
        </w:tc>
      </w:tr>
    </w:tbl>
    <w:p w14:paraId="50BA847E" w14:textId="77777777" w:rsidR="00005D80" w:rsidRPr="004C4A08" w:rsidRDefault="00005D80" w:rsidP="004C4A08">
      <w:pPr>
        <w:pStyle w:val="SingleTxt"/>
        <w:spacing w:after="0" w:line="120" w:lineRule="exact"/>
        <w:rPr>
          <w:sz w:val="10"/>
          <w:lang w:val="en-GB"/>
        </w:rPr>
      </w:pPr>
    </w:p>
    <w:p w14:paraId="40D98319" w14:textId="77777777" w:rsidR="00005D80" w:rsidRPr="004C4A08" w:rsidRDefault="00005D80" w:rsidP="004C4A08">
      <w:pPr>
        <w:pStyle w:val="SingleTxt"/>
        <w:spacing w:after="0" w:line="120" w:lineRule="exact"/>
        <w:rPr>
          <w:sz w:val="10"/>
          <w:lang w:val="en-GB"/>
        </w:rPr>
      </w:pPr>
    </w:p>
    <w:p w14:paraId="738739CF" w14:textId="77777777" w:rsidR="00005D80" w:rsidRPr="004C4A08" w:rsidRDefault="00005D80" w:rsidP="00005D80">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ind w:left="1267" w:hanging="1267"/>
        <w:rPr>
          <w:lang w:val="en-GB"/>
        </w:rPr>
      </w:pPr>
      <w:r w:rsidRPr="004C4A08">
        <w:rPr>
          <w:lang w:val="en-GB"/>
        </w:rPr>
        <w:tab/>
        <w:t>88.</w:t>
      </w:r>
      <w:r w:rsidRPr="004C4A08">
        <w:rPr>
          <w:lang w:val="en-GB"/>
        </w:rPr>
        <w:tab/>
        <w:t>Protection of persons in the event of disasters</w:t>
      </w:r>
    </w:p>
    <w:p w14:paraId="25C1B156" w14:textId="77777777" w:rsidR="00005D80" w:rsidRPr="004C4A08" w:rsidRDefault="00005D80" w:rsidP="004C4A08">
      <w:pPr>
        <w:pStyle w:val="SingleTxt"/>
        <w:spacing w:after="0" w:line="120" w:lineRule="exact"/>
        <w:rPr>
          <w:sz w:val="10"/>
          <w:lang w:val="en-GB"/>
        </w:rPr>
      </w:pPr>
    </w:p>
    <w:p w14:paraId="12BD02E4" w14:textId="77777777" w:rsidR="00005D80" w:rsidRPr="004C4A08" w:rsidRDefault="00005D80" w:rsidP="004C4A08">
      <w:pPr>
        <w:pStyle w:val="SingleTxt"/>
        <w:spacing w:after="0" w:line="120" w:lineRule="exact"/>
        <w:rPr>
          <w:sz w:val="10"/>
          <w:lang w:val="en-GB"/>
        </w:rPr>
      </w:pPr>
    </w:p>
    <w:p w14:paraId="7824A5B7" w14:textId="4C2BF114"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At its seventy-first session, the General Assembly, under the item entitled “Report of the International Law Commission on the work of its sixty-eighth session”, decided to include in the provisional agenda of its seventy-third session an item entitled “Protection of persons in the event of disasters” (resolution </w:t>
      </w:r>
      <w:hyperlink r:id="rId1475" w:history="1">
        <w:r w:rsidRPr="004C4A08">
          <w:rPr>
            <w:rStyle w:val="Hyperlink"/>
            <w:rFonts w:eastAsia="Calibri"/>
            <w:lang w:val="en-GB"/>
          </w:rPr>
          <w:t>71/141</w:t>
        </w:r>
      </w:hyperlink>
      <w:r w:rsidRPr="004C4A08">
        <w:rPr>
          <w:rFonts w:eastAsia="Calibri"/>
          <w:lang w:val="en-GB"/>
        </w:rPr>
        <w:t>).</w:t>
      </w:r>
    </w:p>
    <w:p w14:paraId="30F642DC" w14:textId="5A1C7878" w:rsidR="00005D80" w:rsidRPr="004C4A08" w:rsidRDefault="00005D80" w:rsidP="00005D80">
      <w:pPr>
        <w:pStyle w:val="SingleTxt"/>
        <w:rPr>
          <w:lang w:val="en-GB"/>
        </w:rPr>
      </w:pPr>
      <w:r w:rsidRPr="004C4A08">
        <w:rPr>
          <w:lang w:val="en-GB"/>
        </w:rPr>
        <w:t xml:space="preserve">At its seventy-ninth session, the Assembly decided to elaborate and conclude a legally binding instrument on the protection of persons in the event of disasters, without </w:t>
      </w:r>
      <w:r w:rsidRPr="00CD4D0D">
        <w:rPr>
          <w:w w:val="102"/>
          <w:lang w:val="en-GB"/>
        </w:rPr>
        <w:t>prejudice to the legal effects of any particular provisions contained therein, by the end</w:t>
      </w:r>
      <w:r w:rsidRPr="004C4A08">
        <w:rPr>
          <w:lang w:val="en-GB"/>
        </w:rPr>
        <w:t xml:space="preserve"> of 2027 at the latest, at the dates and location and in accordance with the modalities to be determined by the General Assembly at its eightieth session. The Assembly also decided that the Sixth Committee should resume its session for up to five days by the end of April 2026 at the latest, in order to prepare a consolidated text including the </w:t>
      </w:r>
      <w:r w:rsidRPr="00CD4D0D">
        <w:rPr>
          <w:spacing w:val="3"/>
          <w:w w:val="101"/>
          <w:lang w:val="en-GB"/>
        </w:rPr>
        <w:t>draft articles and the proposals submitted by Governments in accordance with paragraph</w:t>
      </w:r>
      <w:r w:rsidRPr="004C4A08">
        <w:rPr>
          <w:lang w:val="en-GB"/>
        </w:rPr>
        <w:t xml:space="preserve"> 6 of the resolution, within the framework of a working group of the Committee. The Assembly invited Governments to submit to the Secretary-General, no later than 31</w:t>
      </w:r>
      <w:r w:rsidR="00CD4D0D">
        <w:rPr>
          <w:lang w:val="en-GB"/>
        </w:rPr>
        <w:t> </w:t>
      </w:r>
      <w:r w:rsidRPr="004C4A08">
        <w:rPr>
          <w:lang w:val="en-GB"/>
        </w:rPr>
        <w:t xml:space="preserve">December 2025, proposals for amendments to the draft articles, with a view to preparing the consolidated text that would serve as the basis for the negotiations of the legally binding instrument, and requested the Secretary-General to submit a compilation of all the proposals received to the working group (resolution </w:t>
      </w:r>
      <w:hyperlink r:id="rId1476" w:history="1">
        <w:r w:rsidRPr="004C4A08">
          <w:rPr>
            <w:rStyle w:val="Hyperlink"/>
            <w:lang w:val="en-GB"/>
            <w14:ligatures w14:val="none"/>
          </w:rPr>
          <w:t>79/128</w:t>
        </w:r>
      </w:hyperlink>
      <w:r w:rsidRPr="004C4A08">
        <w:rPr>
          <w:lang w:val="en-GB"/>
        </w:rPr>
        <w:t>).</w:t>
      </w:r>
    </w:p>
    <w:p w14:paraId="726FC29E" w14:textId="77777777" w:rsidR="00005D80"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No advance documentation is expected.</w:t>
      </w:r>
    </w:p>
    <w:p w14:paraId="00F90953" w14:textId="77777777" w:rsidR="00005D80" w:rsidRPr="004C4A08" w:rsidRDefault="00005D80" w:rsidP="00005D80">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1"/>
        <w:rPr>
          <w:rFonts w:eastAsia="Calibri"/>
          <w:b/>
          <w:lang w:val="en-GB"/>
        </w:rPr>
      </w:pPr>
      <w:r w:rsidRPr="004C4A08">
        <w:rPr>
          <w:rFonts w:eastAsia="Calibri"/>
          <w:b/>
          <w:lang w:val="en-GB"/>
        </w:rPr>
        <w:lastRenderedPageBreak/>
        <w:tab/>
      </w:r>
      <w:r w:rsidRPr="004C4A08">
        <w:rPr>
          <w:rFonts w:eastAsia="Calibri"/>
          <w:b/>
          <w:lang w:val="en-GB"/>
        </w:rPr>
        <w:tab/>
        <w:t>References for the seventy-</w:t>
      </w:r>
      <w:r w:rsidRPr="004C4A08">
        <w:rPr>
          <w:b/>
          <w:lang w:val="en-GB"/>
        </w:rPr>
        <w:t>nin</w:t>
      </w:r>
      <w:r w:rsidRPr="004C4A08">
        <w:rPr>
          <w:rFonts w:eastAsia="Calibri"/>
          <w:b/>
          <w:lang w:val="en-GB"/>
        </w:rPr>
        <w:t>th session (agenda item 86)</w:t>
      </w:r>
    </w:p>
    <w:p w14:paraId="6CE755AB"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694CF58F" w14:textId="77777777" w:rsidTr="008E26F8">
        <w:tc>
          <w:tcPr>
            <w:tcW w:w="7320" w:type="dxa"/>
            <w:gridSpan w:val="2"/>
            <w:shd w:val="clear" w:color="auto" w:fill="auto"/>
          </w:tcPr>
          <w:p w14:paraId="01CE7AE3" w14:textId="57035FEF" w:rsidR="00005D80" w:rsidRPr="004C4A08" w:rsidRDefault="00005D80" w:rsidP="008E26F8">
            <w:pPr>
              <w:tabs>
                <w:tab w:val="left" w:pos="288"/>
                <w:tab w:val="left" w:pos="576"/>
                <w:tab w:val="left" w:pos="864"/>
                <w:tab w:val="left" w:pos="1152"/>
              </w:tabs>
              <w:spacing w:after="120"/>
              <w:ind w:right="43"/>
              <w:rPr>
                <w:rFonts w:eastAsia="Calibri"/>
                <w:lang w:val="en-GB"/>
              </w:rPr>
            </w:pPr>
            <w:r w:rsidRPr="004C4A08">
              <w:rPr>
                <w:rFonts w:eastAsia="Calibri"/>
                <w:lang w:val="en-GB"/>
              </w:rPr>
              <w:t>Report of the International Law Commission on its sixty-eighth session: Supplement No. 10 (</w:t>
            </w:r>
            <w:hyperlink r:id="rId1477" w:history="1">
              <w:r w:rsidRPr="004C4A08">
                <w:rPr>
                  <w:rStyle w:val="Hyperlink"/>
                  <w:rFonts w:eastAsia="Calibri"/>
                  <w:lang w:val="en-GB"/>
                </w:rPr>
                <w:t>A/71/10</w:t>
              </w:r>
            </w:hyperlink>
            <w:r w:rsidRPr="004C4A08">
              <w:rPr>
                <w:rFonts w:eastAsia="Calibri"/>
                <w:lang w:val="en-GB"/>
              </w:rPr>
              <w:t>), chap. IV</w:t>
            </w:r>
          </w:p>
        </w:tc>
      </w:tr>
      <w:tr w:rsidR="00005D80" w:rsidRPr="004C4A08" w14:paraId="1472F674" w14:textId="77777777" w:rsidTr="008E26F8">
        <w:tc>
          <w:tcPr>
            <w:tcW w:w="3660" w:type="dxa"/>
            <w:shd w:val="clear" w:color="auto" w:fill="auto"/>
          </w:tcPr>
          <w:p w14:paraId="48755767" w14:textId="77777777" w:rsidR="00005D80" w:rsidRPr="004C4A08" w:rsidRDefault="00005D80" w:rsidP="008E26F8">
            <w:pPr>
              <w:tabs>
                <w:tab w:val="left" w:pos="288"/>
                <w:tab w:val="left" w:pos="576"/>
                <w:tab w:val="left" w:pos="864"/>
                <w:tab w:val="left" w:pos="1152"/>
              </w:tabs>
              <w:spacing w:after="120"/>
              <w:ind w:right="43"/>
              <w:rPr>
                <w:rFonts w:eastAsia="Calibri"/>
                <w:lang w:val="en-GB"/>
              </w:rPr>
            </w:pPr>
            <w:r w:rsidRPr="004C4A08">
              <w:rPr>
                <w:rFonts w:eastAsia="Calibri"/>
                <w:lang w:val="en-GB"/>
              </w:rPr>
              <w:t>Summary records</w:t>
            </w:r>
          </w:p>
        </w:tc>
        <w:bookmarkStart w:id="212" w:name="bmv276"/>
        <w:tc>
          <w:tcPr>
            <w:tcW w:w="3660" w:type="dxa"/>
            <w:shd w:val="clear" w:color="auto" w:fill="auto"/>
          </w:tcPr>
          <w:p w14:paraId="58A6DCD7" w14:textId="285F95F9" w:rsidR="00005D80" w:rsidRPr="004C4A08" w:rsidRDefault="00005D80" w:rsidP="008E26F8">
            <w:pPr>
              <w:tabs>
                <w:tab w:val="left" w:pos="288"/>
                <w:tab w:val="left" w:pos="576"/>
                <w:tab w:val="left" w:pos="864"/>
                <w:tab w:val="left" w:pos="1152"/>
              </w:tabs>
              <w:spacing w:after="120"/>
              <w:ind w:left="144" w:right="43"/>
              <w:rPr>
                <w:rFonts w:eastAsia="Calibri"/>
                <w:lang w:val="en-GB"/>
              </w:rPr>
            </w:pPr>
            <w:r w:rsidRPr="004C4A08">
              <w:rPr>
                <w:rFonts w:eastAsia="Calibri"/>
                <w:spacing w:val="2"/>
                <w:lang w:val="en-GB"/>
              </w:rPr>
              <w:fldChar w:fldCharType="begin"/>
            </w:r>
            <w:r w:rsidRPr="004C4A08">
              <w:rPr>
                <w:rFonts w:eastAsia="Calibri"/>
                <w:spacing w:val="2"/>
                <w:lang w:val="en-GB"/>
              </w:rPr>
              <w:instrText>HYPERLINK "https://docs.un.org/en/A/C.6/79/SR.5"</w:instrText>
            </w:r>
            <w:r w:rsidRPr="004C4A08">
              <w:rPr>
                <w:rFonts w:eastAsia="Calibri"/>
                <w:spacing w:val="2"/>
                <w:lang w:val="en-GB"/>
              </w:rPr>
            </w:r>
            <w:r w:rsidRPr="004C4A08">
              <w:rPr>
                <w:rFonts w:eastAsia="Calibri"/>
                <w:spacing w:val="2"/>
                <w:lang w:val="en-GB"/>
              </w:rPr>
              <w:fldChar w:fldCharType="separate"/>
            </w:r>
            <w:r w:rsidRPr="004C4A08">
              <w:rPr>
                <w:rStyle w:val="Hyperlink"/>
                <w:rFonts w:eastAsia="Calibri"/>
                <w:spacing w:val="2"/>
                <w:lang w:val="en-GB"/>
              </w:rPr>
              <w:t>A/C.6/7</w:t>
            </w:r>
            <w:r w:rsidRPr="004C4A08">
              <w:rPr>
                <w:rStyle w:val="Hyperlink"/>
                <w:rFonts w:eastAsiaTheme="minorEastAsia"/>
                <w:spacing w:val="2"/>
                <w:lang w:val="en-GB" w:eastAsia="zh-CN"/>
              </w:rPr>
              <w:t>9</w:t>
            </w:r>
            <w:r w:rsidRPr="004C4A08">
              <w:rPr>
                <w:rStyle w:val="Hyperlink"/>
                <w:rFonts w:eastAsia="Calibri"/>
                <w:spacing w:val="2"/>
                <w:lang w:val="en-GB"/>
              </w:rPr>
              <w:t>/SR.5</w:t>
            </w:r>
            <w:r w:rsidRPr="004C4A08">
              <w:rPr>
                <w:rFonts w:eastAsia="Calibri"/>
                <w:spacing w:val="2"/>
                <w:lang w:val="en-GB"/>
              </w:rPr>
              <w:fldChar w:fldCharType="end"/>
            </w:r>
            <w:bookmarkEnd w:id="212"/>
            <w:r w:rsidRPr="004C4A08">
              <w:rPr>
                <w:rFonts w:eastAsia="Calibri"/>
                <w:spacing w:val="2"/>
                <w:lang w:val="en-GB"/>
              </w:rPr>
              <w:t>–</w:t>
            </w:r>
            <w:bookmarkStart w:id="213" w:name="bmv277"/>
            <w:r w:rsidRPr="004C4A08">
              <w:rPr>
                <w:lang w:val="en-GB"/>
              </w:rPr>
              <w:fldChar w:fldCharType="begin"/>
            </w:r>
            <w:r w:rsidRPr="004C4A08">
              <w:rPr>
                <w:lang w:val="en-GB"/>
              </w:rPr>
              <w:instrText>HYPERLINK "https://docs.un.org/en/A/C.6/79/SR.7"</w:instrText>
            </w:r>
            <w:r w:rsidRPr="004C4A08">
              <w:rPr>
                <w:lang w:val="en-GB"/>
              </w:rPr>
            </w:r>
            <w:r w:rsidRPr="004C4A08">
              <w:rPr>
                <w:lang w:val="en-GB"/>
              </w:rPr>
              <w:fldChar w:fldCharType="separate"/>
            </w:r>
            <w:r w:rsidRPr="004C4A08">
              <w:rPr>
                <w:rStyle w:val="Hyperlink"/>
                <w:rFonts w:eastAsia="Calibri"/>
                <w:spacing w:val="2"/>
                <w:lang w:val="en-GB"/>
              </w:rPr>
              <w:t>7</w:t>
            </w:r>
            <w:r w:rsidRPr="004C4A08">
              <w:rPr>
                <w:lang w:val="en-GB"/>
              </w:rPr>
              <w:fldChar w:fldCharType="end"/>
            </w:r>
            <w:bookmarkEnd w:id="213"/>
            <w:r w:rsidRPr="004C4A08">
              <w:rPr>
                <w:rFonts w:eastAsiaTheme="minorEastAsia"/>
                <w:lang w:val="en-GB" w:eastAsia="zh-CN"/>
              </w:rPr>
              <w:t>,</w:t>
            </w:r>
            <w:r w:rsidRPr="004C4A08">
              <w:rPr>
                <w:rFonts w:eastAsia="Calibri"/>
                <w:lang w:val="en-GB"/>
              </w:rPr>
              <w:t xml:space="preserve"> </w:t>
            </w:r>
            <w:bookmarkStart w:id="214" w:name="bmv278"/>
            <w:r w:rsidRPr="004C4A08">
              <w:rPr>
                <w:lang w:val="en-GB"/>
              </w:rPr>
              <w:fldChar w:fldCharType="begin"/>
            </w:r>
            <w:r w:rsidRPr="004C4A08">
              <w:rPr>
                <w:lang w:val="en-GB"/>
              </w:rPr>
              <w:instrText>HYPERLINK "https://docs.un.org/en/A/C.6/79/SR.37"</w:instrText>
            </w:r>
            <w:r w:rsidRPr="004C4A08">
              <w:rPr>
                <w:lang w:val="en-GB"/>
              </w:rPr>
            </w:r>
            <w:r w:rsidRPr="004C4A08">
              <w:rPr>
                <w:lang w:val="en-GB"/>
              </w:rPr>
              <w:fldChar w:fldCharType="separate"/>
            </w:r>
            <w:r w:rsidRPr="004C4A08">
              <w:rPr>
                <w:rStyle w:val="Hyperlink"/>
                <w:rFonts w:eastAsia="Calibri"/>
                <w:lang w:val="en-GB"/>
              </w:rPr>
              <w:t>3</w:t>
            </w:r>
            <w:r w:rsidRPr="004C4A08">
              <w:rPr>
                <w:rStyle w:val="Hyperlink"/>
                <w:rFonts w:eastAsiaTheme="minorEastAsia"/>
                <w:lang w:val="en-GB" w:eastAsia="zh-CN"/>
              </w:rPr>
              <w:t>7</w:t>
            </w:r>
            <w:r w:rsidRPr="004C4A08">
              <w:rPr>
                <w:lang w:val="en-GB"/>
              </w:rPr>
              <w:fldChar w:fldCharType="end"/>
            </w:r>
            <w:bookmarkEnd w:id="214"/>
            <w:r w:rsidRPr="004C4A08">
              <w:rPr>
                <w:rFonts w:eastAsiaTheme="minorEastAsia"/>
                <w:lang w:val="en-GB" w:eastAsia="zh-CN"/>
              </w:rPr>
              <w:t xml:space="preserve"> </w:t>
            </w:r>
            <w:r w:rsidRPr="004C4A08">
              <w:rPr>
                <w:rFonts w:eastAsia="Calibri"/>
                <w:lang w:val="en-GB"/>
              </w:rPr>
              <w:t xml:space="preserve">and </w:t>
            </w:r>
            <w:bookmarkStart w:id="215" w:name="bmv279"/>
            <w:r w:rsidRPr="004C4A08">
              <w:rPr>
                <w:lang w:val="en-GB"/>
              </w:rPr>
              <w:fldChar w:fldCharType="begin"/>
            </w:r>
            <w:r w:rsidRPr="004C4A08">
              <w:rPr>
                <w:lang w:val="en-GB"/>
              </w:rPr>
              <w:instrText>HYPERLINK "https://docs.un.org/en/A/C.6/79/SR.38"</w:instrText>
            </w:r>
            <w:r w:rsidRPr="004C4A08">
              <w:rPr>
                <w:lang w:val="en-GB"/>
              </w:rPr>
            </w:r>
            <w:r w:rsidRPr="004C4A08">
              <w:rPr>
                <w:lang w:val="en-GB"/>
              </w:rPr>
              <w:fldChar w:fldCharType="separate"/>
            </w:r>
            <w:r w:rsidRPr="004C4A08">
              <w:rPr>
                <w:rStyle w:val="Hyperlink"/>
                <w:rFonts w:eastAsia="Calibri"/>
                <w:lang w:val="en-GB"/>
              </w:rPr>
              <w:t>3</w:t>
            </w:r>
            <w:r w:rsidRPr="004C4A08">
              <w:rPr>
                <w:rStyle w:val="Hyperlink"/>
                <w:rFonts w:eastAsiaTheme="minorEastAsia"/>
                <w:lang w:val="en-GB" w:eastAsia="zh-CN"/>
              </w:rPr>
              <w:t>8</w:t>
            </w:r>
            <w:r w:rsidRPr="004C4A08">
              <w:rPr>
                <w:lang w:val="en-GB"/>
              </w:rPr>
              <w:fldChar w:fldCharType="end"/>
            </w:r>
            <w:bookmarkEnd w:id="215"/>
          </w:p>
        </w:tc>
      </w:tr>
      <w:tr w:rsidR="00005D80" w:rsidRPr="004C4A08" w14:paraId="6F77ED0C" w14:textId="77777777" w:rsidTr="008E26F8">
        <w:tc>
          <w:tcPr>
            <w:tcW w:w="3660" w:type="dxa"/>
            <w:shd w:val="clear" w:color="auto" w:fill="auto"/>
          </w:tcPr>
          <w:p w14:paraId="19658B85" w14:textId="77777777" w:rsidR="00005D80" w:rsidRPr="004C4A08" w:rsidRDefault="00005D80" w:rsidP="008E26F8">
            <w:pPr>
              <w:tabs>
                <w:tab w:val="left" w:pos="288"/>
                <w:tab w:val="left" w:pos="576"/>
                <w:tab w:val="left" w:pos="864"/>
                <w:tab w:val="left" w:pos="1152"/>
              </w:tabs>
              <w:spacing w:after="120"/>
              <w:ind w:right="43"/>
              <w:rPr>
                <w:rFonts w:eastAsia="Calibri"/>
                <w:lang w:val="en-GB"/>
              </w:rPr>
            </w:pPr>
            <w:r w:rsidRPr="004C4A08">
              <w:rPr>
                <w:rFonts w:eastAsia="Calibri"/>
                <w:lang w:val="en-GB"/>
              </w:rPr>
              <w:t>Report of the Sixth Committee</w:t>
            </w:r>
          </w:p>
        </w:tc>
        <w:tc>
          <w:tcPr>
            <w:tcW w:w="3660" w:type="dxa"/>
            <w:shd w:val="clear" w:color="auto" w:fill="auto"/>
          </w:tcPr>
          <w:p w14:paraId="67A63CD0" w14:textId="49C74A8B" w:rsidR="00005D80" w:rsidRPr="004C4A08" w:rsidRDefault="00005D80" w:rsidP="008E26F8">
            <w:pPr>
              <w:tabs>
                <w:tab w:val="left" w:pos="288"/>
                <w:tab w:val="left" w:pos="576"/>
                <w:tab w:val="left" w:pos="864"/>
                <w:tab w:val="left" w:pos="1152"/>
              </w:tabs>
              <w:spacing w:after="120"/>
              <w:ind w:left="144" w:right="43"/>
              <w:rPr>
                <w:rFonts w:eastAsia="Calibri"/>
                <w:lang w:val="en-GB"/>
              </w:rPr>
            </w:pPr>
            <w:hyperlink r:id="rId1478" w:history="1">
              <w:r w:rsidRPr="004C4A08">
                <w:rPr>
                  <w:rStyle w:val="Hyperlink"/>
                  <w:rFonts w:eastAsia="Calibri"/>
                  <w:lang w:val="en-GB"/>
                </w:rPr>
                <w:t>A/7</w:t>
              </w:r>
              <w:r w:rsidRPr="004C4A08">
                <w:rPr>
                  <w:rStyle w:val="Hyperlink"/>
                  <w:rFonts w:eastAsiaTheme="minorEastAsia"/>
                  <w:lang w:val="en-GB" w:eastAsia="zh-CN"/>
                </w:rPr>
                <w:t>9</w:t>
              </w:r>
              <w:r w:rsidRPr="004C4A08">
                <w:rPr>
                  <w:rStyle w:val="Hyperlink"/>
                  <w:rFonts w:eastAsia="Calibri"/>
                  <w:lang w:val="en-GB"/>
                </w:rPr>
                <w:t>/4</w:t>
              </w:r>
              <w:r w:rsidRPr="004C4A08">
                <w:rPr>
                  <w:rStyle w:val="Hyperlink"/>
                  <w:rFonts w:eastAsiaTheme="minorEastAsia"/>
                  <w:lang w:val="en-GB" w:eastAsia="zh-CN"/>
                </w:rPr>
                <w:t>76</w:t>
              </w:r>
            </w:hyperlink>
          </w:p>
        </w:tc>
      </w:tr>
      <w:tr w:rsidR="00005D80" w:rsidRPr="004C4A08" w14:paraId="4C04454E" w14:textId="77777777" w:rsidTr="008E26F8">
        <w:tc>
          <w:tcPr>
            <w:tcW w:w="3660" w:type="dxa"/>
            <w:shd w:val="clear" w:color="auto" w:fill="auto"/>
          </w:tcPr>
          <w:p w14:paraId="66CDDE5E" w14:textId="77777777" w:rsidR="00005D80" w:rsidRPr="004C4A08" w:rsidRDefault="00005D80" w:rsidP="008E26F8">
            <w:pPr>
              <w:tabs>
                <w:tab w:val="left" w:pos="288"/>
                <w:tab w:val="left" w:pos="576"/>
                <w:tab w:val="left" w:pos="864"/>
                <w:tab w:val="left" w:pos="1152"/>
              </w:tabs>
              <w:spacing w:after="120"/>
              <w:ind w:right="43"/>
              <w:rPr>
                <w:rFonts w:eastAsia="Calibri"/>
                <w:lang w:val="en-GB"/>
              </w:rPr>
            </w:pPr>
            <w:r w:rsidRPr="004C4A08">
              <w:rPr>
                <w:rFonts w:eastAsia="Calibri"/>
                <w:lang w:val="en-GB"/>
              </w:rPr>
              <w:t>Plenary meeting</w:t>
            </w:r>
          </w:p>
        </w:tc>
        <w:bookmarkStart w:id="216" w:name="bmv281"/>
        <w:tc>
          <w:tcPr>
            <w:tcW w:w="3660" w:type="dxa"/>
            <w:shd w:val="clear" w:color="auto" w:fill="auto"/>
          </w:tcPr>
          <w:p w14:paraId="02D8A37B" w14:textId="3CF43184" w:rsidR="00005D80" w:rsidRPr="004C4A08" w:rsidRDefault="00005D80" w:rsidP="008E26F8">
            <w:pPr>
              <w:tabs>
                <w:tab w:val="left" w:pos="288"/>
                <w:tab w:val="left" w:pos="576"/>
                <w:tab w:val="left" w:pos="864"/>
                <w:tab w:val="left" w:pos="1152"/>
              </w:tabs>
              <w:spacing w:after="120"/>
              <w:ind w:left="144" w:right="43"/>
              <w:rPr>
                <w:rFonts w:eastAsia="Calibri"/>
                <w:lang w:val="en-GB"/>
              </w:rPr>
            </w:pPr>
            <w:r w:rsidRPr="004C4A08">
              <w:rPr>
                <w:rFonts w:eastAsia="Calibri"/>
                <w:lang w:val="en-GB"/>
              </w:rPr>
              <w:fldChar w:fldCharType="begin"/>
            </w:r>
            <w:r w:rsidRPr="004C4A08">
              <w:rPr>
                <w:rFonts w:eastAsia="Calibri"/>
                <w:lang w:val="en-GB"/>
              </w:rPr>
              <w:instrText>HYPERLINK "https://docs.un.org/en/A/79/PV.47"</w:instrText>
            </w:r>
            <w:r w:rsidRPr="004C4A08">
              <w:rPr>
                <w:rFonts w:eastAsia="Calibri"/>
                <w:lang w:val="en-GB"/>
              </w:rPr>
            </w:r>
            <w:r w:rsidRPr="004C4A08">
              <w:rPr>
                <w:rFonts w:eastAsia="Calibri"/>
                <w:lang w:val="en-GB"/>
              </w:rPr>
              <w:fldChar w:fldCharType="separate"/>
            </w:r>
            <w:r w:rsidRPr="004C4A08">
              <w:rPr>
                <w:rStyle w:val="Hyperlink"/>
                <w:rFonts w:eastAsia="Calibri"/>
                <w:lang w:val="en-GB"/>
              </w:rPr>
              <w:t>A/7</w:t>
            </w:r>
            <w:r w:rsidRPr="004C4A08">
              <w:rPr>
                <w:rStyle w:val="Hyperlink"/>
                <w:rFonts w:eastAsiaTheme="minorEastAsia"/>
                <w:lang w:val="en-GB" w:eastAsia="zh-CN"/>
              </w:rPr>
              <w:t>9</w:t>
            </w:r>
            <w:r w:rsidRPr="004C4A08">
              <w:rPr>
                <w:rStyle w:val="Hyperlink"/>
                <w:rFonts w:eastAsia="Calibri"/>
                <w:lang w:val="en-GB"/>
              </w:rPr>
              <w:t>/PV.4</w:t>
            </w:r>
            <w:r w:rsidRPr="004C4A08">
              <w:rPr>
                <w:rStyle w:val="Hyperlink"/>
                <w:rFonts w:eastAsiaTheme="minorEastAsia"/>
                <w:lang w:val="en-GB" w:eastAsia="zh-CN"/>
              </w:rPr>
              <w:t>7</w:t>
            </w:r>
            <w:r w:rsidRPr="004C4A08">
              <w:rPr>
                <w:rFonts w:eastAsia="Calibri"/>
                <w:lang w:val="en-GB"/>
              </w:rPr>
              <w:fldChar w:fldCharType="end"/>
            </w:r>
            <w:bookmarkEnd w:id="216"/>
          </w:p>
        </w:tc>
      </w:tr>
      <w:tr w:rsidR="00005D80" w:rsidRPr="004C4A08" w14:paraId="3A2973F7" w14:textId="77777777" w:rsidTr="008E26F8">
        <w:tc>
          <w:tcPr>
            <w:tcW w:w="3660" w:type="dxa"/>
            <w:shd w:val="clear" w:color="auto" w:fill="auto"/>
          </w:tcPr>
          <w:p w14:paraId="5AE38DD7" w14:textId="77777777" w:rsidR="00005D80" w:rsidRPr="004C4A08" w:rsidRDefault="00005D80" w:rsidP="008E26F8">
            <w:pPr>
              <w:tabs>
                <w:tab w:val="left" w:pos="288"/>
                <w:tab w:val="left" w:pos="576"/>
                <w:tab w:val="left" w:pos="864"/>
                <w:tab w:val="left" w:pos="1152"/>
              </w:tabs>
              <w:spacing w:after="120"/>
              <w:ind w:right="43"/>
              <w:rPr>
                <w:rFonts w:eastAsiaTheme="minorEastAsia"/>
                <w:lang w:val="en-GB" w:eastAsia="zh-CN"/>
              </w:rPr>
            </w:pPr>
            <w:r w:rsidRPr="004C4A08">
              <w:rPr>
                <w:rFonts w:eastAsiaTheme="minorEastAsia"/>
                <w:lang w:val="en-GB" w:eastAsia="zh-CN"/>
              </w:rPr>
              <w:t>Resolution</w:t>
            </w:r>
          </w:p>
        </w:tc>
        <w:tc>
          <w:tcPr>
            <w:tcW w:w="3660" w:type="dxa"/>
            <w:shd w:val="clear" w:color="auto" w:fill="auto"/>
          </w:tcPr>
          <w:p w14:paraId="66C54D0A" w14:textId="76D33118" w:rsidR="00005D80" w:rsidRPr="004C4A08" w:rsidRDefault="00005D80" w:rsidP="008E26F8">
            <w:pPr>
              <w:tabs>
                <w:tab w:val="left" w:pos="288"/>
                <w:tab w:val="left" w:pos="576"/>
                <w:tab w:val="left" w:pos="864"/>
                <w:tab w:val="left" w:pos="1152"/>
              </w:tabs>
              <w:spacing w:after="120"/>
              <w:ind w:left="144" w:right="43"/>
              <w:rPr>
                <w:rFonts w:eastAsia="Calibri"/>
                <w:lang w:val="en-GB"/>
              </w:rPr>
            </w:pPr>
            <w:hyperlink r:id="rId1479" w:history="1">
              <w:r w:rsidRPr="004C4A08">
                <w:rPr>
                  <w:rStyle w:val="Hyperlink"/>
                  <w:rFonts w:eastAsia="Calibri"/>
                  <w:lang w:val="en-GB"/>
                  <w14:ligatures w14:val="none"/>
                </w:rPr>
                <w:t>79/128</w:t>
              </w:r>
            </w:hyperlink>
          </w:p>
        </w:tc>
      </w:tr>
    </w:tbl>
    <w:p w14:paraId="6352A3D2" w14:textId="77777777" w:rsidR="00005D80" w:rsidRPr="004C4A08" w:rsidRDefault="00005D80" w:rsidP="00005D80">
      <w:pPr>
        <w:pStyle w:val="SingleTxt"/>
        <w:spacing w:after="0" w:line="120" w:lineRule="exact"/>
        <w:rPr>
          <w:sz w:val="10"/>
          <w:lang w:val="en-GB"/>
        </w:rPr>
      </w:pPr>
    </w:p>
    <w:p w14:paraId="74638800" w14:textId="77777777" w:rsidR="00005D80" w:rsidRPr="004C4A08" w:rsidRDefault="00005D80" w:rsidP="00005D80">
      <w:pPr>
        <w:pStyle w:val="SingleTxt"/>
        <w:spacing w:after="0" w:line="120" w:lineRule="exact"/>
        <w:rPr>
          <w:sz w:val="10"/>
          <w:lang w:val="en-GB"/>
        </w:rPr>
      </w:pPr>
    </w:p>
    <w:p w14:paraId="29656A9A" w14:textId="77777777" w:rsidR="00005D80" w:rsidRPr="004C4A08" w:rsidRDefault="00005D80" w:rsidP="00005D8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89.</w:t>
      </w:r>
      <w:r w:rsidRPr="004C4A08">
        <w:rPr>
          <w:lang w:val="en-GB"/>
        </w:rPr>
        <w:tab/>
        <w:t>Strengthening and promoting the international treaty framework</w:t>
      </w:r>
    </w:p>
    <w:p w14:paraId="32B76080"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14:ligatures w14:val="none"/>
        </w:rPr>
      </w:pPr>
    </w:p>
    <w:p w14:paraId="3FFDDE13"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14:ligatures w14:val="none"/>
        </w:rPr>
      </w:pPr>
    </w:p>
    <w:p w14:paraId="093D5500" w14:textId="2936A98E"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14:ligatures w14:val="none"/>
        </w:rPr>
      </w:pPr>
      <w:r w:rsidRPr="004C4A08">
        <w:rPr>
          <w:lang w:val="en-GB"/>
          <w14:ligatures w14:val="none"/>
        </w:rPr>
        <w:t>The</w:t>
      </w:r>
      <w:r w:rsidRPr="004C4A08">
        <w:rPr>
          <w:rFonts w:eastAsia="Calibri"/>
          <w:lang w:val="en-GB"/>
          <w14:ligatures w14:val="none"/>
        </w:rPr>
        <w:t xml:space="preserve"> item entitled “Strengthening and promoting the international treaty framework” </w:t>
      </w:r>
      <w:r w:rsidRPr="004C4A08">
        <w:rPr>
          <w:lang w:val="en-GB"/>
          <w14:ligatures w14:val="none"/>
        </w:rPr>
        <w:t xml:space="preserve">was included </w:t>
      </w:r>
      <w:r w:rsidRPr="004C4A08">
        <w:rPr>
          <w:rFonts w:eastAsia="Calibri"/>
          <w:lang w:val="en-GB"/>
          <w14:ligatures w14:val="none"/>
        </w:rPr>
        <w:t>in the agenda of the seventy-third session</w:t>
      </w:r>
      <w:r w:rsidRPr="004C4A08">
        <w:rPr>
          <w:lang w:val="en-GB"/>
          <w14:ligatures w14:val="none"/>
        </w:rPr>
        <w:t xml:space="preserve"> of the General Assembly at the request of Argentina, Austria, Brazil, Italy and Singapore </w:t>
      </w:r>
      <w:r w:rsidRPr="004C4A08">
        <w:rPr>
          <w:rFonts w:eastAsia="Calibri"/>
          <w:lang w:val="en-GB"/>
          <w14:ligatures w14:val="none"/>
        </w:rPr>
        <w:t>(</w:t>
      </w:r>
      <w:hyperlink r:id="rId1480" w:history="1">
        <w:r w:rsidRPr="004C4A08">
          <w:rPr>
            <w:rStyle w:val="Hyperlink"/>
            <w:rFonts w:eastAsia="Calibri"/>
            <w:lang w:val="en-GB"/>
            <w14:ligatures w14:val="none"/>
          </w:rPr>
          <w:t>A/73/141</w:t>
        </w:r>
      </w:hyperlink>
      <w:r w:rsidRPr="004C4A08">
        <w:rPr>
          <w:rFonts w:eastAsia="Calibri"/>
          <w:lang w:val="en-GB"/>
          <w14:ligatures w14:val="none"/>
        </w:rPr>
        <w:t>).</w:t>
      </w:r>
    </w:p>
    <w:p w14:paraId="10F2892A" w14:textId="51AC1CB7" w:rsidR="00005D80" w:rsidRPr="004C4A08" w:rsidRDefault="00005D80" w:rsidP="00005D80">
      <w:pPr>
        <w:pStyle w:val="SingleTxt"/>
        <w:rPr>
          <w:lang w:val="en-GB"/>
        </w:rPr>
      </w:pPr>
      <w:r w:rsidRPr="004C4A08">
        <w:rPr>
          <w:lang w:val="en-GB"/>
        </w:rPr>
        <w:t xml:space="preserve">At its seventy-eighth session, the Assembly decided to undertake a regular thematic debate in the Sixth Committee to foster a technical exchange of views on practice relating to the strengthening and promoting of the international treaty framework, and invited Member States to focus their comments during the debate at the eightieth session of the Assembly, on the subtopic “The role of technology in shaping treaty-making practice”, and requested the Secretary-General to invite Governments and international organizations to submit information on their practice in that regard, and to provide, at its eightieth session, a report with information on practice related to the subtopic taking into account those submissions (resolution </w:t>
      </w:r>
      <w:hyperlink r:id="rId1481" w:history="1">
        <w:r w:rsidRPr="004C4A08">
          <w:rPr>
            <w:rStyle w:val="Hyperlink"/>
            <w:lang w:val="en-GB"/>
          </w:rPr>
          <w:t>78/236</w:t>
        </w:r>
      </w:hyperlink>
      <w:r w:rsidRPr="004C4A08">
        <w:rPr>
          <w:lang w:val="en-GB"/>
        </w:rPr>
        <w:t>).</w:t>
      </w:r>
    </w:p>
    <w:p w14:paraId="4384D185" w14:textId="067F75E4"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Theme="minorEastAsia"/>
          <w:lang w:val="en-GB" w:eastAsia="zh-CN"/>
          <w14:ligatures w14:val="none"/>
        </w:rPr>
      </w:pPr>
      <w:r w:rsidRPr="004C4A08">
        <w:rPr>
          <w:rFonts w:eastAsia="Calibri"/>
          <w:i/>
          <w:lang w:val="en-GB"/>
          <w14:ligatures w14:val="none"/>
        </w:rPr>
        <w:t xml:space="preserve">Document for the </w:t>
      </w:r>
      <w:r w:rsidRPr="004C4A08">
        <w:rPr>
          <w:i/>
          <w:lang w:val="en-GB"/>
          <w14:ligatures w14:val="none"/>
        </w:rPr>
        <w:t>eightieth</w:t>
      </w:r>
      <w:r w:rsidRPr="004C4A08">
        <w:rPr>
          <w:rFonts w:eastAsia="Calibri"/>
          <w:i/>
          <w:lang w:val="en-GB"/>
          <w14:ligatures w14:val="none"/>
        </w:rPr>
        <w:t xml:space="preserve"> session</w:t>
      </w:r>
      <w:r w:rsidRPr="004C4A08">
        <w:rPr>
          <w:rFonts w:eastAsia="Calibri"/>
          <w:lang w:val="en-GB"/>
          <w14:ligatures w14:val="none"/>
        </w:rPr>
        <w:t xml:space="preserve">: Report of the Secretary-General (resolution </w:t>
      </w:r>
      <w:hyperlink r:id="rId1482" w:history="1">
        <w:r w:rsidRPr="004C4A08">
          <w:rPr>
            <w:rStyle w:val="Hyperlink"/>
            <w:rFonts w:eastAsia="Calibri"/>
            <w:lang w:val="en-GB"/>
            <w14:ligatures w14:val="none"/>
          </w:rPr>
          <w:t>78/236</w:t>
        </w:r>
      </w:hyperlink>
      <w:r w:rsidRPr="004C4A08">
        <w:rPr>
          <w:rFonts w:eastAsia="Calibri"/>
          <w:lang w:val="en-GB"/>
          <w14:ligatures w14:val="none"/>
        </w:rPr>
        <w:t>).</w:t>
      </w:r>
    </w:p>
    <w:p w14:paraId="5966BD2C"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14:ligatures w14:val="none"/>
        </w:rPr>
      </w:pPr>
    </w:p>
    <w:p w14:paraId="5574235D" w14:textId="77777777" w:rsidR="00005D80" w:rsidRPr="004C4A08" w:rsidRDefault="00005D80" w:rsidP="00005D80">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2534" w:right="1260" w:hanging="1267"/>
        <w:outlineLvl w:val="1"/>
        <w:rPr>
          <w:rFonts w:eastAsia="Calibri"/>
          <w:b/>
          <w:lang w:val="en-GB"/>
          <w14:ligatures w14:val="none"/>
        </w:rPr>
      </w:pPr>
      <w:r w:rsidRPr="004C4A08">
        <w:rPr>
          <w:rFonts w:eastAsia="Calibri"/>
          <w:b/>
          <w:lang w:val="en-GB"/>
          <w14:ligatures w14:val="none"/>
        </w:rPr>
        <w:t>References for the seventy-</w:t>
      </w:r>
      <w:r w:rsidRPr="004C4A08">
        <w:rPr>
          <w:b/>
          <w:lang w:val="en-GB"/>
          <w14:ligatures w14:val="none"/>
        </w:rPr>
        <w:t>eigh</w:t>
      </w:r>
      <w:r w:rsidRPr="004C4A08">
        <w:rPr>
          <w:rFonts w:eastAsia="Calibri"/>
          <w:b/>
          <w:lang w:val="en-GB"/>
          <w14:ligatures w14:val="none"/>
        </w:rPr>
        <w:t>th session (agenda item 8</w:t>
      </w:r>
      <w:r w:rsidRPr="004C4A08">
        <w:rPr>
          <w:b/>
          <w:lang w:val="en-GB"/>
          <w14:ligatures w14:val="none"/>
        </w:rPr>
        <w:t>7</w:t>
      </w:r>
      <w:r w:rsidRPr="004C4A08">
        <w:rPr>
          <w:rFonts w:eastAsia="Calibri"/>
          <w:b/>
          <w:lang w:val="en-GB"/>
          <w14:ligatures w14:val="none"/>
        </w:rPr>
        <w:t>)</w:t>
      </w:r>
    </w:p>
    <w:p w14:paraId="637D9394"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14:ligatures w14:val="none"/>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1A690207" w14:textId="77777777" w:rsidTr="008E26F8">
        <w:tc>
          <w:tcPr>
            <w:tcW w:w="3660" w:type="dxa"/>
            <w:shd w:val="clear" w:color="auto" w:fill="auto"/>
          </w:tcPr>
          <w:p w14:paraId="63938B13" w14:textId="77777777" w:rsidR="00005D80" w:rsidRPr="004C4A08" w:rsidRDefault="00005D80"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Summary records</w:t>
            </w:r>
          </w:p>
        </w:tc>
        <w:tc>
          <w:tcPr>
            <w:tcW w:w="3660" w:type="dxa"/>
            <w:shd w:val="clear" w:color="auto" w:fill="auto"/>
          </w:tcPr>
          <w:p w14:paraId="2E4B50D7" w14:textId="24D8D1CD" w:rsidR="00005D80" w:rsidRPr="004C4A08" w:rsidRDefault="00005D80" w:rsidP="008E26F8">
            <w:pPr>
              <w:tabs>
                <w:tab w:val="left" w:pos="288"/>
                <w:tab w:val="left" w:pos="576"/>
                <w:tab w:val="left" w:pos="864"/>
                <w:tab w:val="left" w:pos="1152"/>
              </w:tabs>
              <w:spacing w:after="120"/>
              <w:ind w:left="144" w:right="40"/>
              <w:rPr>
                <w:rFonts w:eastAsia="Calibri"/>
                <w:lang w:val="en-GB"/>
              </w:rPr>
            </w:pPr>
            <w:hyperlink r:id="rId1483" w:history="1">
              <w:r w:rsidRPr="004C4A08">
                <w:rPr>
                  <w:rStyle w:val="Hyperlink"/>
                  <w:rFonts w:eastAsia="Calibri"/>
                  <w:lang w:val="en-GB"/>
                </w:rPr>
                <w:t>A/C.6/7</w:t>
              </w:r>
              <w:r w:rsidRPr="004C4A08">
                <w:rPr>
                  <w:rStyle w:val="Hyperlink"/>
                  <w:rFonts w:eastAsiaTheme="minorEastAsia"/>
                  <w:lang w:val="en-GB" w:eastAsia="zh-CN"/>
                </w:rPr>
                <w:t>8</w:t>
              </w:r>
              <w:r w:rsidRPr="004C4A08">
                <w:rPr>
                  <w:rStyle w:val="Hyperlink"/>
                  <w:rFonts w:eastAsia="Calibri"/>
                  <w:lang w:val="en-GB"/>
                </w:rPr>
                <w:t>/SR.</w:t>
              </w:r>
              <w:r w:rsidRPr="004C4A08">
                <w:rPr>
                  <w:rStyle w:val="Hyperlink"/>
                  <w:rFonts w:eastAsiaTheme="minorEastAsia"/>
                  <w:lang w:val="en-GB" w:eastAsia="zh-CN"/>
                </w:rPr>
                <w:t>20</w:t>
              </w:r>
            </w:hyperlink>
            <w:r w:rsidRPr="004C4A08">
              <w:rPr>
                <w:rFonts w:eastAsia="Calibri"/>
                <w:lang w:val="en-GB"/>
              </w:rPr>
              <w:t xml:space="preserve"> and </w:t>
            </w:r>
            <w:hyperlink r:id="rId1484" w:history="1">
              <w:r w:rsidRPr="004C4A08">
                <w:rPr>
                  <w:rStyle w:val="Hyperlink"/>
                  <w:rFonts w:eastAsiaTheme="minorEastAsia"/>
                  <w:lang w:val="en-GB" w:eastAsia="zh-CN"/>
                </w:rPr>
                <w:t>37</w:t>
              </w:r>
            </w:hyperlink>
          </w:p>
        </w:tc>
      </w:tr>
      <w:tr w:rsidR="00005D80" w:rsidRPr="004C4A08" w14:paraId="52387EF3" w14:textId="77777777" w:rsidTr="008E26F8">
        <w:tc>
          <w:tcPr>
            <w:tcW w:w="3660" w:type="dxa"/>
            <w:shd w:val="clear" w:color="auto" w:fill="auto"/>
          </w:tcPr>
          <w:p w14:paraId="497F89AE" w14:textId="77777777" w:rsidR="00005D80" w:rsidRPr="004C4A08" w:rsidRDefault="00005D80"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Report of the Sixth Committee</w:t>
            </w:r>
          </w:p>
        </w:tc>
        <w:tc>
          <w:tcPr>
            <w:tcW w:w="3660" w:type="dxa"/>
            <w:shd w:val="clear" w:color="auto" w:fill="auto"/>
          </w:tcPr>
          <w:p w14:paraId="3CD1A876" w14:textId="610812E6" w:rsidR="00005D80" w:rsidRPr="004C4A08" w:rsidRDefault="00005D80" w:rsidP="008E26F8">
            <w:pPr>
              <w:tabs>
                <w:tab w:val="left" w:pos="288"/>
                <w:tab w:val="left" w:pos="576"/>
                <w:tab w:val="left" w:pos="864"/>
                <w:tab w:val="left" w:pos="1152"/>
              </w:tabs>
              <w:spacing w:after="120"/>
              <w:ind w:left="144" w:right="40"/>
              <w:rPr>
                <w:rFonts w:eastAsia="Calibri"/>
                <w:lang w:val="en-GB"/>
              </w:rPr>
            </w:pPr>
            <w:hyperlink r:id="rId1485" w:history="1">
              <w:r w:rsidRPr="004C4A08">
                <w:rPr>
                  <w:rStyle w:val="Hyperlink"/>
                  <w:rFonts w:eastAsia="Calibri"/>
                  <w:lang w:val="en-GB"/>
                </w:rPr>
                <w:t>A/7</w:t>
              </w:r>
              <w:r w:rsidRPr="004C4A08">
                <w:rPr>
                  <w:rStyle w:val="Hyperlink"/>
                  <w:rFonts w:eastAsiaTheme="minorEastAsia"/>
                  <w:lang w:val="en-GB" w:eastAsia="zh-CN"/>
                </w:rPr>
                <w:t>8</w:t>
              </w:r>
              <w:r w:rsidRPr="004C4A08">
                <w:rPr>
                  <w:rStyle w:val="Hyperlink"/>
                  <w:rFonts w:eastAsia="Calibri"/>
                  <w:lang w:val="en-GB"/>
                </w:rPr>
                <w:t>/4</w:t>
              </w:r>
              <w:r w:rsidRPr="004C4A08">
                <w:rPr>
                  <w:rStyle w:val="Hyperlink"/>
                  <w:rFonts w:eastAsiaTheme="minorEastAsia"/>
                  <w:lang w:val="en-GB" w:eastAsia="zh-CN"/>
                </w:rPr>
                <w:t>42</w:t>
              </w:r>
            </w:hyperlink>
          </w:p>
        </w:tc>
      </w:tr>
      <w:tr w:rsidR="00005D80" w:rsidRPr="004C4A08" w14:paraId="55DE3714" w14:textId="77777777" w:rsidTr="008E26F8">
        <w:tc>
          <w:tcPr>
            <w:tcW w:w="3660" w:type="dxa"/>
            <w:shd w:val="clear" w:color="auto" w:fill="auto"/>
          </w:tcPr>
          <w:p w14:paraId="5C6B0013" w14:textId="77777777" w:rsidR="00005D80" w:rsidRPr="004C4A08" w:rsidRDefault="00005D80"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Plenary meeting</w:t>
            </w:r>
          </w:p>
        </w:tc>
        <w:tc>
          <w:tcPr>
            <w:tcW w:w="3660" w:type="dxa"/>
            <w:shd w:val="clear" w:color="auto" w:fill="auto"/>
          </w:tcPr>
          <w:p w14:paraId="0FEEC3E7" w14:textId="13B06657" w:rsidR="00005D80" w:rsidRPr="004C4A08" w:rsidRDefault="00005D80" w:rsidP="008E26F8">
            <w:pPr>
              <w:tabs>
                <w:tab w:val="left" w:pos="288"/>
                <w:tab w:val="left" w:pos="576"/>
                <w:tab w:val="left" w:pos="864"/>
                <w:tab w:val="left" w:pos="1152"/>
              </w:tabs>
              <w:spacing w:after="120"/>
              <w:ind w:left="144" w:right="40"/>
              <w:rPr>
                <w:rFonts w:eastAsiaTheme="minorEastAsia"/>
                <w:lang w:val="en-GB" w:eastAsia="zh-CN"/>
              </w:rPr>
            </w:pPr>
            <w:hyperlink r:id="rId1486" w:history="1">
              <w:r w:rsidRPr="004C4A08">
                <w:rPr>
                  <w:rStyle w:val="Hyperlink"/>
                  <w:rFonts w:eastAsia="Calibri"/>
                  <w:lang w:val="en-GB"/>
                </w:rPr>
                <w:t>A/7</w:t>
              </w:r>
              <w:r w:rsidRPr="004C4A08">
                <w:rPr>
                  <w:rStyle w:val="Hyperlink"/>
                  <w:rFonts w:eastAsiaTheme="minorEastAsia"/>
                  <w:lang w:val="en-GB" w:eastAsia="zh-CN"/>
                </w:rPr>
                <w:t>8</w:t>
              </w:r>
              <w:r w:rsidRPr="004C4A08">
                <w:rPr>
                  <w:rStyle w:val="Hyperlink"/>
                  <w:rFonts w:eastAsia="Calibri"/>
                  <w:lang w:val="en-GB"/>
                </w:rPr>
                <w:t>/PV.</w:t>
              </w:r>
              <w:r w:rsidRPr="004C4A08">
                <w:rPr>
                  <w:rStyle w:val="Hyperlink"/>
                  <w:rFonts w:eastAsiaTheme="minorEastAsia"/>
                  <w:lang w:val="en-GB" w:eastAsia="zh-CN"/>
                </w:rPr>
                <w:t>50</w:t>
              </w:r>
            </w:hyperlink>
          </w:p>
        </w:tc>
      </w:tr>
      <w:tr w:rsidR="00005D80" w:rsidRPr="004C4A08" w14:paraId="20BF5551" w14:textId="77777777" w:rsidTr="008E26F8">
        <w:tc>
          <w:tcPr>
            <w:tcW w:w="3660" w:type="dxa"/>
            <w:shd w:val="clear" w:color="auto" w:fill="auto"/>
          </w:tcPr>
          <w:p w14:paraId="48F3E304" w14:textId="77777777" w:rsidR="00005D80" w:rsidRPr="004C4A08" w:rsidRDefault="00005D80" w:rsidP="008E26F8">
            <w:pPr>
              <w:tabs>
                <w:tab w:val="left" w:pos="288"/>
                <w:tab w:val="left" w:pos="576"/>
                <w:tab w:val="left" w:pos="864"/>
                <w:tab w:val="left" w:pos="1152"/>
              </w:tabs>
              <w:spacing w:after="120"/>
              <w:ind w:right="40"/>
              <w:rPr>
                <w:rFonts w:eastAsia="Calibri"/>
                <w:lang w:val="en-GB"/>
              </w:rPr>
            </w:pPr>
            <w:r w:rsidRPr="004C4A08">
              <w:rPr>
                <w:rFonts w:eastAsia="Calibri"/>
                <w:lang w:val="en-GB"/>
              </w:rPr>
              <w:t>Resolution</w:t>
            </w:r>
          </w:p>
        </w:tc>
        <w:tc>
          <w:tcPr>
            <w:tcW w:w="3660" w:type="dxa"/>
            <w:shd w:val="clear" w:color="auto" w:fill="auto"/>
          </w:tcPr>
          <w:p w14:paraId="4F58E7BE" w14:textId="12E937EA" w:rsidR="00005D80" w:rsidRPr="004C4A08" w:rsidRDefault="00005D80" w:rsidP="008E26F8">
            <w:pPr>
              <w:tabs>
                <w:tab w:val="left" w:pos="288"/>
                <w:tab w:val="left" w:pos="576"/>
                <w:tab w:val="left" w:pos="864"/>
                <w:tab w:val="left" w:pos="1152"/>
              </w:tabs>
              <w:spacing w:after="120"/>
              <w:ind w:left="144" w:right="40"/>
              <w:rPr>
                <w:rFonts w:eastAsia="Calibri"/>
                <w:lang w:val="en-GB"/>
              </w:rPr>
            </w:pPr>
            <w:hyperlink r:id="rId1487" w:history="1">
              <w:r w:rsidRPr="004C4A08">
                <w:rPr>
                  <w:rStyle w:val="Hyperlink"/>
                  <w:rFonts w:eastAsia="Calibri"/>
                  <w:lang w:val="en-GB"/>
                </w:rPr>
                <w:t>78/236</w:t>
              </w:r>
            </w:hyperlink>
          </w:p>
        </w:tc>
      </w:tr>
    </w:tbl>
    <w:p w14:paraId="6738D07A" w14:textId="77777777" w:rsidR="00005D80" w:rsidRPr="004C4A08" w:rsidRDefault="00005D80" w:rsidP="00005D80">
      <w:pPr>
        <w:pStyle w:val="SingleTxt"/>
        <w:spacing w:after="0" w:line="100" w:lineRule="exact"/>
        <w:rPr>
          <w:sz w:val="10"/>
          <w:lang w:val="en-GB"/>
        </w:rPr>
      </w:pPr>
    </w:p>
    <w:p w14:paraId="09A2C02D" w14:textId="77777777" w:rsidR="00005D80" w:rsidRPr="004C4A08" w:rsidRDefault="00005D80" w:rsidP="00005D80">
      <w:pPr>
        <w:pStyle w:val="SingleTxt"/>
        <w:spacing w:after="0" w:line="120" w:lineRule="exact"/>
        <w:rPr>
          <w:sz w:val="10"/>
          <w:lang w:val="en-GB"/>
        </w:rPr>
      </w:pPr>
    </w:p>
    <w:p w14:paraId="43B32862" w14:textId="77777777" w:rsidR="00005D80" w:rsidRPr="004C4A08" w:rsidRDefault="00005D80" w:rsidP="00CD4D0D">
      <w:pPr>
        <w:pStyle w:val="HCh"/>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G.</w:t>
      </w:r>
      <w:r w:rsidRPr="004C4A08">
        <w:rPr>
          <w:lang w:val="en-GB"/>
        </w:rPr>
        <w:tab/>
        <w:t>Disarmament</w:t>
      </w:r>
    </w:p>
    <w:p w14:paraId="4B210D9E" w14:textId="77777777" w:rsidR="00005D80" w:rsidRPr="004C4A08" w:rsidRDefault="00005D80" w:rsidP="00CD4D0D">
      <w:pPr>
        <w:pStyle w:val="SingleTxt"/>
        <w:spacing w:after="0" w:line="120" w:lineRule="exact"/>
        <w:rPr>
          <w:sz w:val="10"/>
          <w:lang w:val="en-GB"/>
        </w:rPr>
      </w:pPr>
    </w:p>
    <w:p w14:paraId="4E145451" w14:textId="77777777" w:rsidR="00005D80" w:rsidRPr="004C4A08" w:rsidRDefault="00005D80" w:rsidP="00CD4D0D">
      <w:pPr>
        <w:pStyle w:val="SingleTxt"/>
        <w:spacing w:after="0" w:line="120" w:lineRule="exact"/>
        <w:rPr>
          <w:sz w:val="10"/>
          <w:lang w:val="en-GB"/>
        </w:rPr>
      </w:pPr>
    </w:p>
    <w:p w14:paraId="7CF3932B" w14:textId="77777777" w:rsidR="00005D80" w:rsidRPr="004C4A08" w:rsidRDefault="00005D80" w:rsidP="00CD4D0D">
      <w:pPr>
        <w:pStyle w:val="H1"/>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91.</w:t>
      </w:r>
      <w:r w:rsidRPr="004C4A08">
        <w:rPr>
          <w:lang w:val="en-GB"/>
        </w:rPr>
        <w:tab/>
        <w:t>Report of the International Atomic Energy Agency</w:t>
      </w:r>
    </w:p>
    <w:p w14:paraId="2761E078" w14:textId="77777777" w:rsidR="00005D80" w:rsidRPr="004C4A08" w:rsidRDefault="00005D80" w:rsidP="00CD4D0D">
      <w:pPr>
        <w:pStyle w:val="SingleTxt"/>
        <w:spacing w:after="0" w:line="120" w:lineRule="exact"/>
        <w:rPr>
          <w:sz w:val="10"/>
          <w:lang w:val="en-GB"/>
        </w:rPr>
      </w:pPr>
    </w:p>
    <w:p w14:paraId="70ED1B35" w14:textId="77777777" w:rsidR="00005D80" w:rsidRPr="004C4A08" w:rsidRDefault="00005D80" w:rsidP="00CD4D0D">
      <w:pPr>
        <w:pStyle w:val="SingleTxt"/>
        <w:spacing w:after="0" w:line="120" w:lineRule="exact"/>
        <w:rPr>
          <w:sz w:val="10"/>
          <w:lang w:val="en-GB"/>
        </w:rPr>
      </w:pPr>
    </w:p>
    <w:p w14:paraId="5339A242" w14:textId="20D31A89" w:rsidR="00005D80" w:rsidRPr="004C4A08" w:rsidRDefault="00005D80" w:rsidP="00CD4D0D">
      <w:pPr>
        <w:pStyle w:val="SingleTxt"/>
        <w:spacing w:line="240" w:lineRule="atLeast"/>
        <w:rPr>
          <w:lang w:val="en-GB"/>
        </w:rPr>
      </w:pPr>
      <w:r w:rsidRPr="004C4A08">
        <w:rPr>
          <w:lang w:val="en-GB"/>
        </w:rPr>
        <w:t xml:space="preserve">The Agreement governing the relationship between the United Nations and the International Atomic Energy Agency was approved by the General Assembly on 14 November 1957 (resolution </w:t>
      </w:r>
      <w:hyperlink r:id="rId1488" w:history="1">
        <w:r w:rsidRPr="004C4A08">
          <w:rPr>
            <w:rStyle w:val="Hyperlink"/>
            <w:lang w:val="en-GB"/>
          </w:rPr>
          <w:t>1145 (XII)</w:t>
        </w:r>
      </w:hyperlink>
      <w:r w:rsidRPr="004C4A08">
        <w:rPr>
          <w:lang w:val="en-GB"/>
        </w:rPr>
        <w:t>, annex), under the item entitled “Draft relationship agreement between the United Nations and the International Atomic Energy Agency: report of the Advisory Committee on the Peaceful Uses of Atomic Energy”. In accordance with article III of the Agreement, the Agency submits to the Assembly an annual report on its work. Pursuant to article VII of the Agreement, the Director General of the Agency is entitled to attend plenary meetings of the Assembly for the purposes of consultation and to attend and participate without vote in meetings of the Committees of the Assembly; the Director General may designate any person as a representative. In the statement made to the Assembly, the Director General of the Agency gives an account of any major developments since the date of issue of the report.</w:t>
      </w:r>
    </w:p>
    <w:p w14:paraId="6512AE4B" w14:textId="6A971EA9" w:rsidR="00005D80" w:rsidRPr="004C4A08" w:rsidRDefault="00005D80" w:rsidP="00005D80">
      <w:pPr>
        <w:pStyle w:val="SingleTxt"/>
        <w:spacing w:line="240" w:lineRule="atLeast"/>
        <w:rPr>
          <w:lang w:val="en-GB"/>
        </w:rPr>
      </w:pPr>
      <w:r w:rsidRPr="004C4A08">
        <w:rPr>
          <w:lang w:val="en-GB"/>
        </w:rPr>
        <w:lastRenderedPageBreak/>
        <w:t>At its seventy-ninth session, the Assembly, under the item entitled “Organization of work, adoption of the agenda and allocation of items: reports of the General Committee”, on the recommendation of the General Committee, which had taken note of the fact that some portions of the annual report of the Agency, which was to be considered directly in plenary meeting under the item entitled “Report of the International Atomic Energy Agency”, dealt with the subject matter of the item entitled “General and complete disarmament” (</w:t>
      </w:r>
      <w:hyperlink r:id="rId1489" w:history="1">
        <w:r w:rsidRPr="004C4A08">
          <w:rPr>
            <w:rStyle w:val="Hyperlink"/>
            <w:lang w:val="en-GB"/>
          </w:rPr>
          <w:t>A/79/250</w:t>
        </w:r>
      </w:hyperlink>
      <w:r w:rsidRPr="004C4A08">
        <w:rPr>
          <w:lang w:val="en-GB"/>
        </w:rPr>
        <w:t>, para. 107), decided that the relevant paragraphs of the report would be brought to the attention of the First Committee in connection with its consideration of the item entitled “General and complete disarmament” (decision 79/504).</w:t>
      </w:r>
    </w:p>
    <w:p w14:paraId="18B557CD" w14:textId="49B050F7" w:rsidR="00005D80" w:rsidRPr="004C4A08" w:rsidRDefault="00005D80" w:rsidP="00005D80">
      <w:pPr>
        <w:pStyle w:val="SingleTxt"/>
        <w:spacing w:line="240" w:lineRule="atLeast"/>
        <w:rPr>
          <w:lang w:val="en-GB"/>
        </w:rPr>
      </w:pPr>
      <w:r w:rsidRPr="004C4A08">
        <w:rPr>
          <w:i/>
          <w:iCs/>
          <w:lang w:val="en-GB"/>
        </w:rPr>
        <w:t>Document for the eightieth session</w:t>
      </w:r>
      <w:r w:rsidRPr="004C4A08">
        <w:rPr>
          <w:lang w:val="en-GB"/>
        </w:rPr>
        <w:t xml:space="preserve">: Note by the Secretary-General transmitting the report of the International Atomic Energy Agency (resolution </w:t>
      </w:r>
      <w:hyperlink r:id="rId1490" w:history="1">
        <w:r w:rsidRPr="004C4A08">
          <w:rPr>
            <w:rStyle w:val="Hyperlink"/>
            <w:lang w:val="en-GB"/>
          </w:rPr>
          <w:t>1145 (XII)</w:t>
        </w:r>
      </w:hyperlink>
      <w:r w:rsidRPr="004C4A08">
        <w:rPr>
          <w:lang w:val="en-GB"/>
        </w:rPr>
        <w:t>, annex). In his statement to the Assembly, the Director General of the Agency will give an account of any major developments since the date of issue of the report.</w:t>
      </w:r>
    </w:p>
    <w:p w14:paraId="7FF6242B" w14:textId="77777777" w:rsidR="00005D80" w:rsidRPr="004C4A08" w:rsidRDefault="00005D80" w:rsidP="00005D80">
      <w:pPr>
        <w:pStyle w:val="SingleTxt"/>
        <w:spacing w:after="0" w:line="120" w:lineRule="exact"/>
        <w:rPr>
          <w:sz w:val="10"/>
          <w:lang w:val="en-GB"/>
        </w:rPr>
      </w:pPr>
    </w:p>
    <w:p w14:paraId="20D67784" w14:textId="77777777" w:rsidR="00005D80" w:rsidRPr="004C4A08" w:rsidRDefault="00005D80" w:rsidP="00E04989">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seventy-ninth session (agenda item 89)</w:t>
      </w:r>
    </w:p>
    <w:p w14:paraId="5EB3BA06" w14:textId="77777777" w:rsidR="00005D80" w:rsidRPr="004C4A08" w:rsidRDefault="00005D80" w:rsidP="00E04989">
      <w:pPr>
        <w:pStyle w:val="SingleTxt"/>
        <w:keepNext/>
        <w:keepLines/>
        <w:spacing w:after="0" w:line="120" w:lineRule="exact"/>
        <w:rPr>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4DE3D9FE" w14:textId="77777777" w:rsidTr="008E26F8">
        <w:tc>
          <w:tcPr>
            <w:tcW w:w="7320" w:type="dxa"/>
            <w:gridSpan w:val="2"/>
            <w:hideMark/>
          </w:tcPr>
          <w:p w14:paraId="2FF4656D" w14:textId="4EAD9E6B" w:rsidR="00005D80" w:rsidRPr="004C4A08" w:rsidRDefault="00005D80" w:rsidP="00E04989">
            <w:pPr>
              <w:keepNext/>
              <w:keepLines/>
              <w:tabs>
                <w:tab w:val="left" w:pos="463"/>
                <w:tab w:val="left" w:pos="576"/>
                <w:tab w:val="left" w:pos="864"/>
                <w:tab w:val="left" w:pos="1152"/>
              </w:tabs>
              <w:spacing w:after="120"/>
              <w:ind w:right="43"/>
              <w:rPr>
                <w:lang w:val="en-GB"/>
              </w:rPr>
            </w:pPr>
            <w:r w:rsidRPr="004C4A08">
              <w:rPr>
                <w:lang w:val="en-GB"/>
              </w:rPr>
              <w:t>Notes by the Secretary-General transmitting the report of the International Atomic Energy Agency and the statement of the Director General (</w:t>
            </w:r>
            <w:hyperlink r:id="rId1491" w:history="1">
              <w:r w:rsidRPr="004C4A08">
                <w:rPr>
                  <w:rStyle w:val="Hyperlink"/>
                  <w:lang w:val="en-GB"/>
                </w:rPr>
                <w:t>A/79/266</w:t>
              </w:r>
            </w:hyperlink>
            <w:r w:rsidRPr="004C4A08">
              <w:rPr>
                <w:lang w:val="en-GB"/>
              </w:rPr>
              <w:t xml:space="preserve"> and </w:t>
            </w:r>
            <w:hyperlink r:id="rId1492" w:history="1">
              <w:r w:rsidRPr="004C4A08">
                <w:rPr>
                  <w:rStyle w:val="Hyperlink"/>
                  <w:lang w:val="en-GB"/>
                </w:rPr>
                <w:t>A/79/266/Add.1</w:t>
              </w:r>
            </w:hyperlink>
            <w:r w:rsidRPr="004C4A08">
              <w:rPr>
                <w:lang w:val="en-GB"/>
              </w:rPr>
              <w:t>)</w:t>
            </w:r>
          </w:p>
        </w:tc>
      </w:tr>
      <w:tr w:rsidR="00005D80" w:rsidRPr="004C4A08" w14:paraId="03A52C5B" w14:textId="77777777" w:rsidTr="008E26F8">
        <w:tc>
          <w:tcPr>
            <w:tcW w:w="3660" w:type="dxa"/>
            <w:hideMark/>
          </w:tcPr>
          <w:p w14:paraId="392EC57B" w14:textId="77777777" w:rsidR="00005D80" w:rsidRPr="004C4A08" w:rsidRDefault="00005D80"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Draft resolution</w:t>
            </w:r>
          </w:p>
        </w:tc>
        <w:tc>
          <w:tcPr>
            <w:tcW w:w="3660" w:type="dxa"/>
          </w:tcPr>
          <w:p w14:paraId="525AE237" w14:textId="16232908" w:rsidR="00005D80" w:rsidRPr="004C4A08" w:rsidRDefault="00005D80" w:rsidP="008E26F8">
            <w:pPr>
              <w:tabs>
                <w:tab w:val="left" w:pos="288"/>
                <w:tab w:val="left" w:pos="576"/>
                <w:tab w:val="left" w:pos="864"/>
                <w:tab w:val="left" w:pos="1152"/>
              </w:tabs>
              <w:spacing w:after="120"/>
              <w:ind w:left="144" w:right="43"/>
              <w:rPr>
                <w:lang w:val="en-GB"/>
              </w:rPr>
            </w:pPr>
            <w:hyperlink r:id="rId1493" w:history="1">
              <w:r w:rsidRPr="004C4A08">
                <w:rPr>
                  <w:rStyle w:val="Hyperlink"/>
                  <w:lang w:val="en-GB"/>
                </w:rPr>
                <w:t>A/79/L.7</w:t>
              </w:r>
            </w:hyperlink>
          </w:p>
        </w:tc>
      </w:tr>
      <w:tr w:rsidR="00005D80" w:rsidRPr="004C4A08" w14:paraId="6EA665E6" w14:textId="77777777" w:rsidTr="008E26F8">
        <w:tc>
          <w:tcPr>
            <w:tcW w:w="3660" w:type="dxa"/>
            <w:hideMark/>
          </w:tcPr>
          <w:p w14:paraId="72A34066" w14:textId="77777777" w:rsidR="00005D80" w:rsidRPr="004C4A08" w:rsidRDefault="00005D80"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meetings</w:t>
            </w:r>
          </w:p>
        </w:tc>
        <w:tc>
          <w:tcPr>
            <w:tcW w:w="3660" w:type="dxa"/>
          </w:tcPr>
          <w:p w14:paraId="7BEA82BC" w14:textId="1D868D83" w:rsidR="00005D80" w:rsidRPr="004C4A08" w:rsidRDefault="00005D80" w:rsidP="008E26F8">
            <w:pPr>
              <w:tabs>
                <w:tab w:val="left" w:pos="288"/>
                <w:tab w:val="left" w:pos="576"/>
                <w:tab w:val="left" w:pos="864"/>
                <w:tab w:val="left" w:pos="1152"/>
              </w:tabs>
              <w:spacing w:after="120"/>
              <w:ind w:left="144" w:right="43"/>
              <w:rPr>
                <w:lang w:val="en-GB"/>
              </w:rPr>
            </w:pPr>
            <w:hyperlink r:id="rId1494" w:history="1">
              <w:r w:rsidRPr="004C4A08">
                <w:rPr>
                  <w:rStyle w:val="Hyperlink"/>
                  <w:lang w:val="en-GB"/>
                </w:rPr>
                <w:t>A/79/PV.21</w:t>
              </w:r>
            </w:hyperlink>
            <w:r w:rsidRPr="004C4A08">
              <w:rPr>
                <w:lang w:val="en-GB"/>
              </w:rPr>
              <w:t xml:space="preserve"> and </w:t>
            </w:r>
            <w:bookmarkStart w:id="217" w:name="bmv7"/>
            <w:r w:rsidRPr="004C4A08">
              <w:rPr>
                <w:lang w:val="en-GB"/>
              </w:rPr>
              <w:fldChar w:fldCharType="begin"/>
            </w:r>
            <w:r w:rsidRPr="004C4A08">
              <w:rPr>
                <w:lang w:val="en-GB"/>
              </w:rPr>
              <w:instrText>HYPERLINK "https://docs.un.org/en/A/79/PV.22"</w:instrText>
            </w:r>
            <w:r w:rsidRPr="004C4A08">
              <w:rPr>
                <w:lang w:val="en-GB"/>
              </w:rPr>
            </w:r>
            <w:r w:rsidRPr="004C4A08">
              <w:rPr>
                <w:lang w:val="en-GB"/>
              </w:rPr>
              <w:fldChar w:fldCharType="separate"/>
            </w:r>
            <w:r w:rsidRPr="004C4A08">
              <w:rPr>
                <w:rStyle w:val="Hyperlink"/>
                <w:lang w:val="en-GB"/>
              </w:rPr>
              <w:t>22</w:t>
            </w:r>
            <w:r w:rsidRPr="004C4A08">
              <w:rPr>
                <w:lang w:val="en-GB"/>
              </w:rPr>
              <w:fldChar w:fldCharType="end"/>
            </w:r>
            <w:bookmarkEnd w:id="217"/>
          </w:p>
        </w:tc>
      </w:tr>
      <w:tr w:rsidR="00005D80" w:rsidRPr="004C4A08" w14:paraId="4EE8043D" w14:textId="77777777" w:rsidTr="008E26F8">
        <w:tc>
          <w:tcPr>
            <w:tcW w:w="3660" w:type="dxa"/>
            <w:hideMark/>
          </w:tcPr>
          <w:p w14:paraId="00A00F49" w14:textId="77777777" w:rsidR="00005D80" w:rsidRPr="004C4A08" w:rsidRDefault="00005D80"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Resolution</w:t>
            </w:r>
          </w:p>
        </w:tc>
        <w:tc>
          <w:tcPr>
            <w:tcW w:w="3660" w:type="dxa"/>
          </w:tcPr>
          <w:p w14:paraId="17771832" w14:textId="60477B26" w:rsidR="00005D80" w:rsidRPr="004C4A08" w:rsidRDefault="00005D80" w:rsidP="008E26F8">
            <w:pPr>
              <w:tabs>
                <w:tab w:val="left" w:pos="288"/>
                <w:tab w:val="left" w:pos="576"/>
                <w:tab w:val="left" w:pos="864"/>
                <w:tab w:val="left" w:pos="1152"/>
              </w:tabs>
              <w:spacing w:after="120"/>
              <w:ind w:left="144" w:right="43"/>
              <w:rPr>
                <w:lang w:val="en-GB"/>
              </w:rPr>
            </w:pPr>
            <w:hyperlink r:id="rId1495" w:history="1">
              <w:r w:rsidRPr="004C4A08">
                <w:rPr>
                  <w:rStyle w:val="Hyperlink"/>
                  <w:lang w:val="en-GB"/>
                </w:rPr>
                <w:t>79/4</w:t>
              </w:r>
            </w:hyperlink>
          </w:p>
        </w:tc>
      </w:tr>
    </w:tbl>
    <w:p w14:paraId="35F787D7" w14:textId="77777777" w:rsidR="00005D80" w:rsidRPr="004C4A08" w:rsidRDefault="00005D80" w:rsidP="00AC0E53">
      <w:pPr>
        <w:pStyle w:val="SingleTxt"/>
        <w:spacing w:after="0" w:line="120" w:lineRule="exact"/>
        <w:rPr>
          <w:sz w:val="10"/>
          <w:lang w:val="en-GB"/>
        </w:rPr>
      </w:pPr>
    </w:p>
    <w:p w14:paraId="448D46F8" w14:textId="77777777" w:rsidR="00AC0E53" w:rsidRPr="004C4A08" w:rsidRDefault="00AC0E53" w:rsidP="00005D80">
      <w:pPr>
        <w:pStyle w:val="SingleTxt"/>
        <w:spacing w:after="0" w:line="120" w:lineRule="exact"/>
        <w:rPr>
          <w:sz w:val="10"/>
          <w:lang w:val="en-GB"/>
        </w:rPr>
      </w:pPr>
    </w:p>
    <w:p w14:paraId="74232602" w14:textId="77777777" w:rsidR="00005D80" w:rsidRPr="004C4A08" w:rsidRDefault="00005D80" w:rsidP="00005D8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92.</w:t>
      </w:r>
      <w:r w:rsidRPr="004C4A08">
        <w:rPr>
          <w:lang w:val="en-GB"/>
        </w:rPr>
        <w:tab/>
        <w:t>Reduction of military budgets</w:t>
      </w:r>
    </w:p>
    <w:p w14:paraId="037611F1" w14:textId="77777777" w:rsidR="00005D80" w:rsidRPr="004C4A08" w:rsidRDefault="00005D80" w:rsidP="00005D80">
      <w:pPr>
        <w:pStyle w:val="SingleTxt"/>
        <w:spacing w:after="0" w:line="120" w:lineRule="exact"/>
        <w:rPr>
          <w:sz w:val="10"/>
          <w:lang w:val="en-GB"/>
        </w:rPr>
      </w:pPr>
    </w:p>
    <w:p w14:paraId="639AFDBA" w14:textId="77777777" w:rsidR="00005D80" w:rsidRPr="004C4A08" w:rsidRDefault="00005D80" w:rsidP="00005D80">
      <w:pPr>
        <w:pStyle w:val="SingleTxt"/>
        <w:spacing w:after="0" w:line="120" w:lineRule="exact"/>
        <w:rPr>
          <w:sz w:val="10"/>
          <w:lang w:val="en-GB"/>
        </w:rPr>
      </w:pPr>
    </w:p>
    <w:p w14:paraId="4C04A4BB" w14:textId="77777777" w:rsidR="00005D80" w:rsidRPr="004C4A08" w:rsidRDefault="00005D80" w:rsidP="00005D80">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lang w:val="en-GB"/>
        </w:rPr>
      </w:pPr>
      <w:r w:rsidRPr="004C4A08">
        <w:rPr>
          <w:lang w:val="en-GB"/>
        </w:rPr>
        <w:tab/>
        <w:t>(a)</w:t>
      </w:r>
      <w:r w:rsidRPr="004C4A08">
        <w:rPr>
          <w:lang w:val="en-GB"/>
        </w:rPr>
        <w:tab/>
        <w:t>Reduction of military budgets</w:t>
      </w:r>
    </w:p>
    <w:p w14:paraId="693083CE" w14:textId="77777777" w:rsidR="00005D80" w:rsidRPr="004C4A08" w:rsidRDefault="00005D80" w:rsidP="00005D80">
      <w:pPr>
        <w:pStyle w:val="SingleTxt"/>
        <w:spacing w:after="0" w:line="120" w:lineRule="exact"/>
        <w:rPr>
          <w:rFonts w:asciiTheme="majorBidi" w:hAnsiTheme="majorBidi" w:cstheme="majorBidi"/>
          <w:sz w:val="10"/>
          <w:lang w:val="en-GB"/>
        </w:rPr>
      </w:pPr>
    </w:p>
    <w:p w14:paraId="053D68EE" w14:textId="6782AB95" w:rsidR="00005D80" w:rsidRPr="004C4A08" w:rsidRDefault="00005D80" w:rsidP="00005D80">
      <w:pPr>
        <w:pStyle w:val="SingleTxt"/>
        <w:spacing w:line="240" w:lineRule="atLeast"/>
        <w:rPr>
          <w:lang w:val="en-GB"/>
        </w:rPr>
      </w:pPr>
      <w:r w:rsidRPr="004C4A08">
        <w:rPr>
          <w:lang w:val="en-GB"/>
        </w:rPr>
        <w:t>The question of the reduction of military budgets was first considered under the item entitled “Reduction of the military budget of States permanent members of the Security Council by 10 per cent and utilization of part of the funds thus saved to provide assistance to developing countries”, included in the agenda of the twenty-eighth session of the General Assembly, in 1973, at the request of the Union of Soviet Socialist Republics (</w:t>
      </w:r>
      <w:hyperlink r:id="rId1496" w:history="1">
        <w:r w:rsidRPr="004C4A08">
          <w:rPr>
            <w:rStyle w:val="Hyperlink"/>
            <w:lang w:val="en-GB"/>
          </w:rPr>
          <w:t>A/9191</w:t>
        </w:r>
      </w:hyperlink>
      <w:r w:rsidRPr="004C4A08">
        <w:rPr>
          <w:lang w:val="en-GB"/>
        </w:rPr>
        <w:t xml:space="preserve">). At its twenty-eighth session, the Assembly considered the item and established a Special Committee on the Distribution of Funds Released as a Result of the Reduction of Military Budgets (resolutions </w:t>
      </w:r>
      <w:hyperlink r:id="rId1497" w:history="1">
        <w:r w:rsidRPr="004C4A08">
          <w:rPr>
            <w:rStyle w:val="Hyperlink"/>
            <w:lang w:val="en-GB"/>
          </w:rPr>
          <w:t>3093</w:t>
        </w:r>
      </w:hyperlink>
      <w:r w:rsidRPr="004C4A08">
        <w:rPr>
          <w:lang w:val="en-GB"/>
        </w:rPr>
        <w:t xml:space="preserve"> A and B </w:t>
      </w:r>
      <w:hyperlink r:id="rId1498" w:history="1">
        <w:r w:rsidRPr="004C4A08">
          <w:rPr>
            <w:rStyle w:val="Hyperlink"/>
            <w:lang w:val="en-GB"/>
          </w:rPr>
          <w:t>(XXVIII)</w:t>
        </w:r>
      </w:hyperlink>
      <w:r w:rsidRPr="004C4A08">
        <w:rPr>
          <w:lang w:val="en-GB"/>
        </w:rPr>
        <w:t xml:space="preserve">). </w:t>
      </w:r>
    </w:p>
    <w:p w14:paraId="1FEF25F0" w14:textId="04D47CDF" w:rsidR="00005D80" w:rsidRPr="004C4A08" w:rsidRDefault="00005D80" w:rsidP="00005D80">
      <w:pPr>
        <w:pStyle w:val="SingleTxt"/>
        <w:spacing w:line="240" w:lineRule="atLeast"/>
        <w:rPr>
          <w:lang w:val="en-GB"/>
        </w:rPr>
      </w:pPr>
      <w:r w:rsidRPr="004C4A08">
        <w:rPr>
          <w:lang w:val="en-GB"/>
        </w:rPr>
        <w:t xml:space="preserve">At its thirty-fifth session, the Assembly recommended that Member States report annually to the Secretary-General their military expenditures of the latest fiscal year for which data were available and requested the Secretary-General to report on those matters to the Assembly on an annual basis (resolution </w:t>
      </w:r>
      <w:hyperlink r:id="rId1499" w:history="1">
        <w:r w:rsidRPr="004C4A08">
          <w:rPr>
            <w:rStyle w:val="Hyperlink"/>
            <w:rFonts w:asciiTheme="majorBidi" w:hAnsiTheme="majorBidi" w:cstheme="majorBidi"/>
            <w:lang w:val="en-GB"/>
          </w:rPr>
          <w:t>35/142</w:t>
        </w:r>
      </w:hyperlink>
      <w:r w:rsidRPr="004C4A08">
        <w:rPr>
          <w:rFonts w:asciiTheme="majorBidi" w:hAnsiTheme="majorBidi" w:cstheme="majorBidi"/>
          <w:lang w:val="en-GB"/>
        </w:rPr>
        <w:t xml:space="preserve"> B</w:t>
      </w:r>
      <w:r w:rsidRPr="004C4A08">
        <w:rPr>
          <w:lang w:val="en-GB"/>
        </w:rPr>
        <w:t xml:space="preserve">). </w:t>
      </w:r>
    </w:p>
    <w:p w14:paraId="348F39DC" w14:textId="7FAAA69E" w:rsidR="00005D80" w:rsidRPr="004C4A08" w:rsidRDefault="00005D80" w:rsidP="00005D80">
      <w:pPr>
        <w:pStyle w:val="SingleTxt"/>
        <w:spacing w:line="240" w:lineRule="atLeast"/>
        <w:rPr>
          <w:lang w:val="en-GB"/>
        </w:rPr>
      </w:pPr>
      <w:r w:rsidRPr="004C4A08">
        <w:rPr>
          <w:i/>
          <w:iCs/>
          <w:lang w:val="en-GB"/>
        </w:rPr>
        <w:t>Document for the eightieth session</w:t>
      </w:r>
      <w:r w:rsidRPr="004C4A08">
        <w:rPr>
          <w:lang w:val="en-GB"/>
        </w:rPr>
        <w:t xml:space="preserve">: Report of the Secretary-General (resolution </w:t>
      </w:r>
      <w:hyperlink r:id="rId1500" w:history="1">
        <w:r w:rsidRPr="004C4A08">
          <w:rPr>
            <w:rStyle w:val="Hyperlink"/>
            <w:rFonts w:asciiTheme="majorBidi" w:hAnsiTheme="majorBidi" w:cstheme="majorBidi"/>
            <w:lang w:val="en-GB"/>
          </w:rPr>
          <w:t>35/142</w:t>
        </w:r>
      </w:hyperlink>
      <w:r w:rsidRPr="004C4A08">
        <w:rPr>
          <w:rFonts w:asciiTheme="majorBidi" w:hAnsiTheme="majorBidi" w:cstheme="majorBidi"/>
          <w:lang w:val="en-GB"/>
        </w:rPr>
        <w:t xml:space="preserve"> B</w:t>
      </w:r>
      <w:r w:rsidRPr="004C4A08">
        <w:rPr>
          <w:lang w:val="en-GB"/>
        </w:rPr>
        <w:t>).</w:t>
      </w:r>
    </w:p>
    <w:p w14:paraId="75AB864F" w14:textId="77777777" w:rsidR="00005D80" w:rsidRPr="004C4A08" w:rsidRDefault="00005D80" w:rsidP="00005D80">
      <w:pPr>
        <w:pStyle w:val="SingleTxt"/>
        <w:spacing w:after="0" w:line="120" w:lineRule="exact"/>
        <w:rPr>
          <w:sz w:val="10"/>
          <w:lang w:val="en-GB"/>
        </w:rPr>
      </w:pPr>
    </w:p>
    <w:p w14:paraId="504C7949" w14:textId="77777777" w:rsidR="00005D80" w:rsidRPr="004C4A08" w:rsidRDefault="00005D80" w:rsidP="00005D80">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 xml:space="preserve">References for the seventy-ninth session (agenda item 90) </w:t>
      </w:r>
    </w:p>
    <w:p w14:paraId="20D5D7A3" w14:textId="77777777" w:rsidR="00005D80" w:rsidRPr="004C4A08" w:rsidRDefault="00005D80" w:rsidP="00005D80">
      <w:pPr>
        <w:pStyle w:val="SingleTxt"/>
        <w:spacing w:after="0" w:line="120" w:lineRule="exact"/>
        <w:rPr>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2D435A18" w14:textId="77777777" w:rsidTr="008E26F8">
        <w:tc>
          <w:tcPr>
            <w:tcW w:w="3660" w:type="dxa"/>
          </w:tcPr>
          <w:p w14:paraId="46BE5431" w14:textId="77777777" w:rsidR="00005D80" w:rsidRPr="004C4A08" w:rsidRDefault="00005D80"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Secretary-General</w:t>
            </w:r>
          </w:p>
        </w:tc>
        <w:tc>
          <w:tcPr>
            <w:tcW w:w="3660" w:type="dxa"/>
          </w:tcPr>
          <w:p w14:paraId="0EB0BCB0" w14:textId="7A08B336" w:rsidR="00005D80" w:rsidRPr="004C4A08" w:rsidRDefault="00005D80" w:rsidP="008E26F8">
            <w:pPr>
              <w:tabs>
                <w:tab w:val="left" w:pos="288"/>
                <w:tab w:val="left" w:pos="576"/>
                <w:tab w:val="left" w:pos="864"/>
                <w:tab w:val="left" w:pos="1152"/>
              </w:tabs>
              <w:spacing w:after="120"/>
              <w:ind w:left="144" w:right="40"/>
              <w:rPr>
                <w:lang w:val="en-GB"/>
              </w:rPr>
            </w:pPr>
            <w:hyperlink r:id="rId1501" w:history="1">
              <w:r w:rsidRPr="004C4A08">
                <w:rPr>
                  <w:rStyle w:val="Hyperlink"/>
                  <w:lang w:val="en-GB"/>
                </w:rPr>
                <w:t>A/79/218</w:t>
              </w:r>
            </w:hyperlink>
          </w:p>
        </w:tc>
      </w:tr>
      <w:tr w:rsidR="00005D80" w:rsidRPr="004C4A08" w14:paraId="0D3CAA47" w14:textId="77777777" w:rsidTr="008E26F8">
        <w:tc>
          <w:tcPr>
            <w:tcW w:w="3660" w:type="dxa"/>
            <w:hideMark/>
          </w:tcPr>
          <w:p w14:paraId="0BE4205E" w14:textId="77777777" w:rsidR="00005D80" w:rsidRPr="004C4A08" w:rsidRDefault="00005D80" w:rsidP="008E26F8">
            <w:pPr>
              <w:tabs>
                <w:tab w:val="left" w:pos="288"/>
                <w:tab w:val="left" w:pos="576"/>
                <w:tab w:val="left" w:pos="864"/>
                <w:tab w:val="left" w:pos="1152"/>
              </w:tabs>
              <w:spacing w:after="120"/>
              <w:ind w:right="40"/>
              <w:rPr>
                <w:rFonts w:asciiTheme="majorBidi" w:hAnsiTheme="majorBidi" w:cstheme="majorBidi"/>
                <w:lang w:val="en-GB"/>
              </w:rPr>
            </w:pPr>
            <w:bookmarkStart w:id="218" w:name="_Hlk8825999"/>
            <w:r w:rsidRPr="004C4A08">
              <w:rPr>
                <w:rFonts w:asciiTheme="majorBidi" w:hAnsiTheme="majorBidi" w:cstheme="majorBidi"/>
                <w:lang w:val="en-GB"/>
              </w:rPr>
              <w:t>Verbatim records</w:t>
            </w:r>
          </w:p>
        </w:tc>
        <w:bookmarkStart w:id="219" w:name="bmv15"/>
        <w:tc>
          <w:tcPr>
            <w:tcW w:w="3660" w:type="dxa"/>
            <w:hideMark/>
          </w:tcPr>
          <w:p w14:paraId="49BA5ADD" w14:textId="07EBF7CF" w:rsidR="00005D80" w:rsidRPr="004C4A08" w:rsidRDefault="00005D80" w:rsidP="008E26F8">
            <w:pPr>
              <w:tabs>
                <w:tab w:val="left" w:pos="288"/>
                <w:tab w:val="left" w:pos="576"/>
                <w:tab w:val="left" w:pos="864"/>
                <w:tab w:val="left" w:pos="1152"/>
              </w:tabs>
              <w:spacing w:after="120"/>
              <w:ind w:left="144" w:right="40"/>
              <w:rPr>
                <w:rFonts w:asciiTheme="majorBidi" w:eastAsia="Times New Roman" w:hAnsiTheme="majorBidi" w:cstheme="majorBidi"/>
                <w:lang w:val="en-GB"/>
              </w:rPr>
            </w:pPr>
            <w:r w:rsidRPr="004C4A08">
              <w:rPr>
                <w:rFonts w:asciiTheme="majorBidi" w:eastAsia="Times New Roman" w:hAnsiTheme="majorBidi" w:cstheme="majorBidi"/>
                <w:lang w:val="en-GB"/>
              </w:rPr>
              <w:fldChar w:fldCharType="begin"/>
            </w:r>
            <w:r w:rsidRPr="004C4A08">
              <w:rPr>
                <w:rFonts w:asciiTheme="majorBidi" w:eastAsia="Times New Roman" w:hAnsiTheme="majorBidi" w:cstheme="majorBidi"/>
                <w:lang w:val="en-GB"/>
              </w:rPr>
              <w:instrText>HYPERLINK "https://docs.un.org/en/A/C.1/79/PV.2"</w:instrText>
            </w:r>
            <w:r w:rsidRPr="004C4A08">
              <w:rPr>
                <w:rFonts w:asciiTheme="majorBidi" w:eastAsia="Times New Roman" w:hAnsiTheme="majorBidi" w:cstheme="majorBidi"/>
                <w:lang w:val="en-GB"/>
              </w:rPr>
            </w:r>
            <w:r w:rsidRPr="004C4A08">
              <w:rPr>
                <w:rFonts w:asciiTheme="majorBidi" w:eastAsia="Times New Roman" w:hAnsiTheme="majorBidi" w:cstheme="majorBidi"/>
                <w:lang w:val="en-GB"/>
              </w:rPr>
              <w:fldChar w:fldCharType="separate"/>
            </w:r>
            <w:r w:rsidRPr="004C4A08">
              <w:rPr>
                <w:rStyle w:val="Hyperlink"/>
                <w:rFonts w:asciiTheme="majorBidi" w:eastAsia="Times New Roman" w:hAnsiTheme="majorBidi" w:cstheme="majorBidi"/>
                <w:lang w:val="en-GB"/>
              </w:rPr>
              <w:t>A/C.1/79/PV.2</w:t>
            </w:r>
            <w:r w:rsidRPr="004C4A08">
              <w:rPr>
                <w:rFonts w:asciiTheme="majorBidi" w:eastAsia="Times New Roman" w:hAnsiTheme="majorBidi" w:cstheme="majorBidi"/>
                <w:lang w:val="en-GB"/>
              </w:rPr>
              <w:fldChar w:fldCharType="end"/>
            </w:r>
            <w:bookmarkEnd w:id="219"/>
            <w:r w:rsidRPr="004C4A08">
              <w:rPr>
                <w:rFonts w:asciiTheme="majorBidi" w:eastAsia="Times New Roman" w:hAnsiTheme="majorBidi" w:cstheme="majorBidi"/>
                <w:lang w:val="en-GB"/>
              </w:rPr>
              <w:t>–</w:t>
            </w:r>
            <w:bookmarkStart w:id="220" w:name="bmv16"/>
            <w:r w:rsidRPr="004C4A08">
              <w:rPr>
                <w:rFonts w:asciiTheme="majorBidi" w:eastAsia="Times New Roman" w:hAnsiTheme="majorBidi" w:cstheme="majorBidi"/>
                <w:lang w:val="en-GB"/>
              </w:rPr>
              <w:fldChar w:fldCharType="begin"/>
            </w:r>
            <w:r w:rsidRPr="004C4A08">
              <w:rPr>
                <w:rFonts w:asciiTheme="majorBidi" w:eastAsia="Times New Roman" w:hAnsiTheme="majorBidi" w:cstheme="majorBidi"/>
                <w:lang w:val="en-GB"/>
              </w:rPr>
              <w:instrText>HYPERLINK "https://docs.un.org/en/A/C.1/79/PV.33"</w:instrText>
            </w:r>
            <w:r w:rsidRPr="004C4A08">
              <w:rPr>
                <w:rFonts w:asciiTheme="majorBidi" w:eastAsia="Times New Roman" w:hAnsiTheme="majorBidi" w:cstheme="majorBidi"/>
                <w:lang w:val="en-GB"/>
              </w:rPr>
            </w:r>
            <w:r w:rsidRPr="004C4A08">
              <w:rPr>
                <w:rFonts w:asciiTheme="majorBidi" w:eastAsia="Times New Roman" w:hAnsiTheme="majorBidi" w:cstheme="majorBidi"/>
                <w:lang w:val="en-GB"/>
              </w:rPr>
              <w:fldChar w:fldCharType="separate"/>
            </w:r>
            <w:r w:rsidRPr="004C4A08">
              <w:rPr>
                <w:rStyle w:val="Hyperlink"/>
                <w:rFonts w:asciiTheme="majorBidi" w:eastAsia="Times New Roman" w:hAnsiTheme="majorBidi" w:cstheme="majorBidi"/>
                <w:lang w:val="en-GB"/>
              </w:rPr>
              <w:t>33</w:t>
            </w:r>
            <w:r w:rsidRPr="004C4A08">
              <w:rPr>
                <w:rFonts w:asciiTheme="majorBidi" w:eastAsia="Times New Roman" w:hAnsiTheme="majorBidi" w:cstheme="majorBidi"/>
                <w:lang w:val="en-GB"/>
              </w:rPr>
              <w:fldChar w:fldCharType="end"/>
            </w:r>
            <w:bookmarkEnd w:id="220"/>
          </w:p>
        </w:tc>
      </w:tr>
      <w:tr w:rsidR="00005D80" w:rsidRPr="004C4A08" w14:paraId="3C3E2EB5" w14:textId="77777777" w:rsidTr="008E26F8">
        <w:tc>
          <w:tcPr>
            <w:tcW w:w="3660" w:type="dxa"/>
            <w:hideMark/>
          </w:tcPr>
          <w:p w14:paraId="6B5D1F09" w14:textId="77777777" w:rsidR="00005D80" w:rsidRPr="004C4A08" w:rsidRDefault="00005D80"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First Committee</w:t>
            </w:r>
          </w:p>
        </w:tc>
        <w:tc>
          <w:tcPr>
            <w:tcW w:w="3660" w:type="dxa"/>
            <w:hideMark/>
          </w:tcPr>
          <w:p w14:paraId="6E7C93C7" w14:textId="2ECA5C15" w:rsidR="00005D80" w:rsidRPr="004C4A08" w:rsidRDefault="00005D80" w:rsidP="008E26F8">
            <w:pPr>
              <w:tabs>
                <w:tab w:val="left" w:pos="288"/>
                <w:tab w:val="left" w:pos="576"/>
                <w:tab w:val="left" w:pos="864"/>
                <w:tab w:val="left" w:pos="1152"/>
              </w:tabs>
              <w:spacing w:after="120"/>
              <w:ind w:left="144" w:right="40"/>
              <w:rPr>
                <w:rFonts w:asciiTheme="majorBidi" w:eastAsia="Times New Roman" w:hAnsiTheme="majorBidi" w:cstheme="majorBidi"/>
                <w:lang w:val="en-GB"/>
              </w:rPr>
            </w:pPr>
            <w:hyperlink r:id="rId1502" w:history="1">
              <w:r w:rsidRPr="004C4A08">
                <w:rPr>
                  <w:rStyle w:val="Hyperlink"/>
                  <w:lang w:val="en-GB"/>
                </w:rPr>
                <w:t>A/79/400</w:t>
              </w:r>
            </w:hyperlink>
          </w:p>
        </w:tc>
      </w:tr>
      <w:tr w:rsidR="00005D80" w:rsidRPr="004C4A08" w14:paraId="0B55DFC7" w14:textId="77777777" w:rsidTr="008E26F8">
        <w:tc>
          <w:tcPr>
            <w:tcW w:w="3660" w:type="dxa"/>
            <w:hideMark/>
          </w:tcPr>
          <w:p w14:paraId="3892A182" w14:textId="77777777" w:rsidR="00005D80" w:rsidRPr="004C4A08" w:rsidRDefault="00005D80"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w:t>
            </w:r>
          </w:p>
        </w:tc>
        <w:tc>
          <w:tcPr>
            <w:tcW w:w="3660" w:type="dxa"/>
            <w:hideMark/>
          </w:tcPr>
          <w:p w14:paraId="6C4AC434" w14:textId="11AE9BCA" w:rsidR="00005D80" w:rsidRPr="004C4A08" w:rsidRDefault="00005D80" w:rsidP="008E26F8">
            <w:pPr>
              <w:tabs>
                <w:tab w:val="left" w:pos="288"/>
                <w:tab w:val="left" w:pos="576"/>
                <w:tab w:val="left" w:pos="864"/>
                <w:tab w:val="left" w:pos="1152"/>
              </w:tabs>
              <w:spacing w:after="120"/>
              <w:ind w:left="144" w:right="40"/>
              <w:rPr>
                <w:lang w:val="en-GB"/>
              </w:rPr>
            </w:pPr>
            <w:hyperlink r:id="rId1503" w:history="1">
              <w:r w:rsidRPr="004C4A08">
                <w:rPr>
                  <w:rStyle w:val="Hyperlink"/>
                  <w:lang w:val="en-GB"/>
                </w:rPr>
                <w:t>A/79/PV.43</w:t>
              </w:r>
            </w:hyperlink>
          </w:p>
        </w:tc>
      </w:tr>
      <w:tr w:rsidR="00005D80" w:rsidRPr="004C4A08" w14:paraId="2A996C34" w14:textId="77777777" w:rsidTr="008E26F8">
        <w:tc>
          <w:tcPr>
            <w:tcW w:w="3660" w:type="dxa"/>
            <w:hideMark/>
          </w:tcPr>
          <w:p w14:paraId="78768385" w14:textId="77777777" w:rsidR="00005D80" w:rsidRPr="004C4A08" w:rsidRDefault="00005D80"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Decision</w:t>
            </w:r>
          </w:p>
        </w:tc>
        <w:tc>
          <w:tcPr>
            <w:tcW w:w="3660" w:type="dxa"/>
            <w:hideMark/>
          </w:tcPr>
          <w:p w14:paraId="75A0884A" w14:textId="77777777" w:rsidR="00005D80" w:rsidRPr="004C4A08" w:rsidRDefault="00005D80" w:rsidP="008E26F8">
            <w:pPr>
              <w:tabs>
                <w:tab w:val="left" w:pos="288"/>
                <w:tab w:val="left" w:pos="576"/>
                <w:tab w:val="left" w:pos="864"/>
                <w:tab w:val="left" w:pos="1152"/>
              </w:tabs>
              <w:spacing w:after="120"/>
              <w:ind w:left="144" w:right="40"/>
              <w:rPr>
                <w:rFonts w:asciiTheme="majorBidi" w:eastAsia="Times New Roman" w:hAnsiTheme="majorBidi" w:cstheme="majorBidi"/>
                <w:lang w:val="en-GB"/>
              </w:rPr>
            </w:pPr>
            <w:r w:rsidRPr="004C4A08">
              <w:rPr>
                <w:rFonts w:asciiTheme="majorBidi" w:eastAsia="Times New Roman" w:hAnsiTheme="majorBidi" w:cstheme="majorBidi"/>
                <w:lang w:val="en-GB"/>
              </w:rPr>
              <w:t>79/510</w:t>
            </w:r>
          </w:p>
        </w:tc>
      </w:tr>
      <w:bookmarkEnd w:id="218"/>
    </w:tbl>
    <w:p w14:paraId="5AD8E154" w14:textId="77777777" w:rsidR="00005D80" w:rsidRPr="004C4A08" w:rsidRDefault="00005D80" w:rsidP="00005D80">
      <w:pPr>
        <w:pStyle w:val="SingleTxt"/>
        <w:spacing w:after="0" w:line="120" w:lineRule="exact"/>
        <w:rPr>
          <w:sz w:val="10"/>
          <w:lang w:val="en-GB"/>
        </w:rPr>
      </w:pPr>
    </w:p>
    <w:p w14:paraId="4D493692" w14:textId="77777777" w:rsidR="00005D80" w:rsidRPr="004C4A08" w:rsidRDefault="00005D80" w:rsidP="00005D80">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lastRenderedPageBreak/>
        <w:tab/>
        <w:t>(b)</w:t>
      </w:r>
      <w:r w:rsidRPr="004C4A08">
        <w:rPr>
          <w:spacing w:val="4"/>
          <w:szCs w:val="20"/>
          <w:lang w:val="en-GB"/>
        </w:rPr>
        <w:tab/>
        <w:t xml:space="preserve">Objective information on military matters, including transparency of military expenditures </w:t>
      </w:r>
    </w:p>
    <w:p w14:paraId="0CBF5DD4" w14:textId="77777777" w:rsidR="00005D80" w:rsidRPr="004C4A08" w:rsidRDefault="00005D80" w:rsidP="00005D80">
      <w:pPr>
        <w:pStyle w:val="SingleTxt"/>
        <w:spacing w:after="0" w:line="120" w:lineRule="exact"/>
        <w:rPr>
          <w:sz w:val="10"/>
          <w:lang w:val="en-GB"/>
        </w:rPr>
      </w:pPr>
    </w:p>
    <w:p w14:paraId="247F38E0" w14:textId="60B7B309" w:rsidR="00005D80" w:rsidRPr="004C4A08" w:rsidRDefault="00005D80" w:rsidP="00005D80">
      <w:pPr>
        <w:pStyle w:val="SingleTxt"/>
        <w:spacing w:line="240" w:lineRule="atLeast"/>
        <w:rPr>
          <w:lang w:val="en-GB"/>
        </w:rPr>
      </w:pPr>
      <w:r w:rsidRPr="004C4A08">
        <w:rPr>
          <w:lang w:val="en-GB"/>
        </w:rPr>
        <w:t xml:space="preserve">At its sixtieth session, the General Assembly requested the Secretary-General to circulate annually the reports on military expenditures as received from Member States (resolution </w:t>
      </w:r>
      <w:hyperlink r:id="rId1504" w:history="1">
        <w:r w:rsidRPr="004C4A08">
          <w:rPr>
            <w:rStyle w:val="Hyperlink"/>
            <w:lang w:val="en-GB"/>
          </w:rPr>
          <w:t>60/44</w:t>
        </w:r>
      </w:hyperlink>
      <w:r w:rsidRPr="004C4A08">
        <w:rPr>
          <w:lang w:val="en-GB"/>
        </w:rPr>
        <w:t>).</w:t>
      </w:r>
    </w:p>
    <w:p w14:paraId="3FB5BF51" w14:textId="2BEB1F45" w:rsidR="00005D80" w:rsidRPr="004C4A08" w:rsidRDefault="00005D80" w:rsidP="00005D80">
      <w:pPr>
        <w:pStyle w:val="SingleTxt"/>
        <w:rPr>
          <w:lang w:val="en-GB"/>
        </w:rPr>
      </w:pPr>
      <w:r w:rsidRPr="004C4A08">
        <w:rPr>
          <w:lang w:val="en-GB"/>
        </w:rPr>
        <w:t xml:space="preserve">At its seventy-seventh session, the Assembly called upon Member States to provide the Secretary-General, by 30 April annually, with a report on their military expenditures for the latest fiscal year for which data were available, and requested the Secretary-General, within available resources, to circulate annually a note verbale to Member States detailing which reports on military expenditures had been submitted and were available online (resolution </w:t>
      </w:r>
      <w:hyperlink r:id="rId1505" w:history="1">
        <w:r w:rsidRPr="004C4A08">
          <w:rPr>
            <w:rStyle w:val="Hyperlink"/>
            <w:lang w:val="en-GB"/>
          </w:rPr>
          <w:t>77/33</w:t>
        </w:r>
      </w:hyperlink>
      <w:r w:rsidRPr="004C4A08">
        <w:rPr>
          <w:lang w:val="en-GB"/>
        </w:rPr>
        <w:t xml:space="preserve">). </w:t>
      </w:r>
    </w:p>
    <w:p w14:paraId="3A796D61" w14:textId="6B2128AB" w:rsidR="00005D80" w:rsidRDefault="00005D80" w:rsidP="00005D80">
      <w:pPr>
        <w:pStyle w:val="SingleTxt"/>
        <w:rPr>
          <w:lang w:val="en-GB"/>
        </w:rPr>
      </w:pPr>
      <w:r w:rsidRPr="004C4A08">
        <w:rPr>
          <w:i/>
          <w:iCs/>
          <w:lang w:val="en-GB"/>
        </w:rPr>
        <w:t>Document for the eightieth session</w:t>
      </w:r>
      <w:r w:rsidRPr="004C4A08">
        <w:rPr>
          <w:lang w:val="en-GB"/>
        </w:rPr>
        <w:t xml:space="preserve">: Report of the Secretary-General (resolutions </w:t>
      </w:r>
      <w:bookmarkStart w:id="221" w:name="_Hlk198570078"/>
      <w:r w:rsidRPr="004C4A08">
        <w:rPr>
          <w:lang w:val="en-GB"/>
        </w:rPr>
        <w:fldChar w:fldCharType="begin"/>
      </w:r>
      <w:r w:rsidRPr="004C4A08">
        <w:rPr>
          <w:lang w:val="en-GB"/>
        </w:rPr>
        <w:instrText>HYPERLINK "https://undocs.org/en/A/RES/35/142"</w:instrText>
      </w:r>
      <w:r w:rsidRPr="004C4A08">
        <w:rPr>
          <w:lang w:val="en-GB"/>
        </w:rPr>
      </w:r>
      <w:r w:rsidRPr="004C4A08">
        <w:rPr>
          <w:lang w:val="en-GB"/>
        </w:rPr>
        <w:fldChar w:fldCharType="separate"/>
      </w:r>
      <w:r w:rsidRPr="004C4A08">
        <w:rPr>
          <w:rStyle w:val="Hyperlink"/>
          <w:rFonts w:asciiTheme="majorBidi" w:hAnsiTheme="majorBidi" w:cstheme="majorBidi"/>
          <w:lang w:val="en-GB"/>
        </w:rPr>
        <w:t>35/142</w:t>
      </w:r>
      <w:r w:rsidRPr="004C4A08">
        <w:rPr>
          <w:lang w:val="en-GB"/>
        </w:rPr>
        <w:fldChar w:fldCharType="end"/>
      </w:r>
      <w:r w:rsidRPr="004C4A08">
        <w:rPr>
          <w:rFonts w:asciiTheme="majorBidi" w:hAnsiTheme="majorBidi" w:cstheme="majorBidi"/>
          <w:lang w:val="en-GB"/>
        </w:rPr>
        <w:t xml:space="preserve"> B</w:t>
      </w:r>
      <w:bookmarkEnd w:id="221"/>
      <w:r w:rsidRPr="004C4A08">
        <w:rPr>
          <w:lang w:val="en-GB"/>
        </w:rPr>
        <w:t xml:space="preserve"> and </w:t>
      </w:r>
      <w:hyperlink r:id="rId1506" w:history="1">
        <w:r w:rsidRPr="004C4A08">
          <w:rPr>
            <w:rStyle w:val="Hyperlink"/>
            <w:lang w:val="en-GB"/>
          </w:rPr>
          <w:t>77/33</w:t>
        </w:r>
      </w:hyperlink>
      <w:r w:rsidRPr="004C4A08">
        <w:rPr>
          <w:lang w:val="en-GB"/>
        </w:rPr>
        <w:t>).</w:t>
      </w:r>
    </w:p>
    <w:p w14:paraId="58E74037" w14:textId="77777777" w:rsidR="008035E3" w:rsidRPr="008035E3" w:rsidRDefault="008035E3" w:rsidP="008035E3">
      <w:pPr>
        <w:pStyle w:val="SingleTxt"/>
        <w:spacing w:after="0" w:line="120" w:lineRule="exact"/>
        <w:rPr>
          <w:i/>
          <w:iCs/>
          <w:sz w:val="10"/>
          <w:lang w:val="en-GB"/>
        </w:rPr>
      </w:pPr>
    </w:p>
    <w:p w14:paraId="6411B921" w14:textId="77777777" w:rsidR="00005D80" w:rsidRPr="004C4A08" w:rsidRDefault="00005D80" w:rsidP="00005D80">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 xml:space="preserve">References for the seventy-seventh session (agenda item 90 (b)) </w:t>
      </w:r>
    </w:p>
    <w:p w14:paraId="16F8106A" w14:textId="77777777" w:rsidR="00005D80" w:rsidRPr="004C4A08" w:rsidRDefault="00005D80" w:rsidP="00005D80">
      <w:pPr>
        <w:pStyle w:val="SingleTxt"/>
        <w:spacing w:after="0" w:line="120" w:lineRule="exact"/>
        <w:rPr>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566809EA" w14:textId="77777777" w:rsidTr="008E26F8">
        <w:tc>
          <w:tcPr>
            <w:tcW w:w="3660" w:type="dxa"/>
            <w:hideMark/>
          </w:tcPr>
          <w:p w14:paraId="459A7BCA" w14:textId="77777777" w:rsidR="00005D80" w:rsidRPr="004C4A08" w:rsidRDefault="00005D80" w:rsidP="008E26F8">
            <w:pPr>
              <w:keepNext/>
              <w:keepLines/>
              <w:tabs>
                <w:tab w:val="left" w:pos="288"/>
                <w:tab w:val="left" w:pos="576"/>
                <w:tab w:val="left" w:pos="864"/>
                <w:tab w:val="left" w:pos="1152"/>
              </w:tabs>
              <w:spacing w:after="120"/>
              <w:ind w:right="40"/>
              <w:jc w:val="both"/>
              <w:rPr>
                <w:rFonts w:asciiTheme="majorBidi" w:eastAsia="Times New Roman" w:hAnsiTheme="majorBidi" w:cstheme="majorBidi"/>
                <w:lang w:val="en-GB"/>
              </w:rPr>
            </w:pPr>
            <w:bookmarkStart w:id="222" w:name="_Hlk8826026"/>
            <w:r w:rsidRPr="004C4A08">
              <w:rPr>
                <w:rFonts w:asciiTheme="majorBidi" w:eastAsia="Times New Roman" w:hAnsiTheme="majorBidi" w:cstheme="majorBidi"/>
                <w:lang w:val="en-GB"/>
              </w:rPr>
              <w:t>Report of the Secretary-General</w:t>
            </w:r>
          </w:p>
        </w:tc>
        <w:tc>
          <w:tcPr>
            <w:tcW w:w="3660" w:type="dxa"/>
            <w:hideMark/>
          </w:tcPr>
          <w:p w14:paraId="528BC096" w14:textId="1FF6B1FE" w:rsidR="00005D80" w:rsidRPr="004C4A08" w:rsidRDefault="00005D80" w:rsidP="008E26F8">
            <w:pPr>
              <w:keepNext/>
              <w:keepLines/>
              <w:tabs>
                <w:tab w:val="left" w:pos="288"/>
                <w:tab w:val="left" w:pos="576"/>
                <w:tab w:val="left" w:pos="864"/>
                <w:tab w:val="left" w:pos="1152"/>
              </w:tabs>
              <w:spacing w:after="120"/>
              <w:ind w:left="144" w:right="40"/>
              <w:rPr>
                <w:rFonts w:asciiTheme="majorBidi" w:eastAsia="Times New Roman" w:hAnsiTheme="majorBidi" w:cstheme="majorBidi"/>
                <w:lang w:val="en-GB"/>
              </w:rPr>
            </w:pPr>
            <w:hyperlink r:id="rId1507" w:history="1">
              <w:r w:rsidRPr="004C4A08">
                <w:rPr>
                  <w:rStyle w:val="Hyperlink"/>
                  <w:rFonts w:asciiTheme="majorBidi" w:eastAsia="Times New Roman" w:hAnsiTheme="majorBidi" w:cstheme="majorBidi"/>
                  <w:lang w:val="en-GB"/>
                </w:rPr>
                <w:t>A/77/159</w:t>
              </w:r>
            </w:hyperlink>
          </w:p>
        </w:tc>
      </w:tr>
      <w:tr w:rsidR="00005D80" w:rsidRPr="004C4A08" w14:paraId="49B77D3A" w14:textId="77777777" w:rsidTr="008E26F8">
        <w:tc>
          <w:tcPr>
            <w:tcW w:w="3660" w:type="dxa"/>
            <w:hideMark/>
          </w:tcPr>
          <w:p w14:paraId="70514486" w14:textId="77777777" w:rsidR="00005D80" w:rsidRPr="004C4A08" w:rsidRDefault="00005D80" w:rsidP="008E26F8">
            <w:pPr>
              <w:tabs>
                <w:tab w:val="left" w:pos="288"/>
                <w:tab w:val="left" w:pos="576"/>
                <w:tab w:val="left" w:pos="864"/>
                <w:tab w:val="left" w:pos="1152"/>
              </w:tabs>
              <w:spacing w:after="120"/>
              <w:ind w:right="40"/>
              <w:jc w:val="both"/>
              <w:rPr>
                <w:rFonts w:asciiTheme="majorBidi" w:eastAsia="Times New Roman" w:hAnsiTheme="majorBidi" w:cstheme="majorBidi"/>
                <w:lang w:val="en-GB"/>
              </w:rPr>
            </w:pPr>
            <w:r w:rsidRPr="004C4A08">
              <w:rPr>
                <w:rFonts w:asciiTheme="majorBidi" w:eastAsia="Times New Roman" w:hAnsiTheme="majorBidi" w:cstheme="majorBidi"/>
                <w:lang w:val="en-GB"/>
              </w:rPr>
              <w:t>Verbatim records</w:t>
            </w:r>
          </w:p>
        </w:tc>
        <w:tc>
          <w:tcPr>
            <w:tcW w:w="3660" w:type="dxa"/>
            <w:hideMark/>
          </w:tcPr>
          <w:p w14:paraId="78BEC5CF" w14:textId="761A606B" w:rsidR="00005D80" w:rsidRPr="004C4A08" w:rsidRDefault="00005D80" w:rsidP="008E26F8">
            <w:pPr>
              <w:tabs>
                <w:tab w:val="left" w:pos="288"/>
                <w:tab w:val="left" w:pos="576"/>
                <w:tab w:val="left" w:pos="864"/>
                <w:tab w:val="left" w:pos="1152"/>
              </w:tabs>
              <w:spacing w:after="120"/>
              <w:ind w:left="144" w:right="40"/>
              <w:rPr>
                <w:rFonts w:asciiTheme="majorBidi" w:eastAsia="Times New Roman" w:hAnsiTheme="majorBidi" w:cstheme="majorBidi"/>
                <w:lang w:val="en-GB"/>
              </w:rPr>
            </w:pPr>
            <w:hyperlink r:id="rId1508" w:history="1">
              <w:r w:rsidRPr="004C4A08">
                <w:rPr>
                  <w:rStyle w:val="Hyperlink"/>
                  <w:rFonts w:asciiTheme="majorBidi" w:eastAsia="Times New Roman" w:hAnsiTheme="majorBidi" w:cstheme="majorBidi"/>
                  <w:lang w:val="en-GB"/>
                </w:rPr>
                <w:t>A/C.1/77/PV.2</w:t>
              </w:r>
            </w:hyperlink>
            <w:r w:rsidRPr="004C4A08">
              <w:rPr>
                <w:rFonts w:asciiTheme="majorBidi" w:eastAsia="Times New Roman" w:hAnsiTheme="majorBidi" w:cstheme="majorBidi"/>
                <w:lang w:val="en-GB"/>
              </w:rPr>
              <w:t>–</w:t>
            </w:r>
            <w:hyperlink r:id="rId1509" w:history="1">
              <w:r w:rsidRPr="004C4A08">
                <w:rPr>
                  <w:rStyle w:val="Hyperlink"/>
                  <w:rFonts w:asciiTheme="majorBidi" w:eastAsia="Times New Roman" w:hAnsiTheme="majorBidi" w:cstheme="majorBidi"/>
                  <w:lang w:val="en-GB"/>
                </w:rPr>
                <w:t>32</w:t>
              </w:r>
            </w:hyperlink>
          </w:p>
        </w:tc>
      </w:tr>
      <w:tr w:rsidR="00005D80" w:rsidRPr="004C4A08" w14:paraId="1945C960" w14:textId="77777777" w:rsidTr="008E26F8">
        <w:tc>
          <w:tcPr>
            <w:tcW w:w="3660" w:type="dxa"/>
            <w:hideMark/>
          </w:tcPr>
          <w:p w14:paraId="1F4BEA9F" w14:textId="77777777" w:rsidR="00005D80" w:rsidRPr="004C4A08" w:rsidRDefault="00005D80" w:rsidP="008E26F8">
            <w:pPr>
              <w:tabs>
                <w:tab w:val="left" w:pos="288"/>
                <w:tab w:val="left" w:pos="576"/>
                <w:tab w:val="left" w:pos="864"/>
                <w:tab w:val="left" w:pos="1152"/>
              </w:tabs>
              <w:spacing w:after="120"/>
              <w:ind w:right="40"/>
              <w:jc w:val="both"/>
              <w:rPr>
                <w:rFonts w:asciiTheme="majorBidi" w:eastAsia="Times New Roman" w:hAnsiTheme="majorBidi" w:cstheme="majorBidi"/>
                <w:lang w:val="en-GB"/>
              </w:rPr>
            </w:pPr>
            <w:r w:rsidRPr="004C4A08">
              <w:rPr>
                <w:rFonts w:asciiTheme="majorBidi" w:eastAsia="Times New Roman" w:hAnsiTheme="majorBidi" w:cstheme="majorBidi"/>
                <w:lang w:val="en-GB"/>
              </w:rPr>
              <w:t>Report of the First Committee</w:t>
            </w:r>
          </w:p>
        </w:tc>
        <w:tc>
          <w:tcPr>
            <w:tcW w:w="3660" w:type="dxa"/>
            <w:hideMark/>
          </w:tcPr>
          <w:p w14:paraId="3E74935A" w14:textId="143475EF" w:rsidR="00005D80" w:rsidRPr="004C4A08" w:rsidRDefault="00005D80" w:rsidP="008E26F8">
            <w:pPr>
              <w:tabs>
                <w:tab w:val="left" w:pos="288"/>
                <w:tab w:val="left" w:pos="576"/>
                <w:tab w:val="left" w:pos="864"/>
                <w:tab w:val="left" w:pos="1152"/>
              </w:tabs>
              <w:spacing w:after="120"/>
              <w:ind w:left="144" w:right="40"/>
              <w:rPr>
                <w:rFonts w:asciiTheme="majorBidi" w:eastAsia="Times New Roman" w:hAnsiTheme="majorBidi" w:cstheme="majorBidi"/>
                <w:lang w:val="en-GB"/>
              </w:rPr>
            </w:pPr>
            <w:hyperlink r:id="rId1510" w:history="1">
              <w:r w:rsidRPr="004C4A08">
                <w:rPr>
                  <w:rStyle w:val="Hyperlink"/>
                  <w:rFonts w:asciiTheme="majorBidi" w:eastAsia="Times New Roman" w:hAnsiTheme="majorBidi" w:cstheme="majorBidi"/>
                  <w:lang w:val="en-GB"/>
                </w:rPr>
                <w:t>A/77/376</w:t>
              </w:r>
            </w:hyperlink>
          </w:p>
        </w:tc>
      </w:tr>
      <w:tr w:rsidR="00005D80" w:rsidRPr="004C4A08" w14:paraId="7DA1774F" w14:textId="77777777" w:rsidTr="008E26F8">
        <w:tc>
          <w:tcPr>
            <w:tcW w:w="3660" w:type="dxa"/>
            <w:hideMark/>
          </w:tcPr>
          <w:p w14:paraId="254B2E03" w14:textId="77777777" w:rsidR="00005D80" w:rsidRPr="004C4A08" w:rsidRDefault="00005D80" w:rsidP="008E26F8">
            <w:pPr>
              <w:tabs>
                <w:tab w:val="left" w:pos="288"/>
                <w:tab w:val="left" w:pos="576"/>
                <w:tab w:val="left" w:pos="864"/>
                <w:tab w:val="left" w:pos="1152"/>
              </w:tabs>
              <w:spacing w:after="120"/>
              <w:ind w:right="40"/>
              <w:jc w:val="both"/>
              <w:rPr>
                <w:rFonts w:asciiTheme="majorBidi" w:eastAsia="Times New Roman" w:hAnsiTheme="majorBidi" w:cstheme="majorBidi"/>
                <w:lang w:val="en-GB"/>
              </w:rPr>
            </w:pPr>
            <w:r w:rsidRPr="004C4A08">
              <w:rPr>
                <w:rFonts w:asciiTheme="majorBidi" w:eastAsia="Times New Roman" w:hAnsiTheme="majorBidi" w:cstheme="majorBidi"/>
                <w:lang w:val="en-GB"/>
              </w:rPr>
              <w:t>Plenary meeting</w:t>
            </w:r>
          </w:p>
        </w:tc>
        <w:tc>
          <w:tcPr>
            <w:tcW w:w="3660" w:type="dxa"/>
            <w:hideMark/>
          </w:tcPr>
          <w:p w14:paraId="5030DD2A" w14:textId="11B32EB8" w:rsidR="00005D80" w:rsidRPr="004C4A08" w:rsidRDefault="00005D80" w:rsidP="008E26F8">
            <w:pPr>
              <w:tabs>
                <w:tab w:val="left" w:pos="288"/>
                <w:tab w:val="left" w:pos="576"/>
                <w:tab w:val="left" w:pos="864"/>
                <w:tab w:val="left" w:pos="1152"/>
              </w:tabs>
              <w:spacing w:after="120"/>
              <w:ind w:left="144" w:right="40"/>
              <w:rPr>
                <w:rFonts w:asciiTheme="majorBidi" w:eastAsia="Times New Roman" w:hAnsiTheme="majorBidi" w:cstheme="majorBidi"/>
                <w:lang w:val="en-GB"/>
              </w:rPr>
            </w:pPr>
            <w:hyperlink r:id="rId1511" w:history="1">
              <w:r w:rsidRPr="004C4A08">
                <w:rPr>
                  <w:rStyle w:val="Hyperlink"/>
                  <w:rFonts w:asciiTheme="majorBidi" w:eastAsia="Times New Roman" w:hAnsiTheme="majorBidi" w:cstheme="majorBidi"/>
                  <w:lang w:val="en-GB"/>
                </w:rPr>
                <w:t>A/77/PV.46</w:t>
              </w:r>
            </w:hyperlink>
          </w:p>
        </w:tc>
      </w:tr>
      <w:tr w:rsidR="00005D80" w:rsidRPr="004C4A08" w14:paraId="68A052E6" w14:textId="77777777" w:rsidTr="008E26F8">
        <w:tc>
          <w:tcPr>
            <w:tcW w:w="3660" w:type="dxa"/>
            <w:hideMark/>
          </w:tcPr>
          <w:p w14:paraId="366B16D9" w14:textId="77777777" w:rsidR="00005D80" w:rsidRPr="004C4A08" w:rsidRDefault="00005D80" w:rsidP="008E26F8">
            <w:pPr>
              <w:tabs>
                <w:tab w:val="left" w:pos="288"/>
                <w:tab w:val="left" w:pos="576"/>
                <w:tab w:val="left" w:pos="864"/>
                <w:tab w:val="left" w:pos="1152"/>
              </w:tabs>
              <w:spacing w:after="120"/>
              <w:ind w:right="40"/>
              <w:jc w:val="both"/>
              <w:rPr>
                <w:rFonts w:asciiTheme="majorBidi" w:eastAsia="Times New Roman" w:hAnsiTheme="majorBidi" w:cstheme="majorBidi"/>
                <w:lang w:val="en-GB"/>
              </w:rPr>
            </w:pPr>
            <w:r w:rsidRPr="004C4A08">
              <w:rPr>
                <w:rFonts w:asciiTheme="majorBidi" w:eastAsia="Times New Roman" w:hAnsiTheme="majorBidi" w:cstheme="majorBidi"/>
                <w:lang w:val="en-GB"/>
              </w:rPr>
              <w:t>Resolution</w:t>
            </w:r>
          </w:p>
        </w:tc>
        <w:tc>
          <w:tcPr>
            <w:tcW w:w="3660" w:type="dxa"/>
            <w:hideMark/>
          </w:tcPr>
          <w:p w14:paraId="45585421" w14:textId="72147ADB" w:rsidR="00005D80" w:rsidRPr="004C4A08" w:rsidRDefault="00005D80" w:rsidP="008E26F8">
            <w:pPr>
              <w:tabs>
                <w:tab w:val="left" w:pos="288"/>
                <w:tab w:val="left" w:pos="576"/>
                <w:tab w:val="left" w:pos="864"/>
                <w:tab w:val="left" w:pos="1152"/>
              </w:tabs>
              <w:spacing w:after="120"/>
              <w:ind w:left="144" w:right="40"/>
              <w:rPr>
                <w:rFonts w:asciiTheme="majorBidi" w:eastAsia="Times New Roman" w:hAnsiTheme="majorBidi" w:cstheme="majorBidi"/>
                <w:lang w:val="en-GB"/>
              </w:rPr>
            </w:pPr>
            <w:hyperlink r:id="rId1512" w:history="1">
              <w:r w:rsidRPr="004C4A08">
                <w:rPr>
                  <w:rStyle w:val="Hyperlink"/>
                  <w:rFonts w:asciiTheme="majorBidi" w:eastAsia="Times New Roman" w:hAnsiTheme="majorBidi" w:cstheme="majorBidi"/>
                  <w:lang w:val="en-GB"/>
                </w:rPr>
                <w:t>77/33</w:t>
              </w:r>
            </w:hyperlink>
          </w:p>
        </w:tc>
      </w:tr>
      <w:bookmarkEnd w:id="222"/>
    </w:tbl>
    <w:p w14:paraId="69992462" w14:textId="77777777" w:rsidR="00005D80" w:rsidRPr="004C4A08" w:rsidRDefault="00005D80" w:rsidP="00005D80">
      <w:pPr>
        <w:pStyle w:val="SingleTxt"/>
        <w:spacing w:after="0" w:line="240" w:lineRule="auto"/>
        <w:rPr>
          <w:sz w:val="10"/>
          <w:lang w:val="en-GB"/>
        </w:rPr>
      </w:pPr>
    </w:p>
    <w:p w14:paraId="3315B3D8" w14:textId="77777777" w:rsidR="00005D80" w:rsidRPr="004C4A08" w:rsidRDefault="00005D80" w:rsidP="00005D80">
      <w:pPr>
        <w:pStyle w:val="SingleTxt"/>
        <w:spacing w:after="0" w:line="240" w:lineRule="auto"/>
        <w:rPr>
          <w:sz w:val="10"/>
          <w:lang w:val="en-GB"/>
        </w:rPr>
      </w:pPr>
    </w:p>
    <w:p w14:paraId="62A1430D" w14:textId="77777777" w:rsidR="00005D80" w:rsidRPr="004C4A08" w:rsidRDefault="00005D80" w:rsidP="00005D8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Cs w:val="20"/>
          <w:lang w:val="en-GB"/>
        </w:rPr>
      </w:pPr>
      <w:r w:rsidRPr="004C4A08">
        <w:rPr>
          <w:szCs w:val="20"/>
          <w:lang w:val="en-GB"/>
        </w:rPr>
        <w:tab/>
        <w:t>93.</w:t>
      </w:r>
      <w:r w:rsidRPr="004C4A08">
        <w:rPr>
          <w:szCs w:val="20"/>
          <w:lang w:val="en-GB"/>
        </w:rPr>
        <w:tab/>
        <w:t>Implementation of the Declaration of the Indian Ocean as a Zone of Peace</w:t>
      </w:r>
    </w:p>
    <w:p w14:paraId="5F9644E7" w14:textId="77777777" w:rsidR="00005D80" w:rsidRPr="004C4A08" w:rsidRDefault="00005D80" w:rsidP="00005D80">
      <w:pPr>
        <w:pStyle w:val="SingleTxt"/>
        <w:spacing w:after="0" w:line="120" w:lineRule="exact"/>
        <w:rPr>
          <w:sz w:val="10"/>
          <w:lang w:val="en-GB"/>
        </w:rPr>
      </w:pPr>
    </w:p>
    <w:p w14:paraId="22DE4370" w14:textId="77777777" w:rsidR="00005D80" w:rsidRPr="004C4A08" w:rsidRDefault="00005D80" w:rsidP="00005D80">
      <w:pPr>
        <w:pStyle w:val="SingleTxt"/>
        <w:spacing w:after="0" w:line="120" w:lineRule="exact"/>
        <w:rPr>
          <w:sz w:val="10"/>
          <w:lang w:val="en-GB"/>
        </w:rPr>
      </w:pPr>
    </w:p>
    <w:p w14:paraId="43CDDA48" w14:textId="6170BCCB" w:rsidR="00005D80" w:rsidRPr="004C4A08" w:rsidRDefault="00005D80" w:rsidP="00005D80">
      <w:pPr>
        <w:pStyle w:val="SingleTxt"/>
        <w:spacing w:line="240" w:lineRule="atLeast"/>
        <w:rPr>
          <w:lang w:val="en-GB"/>
        </w:rPr>
      </w:pPr>
      <w:r w:rsidRPr="004C4A08">
        <w:rPr>
          <w:lang w:val="en-GB"/>
        </w:rPr>
        <w:t>The item entitled “Declaration of the Indian Ocean as a Zone of Peace” was included in the agenda of the twenty-sixth session of the General Assembly, at the request of Sri Lanka, later joined by the United Republic of Tanzania (</w:t>
      </w:r>
      <w:hyperlink r:id="rId1513" w:history="1">
        <w:r w:rsidRPr="004C4A08">
          <w:rPr>
            <w:rStyle w:val="Hyperlink"/>
            <w:lang w:val="en-GB"/>
          </w:rPr>
          <w:t>A/8492</w:t>
        </w:r>
      </w:hyperlink>
      <w:r w:rsidRPr="004C4A08">
        <w:rPr>
          <w:lang w:val="en-GB"/>
        </w:rPr>
        <w:t xml:space="preserve"> and </w:t>
      </w:r>
      <w:hyperlink r:id="rId1514" w:history="1">
        <w:r w:rsidRPr="004C4A08">
          <w:rPr>
            <w:rStyle w:val="Hyperlink"/>
            <w:lang w:val="en-GB"/>
          </w:rPr>
          <w:t>A/8492/Add.1</w:t>
        </w:r>
      </w:hyperlink>
      <w:r w:rsidRPr="004C4A08">
        <w:rPr>
          <w:lang w:val="en-GB"/>
        </w:rPr>
        <w:t>).</w:t>
      </w:r>
    </w:p>
    <w:p w14:paraId="4B3BD7A5" w14:textId="6903DB29" w:rsidR="00005D80" w:rsidRPr="004C4A08" w:rsidRDefault="00005D80" w:rsidP="00005D80">
      <w:pPr>
        <w:pStyle w:val="SingleTxt"/>
        <w:spacing w:line="240" w:lineRule="atLeast"/>
        <w:rPr>
          <w:lang w:val="en-GB"/>
        </w:rPr>
      </w:pPr>
      <w:r w:rsidRPr="004C4A08">
        <w:rPr>
          <w:lang w:val="en-GB"/>
        </w:rPr>
        <w:t xml:space="preserve">At its seventy-eighth session, the Assembly requested the Chair of the Ad Hoc Committee on the Indian Ocean to continue his informal consultations with the members of the Committee and to report through the Committee to the Assembly at its eightieth session (resolution </w:t>
      </w:r>
      <w:hyperlink r:id="rId1515" w:history="1">
        <w:r w:rsidRPr="004C4A08">
          <w:rPr>
            <w:rStyle w:val="Hyperlink"/>
            <w:lang w:val="en-GB"/>
          </w:rPr>
          <w:t>78/13</w:t>
        </w:r>
      </w:hyperlink>
      <w:r w:rsidRPr="004C4A08">
        <w:rPr>
          <w:lang w:val="en-GB"/>
        </w:rPr>
        <w:t>).</w:t>
      </w:r>
    </w:p>
    <w:p w14:paraId="51CCA676" w14:textId="74DAF292" w:rsidR="00005D80" w:rsidRPr="004C4A08" w:rsidRDefault="00005D80" w:rsidP="00005D80">
      <w:pPr>
        <w:pStyle w:val="SingleTxt"/>
        <w:spacing w:line="240" w:lineRule="atLeast"/>
        <w:rPr>
          <w:lang w:val="en-GB"/>
        </w:rPr>
      </w:pPr>
      <w:r w:rsidRPr="004C4A08">
        <w:rPr>
          <w:i/>
          <w:iCs/>
          <w:lang w:val="en-GB"/>
        </w:rPr>
        <w:t>Document for the eightieth session</w:t>
      </w:r>
      <w:r w:rsidRPr="004C4A08">
        <w:rPr>
          <w:lang w:val="en-GB"/>
        </w:rPr>
        <w:t>: Report of the Ad Hoc Committee on the Indian Ocean: Supplement No. 29 (</w:t>
      </w:r>
      <w:hyperlink r:id="rId1516" w:history="1">
        <w:r w:rsidRPr="004C4A08">
          <w:rPr>
            <w:rStyle w:val="Hyperlink"/>
            <w:lang w:val="en-GB"/>
          </w:rPr>
          <w:t>A/80/29</w:t>
        </w:r>
      </w:hyperlink>
      <w:r w:rsidRPr="004C4A08">
        <w:rPr>
          <w:lang w:val="en-GB"/>
        </w:rPr>
        <w:t>).</w:t>
      </w:r>
    </w:p>
    <w:p w14:paraId="331AEEAF" w14:textId="77777777" w:rsidR="00005D80" w:rsidRPr="004C4A08" w:rsidRDefault="00005D80" w:rsidP="00005D80">
      <w:pPr>
        <w:pStyle w:val="SingleTxt"/>
        <w:spacing w:after="0" w:line="120" w:lineRule="exact"/>
        <w:rPr>
          <w:sz w:val="10"/>
          <w:lang w:val="en-GB"/>
        </w:rPr>
      </w:pPr>
    </w:p>
    <w:p w14:paraId="2B43860B" w14:textId="77777777" w:rsidR="00005D80" w:rsidRPr="004C4A08" w:rsidRDefault="00005D80" w:rsidP="00005D80">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seventy-eighth session (agenda item 91)</w:t>
      </w:r>
    </w:p>
    <w:p w14:paraId="587A1F00" w14:textId="77777777" w:rsidR="00005D80" w:rsidRPr="004C4A08" w:rsidRDefault="00005D80" w:rsidP="00005D80">
      <w:pPr>
        <w:pStyle w:val="SingleTxt"/>
        <w:spacing w:after="0" w:line="120" w:lineRule="exact"/>
        <w:rPr>
          <w:sz w:val="10"/>
          <w:lang w:val="en-GB"/>
        </w:rPr>
      </w:pPr>
    </w:p>
    <w:tbl>
      <w:tblPr>
        <w:tblW w:w="0" w:type="auto"/>
        <w:tblInd w:w="1267" w:type="dxa"/>
        <w:tblCellMar>
          <w:left w:w="0" w:type="dxa"/>
          <w:right w:w="0" w:type="dxa"/>
        </w:tblCellMar>
        <w:tblLook w:val="04A0" w:firstRow="1" w:lastRow="0" w:firstColumn="1" w:lastColumn="0" w:noHBand="0" w:noVBand="1"/>
      </w:tblPr>
      <w:tblGrid>
        <w:gridCol w:w="4133"/>
        <w:gridCol w:w="3187"/>
      </w:tblGrid>
      <w:tr w:rsidR="00005D80" w:rsidRPr="004C4A08" w14:paraId="17CDA18C" w14:textId="77777777" w:rsidTr="008E26F8">
        <w:tc>
          <w:tcPr>
            <w:tcW w:w="7320" w:type="dxa"/>
            <w:gridSpan w:val="2"/>
            <w:hideMark/>
          </w:tcPr>
          <w:p w14:paraId="60041605" w14:textId="12E8873E" w:rsidR="00005D80" w:rsidRPr="004C4A08" w:rsidRDefault="00005D80"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Ad Hoc Committee on the Indian Ocean: Supplement No. 29 (</w:t>
            </w:r>
            <w:hyperlink r:id="rId1517" w:history="1">
              <w:r w:rsidRPr="004C4A08">
                <w:rPr>
                  <w:rStyle w:val="Hyperlink"/>
                  <w:rFonts w:asciiTheme="majorBidi" w:hAnsiTheme="majorBidi" w:cstheme="majorBidi"/>
                  <w:lang w:val="en-GB"/>
                </w:rPr>
                <w:t>A/78/29</w:t>
              </w:r>
            </w:hyperlink>
            <w:r w:rsidRPr="004C4A08">
              <w:rPr>
                <w:rFonts w:asciiTheme="majorBidi" w:hAnsiTheme="majorBidi" w:cstheme="majorBidi"/>
                <w:lang w:val="en-GB"/>
              </w:rPr>
              <w:t>)</w:t>
            </w:r>
          </w:p>
        </w:tc>
      </w:tr>
      <w:tr w:rsidR="00005D80" w:rsidRPr="004C4A08" w14:paraId="7E7DCCA5" w14:textId="77777777" w:rsidTr="008E26F8">
        <w:tc>
          <w:tcPr>
            <w:tcW w:w="4133" w:type="dxa"/>
            <w:hideMark/>
          </w:tcPr>
          <w:p w14:paraId="46BB48A2" w14:textId="77777777" w:rsidR="00005D80" w:rsidRPr="004C4A08" w:rsidRDefault="00005D80"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Verbatim records</w:t>
            </w:r>
          </w:p>
        </w:tc>
        <w:tc>
          <w:tcPr>
            <w:tcW w:w="3187" w:type="dxa"/>
            <w:hideMark/>
          </w:tcPr>
          <w:p w14:paraId="19DE415A" w14:textId="57088087" w:rsidR="00005D80" w:rsidRPr="004C4A08" w:rsidRDefault="00005D80" w:rsidP="008E26F8">
            <w:pPr>
              <w:tabs>
                <w:tab w:val="left" w:pos="288"/>
                <w:tab w:val="left" w:pos="576"/>
                <w:tab w:val="left" w:pos="864"/>
                <w:tab w:val="left" w:pos="1152"/>
              </w:tabs>
              <w:spacing w:after="120"/>
              <w:ind w:left="144" w:right="40"/>
              <w:rPr>
                <w:rFonts w:eastAsia="Calibri"/>
                <w:lang w:val="en-GB"/>
              </w:rPr>
            </w:pPr>
            <w:hyperlink r:id="rId1518" w:history="1">
              <w:r w:rsidRPr="004C4A08">
                <w:rPr>
                  <w:rStyle w:val="Hyperlink"/>
                  <w:rFonts w:eastAsia="Calibri"/>
                  <w:lang w:val="en-GB"/>
                </w:rPr>
                <w:t>A/C.1/78/PV.2</w:t>
              </w:r>
            </w:hyperlink>
            <w:r w:rsidRPr="004C4A08">
              <w:rPr>
                <w:rFonts w:eastAsia="Calibri"/>
                <w:lang w:val="en-GB"/>
              </w:rPr>
              <w:t>–</w:t>
            </w:r>
            <w:hyperlink r:id="rId1519" w:history="1">
              <w:r w:rsidRPr="004C4A08">
                <w:rPr>
                  <w:rStyle w:val="Hyperlink"/>
                  <w:rFonts w:eastAsia="Calibri"/>
                  <w:lang w:val="en-GB"/>
                </w:rPr>
                <w:t>30</w:t>
              </w:r>
            </w:hyperlink>
          </w:p>
        </w:tc>
      </w:tr>
      <w:tr w:rsidR="00005D80" w:rsidRPr="004C4A08" w14:paraId="2B1D4BEA" w14:textId="77777777" w:rsidTr="008E26F8">
        <w:tc>
          <w:tcPr>
            <w:tcW w:w="4133" w:type="dxa"/>
          </w:tcPr>
          <w:p w14:paraId="3B20C390" w14:textId="77777777" w:rsidR="00005D80" w:rsidRPr="004C4A08" w:rsidRDefault="00005D80"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First Committee</w:t>
            </w:r>
          </w:p>
        </w:tc>
        <w:tc>
          <w:tcPr>
            <w:tcW w:w="3187" w:type="dxa"/>
          </w:tcPr>
          <w:p w14:paraId="72FB3B42" w14:textId="7C06CBE2" w:rsidR="00005D80" w:rsidRPr="004C4A08" w:rsidRDefault="00005D80" w:rsidP="008E26F8">
            <w:pPr>
              <w:tabs>
                <w:tab w:val="left" w:pos="288"/>
                <w:tab w:val="left" w:pos="576"/>
                <w:tab w:val="left" w:pos="864"/>
                <w:tab w:val="left" w:pos="1152"/>
              </w:tabs>
              <w:spacing w:after="120"/>
              <w:ind w:left="144" w:right="40"/>
              <w:rPr>
                <w:rFonts w:asciiTheme="majorBidi" w:eastAsia="Calibri" w:hAnsiTheme="majorBidi" w:cstheme="majorBidi"/>
                <w:lang w:val="en-GB"/>
              </w:rPr>
            </w:pPr>
            <w:hyperlink r:id="rId1520" w:history="1">
              <w:r w:rsidRPr="004C4A08">
                <w:rPr>
                  <w:rStyle w:val="Hyperlink"/>
                  <w:rFonts w:asciiTheme="majorBidi" w:eastAsia="Calibri" w:hAnsiTheme="majorBidi" w:cstheme="majorBidi"/>
                  <w:lang w:val="en-GB"/>
                </w:rPr>
                <w:t>A/78/401</w:t>
              </w:r>
            </w:hyperlink>
          </w:p>
        </w:tc>
      </w:tr>
      <w:tr w:rsidR="00005D80" w:rsidRPr="004C4A08" w14:paraId="6A483B9C" w14:textId="77777777" w:rsidTr="008E26F8">
        <w:tc>
          <w:tcPr>
            <w:tcW w:w="4133" w:type="dxa"/>
          </w:tcPr>
          <w:p w14:paraId="1DF60A14" w14:textId="77777777" w:rsidR="00005D80" w:rsidRPr="004C4A08" w:rsidRDefault="00005D80"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w:t>
            </w:r>
          </w:p>
        </w:tc>
        <w:tc>
          <w:tcPr>
            <w:tcW w:w="3187" w:type="dxa"/>
          </w:tcPr>
          <w:p w14:paraId="02ED7258" w14:textId="470BB054" w:rsidR="00005D80" w:rsidRPr="004C4A08" w:rsidRDefault="00005D80" w:rsidP="008E26F8">
            <w:pPr>
              <w:tabs>
                <w:tab w:val="left" w:pos="288"/>
                <w:tab w:val="left" w:pos="576"/>
                <w:tab w:val="left" w:pos="864"/>
                <w:tab w:val="left" w:pos="1152"/>
              </w:tabs>
              <w:spacing w:after="120"/>
              <w:ind w:left="144" w:right="40"/>
              <w:rPr>
                <w:rFonts w:asciiTheme="majorBidi" w:hAnsiTheme="majorBidi" w:cstheme="majorBidi"/>
                <w:lang w:val="en-GB"/>
              </w:rPr>
            </w:pPr>
            <w:hyperlink r:id="rId1521" w:history="1">
              <w:r w:rsidRPr="004C4A08">
                <w:rPr>
                  <w:rStyle w:val="Hyperlink"/>
                  <w:rFonts w:asciiTheme="majorBidi" w:hAnsiTheme="majorBidi" w:cstheme="majorBidi"/>
                  <w:lang w:val="en-GB"/>
                </w:rPr>
                <w:t>A/78/PV.42</w:t>
              </w:r>
            </w:hyperlink>
          </w:p>
        </w:tc>
      </w:tr>
      <w:tr w:rsidR="00005D80" w:rsidRPr="004C4A08" w14:paraId="058DB705" w14:textId="77777777" w:rsidTr="008E26F8">
        <w:tc>
          <w:tcPr>
            <w:tcW w:w="4133" w:type="dxa"/>
            <w:hideMark/>
          </w:tcPr>
          <w:p w14:paraId="7023BEDD" w14:textId="77777777" w:rsidR="00005D80" w:rsidRPr="004C4A08" w:rsidRDefault="00005D80"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Resolution</w:t>
            </w:r>
          </w:p>
        </w:tc>
        <w:tc>
          <w:tcPr>
            <w:tcW w:w="3187" w:type="dxa"/>
          </w:tcPr>
          <w:p w14:paraId="265E2A69" w14:textId="73B36D9D" w:rsidR="00005D80" w:rsidRPr="004C4A08" w:rsidRDefault="00005D80" w:rsidP="008E26F8">
            <w:pPr>
              <w:tabs>
                <w:tab w:val="left" w:pos="288"/>
                <w:tab w:val="left" w:pos="576"/>
                <w:tab w:val="left" w:pos="864"/>
                <w:tab w:val="left" w:pos="1152"/>
              </w:tabs>
              <w:spacing w:after="120"/>
              <w:ind w:left="144" w:right="40"/>
              <w:rPr>
                <w:rFonts w:asciiTheme="majorBidi" w:eastAsia="Calibri" w:hAnsiTheme="majorBidi" w:cstheme="majorBidi"/>
                <w:lang w:val="en-GB"/>
              </w:rPr>
            </w:pPr>
            <w:hyperlink r:id="rId1522" w:history="1">
              <w:r w:rsidRPr="004C4A08">
                <w:rPr>
                  <w:rStyle w:val="Hyperlink"/>
                  <w:rFonts w:asciiTheme="majorBidi" w:eastAsia="Calibri" w:hAnsiTheme="majorBidi" w:cstheme="majorBidi"/>
                  <w:lang w:val="en-GB"/>
                </w:rPr>
                <w:t>78/13</w:t>
              </w:r>
            </w:hyperlink>
          </w:p>
        </w:tc>
      </w:tr>
    </w:tbl>
    <w:p w14:paraId="28B2E920" w14:textId="77777777" w:rsidR="00005D80" w:rsidRPr="004C4A08" w:rsidRDefault="00005D80" w:rsidP="00005D80">
      <w:pPr>
        <w:pStyle w:val="SingleTxt"/>
        <w:spacing w:after="0" w:line="120" w:lineRule="exact"/>
        <w:rPr>
          <w:sz w:val="10"/>
          <w:lang w:val="en-GB"/>
        </w:rPr>
      </w:pPr>
    </w:p>
    <w:p w14:paraId="72A62DD7" w14:textId="77777777" w:rsidR="00005D80" w:rsidRPr="004C4A08" w:rsidRDefault="00005D80" w:rsidP="00005D80">
      <w:pPr>
        <w:pStyle w:val="SingleTxt"/>
        <w:spacing w:after="0" w:line="120" w:lineRule="exact"/>
        <w:rPr>
          <w:sz w:val="10"/>
          <w:lang w:val="en-GB"/>
        </w:rPr>
      </w:pPr>
    </w:p>
    <w:p w14:paraId="6C397A4D" w14:textId="77777777" w:rsidR="00005D80" w:rsidRPr="004C4A08" w:rsidRDefault="00005D80" w:rsidP="00CD4D0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Cs w:val="20"/>
          <w:lang w:val="en-GB"/>
        </w:rPr>
      </w:pPr>
      <w:r w:rsidRPr="004C4A08">
        <w:rPr>
          <w:szCs w:val="20"/>
          <w:lang w:val="en-GB"/>
        </w:rPr>
        <w:lastRenderedPageBreak/>
        <w:tab/>
        <w:t>94.</w:t>
      </w:r>
      <w:r w:rsidRPr="004C4A08">
        <w:rPr>
          <w:szCs w:val="20"/>
          <w:lang w:val="en-GB"/>
        </w:rPr>
        <w:tab/>
        <w:t>African Nuclear-Weapon-Free Zone Treaty</w:t>
      </w:r>
    </w:p>
    <w:p w14:paraId="7415DD12" w14:textId="77777777" w:rsidR="00005D80" w:rsidRPr="004C4A08" w:rsidRDefault="00005D80" w:rsidP="00CD4D0D">
      <w:pPr>
        <w:pStyle w:val="SingleTxt"/>
        <w:keepNext/>
        <w:keepLines/>
        <w:spacing w:after="0" w:line="120" w:lineRule="exact"/>
        <w:rPr>
          <w:sz w:val="10"/>
          <w:lang w:val="en-GB"/>
        </w:rPr>
      </w:pPr>
    </w:p>
    <w:p w14:paraId="05CEFA8C" w14:textId="77777777" w:rsidR="00005D80" w:rsidRPr="004C4A08" w:rsidRDefault="00005D80" w:rsidP="00CD4D0D">
      <w:pPr>
        <w:pStyle w:val="SingleTxt"/>
        <w:keepNext/>
        <w:keepLines/>
        <w:spacing w:after="0" w:line="120" w:lineRule="exact"/>
        <w:rPr>
          <w:sz w:val="10"/>
          <w:lang w:val="en-GB"/>
        </w:rPr>
      </w:pPr>
    </w:p>
    <w:p w14:paraId="706E7BD6" w14:textId="06347089" w:rsidR="00005D80" w:rsidRPr="004C4A08" w:rsidRDefault="00005D80" w:rsidP="00CD4D0D">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6" w:lineRule="atLeast"/>
        <w:ind w:left="1267" w:right="1267"/>
        <w:jc w:val="both"/>
        <w:rPr>
          <w:lang w:val="en-GB"/>
        </w:rPr>
      </w:pPr>
      <w:r w:rsidRPr="004C4A08">
        <w:rPr>
          <w:lang w:val="en-GB"/>
        </w:rPr>
        <w:t>The item entitled “Declaration on the Denuclearization of Africa” was included in the agenda of the twentieth session of the General Assembly at the request of 34 African States (</w:t>
      </w:r>
      <w:hyperlink r:id="rId1523" w:history="1">
        <w:r w:rsidRPr="004C4A08">
          <w:rPr>
            <w:rStyle w:val="Hyperlink"/>
            <w:lang w:val="en-GB"/>
          </w:rPr>
          <w:t>A/5975</w:t>
        </w:r>
      </w:hyperlink>
      <w:r w:rsidRPr="004C4A08">
        <w:rPr>
          <w:lang w:val="en-GB"/>
        </w:rPr>
        <w:t xml:space="preserve">). </w:t>
      </w:r>
    </w:p>
    <w:p w14:paraId="5991BCAC" w14:textId="08625D1C"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6" w:lineRule="atLeast"/>
        <w:ind w:left="1267" w:right="1267"/>
        <w:jc w:val="both"/>
        <w:rPr>
          <w:lang w:val="en-GB"/>
        </w:rPr>
      </w:pPr>
      <w:r w:rsidRPr="004C4A08">
        <w:rPr>
          <w:lang w:val="en-GB"/>
        </w:rPr>
        <w:t xml:space="preserve">At its fiftieth session, the Assembly welcomed with special satisfaction the adoption by the African leaders of the final text of the African Nuclear-Weapon-Free Zone Treaty (Treaty of Pelindaba), and decided to include in the provisional agenda of its fifty-first session the item entitled “African Nuclear-Weapon-Free Zone Treaty” (resolution </w:t>
      </w:r>
      <w:hyperlink r:id="rId1524" w:history="1">
        <w:r w:rsidRPr="004C4A08">
          <w:rPr>
            <w:rStyle w:val="Hyperlink"/>
            <w:lang w:val="en-GB"/>
          </w:rPr>
          <w:t>50/78</w:t>
        </w:r>
      </w:hyperlink>
      <w:r w:rsidRPr="004C4A08">
        <w:rPr>
          <w:lang w:val="en-GB"/>
        </w:rPr>
        <w:t xml:space="preserve">). </w:t>
      </w:r>
    </w:p>
    <w:p w14:paraId="46FFFD1B" w14:textId="086A50A5"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6" w:lineRule="atLeast"/>
        <w:ind w:left="1267" w:right="1267"/>
        <w:jc w:val="both"/>
        <w:rPr>
          <w:lang w:val="en-GB"/>
        </w:rPr>
      </w:pPr>
      <w:r w:rsidRPr="004C4A08">
        <w:rPr>
          <w:lang w:val="en-GB"/>
        </w:rPr>
        <w:t xml:space="preserve">At its seventy-ninth session, the Assembly decided to include in the provisional agenda of its eightieth session the item entitled “African Nuclear-Weapon-Free Zone Treaty” (resolution </w:t>
      </w:r>
      <w:hyperlink r:id="rId1525" w:history="1">
        <w:r w:rsidRPr="004C4A08">
          <w:rPr>
            <w:rStyle w:val="Hyperlink"/>
            <w:lang w:val="en-GB"/>
          </w:rPr>
          <w:t>79/15</w:t>
        </w:r>
      </w:hyperlink>
      <w:r w:rsidRPr="004C4A08">
        <w:rPr>
          <w:lang w:val="en-GB"/>
        </w:rPr>
        <w:t>).</w:t>
      </w:r>
    </w:p>
    <w:p w14:paraId="659DE0DA"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 xml:space="preserve">No advance documentation is expected. </w:t>
      </w:r>
    </w:p>
    <w:p w14:paraId="74C8088C" w14:textId="77777777" w:rsidR="00005D80" w:rsidRPr="004C4A08" w:rsidRDefault="00005D80" w:rsidP="00005D80">
      <w:pPr>
        <w:pStyle w:val="SingleTxt"/>
        <w:spacing w:after="0" w:line="120" w:lineRule="exact"/>
        <w:rPr>
          <w:sz w:val="10"/>
          <w:lang w:val="en-GB"/>
        </w:rPr>
      </w:pPr>
    </w:p>
    <w:p w14:paraId="38FCDEA4" w14:textId="77777777" w:rsidR="00005D80" w:rsidRPr="004C4A08" w:rsidRDefault="00005D80" w:rsidP="00E0498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91)</w:t>
      </w:r>
    </w:p>
    <w:p w14:paraId="57F6161D" w14:textId="77777777" w:rsidR="00005D80" w:rsidRPr="004C4A08" w:rsidRDefault="00005D80" w:rsidP="00E04989">
      <w:pPr>
        <w:pStyle w:val="SingleTxt"/>
        <w:keepNext/>
        <w:keepLines/>
        <w:spacing w:after="0" w:line="120" w:lineRule="exact"/>
        <w:rPr>
          <w:sz w:val="10"/>
          <w:lang w:val="en-GB"/>
        </w:rPr>
      </w:pPr>
    </w:p>
    <w:tbl>
      <w:tblPr>
        <w:tblStyle w:val="TableGrid1"/>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49137BFD" w14:textId="77777777" w:rsidTr="008E26F8">
        <w:tc>
          <w:tcPr>
            <w:tcW w:w="3660" w:type="dxa"/>
            <w:hideMark/>
          </w:tcPr>
          <w:p w14:paraId="16BB3CE4" w14:textId="77777777" w:rsidR="00005D80" w:rsidRPr="004C4A08" w:rsidRDefault="00005D80" w:rsidP="00E04989">
            <w:pPr>
              <w:keepNext/>
              <w:keepLines/>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rPr>
                <w:lang w:val="en-GB"/>
              </w:rPr>
            </w:pPr>
            <w:r w:rsidRPr="004C4A08">
              <w:rPr>
                <w:lang w:val="en-GB"/>
              </w:rPr>
              <w:t>Verbatim records</w:t>
            </w:r>
          </w:p>
        </w:tc>
        <w:bookmarkStart w:id="223" w:name="bmv42"/>
        <w:tc>
          <w:tcPr>
            <w:tcW w:w="3660" w:type="dxa"/>
          </w:tcPr>
          <w:p w14:paraId="281BAEF4" w14:textId="049819F9" w:rsidR="00005D80" w:rsidRPr="004C4A08" w:rsidRDefault="00005D80" w:rsidP="00E04989">
            <w:pPr>
              <w:keepNext/>
              <w:keepLines/>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r w:rsidRPr="004C4A08">
              <w:rPr>
                <w:lang w:val="en-GB"/>
              </w:rPr>
              <w:fldChar w:fldCharType="begin"/>
            </w:r>
            <w:r w:rsidRPr="004C4A08">
              <w:rPr>
                <w:lang w:val="en-GB"/>
              </w:rPr>
              <w:instrText>HYPERLINK "https://docs.un.org/en/A/C.1/79/PV.2"</w:instrText>
            </w:r>
            <w:r w:rsidRPr="004C4A08">
              <w:rPr>
                <w:lang w:val="en-GB"/>
              </w:rPr>
            </w:r>
            <w:r w:rsidRPr="004C4A08">
              <w:rPr>
                <w:lang w:val="en-GB"/>
              </w:rPr>
              <w:fldChar w:fldCharType="separate"/>
            </w:r>
            <w:r w:rsidRPr="004C4A08">
              <w:rPr>
                <w:rStyle w:val="Hyperlink"/>
                <w:lang w:val="en-GB"/>
              </w:rPr>
              <w:t>A/C.1/79/PV.2</w:t>
            </w:r>
            <w:r w:rsidRPr="004C4A08">
              <w:rPr>
                <w:lang w:val="en-GB"/>
              </w:rPr>
              <w:fldChar w:fldCharType="end"/>
            </w:r>
            <w:bookmarkEnd w:id="223"/>
            <w:r w:rsidRPr="004C4A08">
              <w:rPr>
                <w:lang w:val="en-GB"/>
              </w:rPr>
              <w:t>–</w:t>
            </w:r>
            <w:bookmarkStart w:id="224" w:name="bmv43"/>
            <w:r w:rsidRPr="004C4A08">
              <w:rPr>
                <w:lang w:val="en-GB"/>
              </w:rPr>
              <w:fldChar w:fldCharType="begin"/>
            </w:r>
            <w:r w:rsidRPr="004C4A08">
              <w:rPr>
                <w:lang w:val="en-GB"/>
              </w:rPr>
              <w:instrText>HYPERLINK "https://docs.un.org/en/A/C.1/79/PV.33"</w:instrText>
            </w:r>
            <w:r w:rsidRPr="004C4A08">
              <w:rPr>
                <w:lang w:val="en-GB"/>
              </w:rPr>
            </w:r>
            <w:r w:rsidRPr="004C4A08">
              <w:rPr>
                <w:lang w:val="en-GB"/>
              </w:rPr>
              <w:fldChar w:fldCharType="separate"/>
            </w:r>
            <w:r w:rsidRPr="004C4A08">
              <w:rPr>
                <w:rStyle w:val="Hyperlink"/>
                <w:lang w:val="en-GB"/>
              </w:rPr>
              <w:t>33</w:t>
            </w:r>
            <w:r w:rsidRPr="004C4A08">
              <w:rPr>
                <w:lang w:val="en-GB"/>
              </w:rPr>
              <w:fldChar w:fldCharType="end"/>
            </w:r>
            <w:bookmarkEnd w:id="224"/>
          </w:p>
        </w:tc>
      </w:tr>
      <w:tr w:rsidR="00005D80" w:rsidRPr="004C4A08" w14:paraId="5C23E341" w14:textId="77777777" w:rsidTr="008E26F8">
        <w:tc>
          <w:tcPr>
            <w:tcW w:w="3660" w:type="dxa"/>
            <w:hideMark/>
          </w:tcPr>
          <w:p w14:paraId="0B887F57"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rPr>
                <w:lang w:val="en-GB"/>
              </w:rPr>
            </w:pPr>
            <w:r w:rsidRPr="004C4A08">
              <w:rPr>
                <w:lang w:val="en-GB"/>
              </w:rPr>
              <w:t>Report of the First Committee</w:t>
            </w:r>
          </w:p>
        </w:tc>
        <w:tc>
          <w:tcPr>
            <w:tcW w:w="3660" w:type="dxa"/>
          </w:tcPr>
          <w:p w14:paraId="0E89EBB3" w14:textId="29D98A04"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1526" w:history="1">
              <w:r w:rsidRPr="004C4A08">
                <w:rPr>
                  <w:rStyle w:val="Hyperlink"/>
                  <w:lang w:val="en-GB"/>
                </w:rPr>
                <w:t>A/79/401</w:t>
              </w:r>
            </w:hyperlink>
          </w:p>
        </w:tc>
      </w:tr>
      <w:tr w:rsidR="00005D80" w:rsidRPr="004C4A08" w14:paraId="008F190A" w14:textId="77777777" w:rsidTr="008E26F8">
        <w:tc>
          <w:tcPr>
            <w:tcW w:w="3660" w:type="dxa"/>
            <w:hideMark/>
          </w:tcPr>
          <w:p w14:paraId="67D21B6A"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rPr>
                <w:lang w:val="en-GB"/>
              </w:rPr>
            </w:pPr>
            <w:r w:rsidRPr="004C4A08">
              <w:rPr>
                <w:lang w:val="en-GB"/>
              </w:rPr>
              <w:t>Plenary meeting</w:t>
            </w:r>
          </w:p>
        </w:tc>
        <w:bookmarkStart w:id="225" w:name="bmv45"/>
        <w:tc>
          <w:tcPr>
            <w:tcW w:w="3660" w:type="dxa"/>
          </w:tcPr>
          <w:p w14:paraId="02729371" w14:textId="56162575"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r w:rsidRPr="004C4A08">
              <w:rPr>
                <w:lang w:val="en-GB"/>
              </w:rPr>
              <w:fldChar w:fldCharType="begin"/>
            </w:r>
            <w:r w:rsidRPr="004C4A08">
              <w:rPr>
                <w:lang w:val="en-GB"/>
              </w:rPr>
              <w:instrText>HYPERLINK "https://docs.un.org/en/A/79/PV.43"</w:instrText>
            </w:r>
            <w:r w:rsidRPr="004C4A08">
              <w:rPr>
                <w:lang w:val="en-GB"/>
              </w:rPr>
            </w:r>
            <w:r w:rsidRPr="004C4A08">
              <w:rPr>
                <w:lang w:val="en-GB"/>
              </w:rPr>
              <w:fldChar w:fldCharType="separate"/>
            </w:r>
            <w:r w:rsidRPr="004C4A08">
              <w:rPr>
                <w:rStyle w:val="Hyperlink"/>
                <w:lang w:val="en-GB"/>
              </w:rPr>
              <w:t>A/79/PV.43</w:t>
            </w:r>
            <w:r w:rsidRPr="004C4A08">
              <w:rPr>
                <w:lang w:val="en-GB"/>
              </w:rPr>
              <w:fldChar w:fldCharType="end"/>
            </w:r>
            <w:bookmarkEnd w:id="225"/>
          </w:p>
        </w:tc>
      </w:tr>
      <w:tr w:rsidR="00005D80" w:rsidRPr="004C4A08" w14:paraId="74D5FC04" w14:textId="77777777" w:rsidTr="008E26F8">
        <w:tc>
          <w:tcPr>
            <w:tcW w:w="3660" w:type="dxa"/>
          </w:tcPr>
          <w:p w14:paraId="0CC056F3"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rPr>
                <w:lang w:val="en-GB"/>
              </w:rPr>
            </w:pPr>
            <w:r w:rsidRPr="004C4A08">
              <w:rPr>
                <w:lang w:val="en-GB"/>
              </w:rPr>
              <w:t>Resolution</w:t>
            </w:r>
          </w:p>
        </w:tc>
        <w:tc>
          <w:tcPr>
            <w:tcW w:w="3660" w:type="dxa"/>
          </w:tcPr>
          <w:p w14:paraId="49D4693C" w14:textId="014E7804"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1527" w:history="1">
              <w:r w:rsidRPr="004C4A08">
                <w:rPr>
                  <w:rStyle w:val="Hyperlink"/>
                  <w:lang w:val="en-GB"/>
                </w:rPr>
                <w:t>79/15</w:t>
              </w:r>
            </w:hyperlink>
          </w:p>
        </w:tc>
      </w:tr>
    </w:tbl>
    <w:p w14:paraId="503213F9" w14:textId="77777777" w:rsidR="00005D80" w:rsidRPr="004C4A08" w:rsidRDefault="00005D80" w:rsidP="00005D80">
      <w:pPr>
        <w:pStyle w:val="SingleTxt"/>
        <w:spacing w:after="0" w:line="120" w:lineRule="exact"/>
        <w:rPr>
          <w:sz w:val="10"/>
          <w:lang w:val="en-GB"/>
        </w:rPr>
      </w:pPr>
    </w:p>
    <w:p w14:paraId="2C350E4D" w14:textId="77777777" w:rsidR="00005D80" w:rsidRPr="004C4A08" w:rsidRDefault="00005D80" w:rsidP="00005D80">
      <w:pPr>
        <w:pStyle w:val="SingleTxt"/>
        <w:spacing w:after="0" w:line="120" w:lineRule="exact"/>
        <w:rPr>
          <w:sz w:val="10"/>
          <w:lang w:val="en-GB"/>
        </w:rPr>
      </w:pPr>
    </w:p>
    <w:p w14:paraId="0A726775" w14:textId="77777777" w:rsidR="00005D80" w:rsidRPr="004C4A08" w:rsidRDefault="00005D80" w:rsidP="00206FEE">
      <w:pPr>
        <w:pStyle w:val="H1"/>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Cs w:val="20"/>
          <w:lang w:val="en-GB"/>
        </w:rPr>
      </w:pPr>
      <w:r w:rsidRPr="004C4A08">
        <w:rPr>
          <w:szCs w:val="20"/>
          <w:lang w:val="en-GB"/>
        </w:rPr>
        <w:tab/>
        <w:t>95.</w:t>
      </w:r>
      <w:r w:rsidRPr="004C4A08">
        <w:rPr>
          <w:szCs w:val="20"/>
          <w:lang w:val="en-GB"/>
        </w:rPr>
        <w:tab/>
        <w:t>Treaty for the Prohibition of Nuclear Weapons in Latin America and the Caribbean (Treaty of Tlatelolco)</w:t>
      </w:r>
    </w:p>
    <w:p w14:paraId="61F7B1EB" w14:textId="77777777" w:rsidR="00005D80" w:rsidRPr="004C4A08" w:rsidRDefault="00005D80" w:rsidP="00206FEE">
      <w:pPr>
        <w:pStyle w:val="SingleTxt"/>
        <w:spacing w:after="0" w:line="120" w:lineRule="exact"/>
        <w:rPr>
          <w:rFonts w:asciiTheme="majorBidi" w:hAnsiTheme="majorBidi" w:cstheme="majorBidi"/>
          <w:sz w:val="10"/>
          <w:lang w:val="en-GB"/>
        </w:rPr>
      </w:pPr>
    </w:p>
    <w:p w14:paraId="767169F9" w14:textId="77777777" w:rsidR="00005D80" w:rsidRPr="004C4A08" w:rsidRDefault="00005D80" w:rsidP="00206FEE">
      <w:pPr>
        <w:pStyle w:val="SingleTxt"/>
        <w:spacing w:after="0" w:line="120" w:lineRule="exact"/>
        <w:rPr>
          <w:rFonts w:asciiTheme="majorBidi" w:hAnsiTheme="majorBidi" w:cstheme="majorBidi"/>
          <w:sz w:val="10"/>
          <w:lang w:val="en-GB"/>
        </w:rPr>
      </w:pPr>
    </w:p>
    <w:p w14:paraId="77FB5AFB" w14:textId="629BB180" w:rsidR="00005D80" w:rsidRPr="004C4A08" w:rsidRDefault="00005D80" w:rsidP="00206FEE">
      <w:pPr>
        <w:pStyle w:val="SingleTxt"/>
        <w:rPr>
          <w:lang w:val="en-GB"/>
        </w:rPr>
      </w:pPr>
      <w:r w:rsidRPr="004C4A08">
        <w:rPr>
          <w:lang w:val="en-GB"/>
        </w:rPr>
        <w:t xml:space="preserve">The Treaty for the Prohibition of Nuclear Weapons in Latin America and the Caribbean, which was opened for signature at Tlatelolco, Mexico, in February 1967, was welcomed by the General Assembly at its twenty-second session (resolution </w:t>
      </w:r>
      <w:hyperlink r:id="rId1528" w:history="1">
        <w:r w:rsidRPr="004C4A08">
          <w:rPr>
            <w:rStyle w:val="Hyperlink"/>
            <w:lang w:val="en-GB"/>
          </w:rPr>
          <w:t>2286 (XXII)</w:t>
        </w:r>
      </w:hyperlink>
      <w:r w:rsidRPr="004C4A08">
        <w:rPr>
          <w:lang w:val="en-GB"/>
        </w:rPr>
        <w:t>).</w:t>
      </w:r>
    </w:p>
    <w:p w14:paraId="00DE542F" w14:textId="20A52E81" w:rsidR="00005D80" w:rsidRPr="004C4A08" w:rsidRDefault="00005D80" w:rsidP="00206FEE">
      <w:pPr>
        <w:pStyle w:val="SingleTxt"/>
        <w:rPr>
          <w:rFonts w:asciiTheme="majorBidi" w:hAnsiTheme="majorBidi" w:cstheme="majorBidi"/>
          <w:lang w:val="en-GB"/>
        </w:rPr>
      </w:pPr>
      <w:r w:rsidRPr="004C4A08">
        <w:rPr>
          <w:rFonts w:asciiTheme="majorBidi" w:hAnsiTheme="majorBidi" w:cstheme="majorBidi"/>
          <w:lang w:val="en-GB"/>
        </w:rPr>
        <w:t xml:space="preserve">The item entitled “Implementation of General Assembly resolution </w:t>
      </w:r>
      <w:hyperlink r:id="rId1529" w:history="1">
        <w:r w:rsidRPr="004C4A08">
          <w:rPr>
            <w:rStyle w:val="Hyperlink"/>
            <w:rFonts w:asciiTheme="majorBidi" w:hAnsiTheme="majorBidi" w:cstheme="majorBidi"/>
            <w:lang w:val="en-GB"/>
          </w:rPr>
          <w:t>2286 (XXII)</w:t>
        </w:r>
      </w:hyperlink>
      <w:r w:rsidRPr="004C4A08">
        <w:rPr>
          <w:rFonts w:asciiTheme="majorBidi" w:hAnsiTheme="majorBidi" w:cstheme="majorBidi"/>
          <w:lang w:val="en-GB"/>
        </w:rPr>
        <w:t xml:space="preserve"> concerning the signature and ratification of Additional Protocol I of the Treaty for the Prohibition of Nuclear Weapons in Latin America and the Caribbean (Treaty of Tlatelolco)” was included in the agenda of the twenty-ninth session of the Assembly at the request of 18 Latin American States (</w:t>
      </w:r>
      <w:hyperlink r:id="rId1530" w:history="1">
        <w:r w:rsidRPr="004C4A08">
          <w:rPr>
            <w:rStyle w:val="Hyperlink"/>
            <w:rFonts w:asciiTheme="majorBidi" w:hAnsiTheme="majorBidi" w:cstheme="majorBidi"/>
            <w:lang w:val="en-GB"/>
          </w:rPr>
          <w:t>A/9692</w:t>
        </w:r>
      </w:hyperlink>
      <w:r w:rsidRPr="004C4A08">
        <w:rPr>
          <w:rFonts w:asciiTheme="majorBidi" w:hAnsiTheme="majorBidi" w:cstheme="majorBidi"/>
          <w:lang w:val="en-GB"/>
        </w:rPr>
        <w:t xml:space="preserve">). </w:t>
      </w:r>
    </w:p>
    <w:p w14:paraId="6C50526F" w14:textId="20B01D75" w:rsidR="00005D80" w:rsidRPr="004C4A08" w:rsidRDefault="00005D80" w:rsidP="00005D80">
      <w:pPr>
        <w:pStyle w:val="SingleTxt"/>
        <w:rPr>
          <w:rFonts w:asciiTheme="majorBidi" w:hAnsiTheme="majorBidi" w:cstheme="majorBidi"/>
          <w:lang w:val="en-GB"/>
        </w:rPr>
      </w:pPr>
      <w:r w:rsidRPr="004C4A08">
        <w:rPr>
          <w:rFonts w:asciiTheme="majorBidi" w:hAnsiTheme="majorBidi" w:cstheme="majorBidi"/>
          <w:lang w:val="en-GB"/>
        </w:rPr>
        <w:t xml:space="preserve">At its seventy-seventh session, the Assembly welcomed the fact that the Treaty for the Prohibition of Nuclear Weapons in Latin America and the Caribbean (Treaty of Tlatelolco) was in force for all sovereign States of the region, and once again encouraged States parties to Additional Protocols I and II to the Treaty to review their interpretative declarations thereto (resolution </w:t>
      </w:r>
      <w:hyperlink r:id="rId1531" w:history="1">
        <w:r w:rsidRPr="004C4A08">
          <w:rPr>
            <w:rStyle w:val="Hyperlink"/>
            <w:rFonts w:asciiTheme="majorBidi" w:hAnsiTheme="majorBidi" w:cstheme="majorBidi"/>
            <w:lang w:val="en-GB"/>
          </w:rPr>
          <w:t>77/35</w:t>
        </w:r>
      </w:hyperlink>
      <w:r w:rsidRPr="004C4A08">
        <w:rPr>
          <w:rFonts w:asciiTheme="majorBidi" w:hAnsiTheme="majorBidi" w:cstheme="majorBidi"/>
          <w:lang w:val="en-GB"/>
        </w:rPr>
        <w:t>).</w:t>
      </w:r>
    </w:p>
    <w:p w14:paraId="6077517A" w14:textId="77777777" w:rsidR="00005D80" w:rsidRPr="004C4A08" w:rsidRDefault="00005D80" w:rsidP="00005D80">
      <w:pPr>
        <w:pStyle w:val="SingleTxt"/>
        <w:rPr>
          <w:rFonts w:asciiTheme="majorBidi" w:hAnsiTheme="majorBidi" w:cstheme="majorBidi"/>
          <w:lang w:val="en-GB"/>
        </w:rPr>
      </w:pPr>
      <w:r w:rsidRPr="004C4A08">
        <w:rPr>
          <w:rFonts w:asciiTheme="majorBidi" w:hAnsiTheme="majorBidi" w:cstheme="majorBidi"/>
          <w:lang w:val="en-GB"/>
        </w:rPr>
        <w:t>No advance documentation is expected.</w:t>
      </w:r>
    </w:p>
    <w:p w14:paraId="5C7DA2F0" w14:textId="77777777" w:rsidR="00005D80" w:rsidRPr="004C4A08" w:rsidRDefault="00005D80" w:rsidP="00005D80">
      <w:pPr>
        <w:pStyle w:val="SingleTxt"/>
        <w:spacing w:after="0" w:line="120" w:lineRule="exact"/>
        <w:rPr>
          <w:sz w:val="10"/>
          <w:lang w:val="en-GB"/>
        </w:rPr>
      </w:pPr>
    </w:p>
    <w:p w14:paraId="5AE0C76C" w14:textId="77777777" w:rsidR="00005D80" w:rsidRPr="004C4A08" w:rsidRDefault="00005D80" w:rsidP="00005D80">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4C4A08">
        <w:rPr>
          <w:lang w:val="en-GB"/>
        </w:rPr>
        <w:tab/>
      </w:r>
      <w:r w:rsidRPr="004C4A08">
        <w:rPr>
          <w:lang w:val="en-GB"/>
        </w:rPr>
        <w:tab/>
        <w:t>References for the seventy-seventh session (agenda item 92)</w:t>
      </w:r>
    </w:p>
    <w:p w14:paraId="7C4F6C32" w14:textId="77777777" w:rsidR="00005D80" w:rsidRPr="004C4A08" w:rsidRDefault="00005D80" w:rsidP="00005D80">
      <w:pPr>
        <w:pStyle w:val="SingleTxt"/>
        <w:spacing w:after="0" w:line="120" w:lineRule="exact"/>
        <w:rPr>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130E9944" w14:textId="77777777" w:rsidTr="008E26F8">
        <w:tc>
          <w:tcPr>
            <w:tcW w:w="3660" w:type="dxa"/>
            <w:hideMark/>
          </w:tcPr>
          <w:p w14:paraId="0DF6C4EF" w14:textId="77777777" w:rsidR="00005D80" w:rsidRPr="004C4A08" w:rsidRDefault="00005D80" w:rsidP="008E26F8">
            <w:pPr>
              <w:tabs>
                <w:tab w:val="left" w:pos="288"/>
                <w:tab w:val="left" w:pos="576"/>
                <w:tab w:val="left" w:pos="864"/>
                <w:tab w:val="left" w:pos="1152"/>
              </w:tabs>
              <w:spacing w:after="120"/>
              <w:ind w:right="40"/>
              <w:jc w:val="both"/>
              <w:rPr>
                <w:rFonts w:asciiTheme="majorBidi" w:eastAsia="Times New Roman" w:hAnsiTheme="majorBidi" w:cstheme="majorBidi"/>
                <w:lang w:val="en-GB"/>
              </w:rPr>
            </w:pPr>
            <w:r w:rsidRPr="004C4A08">
              <w:rPr>
                <w:rFonts w:asciiTheme="majorBidi" w:eastAsia="Times New Roman" w:hAnsiTheme="majorBidi" w:cstheme="majorBidi"/>
                <w:lang w:val="en-GB"/>
              </w:rPr>
              <w:t>Verbatim records</w:t>
            </w:r>
          </w:p>
        </w:tc>
        <w:tc>
          <w:tcPr>
            <w:tcW w:w="3660" w:type="dxa"/>
            <w:hideMark/>
          </w:tcPr>
          <w:p w14:paraId="4EEDC796" w14:textId="67B9C4D5" w:rsidR="00005D80" w:rsidRPr="004C4A08" w:rsidRDefault="00005D80" w:rsidP="008E26F8">
            <w:pPr>
              <w:tabs>
                <w:tab w:val="left" w:pos="288"/>
                <w:tab w:val="left" w:pos="576"/>
                <w:tab w:val="left" w:pos="864"/>
                <w:tab w:val="left" w:pos="1152"/>
              </w:tabs>
              <w:spacing w:after="120"/>
              <w:ind w:left="144" w:right="40"/>
              <w:rPr>
                <w:rFonts w:asciiTheme="majorBidi" w:eastAsia="Times New Roman" w:hAnsiTheme="majorBidi" w:cstheme="majorBidi"/>
                <w:lang w:val="en-GB"/>
              </w:rPr>
            </w:pPr>
            <w:hyperlink r:id="rId1532" w:history="1">
              <w:r w:rsidRPr="004C4A08">
                <w:rPr>
                  <w:rStyle w:val="Hyperlink"/>
                  <w:rFonts w:asciiTheme="majorBidi" w:eastAsia="Times New Roman" w:hAnsiTheme="majorBidi" w:cstheme="majorBidi"/>
                  <w:lang w:val="en-GB"/>
                </w:rPr>
                <w:t>A/C.1/77/PV.2</w:t>
              </w:r>
            </w:hyperlink>
            <w:r w:rsidRPr="004C4A08">
              <w:rPr>
                <w:rFonts w:asciiTheme="majorBidi" w:eastAsia="Times New Roman" w:hAnsiTheme="majorBidi" w:cstheme="majorBidi"/>
                <w:lang w:val="en-GB"/>
              </w:rPr>
              <w:t>–</w:t>
            </w:r>
            <w:hyperlink r:id="rId1533" w:history="1">
              <w:r w:rsidRPr="004C4A08">
                <w:rPr>
                  <w:rStyle w:val="Hyperlink"/>
                  <w:rFonts w:asciiTheme="majorBidi" w:eastAsia="Times New Roman" w:hAnsiTheme="majorBidi" w:cstheme="majorBidi"/>
                  <w:lang w:val="en-GB"/>
                </w:rPr>
                <w:t>3</w:t>
              </w:r>
              <w:r w:rsidRPr="004C4A08">
                <w:rPr>
                  <w:rStyle w:val="Hyperlink"/>
                  <w:rFonts w:eastAsia="Times New Roman"/>
                  <w:lang w:val="en-GB"/>
                </w:rPr>
                <w:t>2</w:t>
              </w:r>
            </w:hyperlink>
          </w:p>
        </w:tc>
      </w:tr>
      <w:tr w:rsidR="00005D80" w:rsidRPr="004C4A08" w14:paraId="65DA5FD6" w14:textId="77777777" w:rsidTr="008E26F8">
        <w:tc>
          <w:tcPr>
            <w:tcW w:w="3660" w:type="dxa"/>
            <w:hideMark/>
          </w:tcPr>
          <w:p w14:paraId="321A7C07" w14:textId="77777777" w:rsidR="00005D80" w:rsidRPr="004C4A08" w:rsidRDefault="00005D80" w:rsidP="008E26F8">
            <w:pPr>
              <w:tabs>
                <w:tab w:val="left" w:pos="288"/>
                <w:tab w:val="left" w:pos="576"/>
                <w:tab w:val="left" w:pos="864"/>
                <w:tab w:val="left" w:pos="1152"/>
              </w:tabs>
              <w:spacing w:after="120"/>
              <w:ind w:right="40"/>
              <w:jc w:val="both"/>
              <w:rPr>
                <w:rFonts w:asciiTheme="majorBidi" w:eastAsia="Times New Roman" w:hAnsiTheme="majorBidi" w:cstheme="majorBidi"/>
                <w:lang w:val="en-GB"/>
              </w:rPr>
            </w:pPr>
            <w:r w:rsidRPr="004C4A08">
              <w:rPr>
                <w:rFonts w:asciiTheme="majorBidi" w:eastAsia="Times New Roman" w:hAnsiTheme="majorBidi" w:cstheme="majorBidi"/>
                <w:lang w:val="en-GB"/>
              </w:rPr>
              <w:t>Report of the First Committee</w:t>
            </w:r>
          </w:p>
        </w:tc>
        <w:tc>
          <w:tcPr>
            <w:tcW w:w="3660" w:type="dxa"/>
            <w:hideMark/>
          </w:tcPr>
          <w:p w14:paraId="3D14E678" w14:textId="75B20225" w:rsidR="00005D80" w:rsidRPr="004C4A08" w:rsidRDefault="00005D80" w:rsidP="008E26F8">
            <w:pPr>
              <w:tabs>
                <w:tab w:val="left" w:pos="288"/>
                <w:tab w:val="left" w:pos="576"/>
                <w:tab w:val="left" w:pos="864"/>
                <w:tab w:val="left" w:pos="1152"/>
              </w:tabs>
              <w:spacing w:after="120"/>
              <w:ind w:left="144" w:right="40"/>
              <w:rPr>
                <w:rFonts w:asciiTheme="majorBidi" w:eastAsia="Times New Roman" w:hAnsiTheme="majorBidi" w:cstheme="majorBidi"/>
                <w:lang w:val="en-GB"/>
              </w:rPr>
            </w:pPr>
            <w:hyperlink r:id="rId1534" w:history="1">
              <w:r w:rsidRPr="004C4A08">
                <w:rPr>
                  <w:rStyle w:val="Hyperlink"/>
                  <w:rFonts w:asciiTheme="majorBidi" w:eastAsia="Times New Roman" w:hAnsiTheme="majorBidi" w:cstheme="majorBidi"/>
                  <w:lang w:val="en-GB"/>
                </w:rPr>
                <w:t>A/77/3</w:t>
              </w:r>
              <w:r w:rsidRPr="004C4A08">
                <w:rPr>
                  <w:rStyle w:val="Hyperlink"/>
                  <w:rFonts w:eastAsia="Times New Roman"/>
                  <w:lang w:val="en-GB"/>
                </w:rPr>
                <w:t>78</w:t>
              </w:r>
            </w:hyperlink>
          </w:p>
        </w:tc>
      </w:tr>
      <w:tr w:rsidR="00005D80" w:rsidRPr="004C4A08" w14:paraId="7B4DDB08" w14:textId="77777777" w:rsidTr="008E26F8">
        <w:tc>
          <w:tcPr>
            <w:tcW w:w="3660" w:type="dxa"/>
            <w:hideMark/>
          </w:tcPr>
          <w:p w14:paraId="059B7135" w14:textId="77777777" w:rsidR="00005D80" w:rsidRPr="004C4A08" w:rsidRDefault="00005D80" w:rsidP="008E26F8">
            <w:pPr>
              <w:tabs>
                <w:tab w:val="left" w:pos="288"/>
                <w:tab w:val="left" w:pos="576"/>
                <w:tab w:val="left" w:pos="864"/>
                <w:tab w:val="left" w:pos="1152"/>
              </w:tabs>
              <w:spacing w:after="120"/>
              <w:ind w:right="40"/>
              <w:jc w:val="both"/>
              <w:rPr>
                <w:rFonts w:asciiTheme="majorBidi" w:eastAsia="Times New Roman" w:hAnsiTheme="majorBidi" w:cstheme="majorBidi"/>
                <w:lang w:val="en-GB"/>
              </w:rPr>
            </w:pPr>
            <w:r w:rsidRPr="004C4A08">
              <w:rPr>
                <w:rFonts w:asciiTheme="majorBidi" w:eastAsia="Times New Roman" w:hAnsiTheme="majorBidi" w:cstheme="majorBidi"/>
                <w:lang w:val="en-GB"/>
              </w:rPr>
              <w:t>Plenary meeting</w:t>
            </w:r>
          </w:p>
        </w:tc>
        <w:tc>
          <w:tcPr>
            <w:tcW w:w="3660" w:type="dxa"/>
            <w:hideMark/>
          </w:tcPr>
          <w:p w14:paraId="3752B746" w14:textId="0400D9D9" w:rsidR="00005D80" w:rsidRPr="004C4A08" w:rsidRDefault="00005D80" w:rsidP="008E26F8">
            <w:pPr>
              <w:tabs>
                <w:tab w:val="left" w:pos="288"/>
                <w:tab w:val="left" w:pos="576"/>
                <w:tab w:val="left" w:pos="864"/>
                <w:tab w:val="left" w:pos="1152"/>
              </w:tabs>
              <w:spacing w:after="120"/>
              <w:ind w:left="144" w:right="40"/>
              <w:rPr>
                <w:rFonts w:asciiTheme="majorBidi" w:eastAsia="Times New Roman" w:hAnsiTheme="majorBidi" w:cstheme="majorBidi"/>
                <w:lang w:val="en-GB"/>
              </w:rPr>
            </w:pPr>
            <w:hyperlink r:id="rId1535" w:history="1">
              <w:r w:rsidRPr="004C4A08">
                <w:rPr>
                  <w:rStyle w:val="Hyperlink"/>
                  <w:rFonts w:asciiTheme="majorBidi" w:eastAsia="Times New Roman" w:hAnsiTheme="majorBidi" w:cstheme="majorBidi"/>
                  <w:lang w:val="en-GB"/>
                </w:rPr>
                <w:t>A/77/PV.46</w:t>
              </w:r>
            </w:hyperlink>
          </w:p>
        </w:tc>
      </w:tr>
      <w:tr w:rsidR="00005D80" w:rsidRPr="004C4A08" w14:paraId="17BAC69F" w14:textId="77777777" w:rsidTr="008E26F8">
        <w:tc>
          <w:tcPr>
            <w:tcW w:w="3660" w:type="dxa"/>
            <w:hideMark/>
          </w:tcPr>
          <w:p w14:paraId="74D8C39B" w14:textId="77777777" w:rsidR="00005D80" w:rsidRPr="004C4A08" w:rsidRDefault="00005D80" w:rsidP="008E26F8">
            <w:pPr>
              <w:tabs>
                <w:tab w:val="left" w:pos="288"/>
                <w:tab w:val="left" w:pos="576"/>
                <w:tab w:val="left" w:pos="864"/>
                <w:tab w:val="left" w:pos="1152"/>
              </w:tabs>
              <w:spacing w:after="120"/>
              <w:ind w:right="40"/>
              <w:jc w:val="both"/>
              <w:rPr>
                <w:rFonts w:asciiTheme="majorBidi" w:eastAsia="Times New Roman" w:hAnsiTheme="majorBidi" w:cstheme="majorBidi"/>
                <w:lang w:val="en-GB"/>
              </w:rPr>
            </w:pPr>
            <w:r w:rsidRPr="004C4A08">
              <w:rPr>
                <w:rFonts w:asciiTheme="majorBidi" w:eastAsia="Times New Roman" w:hAnsiTheme="majorBidi" w:cstheme="majorBidi"/>
                <w:lang w:val="en-GB"/>
              </w:rPr>
              <w:t>Resolution</w:t>
            </w:r>
          </w:p>
        </w:tc>
        <w:tc>
          <w:tcPr>
            <w:tcW w:w="3660" w:type="dxa"/>
            <w:hideMark/>
          </w:tcPr>
          <w:p w14:paraId="3AD4FB55" w14:textId="5B98CE2C" w:rsidR="00005D80" w:rsidRPr="004C4A08" w:rsidRDefault="00005D80" w:rsidP="008E26F8">
            <w:pPr>
              <w:tabs>
                <w:tab w:val="left" w:pos="288"/>
                <w:tab w:val="left" w:pos="576"/>
                <w:tab w:val="left" w:pos="864"/>
                <w:tab w:val="left" w:pos="1152"/>
              </w:tabs>
              <w:spacing w:after="120"/>
              <w:ind w:left="144" w:right="40"/>
              <w:rPr>
                <w:rFonts w:asciiTheme="majorBidi" w:eastAsia="Times New Roman" w:hAnsiTheme="majorBidi" w:cstheme="majorBidi"/>
                <w:lang w:val="en-GB"/>
              </w:rPr>
            </w:pPr>
            <w:hyperlink r:id="rId1536" w:history="1">
              <w:r w:rsidRPr="004C4A08">
                <w:rPr>
                  <w:rStyle w:val="Hyperlink"/>
                  <w:rFonts w:asciiTheme="majorBidi" w:eastAsia="Times New Roman" w:hAnsiTheme="majorBidi" w:cstheme="majorBidi"/>
                  <w:lang w:val="en-GB"/>
                </w:rPr>
                <w:t>77/3</w:t>
              </w:r>
              <w:r w:rsidRPr="004C4A08">
                <w:rPr>
                  <w:rStyle w:val="Hyperlink"/>
                  <w:rFonts w:eastAsia="Times New Roman"/>
                  <w:lang w:val="en-GB"/>
                </w:rPr>
                <w:t>5</w:t>
              </w:r>
            </w:hyperlink>
          </w:p>
        </w:tc>
      </w:tr>
    </w:tbl>
    <w:p w14:paraId="736273F6" w14:textId="77777777" w:rsidR="00005D80" w:rsidRPr="004C4A08" w:rsidRDefault="00005D80" w:rsidP="00005D80">
      <w:pPr>
        <w:pStyle w:val="SingleTxt"/>
        <w:spacing w:after="0" w:line="120" w:lineRule="exact"/>
        <w:rPr>
          <w:sz w:val="10"/>
          <w:lang w:val="en-GB"/>
        </w:rPr>
      </w:pPr>
    </w:p>
    <w:p w14:paraId="23079908" w14:textId="77777777" w:rsidR="00005D80" w:rsidRPr="004C4A08" w:rsidRDefault="00005D80" w:rsidP="00005D80">
      <w:pPr>
        <w:pStyle w:val="SingleTxt"/>
        <w:spacing w:after="0" w:line="120" w:lineRule="exact"/>
        <w:rPr>
          <w:sz w:val="10"/>
          <w:lang w:val="en-GB"/>
        </w:rPr>
      </w:pPr>
    </w:p>
    <w:p w14:paraId="75869AB3" w14:textId="77777777" w:rsidR="00005D80" w:rsidRPr="004C4A08" w:rsidRDefault="00005D80" w:rsidP="00005D8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Cs w:val="20"/>
          <w:lang w:val="en-GB"/>
        </w:rPr>
      </w:pPr>
      <w:r w:rsidRPr="004C4A08">
        <w:rPr>
          <w:szCs w:val="20"/>
          <w:lang w:val="en-GB"/>
        </w:rPr>
        <w:lastRenderedPageBreak/>
        <w:tab/>
        <w:t>96.</w:t>
      </w:r>
      <w:r w:rsidRPr="004C4A08">
        <w:rPr>
          <w:szCs w:val="20"/>
          <w:lang w:val="en-GB"/>
        </w:rPr>
        <w:tab/>
        <w:t>Developments in the field of information and telecommunications in the context of international security</w:t>
      </w:r>
    </w:p>
    <w:p w14:paraId="47E9BA37" w14:textId="77777777" w:rsidR="00005D80" w:rsidRPr="004C4A08" w:rsidRDefault="00005D80" w:rsidP="00005D80">
      <w:pPr>
        <w:pStyle w:val="SingleTxt"/>
        <w:spacing w:after="0" w:line="120" w:lineRule="exact"/>
        <w:rPr>
          <w:sz w:val="10"/>
          <w:lang w:val="en-GB"/>
        </w:rPr>
      </w:pPr>
    </w:p>
    <w:p w14:paraId="6C99AD1D" w14:textId="77777777" w:rsidR="00005D80" w:rsidRPr="004C4A08" w:rsidRDefault="00005D80" w:rsidP="00005D80">
      <w:pPr>
        <w:pStyle w:val="SingleTxt"/>
        <w:spacing w:after="0" w:line="120" w:lineRule="exact"/>
        <w:rPr>
          <w:sz w:val="10"/>
          <w:lang w:val="en-GB"/>
        </w:rPr>
      </w:pPr>
    </w:p>
    <w:p w14:paraId="5E932945" w14:textId="44A73212"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 xml:space="preserve">At its forty-third session, the General Assembly, under the item entitled “Review of the implementation of the recommendations and decisions adopted by the General Assembly at its fifteenth special session”, decided to include in the provisional agenda of its forty-fourth session the item entitled “Scientific and technological developments and their impact on international security” (resolution </w:t>
      </w:r>
      <w:hyperlink r:id="rId1537" w:history="1">
        <w:r w:rsidRPr="004C4A08">
          <w:rPr>
            <w:rStyle w:val="Hyperlink"/>
            <w:lang w:val="en-GB"/>
          </w:rPr>
          <w:t>43/77</w:t>
        </w:r>
      </w:hyperlink>
      <w:r w:rsidRPr="004C4A08">
        <w:rPr>
          <w:lang w:val="en-GB"/>
        </w:rPr>
        <w:t xml:space="preserve"> A).</w:t>
      </w:r>
    </w:p>
    <w:p w14:paraId="4EA32018" w14:textId="621E6B6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 xml:space="preserve">At its seventy-fifth session, the Assembly decided to convene, starting from 2021, a new open-ended working group on security of and in the use of information and communications technologies 2021–2025, acting on a consensus basis, and requested that it submit, for adoption by consensus, annual progress reports on the results of its work to the Assembly (resolution </w:t>
      </w:r>
      <w:hyperlink r:id="rId1538" w:history="1">
        <w:r w:rsidRPr="004C4A08">
          <w:rPr>
            <w:rStyle w:val="Hyperlink"/>
            <w:lang w:val="en-GB"/>
          </w:rPr>
          <w:t>75/240</w:t>
        </w:r>
      </w:hyperlink>
      <w:r w:rsidRPr="004C4A08">
        <w:rPr>
          <w:lang w:val="en-GB"/>
        </w:rPr>
        <w:t>).</w:t>
      </w:r>
    </w:p>
    <w:p w14:paraId="6313255D" w14:textId="7D16C67F" w:rsidR="00005D80" w:rsidRPr="004C4A08" w:rsidRDefault="00005D80" w:rsidP="00005D80">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i/>
          <w:iCs/>
          <w:lang w:val="en-GB"/>
        </w:rPr>
        <w:t>Document for the eightieth session</w:t>
      </w:r>
      <w:r w:rsidRPr="004C4A08">
        <w:rPr>
          <w:lang w:val="en-GB"/>
        </w:rPr>
        <w:t xml:space="preserve">: Note by the Secretary-General transmitting the report of the open-ended working group on security of and in the use of information and communications technologies 2021–2025 (resolution </w:t>
      </w:r>
      <w:hyperlink r:id="rId1539" w:history="1">
        <w:r w:rsidRPr="004C4A08">
          <w:rPr>
            <w:rStyle w:val="Hyperlink"/>
            <w:lang w:val="en-GB"/>
          </w:rPr>
          <w:t>75/240</w:t>
        </w:r>
      </w:hyperlink>
      <w:r w:rsidRPr="004C4A08">
        <w:rPr>
          <w:lang w:val="en-GB"/>
        </w:rPr>
        <w:t>).</w:t>
      </w:r>
    </w:p>
    <w:p w14:paraId="708D4928" w14:textId="77777777" w:rsidR="00005D80" w:rsidRPr="004C4A08" w:rsidRDefault="00005D80" w:rsidP="00005D80">
      <w:pPr>
        <w:pStyle w:val="SingleTxt"/>
        <w:spacing w:after="0" w:line="120" w:lineRule="exact"/>
        <w:rPr>
          <w:sz w:val="10"/>
          <w:lang w:val="en-GB"/>
        </w:rPr>
      </w:pPr>
    </w:p>
    <w:p w14:paraId="773C84B4" w14:textId="77777777" w:rsidR="00005D80" w:rsidRPr="004C4A08" w:rsidRDefault="00005D80" w:rsidP="00005D8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93)</w:t>
      </w:r>
    </w:p>
    <w:p w14:paraId="67BBF349" w14:textId="77777777" w:rsidR="00005D80" w:rsidRPr="004C4A08" w:rsidRDefault="00005D80" w:rsidP="00005D80">
      <w:pPr>
        <w:pStyle w:val="SingleTxt"/>
        <w:spacing w:after="0" w:line="120" w:lineRule="exact"/>
        <w:rPr>
          <w:sz w:val="10"/>
          <w:lang w:val="en-GB"/>
        </w:rPr>
      </w:pPr>
    </w:p>
    <w:tbl>
      <w:tblPr>
        <w:tblStyle w:val="TableGrid2"/>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0BADD8E0" w14:textId="77777777" w:rsidTr="008E26F8">
        <w:tc>
          <w:tcPr>
            <w:tcW w:w="3660" w:type="dxa"/>
            <w:hideMark/>
          </w:tcPr>
          <w:p w14:paraId="30712823" w14:textId="77777777" w:rsidR="00005D80" w:rsidRPr="004C4A08" w:rsidRDefault="00005D80"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Secretary-General</w:t>
            </w:r>
          </w:p>
        </w:tc>
        <w:tc>
          <w:tcPr>
            <w:tcW w:w="3660" w:type="dxa"/>
            <w:hideMark/>
          </w:tcPr>
          <w:p w14:paraId="001DA0C8" w14:textId="769AA92E" w:rsidR="00005D80" w:rsidRPr="004C4A08" w:rsidRDefault="00005D80" w:rsidP="008E26F8">
            <w:pPr>
              <w:tabs>
                <w:tab w:val="left" w:pos="288"/>
                <w:tab w:val="left" w:pos="576"/>
                <w:tab w:val="left" w:pos="864"/>
                <w:tab w:val="left" w:pos="1152"/>
              </w:tabs>
              <w:spacing w:after="120"/>
              <w:ind w:left="144" w:right="43"/>
              <w:rPr>
                <w:lang w:val="en-GB"/>
              </w:rPr>
            </w:pPr>
            <w:hyperlink r:id="rId1540" w:history="1">
              <w:r w:rsidRPr="004C4A08">
                <w:rPr>
                  <w:rStyle w:val="Hyperlink"/>
                  <w:lang w:val="en-GB"/>
                </w:rPr>
                <w:t>A/79/81</w:t>
              </w:r>
            </w:hyperlink>
          </w:p>
        </w:tc>
      </w:tr>
      <w:tr w:rsidR="00005D80" w:rsidRPr="004C4A08" w14:paraId="031F4D5D" w14:textId="77777777" w:rsidTr="008E26F8">
        <w:tc>
          <w:tcPr>
            <w:tcW w:w="7320" w:type="dxa"/>
            <w:gridSpan w:val="2"/>
          </w:tcPr>
          <w:p w14:paraId="2765B00B" w14:textId="4BA05A4E" w:rsidR="00005D80" w:rsidRPr="004C4A08" w:rsidRDefault="00005D80"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Note by the Secretary-General transmitting the report of the open-ended working group on security of and in the use of information and communications technologies 2021–2025 (</w:t>
            </w:r>
            <w:hyperlink r:id="rId1541" w:history="1">
              <w:r w:rsidRPr="004C4A08">
                <w:rPr>
                  <w:rStyle w:val="Hyperlink"/>
                  <w:rFonts w:asciiTheme="majorBidi" w:hAnsiTheme="majorBidi" w:cstheme="majorBidi"/>
                  <w:lang w:val="en-GB"/>
                </w:rPr>
                <w:t>A/79/214</w:t>
              </w:r>
            </w:hyperlink>
            <w:r w:rsidRPr="004C4A08">
              <w:rPr>
                <w:rFonts w:asciiTheme="majorBidi" w:hAnsiTheme="majorBidi" w:cstheme="majorBidi"/>
                <w:lang w:val="en-GB"/>
              </w:rPr>
              <w:t>)</w:t>
            </w:r>
          </w:p>
        </w:tc>
      </w:tr>
      <w:tr w:rsidR="00005D80" w:rsidRPr="004C4A08" w14:paraId="7ACAD7AE" w14:textId="77777777" w:rsidTr="008E26F8">
        <w:tc>
          <w:tcPr>
            <w:tcW w:w="3660" w:type="dxa"/>
            <w:hideMark/>
          </w:tcPr>
          <w:p w14:paraId="62E795ED" w14:textId="77777777" w:rsidR="00005D80" w:rsidRPr="004C4A08" w:rsidRDefault="00005D80"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Verbatim records</w:t>
            </w:r>
          </w:p>
        </w:tc>
        <w:bookmarkStart w:id="226" w:name="bmv61"/>
        <w:tc>
          <w:tcPr>
            <w:tcW w:w="3660" w:type="dxa"/>
            <w:hideMark/>
          </w:tcPr>
          <w:p w14:paraId="696FA2F1" w14:textId="15C14281" w:rsidR="00005D80" w:rsidRPr="004C4A08" w:rsidRDefault="00005D80" w:rsidP="008E26F8">
            <w:pPr>
              <w:tabs>
                <w:tab w:val="left" w:pos="288"/>
                <w:tab w:val="left" w:pos="576"/>
                <w:tab w:val="left" w:pos="864"/>
                <w:tab w:val="left" w:pos="1152"/>
              </w:tabs>
              <w:spacing w:after="120"/>
              <w:ind w:left="144" w:right="43"/>
              <w:rPr>
                <w:lang w:val="en-GB"/>
              </w:rPr>
            </w:pPr>
            <w:r w:rsidRPr="004C4A08">
              <w:rPr>
                <w:lang w:val="en-GB"/>
              </w:rPr>
              <w:fldChar w:fldCharType="begin"/>
            </w:r>
            <w:r w:rsidRPr="004C4A08">
              <w:rPr>
                <w:lang w:val="en-GB"/>
              </w:rPr>
              <w:instrText>HYPERLINK "https://docs.un.org/en/A/C.1/79/PV.2"</w:instrText>
            </w:r>
            <w:r w:rsidRPr="004C4A08">
              <w:rPr>
                <w:lang w:val="en-GB"/>
              </w:rPr>
            </w:r>
            <w:r w:rsidRPr="004C4A08">
              <w:rPr>
                <w:lang w:val="en-GB"/>
              </w:rPr>
              <w:fldChar w:fldCharType="separate"/>
            </w:r>
            <w:r w:rsidRPr="004C4A08">
              <w:rPr>
                <w:rStyle w:val="Hyperlink"/>
                <w:lang w:val="en-GB"/>
              </w:rPr>
              <w:t>A/C.1/79/PV.2</w:t>
            </w:r>
            <w:r w:rsidRPr="004C4A08">
              <w:rPr>
                <w:lang w:val="en-GB"/>
              </w:rPr>
              <w:fldChar w:fldCharType="end"/>
            </w:r>
            <w:bookmarkEnd w:id="226"/>
            <w:r w:rsidRPr="004C4A08">
              <w:rPr>
                <w:lang w:val="en-GB"/>
              </w:rPr>
              <w:t>–</w:t>
            </w:r>
            <w:bookmarkStart w:id="227" w:name="bmv62"/>
            <w:r w:rsidRPr="004C4A08">
              <w:rPr>
                <w:lang w:val="en-GB"/>
              </w:rPr>
              <w:fldChar w:fldCharType="begin"/>
            </w:r>
            <w:r w:rsidRPr="004C4A08">
              <w:rPr>
                <w:lang w:val="en-GB"/>
              </w:rPr>
              <w:instrText>HYPERLINK "https://docs.un.org/en/A/C.1/79/PV.33"</w:instrText>
            </w:r>
            <w:r w:rsidRPr="004C4A08">
              <w:rPr>
                <w:lang w:val="en-GB"/>
              </w:rPr>
            </w:r>
            <w:r w:rsidRPr="004C4A08">
              <w:rPr>
                <w:lang w:val="en-GB"/>
              </w:rPr>
              <w:fldChar w:fldCharType="separate"/>
            </w:r>
            <w:r w:rsidRPr="004C4A08">
              <w:rPr>
                <w:rStyle w:val="Hyperlink"/>
                <w:lang w:val="en-GB"/>
              </w:rPr>
              <w:t>33</w:t>
            </w:r>
            <w:r w:rsidRPr="004C4A08">
              <w:rPr>
                <w:lang w:val="en-GB"/>
              </w:rPr>
              <w:fldChar w:fldCharType="end"/>
            </w:r>
            <w:bookmarkEnd w:id="227"/>
          </w:p>
        </w:tc>
      </w:tr>
      <w:tr w:rsidR="00005D80" w:rsidRPr="004C4A08" w14:paraId="0A358355" w14:textId="77777777" w:rsidTr="008E26F8">
        <w:tc>
          <w:tcPr>
            <w:tcW w:w="3660" w:type="dxa"/>
          </w:tcPr>
          <w:p w14:paraId="52C13023" w14:textId="77777777" w:rsidR="00005D80" w:rsidRPr="004C4A08" w:rsidRDefault="00005D80"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First Committee</w:t>
            </w:r>
          </w:p>
        </w:tc>
        <w:tc>
          <w:tcPr>
            <w:tcW w:w="3660" w:type="dxa"/>
          </w:tcPr>
          <w:p w14:paraId="5860875B" w14:textId="5805BF54" w:rsidR="00005D80" w:rsidRPr="004C4A08" w:rsidRDefault="00005D80" w:rsidP="008E26F8">
            <w:pPr>
              <w:tabs>
                <w:tab w:val="left" w:pos="288"/>
                <w:tab w:val="left" w:pos="576"/>
                <w:tab w:val="left" w:pos="864"/>
                <w:tab w:val="left" w:pos="1152"/>
              </w:tabs>
              <w:spacing w:after="120"/>
              <w:ind w:left="144" w:right="43"/>
              <w:rPr>
                <w:lang w:val="en-GB"/>
              </w:rPr>
            </w:pPr>
            <w:hyperlink r:id="rId1542" w:history="1">
              <w:r w:rsidRPr="004C4A08">
                <w:rPr>
                  <w:rStyle w:val="Hyperlink"/>
                  <w:lang w:val="en-GB"/>
                </w:rPr>
                <w:t>A/79/403</w:t>
              </w:r>
            </w:hyperlink>
          </w:p>
        </w:tc>
      </w:tr>
      <w:tr w:rsidR="00005D80" w:rsidRPr="004C4A08" w14:paraId="5CC776B9" w14:textId="77777777" w:rsidTr="008E26F8">
        <w:tc>
          <w:tcPr>
            <w:tcW w:w="3660" w:type="dxa"/>
            <w:hideMark/>
          </w:tcPr>
          <w:p w14:paraId="41FBFC1E" w14:textId="77777777" w:rsidR="00005D80" w:rsidRPr="004C4A08" w:rsidRDefault="00005D80"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Fifth Committee</w:t>
            </w:r>
          </w:p>
        </w:tc>
        <w:tc>
          <w:tcPr>
            <w:tcW w:w="3660" w:type="dxa"/>
            <w:hideMark/>
          </w:tcPr>
          <w:p w14:paraId="7B03D320" w14:textId="15198043" w:rsidR="00005D80" w:rsidRPr="004C4A08" w:rsidRDefault="00005D80" w:rsidP="008E26F8">
            <w:pPr>
              <w:tabs>
                <w:tab w:val="left" w:pos="288"/>
                <w:tab w:val="left" w:pos="576"/>
                <w:tab w:val="left" w:pos="864"/>
                <w:tab w:val="left" w:pos="1152"/>
              </w:tabs>
              <w:spacing w:after="120"/>
              <w:ind w:left="144" w:right="43"/>
              <w:rPr>
                <w:lang w:val="en-GB"/>
              </w:rPr>
            </w:pPr>
            <w:hyperlink r:id="rId1543" w:history="1">
              <w:r w:rsidRPr="004C4A08">
                <w:rPr>
                  <w:rStyle w:val="Hyperlink"/>
                  <w:lang w:val="en-GB"/>
                </w:rPr>
                <w:t>A/79/655</w:t>
              </w:r>
            </w:hyperlink>
          </w:p>
        </w:tc>
      </w:tr>
      <w:tr w:rsidR="00005D80" w:rsidRPr="004C4A08" w14:paraId="264ACE54" w14:textId="77777777" w:rsidTr="008E26F8">
        <w:tc>
          <w:tcPr>
            <w:tcW w:w="3660" w:type="dxa"/>
            <w:hideMark/>
          </w:tcPr>
          <w:p w14:paraId="6B227A09" w14:textId="77777777" w:rsidR="00005D80" w:rsidRPr="004C4A08" w:rsidRDefault="00005D80"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w:t>
            </w:r>
          </w:p>
        </w:tc>
        <w:bookmarkStart w:id="228" w:name="bmv65"/>
        <w:tc>
          <w:tcPr>
            <w:tcW w:w="3660" w:type="dxa"/>
            <w:hideMark/>
          </w:tcPr>
          <w:p w14:paraId="24B09B84" w14:textId="35925D27" w:rsidR="00005D80" w:rsidRPr="004C4A08" w:rsidRDefault="00005D80" w:rsidP="008E26F8">
            <w:pPr>
              <w:tabs>
                <w:tab w:val="left" w:pos="288"/>
                <w:tab w:val="left" w:pos="576"/>
                <w:tab w:val="left" w:pos="864"/>
                <w:tab w:val="left" w:pos="1152"/>
              </w:tabs>
              <w:spacing w:after="120"/>
              <w:ind w:left="144" w:right="43"/>
              <w:rPr>
                <w:lang w:val="en-GB"/>
              </w:rPr>
            </w:pPr>
            <w:r w:rsidRPr="004C4A08">
              <w:rPr>
                <w:lang w:val="en-GB"/>
              </w:rPr>
              <w:fldChar w:fldCharType="begin"/>
            </w:r>
            <w:r w:rsidRPr="004C4A08">
              <w:rPr>
                <w:lang w:val="en-GB"/>
              </w:rPr>
              <w:instrText>HYPERLINK "https://docs.un.org/en/A/79/PV.55(Resumption1)"</w:instrText>
            </w:r>
            <w:r w:rsidRPr="004C4A08">
              <w:rPr>
                <w:lang w:val="en-GB"/>
              </w:rPr>
            </w:r>
            <w:r w:rsidRPr="004C4A08">
              <w:rPr>
                <w:lang w:val="en-GB"/>
              </w:rPr>
              <w:fldChar w:fldCharType="separate"/>
            </w:r>
            <w:r w:rsidRPr="004C4A08">
              <w:rPr>
                <w:rStyle w:val="Hyperlink"/>
                <w:lang w:val="en-GB"/>
              </w:rPr>
              <w:t>A/79/PV.55 (Resumption 1)</w:t>
            </w:r>
            <w:r w:rsidRPr="004C4A08">
              <w:rPr>
                <w:lang w:val="en-GB"/>
              </w:rPr>
              <w:fldChar w:fldCharType="end"/>
            </w:r>
            <w:bookmarkEnd w:id="228"/>
          </w:p>
        </w:tc>
      </w:tr>
      <w:tr w:rsidR="00005D80" w:rsidRPr="004C4A08" w14:paraId="2FF36A4B" w14:textId="77777777" w:rsidTr="008E26F8">
        <w:tc>
          <w:tcPr>
            <w:tcW w:w="3660" w:type="dxa"/>
            <w:hideMark/>
          </w:tcPr>
          <w:p w14:paraId="1EDA28E9" w14:textId="77777777" w:rsidR="00005D80" w:rsidRPr="004C4A08" w:rsidRDefault="00005D80"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Resolution</w:t>
            </w:r>
          </w:p>
        </w:tc>
        <w:tc>
          <w:tcPr>
            <w:tcW w:w="3660" w:type="dxa"/>
            <w:hideMark/>
          </w:tcPr>
          <w:p w14:paraId="3260358F" w14:textId="4973D374" w:rsidR="00005D80" w:rsidRPr="004C4A08" w:rsidRDefault="00005D80" w:rsidP="008E26F8">
            <w:pPr>
              <w:tabs>
                <w:tab w:val="left" w:pos="288"/>
                <w:tab w:val="left" w:pos="576"/>
                <w:tab w:val="left" w:pos="864"/>
                <w:tab w:val="left" w:pos="1152"/>
              </w:tabs>
              <w:spacing w:after="120"/>
              <w:ind w:left="144" w:right="43"/>
              <w:rPr>
                <w:lang w:val="en-GB"/>
              </w:rPr>
            </w:pPr>
            <w:hyperlink r:id="rId1544" w:history="1">
              <w:r w:rsidRPr="004C4A08">
                <w:rPr>
                  <w:rStyle w:val="Hyperlink"/>
                  <w:lang w:val="en-GB"/>
                </w:rPr>
                <w:t>79/237</w:t>
              </w:r>
            </w:hyperlink>
          </w:p>
        </w:tc>
      </w:tr>
    </w:tbl>
    <w:p w14:paraId="284193B1" w14:textId="77777777" w:rsidR="00005D80" w:rsidRPr="004C4A08" w:rsidRDefault="00005D80" w:rsidP="00005D80">
      <w:pPr>
        <w:pStyle w:val="SingleTxt"/>
        <w:spacing w:after="0" w:line="120" w:lineRule="exact"/>
        <w:rPr>
          <w:sz w:val="10"/>
          <w:lang w:val="en-GB"/>
        </w:rPr>
      </w:pPr>
    </w:p>
    <w:p w14:paraId="76CBBBF9" w14:textId="77777777" w:rsidR="00005D80" w:rsidRPr="004C4A08" w:rsidRDefault="00005D80" w:rsidP="00005D80">
      <w:pPr>
        <w:pStyle w:val="SingleTxt"/>
        <w:spacing w:after="0" w:line="120" w:lineRule="exact"/>
        <w:rPr>
          <w:sz w:val="10"/>
          <w:lang w:val="en-GB"/>
        </w:rPr>
      </w:pPr>
    </w:p>
    <w:p w14:paraId="00F73506" w14:textId="77777777" w:rsidR="00005D80" w:rsidRPr="004C4A08" w:rsidRDefault="00005D80" w:rsidP="008035E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97.</w:t>
      </w:r>
      <w:r w:rsidRPr="004C4A08">
        <w:rPr>
          <w:lang w:val="en-GB"/>
        </w:rPr>
        <w:tab/>
        <w:t>Establishment of a nuclear-weapon-free zone in the region of the Middle East</w:t>
      </w:r>
    </w:p>
    <w:p w14:paraId="26B9DA82" w14:textId="77777777" w:rsidR="00005D80" w:rsidRPr="004C4A08" w:rsidRDefault="00005D80" w:rsidP="008035E3">
      <w:pPr>
        <w:pStyle w:val="SingleTxt"/>
        <w:keepNext/>
        <w:keepLines/>
        <w:spacing w:after="0" w:line="120" w:lineRule="exact"/>
        <w:rPr>
          <w:sz w:val="10"/>
          <w:lang w:val="en-GB"/>
        </w:rPr>
      </w:pPr>
    </w:p>
    <w:p w14:paraId="430070F7" w14:textId="77777777" w:rsidR="00005D80" w:rsidRPr="004C4A08" w:rsidRDefault="00005D80" w:rsidP="008035E3">
      <w:pPr>
        <w:pStyle w:val="SingleTxt"/>
        <w:keepNext/>
        <w:keepLines/>
        <w:spacing w:after="0" w:line="120" w:lineRule="exact"/>
        <w:rPr>
          <w:sz w:val="10"/>
          <w:lang w:val="en-GB"/>
        </w:rPr>
      </w:pPr>
    </w:p>
    <w:p w14:paraId="02FA7A81" w14:textId="56CB7F6D" w:rsidR="00005D80" w:rsidRPr="004C4A08" w:rsidRDefault="00005D80" w:rsidP="008035E3">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This item was included in the agenda of the twenty-ninth session of the General Assembly at the request of Iran, later joined by Egypt (</w:t>
      </w:r>
      <w:hyperlink r:id="rId1545" w:history="1">
        <w:r w:rsidRPr="004C4A08">
          <w:rPr>
            <w:rStyle w:val="Hyperlink"/>
            <w:lang w:val="en-GB"/>
          </w:rPr>
          <w:t>A/9693</w:t>
        </w:r>
      </w:hyperlink>
      <w:r w:rsidRPr="004C4A08">
        <w:rPr>
          <w:lang w:val="en-GB"/>
        </w:rPr>
        <w:t xml:space="preserve">, </w:t>
      </w:r>
      <w:hyperlink r:id="rId1546" w:history="1">
        <w:r w:rsidRPr="004C4A08">
          <w:rPr>
            <w:rStyle w:val="Hyperlink"/>
            <w:lang w:val="en-GB"/>
          </w:rPr>
          <w:t>A/9693/Add.1</w:t>
        </w:r>
      </w:hyperlink>
      <w:r w:rsidRPr="004C4A08">
        <w:rPr>
          <w:lang w:val="en-GB"/>
        </w:rPr>
        <w:t xml:space="preserve">, </w:t>
      </w:r>
      <w:hyperlink r:id="rId1547" w:history="1">
        <w:r w:rsidRPr="004C4A08">
          <w:rPr>
            <w:rStyle w:val="Hyperlink"/>
            <w:lang w:val="en-GB"/>
          </w:rPr>
          <w:t>A/9693/Add.2</w:t>
        </w:r>
      </w:hyperlink>
      <w:r w:rsidRPr="004C4A08">
        <w:rPr>
          <w:lang w:val="en-GB"/>
        </w:rPr>
        <w:t xml:space="preserve"> and </w:t>
      </w:r>
      <w:hyperlink r:id="rId1548" w:history="1">
        <w:r w:rsidRPr="004C4A08">
          <w:rPr>
            <w:rStyle w:val="Hyperlink"/>
            <w:lang w:val="en-GB"/>
          </w:rPr>
          <w:t>A/9693/Add.3</w:t>
        </w:r>
      </w:hyperlink>
      <w:r w:rsidRPr="004C4A08">
        <w:rPr>
          <w:lang w:val="en-GB"/>
        </w:rPr>
        <w:t>).</w:t>
      </w:r>
    </w:p>
    <w:p w14:paraId="5E3A5CA9" w14:textId="7786259C"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 xml:space="preserve">At its seventy-ninth session, the Assembly requested the Secretary-General to continue to pursue consultations with the States of the region and other concerned States, in accordance with paragraph 7 of resolution </w:t>
      </w:r>
      <w:hyperlink r:id="rId1549" w:history="1">
        <w:r w:rsidRPr="004C4A08">
          <w:rPr>
            <w:rStyle w:val="Hyperlink"/>
            <w:lang w:val="en-GB"/>
          </w:rPr>
          <w:t>46/30</w:t>
        </w:r>
      </w:hyperlink>
      <w:r w:rsidRPr="004C4A08">
        <w:rPr>
          <w:lang w:val="en-GB"/>
        </w:rPr>
        <w:t xml:space="preserve">, and to submit to the Assembly at its eightieth session a report on the implementation of the resolution (resolution </w:t>
      </w:r>
      <w:hyperlink r:id="rId1550" w:history="1">
        <w:r w:rsidRPr="004C4A08">
          <w:rPr>
            <w:rStyle w:val="Hyperlink"/>
            <w:lang w:val="en-GB"/>
          </w:rPr>
          <w:t>79/16</w:t>
        </w:r>
      </w:hyperlink>
      <w:r w:rsidRPr="004C4A08">
        <w:rPr>
          <w:lang w:val="en-GB"/>
        </w:rPr>
        <w:t>).</w:t>
      </w:r>
    </w:p>
    <w:p w14:paraId="0001A946" w14:textId="5AB96B2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i/>
          <w:iCs/>
          <w:lang w:val="en-GB"/>
        </w:rPr>
        <w:t>Document for the eightieth session</w:t>
      </w:r>
      <w:r w:rsidRPr="004C4A08">
        <w:rPr>
          <w:lang w:val="en-GB"/>
        </w:rPr>
        <w:t xml:space="preserve">: Report of the Secretary-General (resolution </w:t>
      </w:r>
      <w:hyperlink r:id="rId1551" w:history="1">
        <w:r w:rsidRPr="004C4A08">
          <w:rPr>
            <w:rStyle w:val="Hyperlink"/>
            <w:lang w:val="en-GB"/>
          </w:rPr>
          <w:t>79/16</w:t>
        </w:r>
      </w:hyperlink>
      <w:r w:rsidRPr="004C4A08">
        <w:rPr>
          <w:lang w:val="en-GB"/>
        </w:rPr>
        <w:t xml:space="preserve">). </w:t>
      </w:r>
    </w:p>
    <w:p w14:paraId="5AC79FCB" w14:textId="77777777" w:rsidR="00005D80" w:rsidRPr="004C4A08" w:rsidRDefault="00005D80" w:rsidP="00005D80">
      <w:pPr>
        <w:pStyle w:val="SingleTxt"/>
        <w:spacing w:after="0" w:line="120" w:lineRule="exact"/>
        <w:rPr>
          <w:sz w:val="10"/>
          <w:lang w:val="en-GB"/>
        </w:rPr>
      </w:pPr>
    </w:p>
    <w:p w14:paraId="374A25E2" w14:textId="77777777" w:rsidR="00005D80" w:rsidRPr="004C4A08" w:rsidRDefault="00005D80" w:rsidP="00005D8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94)</w:t>
      </w:r>
    </w:p>
    <w:p w14:paraId="329C2F76" w14:textId="77777777" w:rsidR="00005D80" w:rsidRPr="004C4A08" w:rsidRDefault="00005D80" w:rsidP="00005D80">
      <w:pPr>
        <w:pStyle w:val="SingleTxt"/>
        <w:spacing w:after="0" w:line="120" w:lineRule="exact"/>
        <w:rPr>
          <w:sz w:val="10"/>
          <w:lang w:val="en-GB"/>
        </w:rPr>
      </w:pPr>
    </w:p>
    <w:tbl>
      <w:tblPr>
        <w:tblStyle w:val="TableGrid3"/>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7CC891F2" w14:textId="77777777" w:rsidTr="008E26F8">
        <w:tc>
          <w:tcPr>
            <w:tcW w:w="3660" w:type="dxa"/>
          </w:tcPr>
          <w:p w14:paraId="2CD58BF9" w14:textId="77777777" w:rsidR="00005D80" w:rsidRPr="004C4A08" w:rsidRDefault="00005D80"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Secretary-General</w:t>
            </w:r>
          </w:p>
        </w:tc>
        <w:tc>
          <w:tcPr>
            <w:tcW w:w="3660" w:type="dxa"/>
          </w:tcPr>
          <w:p w14:paraId="17679B96" w14:textId="68B9F1AB"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1552" w:history="1">
              <w:r w:rsidRPr="004C4A08">
                <w:rPr>
                  <w:rStyle w:val="Hyperlink"/>
                  <w:lang w:val="en-GB"/>
                </w:rPr>
                <w:t>A/79/139 (Part I)</w:t>
              </w:r>
            </w:hyperlink>
            <w:r w:rsidRPr="004C4A08">
              <w:rPr>
                <w:lang w:val="en-GB"/>
              </w:rPr>
              <w:t xml:space="preserve"> and </w:t>
            </w:r>
            <w:hyperlink r:id="rId1553" w:history="1">
              <w:r w:rsidRPr="004C4A08">
                <w:rPr>
                  <w:rStyle w:val="Hyperlink"/>
                  <w:lang w:val="en-GB"/>
                </w:rPr>
                <w:t>A/79/139 (Part II)</w:t>
              </w:r>
            </w:hyperlink>
          </w:p>
        </w:tc>
      </w:tr>
      <w:tr w:rsidR="00005D80" w:rsidRPr="004C4A08" w14:paraId="239EE4F6" w14:textId="77777777" w:rsidTr="008E26F8">
        <w:tc>
          <w:tcPr>
            <w:tcW w:w="3660" w:type="dxa"/>
            <w:hideMark/>
          </w:tcPr>
          <w:p w14:paraId="3593E38E" w14:textId="77777777" w:rsidR="00005D80" w:rsidRPr="004C4A08" w:rsidRDefault="00005D80"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Verbatim records</w:t>
            </w:r>
          </w:p>
        </w:tc>
        <w:tc>
          <w:tcPr>
            <w:tcW w:w="3660" w:type="dxa"/>
          </w:tcPr>
          <w:p w14:paraId="058D9522" w14:textId="7F706E1B"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1554" w:history="1">
              <w:r w:rsidRPr="004C4A08">
                <w:rPr>
                  <w:rStyle w:val="Hyperlink"/>
                  <w:lang w:val="en-GB"/>
                </w:rPr>
                <w:t>A/C.1/79/PV.2</w:t>
              </w:r>
            </w:hyperlink>
            <w:r w:rsidRPr="004C4A08">
              <w:rPr>
                <w:lang w:val="en-GB"/>
              </w:rPr>
              <w:t>–</w:t>
            </w:r>
            <w:hyperlink r:id="rId1555" w:history="1">
              <w:r w:rsidRPr="004C4A08">
                <w:rPr>
                  <w:rStyle w:val="Hyperlink"/>
                  <w:lang w:val="en-GB"/>
                </w:rPr>
                <w:t>33</w:t>
              </w:r>
            </w:hyperlink>
          </w:p>
        </w:tc>
      </w:tr>
      <w:tr w:rsidR="00005D80" w:rsidRPr="004C4A08" w14:paraId="79BC9672" w14:textId="77777777" w:rsidTr="008E26F8">
        <w:tc>
          <w:tcPr>
            <w:tcW w:w="3660" w:type="dxa"/>
            <w:hideMark/>
          </w:tcPr>
          <w:p w14:paraId="21C28045" w14:textId="77777777" w:rsidR="00005D80" w:rsidRPr="004C4A08" w:rsidRDefault="00005D80"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First Committee</w:t>
            </w:r>
          </w:p>
        </w:tc>
        <w:tc>
          <w:tcPr>
            <w:tcW w:w="3660" w:type="dxa"/>
          </w:tcPr>
          <w:p w14:paraId="3DBF94CF" w14:textId="1C436AAA"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1556" w:history="1">
              <w:r w:rsidRPr="004C4A08">
                <w:rPr>
                  <w:rStyle w:val="Hyperlink"/>
                  <w:lang w:val="en-GB"/>
                </w:rPr>
                <w:t>A/79/404</w:t>
              </w:r>
            </w:hyperlink>
          </w:p>
        </w:tc>
      </w:tr>
      <w:tr w:rsidR="00005D80" w:rsidRPr="004C4A08" w14:paraId="456B5879" w14:textId="77777777" w:rsidTr="008E26F8">
        <w:tc>
          <w:tcPr>
            <w:tcW w:w="3660" w:type="dxa"/>
            <w:hideMark/>
          </w:tcPr>
          <w:p w14:paraId="52E49E08" w14:textId="77777777" w:rsidR="00005D80" w:rsidRPr="004C4A08" w:rsidRDefault="00005D80"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lastRenderedPageBreak/>
              <w:t>Plenary meeting</w:t>
            </w:r>
          </w:p>
        </w:tc>
        <w:tc>
          <w:tcPr>
            <w:tcW w:w="3660" w:type="dxa"/>
          </w:tcPr>
          <w:p w14:paraId="278F743F" w14:textId="3130E72F"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1557" w:history="1">
              <w:r w:rsidRPr="004C4A08">
                <w:rPr>
                  <w:rStyle w:val="Hyperlink"/>
                  <w:lang w:val="en-GB"/>
                </w:rPr>
                <w:t>A/79/PV.43</w:t>
              </w:r>
            </w:hyperlink>
          </w:p>
        </w:tc>
      </w:tr>
      <w:tr w:rsidR="00005D80" w:rsidRPr="004C4A08" w14:paraId="478CA903" w14:textId="77777777" w:rsidTr="008E26F8">
        <w:tc>
          <w:tcPr>
            <w:tcW w:w="3660" w:type="dxa"/>
          </w:tcPr>
          <w:p w14:paraId="422DEDA7" w14:textId="77777777" w:rsidR="00005D80" w:rsidRPr="004C4A08" w:rsidRDefault="00005D80" w:rsidP="008E26F8">
            <w:pPr>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Resolution</w:t>
            </w:r>
          </w:p>
        </w:tc>
        <w:tc>
          <w:tcPr>
            <w:tcW w:w="3660" w:type="dxa"/>
          </w:tcPr>
          <w:p w14:paraId="7702F562" w14:textId="744CA28E"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1558" w:history="1">
              <w:r w:rsidRPr="004C4A08">
                <w:rPr>
                  <w:rStyle w:val="Hyperlink"/>
                  <w:lang w:val="en-GB"/>
                </w:rPr>
                <w:t>79/16</w:t>
              </w:r>
            </w:hyperlink>
          </w:p>
        </w:tc>
      </w:tr>
    </w:tbl>
    <w:p w14:paraId="7A3CAE08" w14:textId="77777777" w:rsidR="00005D80" w:rsidRPr="004C4A08" w:rsidRDefault="00005D80" w:rsidP="00005D80">
      <w:pPr>
        <w:pStyle w:val="SingleTxt"/>
        <w:spacing w:after="0" w:line="120" w:lineRule="exact"/>
        <w:rPr>
          <w:sz w:val="10"/>
          <w:lang w:val="en-GB"/>
        </w:rPr>
      </w:pPr>
    </w:p>
    <w:p w14:paraId="04ED4FDD" w14:textId="77777777" w:rsidR="00005D80" w:rsidRPr="004C4A08" w:rsidRDefault="00005D80" w:rsidP="00005D80">
      <w:pPr>
        <w:pStyle w:val="SingleTxt"/>
        <w:spacing w:after="0" w:line="120" w:lineRule="exact"/>
        <w:rPr>
          <w:sz w:val="10"/>
          <w:lang w:val="en-GB"/>
        </w:rPr>
      </w:pPr>
    </w:p>
    <w:p w14:paraId="1F1D7494" w14:textId="77777777" w:rsidR="00005D80" w:rsidRPr="004C4A08" w:rsidRDefault="00005D80" w:rsidP="00005D8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Cs w:val="20"/>
          <w:lang w:val="en-GB"/>
        </w:rPr>
      </w:pPr>
      <w:r w:rsidRPr="004C4A08">
        <w:rPr>
          <w:szCs w:val="20"/>
          <w:lang w:val="en-GB"/>
        </w:rPr>
        <w:tab/>
        <w:t>98.</w:t>
      </w:r>
      <w:r w:rsidRPr="004C4A08">
        <w:rPr>
          <w:szCs w:val="20"/>
          <w:lang w:val="en-GB"/>
        </w:rPr>
        <w:tab/>
        <w:t>Conclusion of effective international arrangements to assure non</w:t>
      </w:r>
      <w:r w:rsidRPr="004C4A08">
        <w:rPr>
          <w:szCs w:val="20"/>
          <w:lang w:val="en-GB"/>
        </w:rPr>
        <w:noBreakHyphen/>
        <w:t>nuclear-weapon States against the use or threat of use of nuclear weapons</w:t>
      </w:r>
    </w:p>
    <w:p w14:paraId="480E1A72" w14:textId="77777777" w:rsidR="00005D80" w:rsidRPr="004C4A08" w:rsidRDefault="00005D80" w:rsidP="00005D80">
      <w:pPr>
        <w:pStyle w:val="SingleTxt"/>
        <w:spacing w:after="0" w:line="120" w:lineRule="exact"/>
        <w:rPr>
          <w:sz w:val="10"/>
          <w:lang w:val="en-GB"/>
        </w:rPr>
      </w:pPr>
    </w:p>
    <w:p w14:paraId="60196898" w14:textId="77777777" w:rsidR="00005D80" w:rsidRPr="004C4A08" w:rsidRDefault="00005D80" w:rsidP="00005D80">
      <w:pPr>
        <w:pStyle w:val="SingleTxt"/>
        <w:spacing w:after="0" w:line="120" w:lineRule="exact"/>
        <w:rPr>
          <w:sz w:val="10"/>
          <w:lang w:val="en-GB"/>
        </w:rPr>
      </w:pPr>
    </w:p>
    <w:p w14:paraId="49CE7F9C" w14:textId="4AB264F6" w:rsidR="00005D80" w:rsidRPr="004C4A08" w:rsidRDefault="00005D80" w:rsidP="00005D80">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The item entitled “Conclusion of an international convention on the strengthening of guarantees of the security of non-nuclear States” was included in the agenda of the thirty-third session of the General Assembly at the request of the Union of Soviet Socialist Republics (</w:t>
      </w:r>
      <w:hyperlink r:id="rId1559" w:history="1">
        <w:r w:rsidRPr="004C4A08">
          <w:rPr>
            <w:rStyle w:val="Hyperlink"/>
            <w:lang w:val="en-GB"/>
          </w:rPr>
          <w:t>A/33/241</w:t>
        </w:r>
      </w:hyperlink>
      <w:r w:rsidRPr="004C4A08">
        <w:rPr>
          <w:lang w:val="en-GB"/>
        </w:rPr>
        <w:t xml:space="preserve">). </w:t>
      </w:r>
    </w:p>
    <w:p w14:paraId="12026F32" w14:textId="52556BE2"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 xml:space="preserve">At its seventy-ninth session, the Assembly decided to include in the provisional agenda of its eightieth session the item entitled “Conclusion of effective international arrangements to assure non-nuclear-weapon States against the use or threat of use of nuclear weapons” (resolution </w:t>
      </w:r>
      <w:hyperlink r:id="rId1560" w:history="1">
        <w:r w:rsidRPr="004C4A08">
          <w:rPr>
            <w:rStyle w:val="Hyperlink"/>
            <w:lang w:val="en-GB"/>
          </w:rPr>
          <w:t>79/17</w:t>
        </w:r>
      </w:hyperlink>
      <w:r w:rsidRPr="004C4A08">
        <w:rPr>
          <w:lang w:val="en-GB"/>
        </w:rPr>
        <w:t xml:space="preserve">). </w:t>
      </w:r>
    </w:p>
    <w:p w14:paraId="02709DBF" w14:textId="75E1BC05"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i/>
          <w:iCs/>
          <w:lang w:val="en-GB"/>
        </w:rPr>
        <w:t>Document for the eightieth session</w:t>
      </w:r>
      <w:r w:rsidRPr="004C4A08">
        <w:rPr>
          <w:lang w:val="en-GB"/>
        </w:rPr>
        <w:t>: Report of the Conference on Disarmament: Supplement No. 27 (</w:t>
      </w:r>
      <w:bookmarkStart w:id="229" w:name="bmv83"/>
      <w:r w:rsidRPr="004C4A08">
        <w:rPr>
          <w:lang w:val="en-GB"/>
        </w:rPr>
        <w:fldChar w:fldCharType="begin"/>
      </w:r>
      <w:r w:rsidRPr="004C4A08">
        <w:rPr>
          <w:lang w:val="en-GB"/>
        </w:rPr>
        <w:instrText>HYPERLINK "https://docs.un.org/en/A/80/27"</w:instrText>
      </w:r>
      <w:r w:rsidRPr="004C4A08">
        <w:rPr>
          <w:lang w:val="en-GB"/>
        </w:rPr>
      </w:r>
      <w:r w:rsidRPr="004C4A08">
        <w:rPr>
          <w:lang w:val="en-GB"/>
        </w:rPr>
        <w:fldChar w:fldCharType="separate"/>
      </w:r>
      <w:r w:rsidRPr="004C4A08">
        <w:rPr>
          <w:rStyle w:val="Hyperlink"/>
          <w:lang w:val="en-GB"/>
        </w:rPr>
        <w:t>A/80/27</w:t>
      </w:r>
      <w:r w:rsidRPr="004C4A08">
        <w:rPr>
          <w:lang w:val="en-GB"/>
        </w:rPr>
        <w:fldChar w:fldCharType="end"/>
      </w:r>
      <w:bookmarkEnd w:id="229"/>
      <w:r w:rsidRPr="004C4A08">
        <w:rPr>
          <w:lang w:val="en-GB"/>
        </w:rPr>
        <w:t xml:space="preserve">). </w:t>
      </w:r>
    </w:p>
    <w:p w14:paraId="35604DED" w14:textId="77777777" w:rsidR="00005D80" w:rsidRPr="004C4A08" w:rsidRDefault="00005D80" w:rsidP="00005D80">
      <w:pPr>
        <w:pStyle w:val="SingleTxt"/>
        <w:spacing w:after="0" w:line="120" w:lineRule="exact"/>
        <w:rPr>
          <w:sz w:val="10"/>
          <w:lang w:val="en-GB"/>
        </w:rPr>
      </w:pPr>
    </w:p>
    <w:p w14:paraId="4A9A5703" w14:textId="77777777" w:rsidR="00005D80" w:rsidRPr="004C4A08" w:rsidRDefault="00005D80" w:rsidP="00005D8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95)</w:t>
      </w:r>
    </w:p>
    <w:p w14:paraId="1E08FDBC" w14:textId="77777777" w:rsidR="00005D80" w:rsidRPr="004C4A08" w:rsidRDefault="00005D80" w:rsidP="00005D80">
      <w:pPr>
        <w:pStyle w:val="SingleTxt"/>
        <w:keepNext/>
        <w:keepLines/>
        <w:spacing w:after="0" w:line="120" w:lineRule="exact"/>
        <w:rPr>
          <w:sz w:val="10"/>
          <w:lang w:val="en-GB"/>
        </w:rPr>
      </w:pPr>
    </w:p>
    <w:tbl>
      <w:tblPr>
        <w:tblStyle w:val="TableGrid6"/>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08A9BAED" w14:textId="77777777" w:rsidTr="008E26F8">
        <w:tc>
          <w:tcPr>
            <w:tcW w:w="7320" w:type="dxa"/>
            <w:gridSpan w:val="2"/>
            <w:hideMark/>
          </w:tcPr>
          <w:p w14:paraId="59FAE17F" w14:textId="64FCAE92" w:rsidR="00005D80" w:rsidRPr="004C4A08" w:rsidRDefault="00005D80" w:rsidP="008E26F8">
            <w:pPr>
              <w:keepNext/>
              <w:keepLines/>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rPr>
                <w:lang w:val="en-GB"/>
              </w:rPr>
            </w:pPr>
            <w:r w:rsidRPr="004C4A08">
              <w:rPr>
                <w:lang w:val="en-GB"/>
              </w:rPr>
              <w:t>Report of the Conference on Disarmament: Supplement No. 27 (</w:t>
            </w:r>
            <w:hyperlink r:id="rId1561" w:history="1">
              <w:r w:rsidRPr="004C4A08">
                <w:rPr>
                  <w:rStyle w:val="Hyperlink"/>
                  <w:lang w:val="en-GB"/>
                </w:rPr>
                <w:t>A/79/27</w:t>
              </w:r>
            </w:hyperlink>
            <w:r w:rsidRPr="004C4A08">
              <w:rPr>
                <w:lang w:val="en-GB"/>
              </w:rPr>
              <w:t>)</w:t>
            </w:r>
          </w:p>
        </w:tc>
      </w:tr>
      <w:tr w:rsidR="00005D80" w:rsidRPr="004C4A08" w14:paraId="13EF8245" w14:textId="77777777" w:rsidTr="008E26F8">
        <w:tc>
          <w:tcPr>
            <w:tcW w:w="3660" w:type="dxa"/>
          </w:tcPr>
          <w:p w14:paraId="7274DE40" w14:textId="77777777" w:rsidR="00005D80" w:rsidRPr="004C4A08" w:rsidRDefault="00005D80" w:rsidP="008E26F8">
            <w:pPr>
              <w:keepNext/>
              <w:keepLines/>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Verbatim records</w:t>
            </w:r>
          </w:p>
        </w:tc>
        <w:bookmarkStart w:id="230" w:name="bmv85"/>
        <w:tc>
          <w:tcPr>
            <w:tcW w:w="3660" w:type="dxa"/>
          </w:tcPr>
          <w:p w14:paraId="087F3A62" w14:textId="4D62F74B" w:rsidR="00005D80" w:rsidRPr="004C4A08" w:rsidRDefault="00005D80" w:rsidP="008E26F8">
            <w:pPr>
              <w:keepNext/>
              <w:keepLines/>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r w:rsidRPr="004C4A08">
              <w:rPr>
                <w:lang w:val="en-GB"/>
              </w:rPr>
              <w:fldChar w:fldCharType="begin"/>
            </w:r>
            <w:r w:rsidRPr="004C4A08">
              <w:rPr>
                <w:lang w:val="en-GB"/>
              </w:rPr>
              <w:instrText>HYPERLINK "https://docs.un.org/en/A/C.1/79/PV.2"</w:instrText>
            </w:r>
            <w:r w:rsidRPr="004C4A08">
              <w:rPr>
                <w:lang w:val="en-GB"/>
              </w:rPr>
            </w:r>
            <w:r w:rsidRPr="004C4A08">
              <w:rPr>
                <w:lang w:val="en-GB"/>
              </w:rPr>
              <w:fldChar w:fldCharType="separate"/>
            </w:r>
            <w:r w:rsidRPr="004C4A08">
              <w:rPr>
                <w:rStyle w:val="Hyperlink"/>
                <w:lang w:val="en-GB"/>
              </w:rPr>
              <w:t>A/C.1/79/PV.2</w:t>
            </w:r>
            <w:r w:rsidRPr="004C4A08">
              <w:rPr>
                <w:lang w:val="en-GB"/>
              </w:rPr>
              <w:fldChar w:fldCharType="end"/>
            </w:r>
            <w:bookmarkEnd w:id="230"/>
            <w:r w:rsidRPr="004C4A08">
              <w:rPr>
                <w:lang w:val="en-GB"/>
              </w:rPr>
              <w:t>–</w:t>
            </w:r>
            <w:bookmarkStart w:id="231" w:name="bmv86"/>
            <w:r w:rsidRPr="004C4A08">
              <w:rPr>
                <w:lang w:val="en-GB"/>
              </w:rPr>
              <w:fldChar w:fldCharType="begin"/>
            </w:r>
            <w:r w:rsidRPr="004C4A08">
              <w:rPr>
                <w:lang w:val="en-GB"/>
              </w:rPr>
              <w:instrText>HYPERLINK "https://docs.un.org/en/A/C.1/79/PV.33"</w:instrText>
            </w:r>
            <w:r w:rsidRPr="004C4A08">
              <w:rPr>
                <w:lang w:val="en-GB"/>
              </w:rPr>
            </w:r>
            <w:r w:rsidRPr="004C4A08">
              <w:rPr>
                <w:lang w:val="en-GB"/>
              </w:rPr>
              <w:fldChar w:fldCharType="separate"/>
            </w:r>
            <w:r w:rsidRPr="004C4A08">
              <w:rPr>
                <w:rStyle w:val="Hyperlink"/>
                <w:lang w:val="en-GB"/>
              </w:rPr>
              <w:t>33</w:t>
            </w:r>
            <w:r w:rsidRPr="004C4A08">
              <w:rPr>
                <w:lang w:val="en-GB"/>
              </w:rPr>
              <w:fldChar w:fldCharType="end"/>
            </w:r>
            <w:bookmarkEnd w:id="231"/>
          </w:p>
        </w:tc>
      </w:tr>
      <w:tr w:rsidR="00005D80" w:rsidRPr="004C4A08" w14:paraId="014548AF" w14:textId="77777777" w:rsidTr="008E26F8">
        <w:tc>
          <w:tcPr>
            <w:tcW w:w="3660" w:type="dxa"/>
            <w:hideMark/>
          </w:tcPr>
          <w:p w14:paraId="66653B2D"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rPr>
                <w:lang w:val="en-GB"/>
              </w:rPr>
            </w:pPr>
            <w:r w:rsidRPr="004C4A08">
              <w:rPr>
                <w:lang w:val="en-GB"/>
              </w:rPr>
              <w:t>Report of the First Committee</w:t>
            </w:r>
          </w:p>
        </w:tc>
        <w:tc>
          <w:tcPr>
            <w:tcW w:w="3660" w:type="dxa"/>
          </w:tcPr>
          <w:p w14:paraId="549C0A55" w14:textId="679F6FDD"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1562" w:history="1">
              <w:r w:rsidRPr="004C4A08">
                <w:rPr>
                  <w:rStyle w:val="Hyperlink"/>
                  <w:lang w:val="en-GB"/>
                </w:rPr>
                <w:t>A/79/405</w:t>
              </w:r>
            </w:hyperlink>
          </w:p>
        </w:tc>
      </w:tr>
      <w:tr w:rsidR="00005D80" w:rsidRPr="004C4A08" w14:paraId="0EFDDDDA" w14:textId="77777777" w:rsidTr="008E26F8">
        <w:tc>
          <w:tcPr>
            <w:tcW w:w="3660" w:type="dxa"/>
            <w:hideMark/>
          </w:tcPr>
          <w:p w14:paraId="5A0200F8"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rPr>
                <w:lang w:val="en-GB"/>
              </w:rPr>
            </w:pPr>
            <w:r w:rsidRPr="004C4A08">
              <w:rPr>
                <w:lang w:val="en-GB"/>
              </w:rPr>
              <w:t>Plenary meeting</w:t>
            </w:r>
          </w:p>
        </w:tc>
        <w:tc>
          <w:tcPr>
            <w:tcW w:w="3660" w:type="dxa"/>
          </w:tcPr>
          <w:p w14:paraId="19EC080F" w14:textId="30EF2E34"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1563" w:history="1">
              <w:r w:rsidRPr="004C4A08">
                <w:rPr>
                  <w:rStyle w:val="Hyperlink"/>
                  <w:lang w:val="en-GB"/>
                </w:rPr>
                <w:t>A/79/PV.43</w:t>
              </w:r>
            </w:hyperlink>
          </w:p>
        </w:tc>
      </w:tr>
      <w:tr w:rsidR="00005D80" w:rsidRPr="004C4A08" w14:paraId="0222E224" w14:textId="77777777" w:rsidTr="008E26F8">
        <w:tc>
          <w:tcPr>
            <w:tcW w:w="3660" w:type="dxa"/>
            <w:hideMark/>
          </w:tcPr>
          <w:p w14:paraId="3C34A2BA"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rPr>
                <w:lang w:val="en-GB"/>
              </w:rPr>
            </w:pPr>
            <w:r w:rsidRPr="004C4A08">
              <w:rPr>
                <w:lang w:val="en-GB"/>
              </w:rPr>
              <w:t>Resolution</w:t>
            </w:r>
          </w:p>
        </w:tc>
        <w:tc>
          <w:tcPr>
            <w:tcW w:w="3660" w:type="dxa"/>
          </w:tcPr>
          <w:p w14:paraId="4A538BB1" w14:textId="509CD953"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1564" w:history="1">
              <w:r w:rsidRPr="004C4A08">
                <w:rPr>
                  <w:rStyle w:val="Hyperlink"/>
                  <w:lang w:val="en-GB"/>
                </w:rPr>
                <w:t>79/17</w:t>
              </w:r>
            </w:hyperlink>
          </w:p>
        </w:tc>
      </w:tr>
    </w:tbl>
    <w:p w14:paraId="0F4A3495" w14:textId="77777777" w:rsidR="00005D80" w:rsidRPr="004C4A08" w:rsidRDefault="00005D80" w:rsidP="004C4A08">
      <w:pPr>
        <w:pStyle w:val="SingleTxt"/>
        <w:spacing w:after="0" w:line="120" w:lineRule="exact"/>
        <w:rPr>
          <w:sz w:val="10"/>
          <w:lang w:val="en-GB"/>
        </w:rPr>
      </w:pPr>
    </w:p>
    <w:p w14:paraId="2CCFDFC5" w14:textId="77777777" w:rsidR="00005D80" w:rsidRPr="004C4A08" w:rsidRDefault="00005D80" w:rsidP="004C4A08">
      <w:pPr>
        <w:pStyle w:val="SingleTxt"/>
        <w:spacing w:after="0" w:line="120" w:lineRule="exact"/>
        <w:rPr>
          <w:sz w:val="10"/>
          <w:lang w:val="en-GB"/>
        </w:rPr>
      </w:pPr>
    </w:p>
    <w:p w14:paraId="3DC8566B" w14:textId="77777777" w:rsidR="00005D80" w:rsidRPr="004C4A08" w:rsidRDefault="00005D80" w:rsidP="008035E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Cs w:val="20"/>
          <w:lang w:val="en-GB"/>
        </w:rPr>
      </w:pPr>
      <w:r w:rsidRPr="004C4A08">
        <w:rPr>
          <w:szCs w:val="20"/>
          <w:lang w:val="en-GB"/>
        </w:rPr>
        <w:tab/>
        <w:t>99.</w:t>
      </w:r>
      <w:r w:rsidRPr="004C4A08">
        <w:rPr>
          <w:szCs w:val="20"/>
          <w:lang w:val="en-GB"/>
        </w:rPr>
        <w:tab/>
        <w:t>Prevention of an arms race in outer space</w:t>
      </w:r>
    </w:p>
    <w:p w14:paraId="49A81625" w14:textId="77777777" w:rsidR="00005D80" w:rsidRPr="004C4A08" w:rsidRDefault="00005D80" w:rsidP="008035E3">
      <w:pPr>
        <w:pStyle w:val="SingleTxt"/>
        <w:keepNext/>
        <w:keepLines/>
        <w:spacing w:after="0" w:line="120" w:lineRule="exact"/>
        <w:rPr>
          <w:sz w:val="10"/>
          <w:lang w:val="en-GB"/>
        </w:rPr>
      </w:pPr>
    </w:p>
    <w:p w14:paraId="50666A06" w14:textId="77777777" w:rsidR="00005D80" w:rsidRPr="004C4A08" w:rsidRDefault="00005D80" w:rsidP="008035E3">
      <w:pPr>
        <w:pStyle w:val="SingleTxt"/>
        <w:keepNext/>
        <w:keepLines/>
        <w:spacing w:after="0" w:line="120" w:lineRule="exact"/>
        <w:rPr>
          <w:sz w:val="10"/>
          <w:lang w:val="en-GB"/>
        </w:rPr>
      </w:pPr>
    </w:p>
    <w:p w14:paraId="03FE4731" w14:textId="77777777" w:rsidR="00005D80" w:rsidRPr="004C4A08" w:rsidRDefault="00005D80" w:rsidP="008035E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(a)</w:t>
      </w:r>
      <w:r w:rsidRPr="004C4A08">
        <w:rPr>
          <w:lang w:val="en-GB"/>
        </w:rPr>
        <w:tab/>
        <w:t>Prevention of an arms race in outer space</w:t>
      </w:r>
    </w:p>
    <w:p w14:paraId="4CFDE290" w14:textId="77777777" w:rsidR="00005D80" w:rsidRPr="004C4A08" w:rsidRDefault="00005D80" w:rsidP="004C4A08">
      <w:pPr>
        <w:pStyle w:val="SingleTxt"/>
        <w:spacing w:after="0" w:line="120" w:lineRule="exact"/>
        <w:rPr>
          <w:sz w:val="10"/>
          <w:lang w:val="en-GB"/>
        </w:rPr>
      </w:pPr>
    </w:p>
    <w:p w14:paraId="42E99E41" w14:textId="362E7E6F"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6" w:lineRule="atLeast"/>
        <w:ind w:left="1267" w:right="1267"/>
        <w:jc w:val="both"/>
        <w:rPr>
          <w:lang w:val="en-GB"/>
        </w:rPr>
      </w:pPr>
      <w:r w:rsidRPr="004C4A08">
        <w:rPr>
          <w:lang w:val="en-GB"/>
        </w:rPr>
        <w:t>This item was included in the agenda of the thirty-sixth session of the General Assembly at the request of the Union of Soviet Socialist Republics (</w:t>
      </w:r>
      <w:hyperlink r:id="rId1565" w:history="1">
        <w:r w:rsidRPr="004C4A08">
          <w:rPr>
            <w:rStyle w:val="Hyperlink"/>
            <w:lang w:val="en-GB"/>
          </w:rPr>
          <w:t>A/36/192</w:t>
        </w:r>
      </w:hyperlink>
      <w:r w:rsidRPr="004C4A08">
        <w:rPr>
          <w:lang w:val="en-GB"/>
        </w:rPr>
        <w:t xml:space="preserve">). </w:t>
      </w:r>
    </w:p>
    <w:p w14:paraId="17690BB1" w14:textId="31E0D7A6"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6" w:lineRule="atLeast"/>
        <w:ind w:left="1267" w:right="1267"/>
        <w:jc w:val="both"/>
        <w:rPr>
          <w:lang w:val="en-GB"/>
        </w:rPr>
      </w:pPr>
      <w:r w:rsidRPr="004C4A08">
        <w:rPr>
          <w:lang w:val="en-GB"/>
        </w:rPr>
        <w:t xml:space="preserve">At its seventy-ninth session, the Assembly decided to include in the provisional agenda of its </w:t>
      </w:r>
      <w:r w:rsidR="00556548" w:rsidRPr="004C4A08">
        <w:rPr>
          <w:lang w:val="en-GB"/>
        </w:rPr>
        <w:t>eightieth</w:t>
      </w:r>
      <w:r w:rsidRPr="004C4A08">
        <w:rPr>
          <w:lang w:val="en-GB"/>
        </w:rPr>
        <w:t xml:space="preserve"> session the item entitled “Prevention of an arms race in outer space” (resolution </w:t>
      </w:r>
      <w:hyperlink r:id="rId1566" w:history="1">
        <w:r w:rsidRPr="004C4A08">
          <w:rPr>
            <w:rStyle w:val="Hyperlink"/>
            <w:lang w:val="en-GB"/>
          </w:rPr>
          <w:t>79/19</w:t>
        </w:r>
      </w:hyperlink>
      <w:r w:rsidRPr="004C4A08">
        <w:rPr>
          <w:lang w:val="en-GB"/>
        </w:rPr>
        <w:t>).</w:t>
      </w:r>
    </w:p>
    <w:p w14:paraId="33F2443E" w14:textId="239B131F"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6" w:lineRule="atLeast"/>
        <w:ind w:left="1267" w:right="1267"/>
        <w:jc w:val="both"/>
        <w:rPr>
          <w:lang w:val="en-GB"/>
        </w:rPr>
      </w:pPr>
      <w:r w:rsidRPr="004C4A08">
        <w:rPr>
          <w:i/>
          <w:iCs/>
          <w:lang w:val="en-GB"/>
        </w:rPr>
        <w:t>Document for the eightieth session</w:t>
      </w:r>
      <w:r w:rsidRPr="004C4A08">
        <w:rPr>
          <w:lang w:val="en-GB"/>
        </w:rPr>
        <w:t>: Report of the Conference on Disarmament: Supplement No. 27 (</w:t>
      </w:r>
      <w:bookmarkStart w:id="232" w:name="bmv92"/>
      <w:r w:rsidRPr="004C4A08">
        <w:rPr>
          <w:lang w:val="en-GB"/>
        </w:rPr>
        <w:fldChar w:fldCharType="begin"/>
      </w:r>
      <w:r w:rsidRPr="004C4A08">
        <w:rPr>
          <w:lang w:val="en-GB"/>
        </w:rPr>
        <w:instrText>HYPERLINK "https://docs.un.org/en/A/80/27"</w:instrText>
      </w:r>
      <w:r w:rsidRPr="004C4A08">
        <w:rPr>
          <w:lang w:val="en-GB"/>
        </w:rPr>
      </w:r>
      <w:r w:rsidRPr="004C4A08">
        <w:rPr>
          <w:lang w:val="en-GB"/>
        </w:rPr>
        <w:fldChar w:fldCharType="separate"/>
      </w:r>
      <w:r w:rsidRPr="004C4A08">
        <w:rPr>
          <w:rStyle w:val="Hyperlink"/>
          <w:lang w:val="en-GB"/>
        </w:rPr>
        <w:t>A/80/27</w:t>
      </w:r>
      <w:r w:rsidRPr="004C4A08">
        <w:rPr>
          <w:lang w:val="en-GB"/>
        </w:rPr>
        <w:fldChar w:fldCharType="end"/>
      </w:r>
      <w:bookmarkEnd w:id="232"/>
      <w:r w:rsidRPr="004C4A08">
        <w:rPr>
          <w:lang w:val="en-GB"/>
        </w:rPr>
        <w:t>).</w:t>
      </w:r>
    </w:p>
    <w:p w14:paraId="7030C82D" w14:textId="77777777" w:rsidR="00005D80" w:rsidRPr="004C4A08" w:rsidRDefault="00005D80" w:rsidP="00005D80">
      <w:pPr>
        <w:pStyle w:val="SingleTxt"/>
        <w:spacing w:after="0" w:line="100" w:lineRule="exact"/>
        <w:rPr>
          <w:sz w:val="10"/>
          <w:lang w:val="en-GB"/>
        </w:rPr>
      </w:pPr>
    </w:p>
    <w:p w14:paraId="1A7C5565" w14:textId="77777777" w:rsidR="00005D80" w:rsidRPr="004C4A08" w:rsidRDefault="00005D80" w:rsidP="00005D8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(b)</w:t>
      </w:r>
      <w:r w:rsidRPr="004C4A08">
        <w:rPr>
          <w:lang w:val="en-GB"/>
        </w:rPr>
        <w:tab/>
        <w:t>No first placement of weapons in outer space</w:t>
      </w:r>
    </w:p>
    <w:p w14:paraId="2EE4BEA9" w14:textId="77777777" w:rsidR="00005D80" w:rsidRPr="004C4A08" w:rsidRDefault="00005D80" w:rsidP="00005D80">
      <w:pPr>
        <w:pStyle w:val="SingleTxt"/>
        <w:spacing w:after="0" w:line="120" w:lineRule="exact"/>
        <w:rPr>
          <w:sz w:val="10"/>
          <w:lang w:val="en-GB"/>
        </w:rPr>
      </w:pPr>
    </w:p>
    <w:p w14:paraId="1873315D" w14:textId="05AF9C4C"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lang w:val="en-GB"/>
        </w:rPr>
      </w:pPr>
      <w:r w:rsidRPr="004C4A08">
        <w:rPr>
          <w:lang w:val="en-GB"/>
        </w:rPr>
        <w:t>This item was included in the agenda of the sixty-ninth session of the General Assembly at the request of the Russian Federation (</w:t>
      </w:r>
      <w:hyperlink r:id="rId1567" w:history="1">
        <w:r w:rsidRPr="004C4A08">
          <w:rPr>
            <w:rStyle w:val="Hyperlink"/>
            <w:lang w:val="en-GB"/>
          </w:rPr>
          <w:t>A/69/192</w:t>
        </w:r>
      </w:hyperlink>
      <w:r w:rsidRPr="004C4A08">
        <w:rPr>
          <w:lang w:val="en-GB"/>
        </w:rPr>
        <w:t xml:space="preserve">). </w:t>
      </w:r>
    </w:p>
    <w:p w14:paraId="163979B4" w14:textId="06D7D9B6"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lang w:val="en-GB"/>
        </w:rPr>
      </w:pPr>
      <w:r w:rsidRPr="004C4A08">
        <w:rPr>
          <w:lang w:val="en-GB"/>
        </w:rPr>
        <w:t xml:space="preserve">At its seventy-ninth session, the Assembly decided to include in the provisional agenda of its eightieth session, under the item entitled “Prevention of an arms race in outer space”, the sub-item entitled “No first placement of weapons in outer space” (resolution </w:t>
      </w:r>
      <w:hyperlink r:id="rId1568" w:history="1">
        <w:r w:rsidRPr="004C4A08">
          <w:rPr>
            <w:rStyle w:val="Hyperlink"/>
            <w:lang w:val="en-GB"/>
          </w:rPr>
          <w:t>79/20</w:t>
        </w:r>
      </w:hyperlink>
      <w:r w:rsidRPr="004C4A08">
        <w:rPr>
          <w:lang w:val="en-GB"/>
        </w:rPr>
        <w:t xml:space="preserve">). </w:t>
      </w:r>
    </w:p>
    <w:p w14:paraId="35FEBBB8"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atLeast"/>
        <w:ind w:left="1267" w:right="1267"/>
        <w:jc w:val="both"/>
        <w:rPr>
          <w:lang w:val="en-GB"/>
        </w:rPr>
      </w:pPr>
      <w:r w:rsidRPr="004C4A08">
        <w:rPr>
          <w:lang w:val="en-GB"/>
        </w:rPr>
        <w:t>No advance documentation is expected.</w:t>
      </w:r>
    </w:p>
    <w:p w14:paraId="087446B5" w14:textId="77777777" w:rsidR="00005D80" w:rsidRPr="004C4A08" w:rsidRDefault="00005D80" w:rsidP="00005D80">
      <w:pPr>
        <w:pStyle w:val="SingleTxt"/>
        <w:spacing w:after="0" w:line="100" w:lineRule="exact"/>
        <w:rPr>
          <w:sz w:val="10"/>
          <w:lang w:val="en-GB"/>
        </w:rPr>
      </w:pPr>
    </w:p>
    <w:p w14:paraId="6FC93E74" w14:textId="77777777" w:rsidR="00005D80" w:rsidRPr="004C4A08" w:rsidRDefault="00005D80" w:rsidP="00E94B9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lastRenderedPageBreak/>
        <w:tab/>
        <w:t>(c)</w:t>
      </w:r>
      <w:r w:rsidRPr="004C4A08">
        <w:rPr>
          <w:lang w:val="en-GB"/>
        </w:rPr>
        <w:tab/>
        <w:t xml:space="preserve">Further practical measures for the prevention of an arms race in outer space </w:t>
      </w:r>
    </w:p>
    <w:p w14:paraId="166DEAE5" w14:textId="77777777" w:rsidR="00005D80" w:rsidRPr="004C4A08" w:rsidRDefault="00005D80" w:rsidP="00E94B94">
      <w:pPr>
        <w:pStyle w:val="SingleTxt"/>
        <w:keepNext/>
        <w:keepLines/>
        <w:spacing w:after="0" w:line="100" w:lineRule="exact"/>
        <w:rPr>
          <w:sz w:val="10"/>
          <w:lang w:val="en-GB"/>
        </w:rPr>
      </w:pPr>
    </w:p>
    <w:p w14:paraId="11D90552" w14:textId="0A530320" w:rsidR="00005D80" w:rsidRPr="004C4A08" w:rsidRDefault="00005D80" w:rsidP="00CD4D0D">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exact"/>
        <w:ind w:left="1267" w:right="1267"/>
        <w:jc w:val="both"/>
        <w:rPr>
          <w:lang w:val="en-GB"/>
        </w:rPr>
      </w:pPr>
      <w:r w:rsidRPr="004C4A08">
        <w:rPr>
          <w:lang w:val="en-GB"/>
        </w:rPr>
        <w:t xml:space="preserve">The General Assembly has had the item on its agenda annually since its seventy-second session (resolution </w:t>
      </w:r>
      <w:hyperlink r:id="rId1569" w:history="1">
        <w:r w:rsidRPr="004C4A08">
          <w:rPr>
            <w:rStyle w:val="Hyperlink"/>
            <w:lang w:val="en-GB"/>
          </w:rPr>
          <w:t>72/250</w:t>
        </w:r>
      </w:hyperlink>
      <w:r w:rsidRPr="004C4A08">
        <w:rPr>
          <w:lang w:val="en-GB"/>
        </w:rPr>
        <w:t xml:space="preserve">). </w:t>
      </w:r>
    </w:p>
    <w:p w14:paraId="4DADE21F" w14:textId="2BE38706" w:rsidR="00005D80" w:rsidRPr="004C4A08" w:rsidRDefault="00005D80" w:rsidP="00CD4D0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exact"/>
        <w:ind w:left="1267" w:right="1267"/>
        <w:jc w:val="both"/>
        <w:rPr>
          <w:lang w:val="en-GB"/>
        </w:rPr>
      </w:pPr>
      <w:r w:rsidRPr="004C4A08">
        <w:rPr>
          <w:lang w:val="en-GB"/>
        </w:rPr>
        <w:t xml:space="preserve">At its seventy-ninth session, the Assembly decided to include in the provisional agenda of its eightieth session, under the item entitled “Prevention of an arms race in outer space”, the sub-item entitled “Further practical measures for the prevention of an arms race in outer space” (resolution </w:t>
      </w:r>
      <w:hyperlink r:id="rId1570" w:history="1">
        <w:r w:rsidRPr="004C4A08">
          <w:rPr>
            <w:rStyle w:val="Hyperlink"/>
            <w:lang w:val="en-GB"/>
          </w:rPr>
          <w:t>79/21</w:t>
        </w:r>
      </w:hyperlink>
      <w:r w:rsidRPr="004C4A08">
        <w:rPr>
          <w:lang w:val="en-GB"/>
        </w:rPr>
        <w:t>).</w:t>
      </w:r>
    </w:p>
    <w:p w14:paraId="22C8961B" w14:textId="77777777" w:rsidR="00005D80" w:rsidRPr="004C4A08" w:rsidRDefault="00005D80" w:rsidP="00CD4D0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exact"/>
        <w:ind w:left="1267" w:right="1267"/>
        <w:jc w:val="both"/>
        <w:rPr>
          <w:lang w:val="en-GB"/>
        </w:rPr>
      </w:pPr>
      <w:r w:rsidRPr="004C4A08">
        <w:rPr>
          <w:lang w:val="en-GB"/>
        </w:rPr>
        <w:t>No advance documentation is expected.</w:t>
      </w:r>
    </w:p>
    <w:p w14:paraId="0433514B" w14:textId="77777777" w:rsidR="00005D80" w:rsidRPr="004C4A08" w:rsidRDefault="00005D80" w:rsidP="00005D80">
      <w:pPr>
        <w:pStyle w:val="SingleTxt"/>
        <w:spacing w:after="0" w:line="100" w:lineRule="exact"/>
        <w:rPr>
          <w:sz w:val="10"/>
          <w:lang w:val="en-GB"/>
        </w:rPr>
      </w:pPr>
    </w:p>
    <w:p w14:paraId="3FC268A9" w14:textId="77777777" w:rsidR="00005D80" w:rsidRPr="004C4A08" w:rsidRDefault="00005D80" w:rsidP="00005D80">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pacing w:val="4"/>
          <w:szCs w:val="20"/>
          <w:lang w:val="en-GB"/>
        </w:rPr>
      </w:pPr>
      <w:r w:rsidRPr="004C4A08">
        <w:rPr>
          <w:spacing w:val="4"/>
          <w:szCs w:val="20"/>
          <w:lang w:val="en-GB"/>
        </w:rPr>
        <w:tab/>
        <w:t>(d)</w:t>
      </w:r>
      <w:r w:rsidRPr="004C4A08">
        <w:rPr>
          <w:spacing w:val="4"/>
          <w:szCs w:val="20"/>
          <w:lang w:val="en-GB"/>
        </w:rPr>
        <w:tab/>
        <w:t>Reducing space threats through norms, rules and principles of responsible behaviours</w:t>
      </w:r>
    </w:p>
    <w:p w14:paraId="20360100" w14:textId="77777777" w:rsidR="00005D80" w:rsidRPr="004C4A08" w:rsidRDefault="00005D80" w:rsidP="00005D80">
      <w:pPr>
        <w:pStyle w:val="SingleTxt"/>
        <w:spacing w:after="0" w:line="100" w:lineRule="exact"/>
        <w:rPr>
          <w:sz w:val="10"/>
          <w:lang w:val="en-GB"/>
        </w:rPr>
      </w:pPr>
    </w:p>
    <w:p w14:paraId="52D11C2A" w14:textId="1EB7A036" w:rsidR="00005D80" w:rsidRPr="004C4A08" w:rsidRDefault="00005D80" w:rsidP="00CD4D0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exact"/>
        <w:ind w:left="1267" w:right="1267"/>
        <w:jc w:val="both"/>
        <w:rPr>
          <w:lang w:val="en-GB"/>
        </w:rPr>
      </w:pPr>
      <w:r w:rsidRPr="004C4A08">
        <w:rPr>
          <w:lang w:val="en-GB"/>
        </w:rPr>
        <w:t xml:space="preserve">At its seventy-fifth session, the General Assembly, under the item entitled “Prevention of an arms race in outer space”, decided to include in the provisional agenda of its seventy-sixth session the sub-item entitled “Reducing space threats through norms, rules and principles of responsible behaviours” (resolution </w:t>
      </w:r>
      <w:hyperlink r:id="rId1571" w:history="1">
        <w:r w:rsidRPr="004C4A08">
          <w:rPr>
            <w:rStyle w:val="Hyperlink"/>
            <w:lang w:val="en-GB"/>
          </w:rPr>
          <w:t>75/36</w:t>
        </w:r>
      </w:hyperlink>
      <w:r w:rsidRPr="004C4A08">
        <w:rPr>
          <w:lang w:val="en-GB"/>
        </w:rPr>
        <w:t xml:space="preserve">). </w:t>
      </w:r>
    </w:p>
    <w:p w14:paraId="3B3255D1" w14:textId="1AA77FE1" w:rsidR="00005D80" w:rsidRPr="004C4A08" w:rsidRDefault="00005D80" w:rsidP="00CD4D0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exact"/>
        <w:ind w:left="1267" w:right="1267"/>
        <w:jc w:val="both"/>
        <w:rPr>
          <w:lang w:val="en-GB"/>
        </w:rPr>
      </w:pPr>
      <w:r w:rsidRPr="004C4A08">
        <w:rPr>
          <w:lang w:val="en-GB"/>
        </w:rPr>
        <w:t xml:space="preserve">At its seventy-ninth session, the Assembly decided to include in the provisional agenda of its eightieth session, under the item entitled “Prevention of an arms race in outer space”, the sub-item entitled “Reducing space threats through norms, rules and principles of responsible behaviours” (resolution </w:t>
      </w:r>
      <w:hyperlink r:id="rId1572" w:history="1">
        <w:r w:rsidRPr="004C4A08">
          <w:rPr>
            <w:rStyle w:val="Hyperlink"/>
            <w:lang w:val="en-GB"/>
          </w:rPr>
          <w:t>79/22</w:t>
        </w:r>
      </w:hyperlink>
      <w:r w:rsidRPr="004C4A08">
        <w:rPr>
          <w:lang w:val="en-GB"/>
        </w:rPr>
        <w:t>).</w:t>
      </w:r>
    </w:p>
    <w:p w14:paraId="1513159C" w14:textId="77777777" w:rsidR="00005D80" w:rsidRPr="004C4A08" w:rsidRDefault="00005D80" w:rsidP="00CD4D0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exact"/>
        <w:ind w:left="1267" w:right="1267"/>
        <w:jc w:val="both"/>
        <w:rPr>
          <w:lang w:val="en-GB"/>
        </w:rPr>
      </w:pPr>
      <w:r w:rsidRPr="004C4A08">
        <w:rPr>
          <w:lang w:val="en-GB"/>
        </w:rPr>
        <w:t>No advance documentation is expected.</w:t>
      </w:r>
    </w:p>
    <w:p w14:paraId="4508513C" w14:textId="77777777" w:rsidR="00AC0E53" w:rsidRPr="004C4A08" w:rsidRDefault="00AC0E53" w:rsidP="00AC0E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1830BD9E" w14:textId="77777777" w:rsidR="00005D80" w:rsidRPr="004C4A08" w:rsidRDefault="00005D80" w:rsidP="00005D80">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lang w:val="en-GB"/>
        </w:rPr>
      </w:pPr>
      <w:r w:rsidRPr="004C4A08">
        <w:rPr>
          <w:spacing w:val="4"/>
          <w:szCs w:val="20"/>
          <w:lang w:val="en-GB"/>
        </w:rPr>
        <w:tab/>
      </w:r>
      <w:r w:rsidRPr="004C4A08">
        <w:rPr>
          <w:spacing w:val="4"/>
          <w:szCs w:val="20"/>
          <w:lang w:val="en-GB"/>
        </w:rPr>
        <w:tab/>
        <w:t>References for the seventy-ninth session (agenda item 96)</w:t>
      </w:r>
    </w:p>
    <w:p w14:paraId="20E715DD" w14:textId="77777777" w:rsidR="00005D80" w:rsidRPr="004C4A08" w:rsidRDefault="00005D80" w:rsidP="00005D80">
      <w:pPr>
        <w:pStyle w:val="SingleTxt"/>
        <w:spacing w:after="0" w:line="120" w:lineRule="exact"/>
        <w:rPr>
          <w:sz w:val="10"/>
          <w:lang w:val="en-GB"/>
        </w:rPr>
      </w:pPr>
    </w:p>
    <w:tbl>
      <w:tblPr>
        <w:tblStyle w:val="TableGrid5"/>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67A7DC41" w14:textId="77777777" w:rsidTr="008E26F8">
        <w:tc>
          <w:tcPr>
            <w:tcW w:w="7320" w:type="dxa"/>
            <w:gridSpan w:val="2"/>
            <w:hideMark/>
          </w:tcPr>
          <w:p w14:paraId="5C3E935A" w14:textId="39022428" w:rsidR="00005D80" w:rsidRPr="004C4A08" w:rsidRDefault="00005D80" w:rsidP="008E26F8">
            <w:pPr>
              <w:tabs>
                <w:tab w:val="left" w:pos="288"/>
                <w:tab w:val="left" w:pos="576"/>
                <w:tab w:val="left" w:pos="864"/>
                <w:tab w:val="left" w:pos="1152"/>
              </w:tabs>
              <w:spacing w:after="120" w:line="240" w:lineRule="auto"/>
              <w:ind w:right="43"/>
              <w:rPr>
                <w:rFonts w:asciiTheme="majorBidi" w:hAnsiTheme="majorBidi" w:cstheme="majorBidi"/>
                <w:lang w:val="en-GB"/>
              </w:rPr>
            </w:pPr>
            <w:r w:rsidRPr="004C4A08">
              <w:rPr>
                <w:rFonts w:asciiTheme="majorBidi" w:hAnsiTheme="majorBidi" w:cstheme="majorBidi"/>
                <w:lang w:val="en-GB"/>
              </w:rPr>
              <w:t>Report of the Conference on Disarmament: Supplement No. 27 (</w:t>
            </w:r>
            <w:hyperlink r:id="rId1573" w:history="1">
              <w:r w:rsidRPr="004C4A08">
                <w:rPr>
                  <w:rStyle w:val="Hyperlink"/>
                  <w:rFonts w:asciiTheme="majorBidi" w:hAnsiTheme="majorBidi" w:cstheme="majorBidi"/>
                  <w:lang w:val="en-GB"/>
                </w:rPr>
                <w:t>A/79/27</w:t>
              </w:r>
            </w:hyperlink>
            <w:r w:rsidRPr="004C4A08">
              <w:rPr>
                <w:rFonts w:asciiTheme="majorBidi" w:hAnsiTheme="majorBidi" w:cstheme="majorBidi"/>
                <w:lang w:val="en-GB"/>
              </w:rPr>
              <w:t>)</w:t>
            </w:r>
          </w:p>
        </w:tc>
      </w:tr>
      <w:tr w:rsidR="00005D80" w:rsidRPr="004C4A08" w14:paraId="4273199D" w14:textId="77777777" w:rsidTr="008E26F8">
        <w:tc>
          <w:tcPr>
            <w:tcW w:w="7320" w:type="dxa"/>
            <w:gridSpan w:val="2"/>
          </w:tcPr>
          <w:p w14:paraId="2DB98D6B" w14:textId="713A1F30" w:rsidR="00005D80" w:rsidRPr="004C4A08" w:rsidRDefault="00005D80" w:rsidP="00CD4D0D">
            <w:pPr>
              <w:tabs>
                <w:tab w:val="left" w:pos="288"/>
                <w:tab w:val="left" w:pos="576"/>
                <w:tab w:val="left" w:pos="864"/>
                <w:tab w:val="left" w:pos="1152"/>
              </w:tabs>
              <w:spacing w:after="120" w:line="240" w:lineRule="auto"/>
              <w:rPr>
                <w:rFonts w:asciiTheme="majorBidi" w:hAnsiTheme="majorBidi" w:cstheme="majorBidi"/>
                <w:lang w:val="en-GB"/>
              </w:rPr>
            </w:pPr>
            <w:r w:rsidRPr="004C4A08">
              <w:rPr>
                <w:rFonts w:asciiTheme="majorBidi" w:hAnsiTheme="majorBidi" w:cstheme="majorBidi"/>
                <w:lang w:val="en-GB"/>
              </w:rPr>
              <w:t>Note by the Secretary-General transmitting the report of the Group of Governmental Experts on Further Practical Measures for the Prevention of an Arms Race in Outer Space (</w:t>
            </w:r>
            <w:hyperlink r:id="rId1574" w:history="1">
              <w:r w:rsidRPr="004C4A08">
                <w:rPr>
                  <w:rStyle w:val="Hyperlink"/>
                  <w:rFonts w:asciiTheme="majorBidi" w:hAnsiTheme="majorBidi" w:cstheme="majorBidi"/>
                  <w:lang w:val="en-GB"/>
                </w:rPr>
                <w:t>A/79/364</w:t>
              </w:r>
            </w:hyperlink>
            <w:r w:rsidRPr="004C4A08">
              <w:rPr>
                <w:rFonts w:asciiTheme="majorBidi" w:hAnsiTheme="majorBidi" w:cstheme="majorBidi"/>
                <w:lang w:val="en-GB"/>
              </w:rPr>
              <w:t>)</w:t>
            </w:r>
          </w:p>
        </w:tc>
      </w:tr>
      <w:tr w:rsidR="00005D80" w:rsidRPr="004C4A08" w14:paraId="12BC307B" w14:textId="77777777" w:rsidTr="008E26F8">
        <w:tc>
          <w:tcPr>
            <w:tcW w:w="3660" w:type="dxa"/>
          </w:tcPr>
          <w:p w14:paraId="54AA6A69"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43"/>
              <w:rPr>
                <w:lang w:val="en-GB"/>
              </w:rPr>
            </w:pPr>
            <w:r w:rsidRPr="004C4A08">
              <w:rPr>
                <w:lang w:val="en-GB"/>
              </w:rPr>
              <w:t>Verbatim records</w:t>
            </w:r>
          </w:p>
        </w:tc>
        <w:bookmarkStart w:id="233" w:name="bmv101"/>
        <w:tc>
          <w:tcPr>
            <w:tcW w:w="3660" w:type="dxa"/>
          </w:tcPr>
          <w:p w14:paraId="28C117D6" w14:textId="4688E5F1"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left="144" w:right="43"/>
              <w:rPr>
                <w:lang w:val="en-GB"/>
              </w:rPr>
            </w:pPr>
            <w:r w:rsidRPr="004C4A08">
              <w:rPr>
                <w:lang w:val="en-GB"/>
              </w:rPr>
              <w:fldChar w:fldCharType="begin"/>
            </w:r>
            <w:r w:rsidRPr="004C4A08">
              <w:rPr>
                <w:lang w:val="en-GB"/>
              </w:rPr>
              <w:instrText>HYPERLINK "https://docs.un.org/en/A/C.1/79/PV.2"</w:instrText>
            </w:r>
            <w:r w:rsidRPr="004C4A08">
              <w:rPr>
                <w:lang w:val="en-GB"/>
              </w:rPr>
            </w:r>
            <w:r w:rsidRPr="004C4A08">
              <w:rPr>
                <w:lang w:val="en-GB"/>
              </w:rPr>
              <w:fldChar w:fldCharType="separate"/>
            </w:r>
            <w:r w:rsidRPr="004C4A08">
              <w:rPr>
                <w:rStyle w:val="Hyperlink"/>
                <w:lang w:val="en-GB"/>
              </w:rPr>
              <w:t>A/C.1/79/PV.2</w:t>
            </w:r>
            <w:r w:rsidRPr="004C4A08">
              <w:rPr>
                <w:lang w:val="en-GB"/>
              </w:rPr>
              <w:fldChar w:fldCharType="end"/>
            </w:r>
            <w:bookmarkEnd w:id="233"/>
            <w:r w:rsidRPr="004C4A08">
              <w:rPr>
                <w:lang w:val="en-GB"/>
              </w:rPr>
              <w:t>–</w:t>
            </w:r>
            <w:bookmarkStart w:id="234" w:name="bmv102"/>
            <w:r w:rsidRPr="004C4A08">
              <w:rPr>
                <w:lang w:val="en-GB"/>
              </w:rPr>
              <w:fldChar w:fldCharType="begin"/>
            </w:r>
            <w:r w:rsidRPr="004C4A08">
              <w:rPr>
                <w:lang w:val="en-GB"/>
              </w:rPr>
              <w:instrText>HYPERLINK "https://docs.un.org/en/A/C.1/79/PV.33"</w:instrText>
            </w:r>
            <w:r w:rsidRPr="004C4A08">
              <w:rPr>
                <w:lang w:val="en-GB"/>
              </w:rPr>
            </w:r>
            <w:r w:rsidRPr="004C4A08">
              <w:rPr>
                <w:lang w:val="en-GB"/>
              </w:rPr>
              <w:fldChar w:fldCharType="separate"/>
            </w:r>
            <w:r w:rsidRPr="004C4A08">
              <w:rPr>
                <w:rStyle w:val="Hyperlink"/>
                <w:lang w:val="en-GB"/>
              </w:rPr>
              <w:t>33</w:t>
            </w:r>
            <w:r w:rsidRPr="004C4A08">
              <w:rPr>
                <w:lang w:val="en-GB"/>
              </w:rPr>
              <w:fldChar w:fldCharType="end"/>
            </w:r>
            <w:bookmarkEnd w:id="234"/>
          </w:p>
        </w:tc>
      </w:tr>
      <w:tr w:rsidR="00005D80" w:rsidRPr="004C4A08" w14:paraId="26DD98B2" w14:textId="77777777" w:rsidTr="008E26F8">
        <w:tc>
          <w:tcPr>
            <w:tcW w:w="3660" w:type="dxa"/>
            <w:hideMark/>
          </w:tcPr>
          <w:p w14:paraId="589C99F3"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43"/>
              <w:rPr>
                <w:lang w:val="en-GB"/>
              </w:rPr>
            </w:pPr>
            <w:r w:rsidRPr="004C4A08">
              <w:rPr>
                <w:lang w:val="en-GB"/>
              </w:rPr>
              <w:t>Report of the First Committee</w:t>
            </w:r>
          </w:p>
        </w:tc>
        <w:tc>
          <w:tcPr>
            <w:tcW w:w="3660" w:type="dxa"/>
          </w:tcPr>
          <w:p w14:paraId="0ACAF31F" w14:textId="69154FAC"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left="144" w:right="43"/>
              <w:rPr>
                <w:lang w:val="en-GB"/>
              </w:rPr>
            </w:pPr>
            <w:hyperlink r:id="rId1575" w:history="1">
              <w:r w:rsidRPr="004C4A08">
                <w:rPr>
                  <w:rStyle w:val="Hyperlink"/>
                  <w:lang w:val="en-GB"/>
                </w:rPr>
                <w:t>A/79/406</w:t>
              </w:r>
            </w:hyperlink>
          </w:p>
        </w:tc>
      </w:tr>
      <w:tr w:rsidR="00005D80" w:rsidRPr="004C4A08" w14:paraId="0C0E8F3C" w14:textId="77777777" w:rsidTr="008E26F8">
        <w:tc>
          <w:tcPr>
            <w:tcW w:w="3660" w:type="dxa"/>
            <w:hideMark/>
          </w:tcPr>
          <w:p w14:paraId="1E37B37E"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43"/>
              <w:rPr>
                <w:lang w:val="en-GB"/>
              </w:rPr>
            </w:pPr>
            <w:r w:rsidRPr="004C4A08">
              <w:rPr>
                <w:lang w:val="en-GB"/>
              </w:rPr>
              <w:t>Plenary meeting</w:t>
            </w:r>
          </w:p>
        </w:tc>
        <w:bookmarkStart w:id="235" w:name="bmv104"/>
        <w:tc>
          <w:tcPr>
            <w:tcW w:w="3660" w:type="dxa"/>
          </w:tcPr>
          <w:p w14:paraId="59ED9F8B" w14:textId="64620CA1"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left="144" w:right="43"/>
              <w:rPr>
                <w:lang w:val="en-GB"/>
              </w:rPr>
            </w:pPr>
            <w:r w:rsidRPr="004C4A08">
              <w:rPr>
                <w:lang w:val="en-GB"/>
              </w:rPr>
              <w:fldChar w:fldCharType="begin"/>
            </w:r>
            <w:r w:rsidRPr="004C4A08">
              <w:rPr>
                <w:lang w:val="en-GB"/>
              </w:rPr>
              <w:instrText>HYPERLINK "https://docs.un.org/en/A/79/PV.43"</w:instrText>
            </w:r>
            <w:r w:rsidRPr="004C4A08">
              <w:rPr>
                <w:lang w:val="en-GB"/>
              </w:rPr>
            </w:r>
            <w:r w:rsidRPr="004C4A08">
              <w:rPr>
                <w:lang w:val="en-GB"/>
              </w:rPr>
              <w:fldChar w:fldCharType="separate"/>
            </w:r>
            <w:r w:rsidRPr="004C4A08">
              <w:rPr>
                <w:rStyle w:val="Hyperlink"/>
                <w:lang w:val="en-GB"/>
              </w:rPr>
              <w:t>A/79/PV.43</w:t>
            </w:r>
            <w:r w:rsidRPr="004C4A08">
              <w:rPr>
                <w:lang w:val="en-GB"/>
              </w:rPr>
              <w:fldChar w:fldCharType="end"/>
            </w:r>
            <w:bookmarkEnd w:id="235"/>
            <w:r w:rsidRPr="004C4A08">
              <w:rPr>
                <w:lang w:val="en-GB"/>
              </w:rPr>
              <w:t xml:space="preserve"> </w:t>
            </w:r>
          </w:p>
        </w:tc>
      </w:tr>
      <w:tr w:rsidR="00005D80" w:rsidRPr="004C4A08" w14:paraId="70D3A32E" w14:textId="77777777" w:rsidTr="008E26F8">
        <w:tc>
          <w:tcPr>
            <w:tcW w:w="3660" w:type="dxa"/>
            <w:hideMark/>
          </w:tcPr>
          <w:p w14:paraId="2599AE51"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43"/>
              <w:rPr>
                <w:lang w:val="en-GB"/>
              </w:rPr>
            </w:pPr>
            <w:r w:rsidRPr="004C4A08">
              <w:rPr>
                <w:lang w:val="en-GB"/>
              </w:rPr>
              <w:t>Resolutions</w:t>
            </w:r>
          </w:p>
        </w:tc>
        <w:tc>
          <w:tcPr>
            <w:tcW w:w="3660" w:type="dxa"/>
          </w:tcPr>
          <w:p w14:paraId="13C111C6" w14:textId="06166022"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left="144" w:right="43"/>
              <w:rPr>
                <w:lang w:val="en-GB"/>
              </w:rPr>
            </w:pPr>
            <w:hyperlink r:id="rId1576" w:history="1">
              <w:r w:rsidRPr="004C4A08">
                <w:rPr>
                  <w:rStyle w:val="Hyperlink"/>
                  <w:lang w:val="en-GB"/>
                </w:rPr>
                <w:t>79/18</w:t>
              </w:r>
            </w:hyperlink>
            <w:r w:rsidRPr="004C4A08">
              <w:rPr>
                <w:lang w:val="en-GB"/>
              </w:rPr>
              <w:t xml:space="preserve"> to </w:t>
            </w:r>
            <w:hyperlink r:id="rId1577" w:history="1">
              <w:r w:rsidRPr="004C4A08">
                <w:rPr>
                  <w:rStyle w:val="Hyperlink"/>
                  <w:lang w:val="en-GB"/>
                </w:rPr>
                <w:t>79/22</w:t>
              </w:r>
            </w:hyperlink>
          </w:p>
        </w:tc>
      </w:tr>
      <w:tr w:rsidR="00005D80" w:rsidRPr="004C4A08" w14:paraId="545D3704" w14:textId="77777777" w:rsidTr="008E26F8">
        <w:tc>
          <w:tcPr>
            <w:tcW w:w="3660" w:type="dxa"/>
          </w:tcPr>
          <w:p w14:paraId="02281C24"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43"/>
              <w:rPr>
                <w:lang w:val="en-GB"/>
              </w:rPr>
            </w:pPr>
            <w:r w:rsidRPr="004C4A08">
              <w:rPr>
                <w:lang w:val="en-GB"/>
              </w:rPr>
              <w:t>Decision</w:t>
            </w:r>
          </w:p>
        </w:tc>
        <w:tc>
          <w:tcPr>
            <w:tcW w:w="3660" w:type="dxa"/>
          </w:tcPr>
          <w:p w14:paraId="57CC5171"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left="144" w:right="43"/>
              <w:rPr>
                <w:lang w:val="en-GB"/>
              </w:rPr>
            </w:pPr>
            <w:r w:rsidRPr="004C4A08">
              <w:rPr>
                <w:lang w:val="en-GB"/>
              </w:rPr>
              <w:t>79/512</w:t>
            </w:r>
          </w:p>
        </w:tc>
      </w:tr>
    </w:tbl>
    <w:p w14:paraId="17147291" w14:textId="77777777" w:rsidR="00005D80" w:rsidRPr="004C4A08" w:rsidRDefault="00005D80" w:rsidP="00005D80">
      <w:pPr>
        <w:pStyle w:val="SingleTxt"/>
        <w:spacing w:after="0" w:line="120" w:lineRule="exact"/>
        <w:rPr>
          <w:sz w:val="10"/>
          <w:lang w:val="en-GB"/>
        </w:rPr>
      </w:pPr>
    </w:p>
    <w:p w14:paraId="067BDD8D" w14:textId="77777777" w:rsidR="00005D80" w:rsidRPr="004C4A08" w:rsidRDefault="00005D80" w:rsidP="00005D80">
      <w:pPr>
        <w:pStyle w:val="SingleTxt"/>
        <w:spacing w:after="0" w:line="120" w:lineRule="exact"/>
        <w:rPr>
          <w:sz w:val="10"/>
          <w:lang w:val="en-GB"/>
        </w:rPr>
      </w:pPr>
    </w:p>
    <w:p w14:paraId="58EF1887" w14:textId="77777777" w:rsidR="00005D80" w:rsidRPr="004C4A08" w:rsidRDefault="00005D80" w:rsidP="00005D8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Cs w:val="20"/>
          <w:lang w:val="en-GB"/>
        </w:rPr>
      </w:pPr>
      <w:r w:rsidRPr="004C4A08">
        <w:rPr>
          <w:szCs w:val="20"/>
          <w:lang w:val="en-GB"/>
        </w:rPr>
        <w:tab/>
        <w:t>100.</w:t>
      </w:r>
      <w:r w:rsidRPr="004C4A08">
        <w:rPr>
          <w:szCs w:val="20"/>
          <w:lang w:val="en-GB"/>
        </w:rPr>
        <w:tab/>
        <w:t>Role of science and technology in the context of international security and disarmament</w:t>
      </w:r>
    </w:p>
    <w:p w14:paraId="678CD69F" w14:textId="77777777" w:rsidR="00005D80" w:rsidRPr="004C4A08" w:rsidRDefault="00005D80" w:rsidP="00005D80">
      <w:pPr>
        <w:pStyle w:val="SingleTxt"/>
        <w:spacing w:after="0" w:line="120" w:lineRule="exact"/>
        <w:rPr>
          <w:sz w:val="10"/>
          <w:lang w:val="en-GB"/>
        </w:rPr>
      </w:pPr>
    </w:p>
    <w:p w14:paraId="21127AF7" w14:textId="77777777" w:rsidR="00005D80" w:rsidRPr="004C4A08" w:rsidRDefault="00005D80" w:rsidP="00005D80">
      <w:pPr>
        <w:pStyle w:val="SingleTxt"/>
        <w:spacing w:after="0" w:line="120" w:lineRule="exact"/>
        <w:rPr>
          <w:sz w:val="10"/>
          <w:lang w:val="en-GB"/>
        </w:rPr>
      </w:pPr>
    </w:p>
    <w:p w14:paraId="5D040A1B" w14:textId="1B05FE15" w:rsidR="00005D80" w:rsidRPr="004C4A08" w:rsidRDefault="00005D80" w:rsidP="00CD4D0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exact"/>
        <w:ind w:left="1267" w:right="1267"/>
        <w:jc w:val="both"/>
        <w:rPr>
          <w:lang w:val="en-GB"/>
        </w:rPr>
      </w:pPr>
      <w:r w:rsidRPr="004C4A08">
        <w:rPr>
          <w:lang w:val="en-GB"/>
        </w:rPr>
        <w:t xml:space="preserve">At its forty-third session, the General Assembly, under the item entitled “Review of the implementation of the recommendations and decisions adopted by the General Assembly at its fifteenth special session”, decided to include the item entitled “Scientific and technological developments and their impact on international security” in the provisional agenda of its forty-fourth session (resolution </w:t>
      </w:r>
      <w:hyperlink r:id="rId1578" w:history="1">
        <w:r w:rsidRPr="004C4A08">
          <w:rPr>
            <w:color w:val="0000FF"/>
            <w:spacing w:val="2"/>
            <w:w w:val="102"/>
            <w:lang w:val="en-GB"/>
          </w:rPr>
          <w:t>43/77</w:t>
        </w:r>
      </w:hyperlink>
      <w:r w:rsidRPr="004C4A08">
        <w:rPr>
          <w:spacing w:val="2"/>
          <w:w w:val="102"/>
          <w:lang w:val="en-GB"/>
        </w:rPr>
        <w:t xml:space="preserve"> A</w:t>
      </w:r>
      <w:r w:rsidRPr="004C4A08">
        <w:rPr>
          <w:lang w:val="en-GB"/>
        </w:rPr>
        <w:t xml:space="preserve">). The Assembly had the item entitled “Role of science and technology in the context of international security and disarmament” on its agenda at its fifty-first session (resolution </w:t>
      </w:r>
      <w:hyperlink r:id="rId1579" w:history="1">
        <w:r w:rsidRPr="004C4A08">
          <w:rPr>
            <w:rStyle w:val="Hyperlink"/>
            <w:lang w:val="en-GB"/>
          </w:rPr>
          <w:t>51/39</w:t>
        </w:r>
      </w:hyperlink>
      <w:r w:rsidRPr="004C4A08">
        <w:rPr>
          <w:lang w:val="en-GB"/>
        </w:rPr>
        <w:t xml:space="preserve">). </w:t>
      </w:r>
    </w:p>
    <w:p w14:paraId="7F04865F" w14:textId="70573F93" w:rsidR="00005D80" w:rsidRPr="004C4A08" w:rsidRDefault="00005D80" w:rsidP="00CD4D0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exact"/>
        <w:ind w:left="1267" w:right="1267"/>
        <w:jc w:val="both"/>
        <w:rPr>
          <w:lang w:val="en-GB"/>
        </w:rPr>
      </w:pPr>
      <w:r w:rsidRPr="004C4A08">
        <w:rPr>
          <w:lang w:val="en-GB"/>
        </w:rPr>
        <w:t xml:space="preserve">At its seventy-ninth session, the Assembly requested the Secretary-General to submit to it at its eightieth session an updated report on current developments in science and technology and their potential impact on international security and disarmament efforts (resolution </w:t>
      </w:r>
      <w:hyperlink r:id="rId1580" w:history="1">
        <w:r w:rsidRPr="004C4A08">
          <w:rPr>
            <w:rStyle w:val="Hyperlink"/>
            <w:lang w:val="en-GB"/>
          </w:rPr>
          <w:t>79/23</w:t>
        </w:r>
      </w:hyperlink>
      <w:r w:rsidRPr="004C4A08">
        <w:rPr>
          <w:lang w:val="en-GB"/>
        </w:rPr>
        <w:t>).</w:t>
      </w:r>
    </w:p>
    <w:p w14:paraId="6BA3DF2C" w14:textId="4487208C" w:rsidR="00005D80" w:rsidRPr="00CD4D0D" w:rsidRDefault="00005D80" w:rsidP="00CD4D0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4" w:lineRule="exact"/>
        <w:ind w:left="1267" w:right="1267"/>
        <w:jc w:val="both"/>
        <w:rPr>
          <w:w w:val="101"/>
          <w:lang w:val="en-GB"/>
        </w:rPr>
      </w:pPr>
      <w:r w:rsidRPr="00CD4D0D">
        <w:rPr>
          <w:i/>
          <w:iCs/>
          <w:w w:val="101"/>
          <w:lang w:val="en-GB"/>
        </w:rPr>
        <w:t>Document for the eightieth session</w:t>
      </w:r>
      <w:r w:rsidRPr="00CD4D0D">
        <w:rPr>
          <w:w w:val="101"/>
          <w:lang w:val="en-GB"/>
        </w:rPr>
        <w:t xml:space="preserve">: Report of the Secretary-General (resolution </w:t>
      </w:r>
      <w:hyperlink r:id="rId1581" w:history="1">
        <w:r w:rsidRPr="00CD4D0D">
          <w:rPr>
            <w:rStyle w:val="Hyperlink"/>
            <w:w w:val="101"/>
            <w:lang w:val="en-GB"/>
          </w:rPr>
          <w:t>79/23</w:t>
        </w:r>
      </w:hyperlink>
      <w:r w:rsidRPr="00CD4D0D">
        <w:rPr>
          <w:w w:val="101"/>
          <w:lang w:val="en-GB"/>
        </w:rPr>
        <w:t>).</w:t>
      </w:r>
    </w:p>
    <w:p w14:paraId="39011E57" w14:textId="77777777" w:rsidR="00005D80" w:rsidRPr="004C4A08" w:rsidRDefault="00005D80" w:rsidP="00005D80">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lastRenderedPageBreak/>
        <w:tab/>
      </w:r>
      <w:r w:rsidRPr="004C4A08">
        <w:rPr>
          <w:spacing w:val="4"/>
          <w:szCs w:val="20"/>
          <w:lang w:val="en-GB"/>
        </w:rPr>
        <w:tab/>
        <w:t>References for the seventy-ninth session (agenda item 97)</w:t>
      </w:r>
    </w:p>
    <w:p w14:paraId="7AF5D3B5"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tbl>
      <w:tblPr>
        <w:tblStyle w:val="TableGrid4"/>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672B0679" w14:textId="77777777" w:rsidTr="008E26F8">
        <w:tc>
          <w:tcPr>
            <w:tcW w:w="3660" w:type="dxa"/>
          </w:tcPr>
          <w:p w14:paraId="43C7BA5E" w14:textId="77777777" w:rsidR="00005D80" w:rsidRPr="004C4A08" w:rsidRDefault="00005D80" w:rsidP="008E26F8">
            <w:pPr>
              <w:tabs>
                <w:tab w:val="left" w:pos="288"/>
                <w:tab w:val="left" w:pos="576"/>
                <w:tab w:val="left" w:pos="864"/>
                <w:tab w:val="left" w:pos="1152"/>
              </w:tabs>
              <w:spacing w:after="120" w:line="240" w:lineRule="auto"/>
              <w:ind w:right="43"/>
              <w:rPr>
                <w:rFonts w:asciiTheme="majorBidi" w:hAnsiTheme="majorBidi" w:cstheme="majorBidi"/>
                <w:lang w:val="en-GB"/>
              </w:rPr>
            </w:pPr>
            <w:r w:rsidRPr="004C4A08">
              <w:rPr>
                <w:rFonts w:asciiTheme="majorBidi" w:hAnsiTheme="majorBidi" w:cstheme="majorBidi"/>
                <w:lang w:val="en-GB"/>
              </w:rPr>
              <w:t>Report of the Secretary-General</w:t>
            </w:r>
          </w:p>
        </w:tc>
        <w:tc>
          <w:tcPr>
            <w:tcW w:w="3660" w:type="dxa"/>
          </w:tcPr>
          <w:p w14:paraId="60458C7A" w14:textId="6C936958"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left="144" w:right="43"/>
              <w:rPr>
                <w:lang w:val="en-GB"/>
              </w:rPr>
            </w:pPr>
            <w:hyperlink r:id="rId1582" w:history="1">
              <w:r w:rsidRPr="004C4A08">
                <w:rPr>
                  <w:rStyle w:val="Hyperlink"/>
                  <w:lang w:val="en-GB"/>
                </w:rPr>
                <w:t>A/79/224</w:t>
              </w:r>
            </w:hyperlink>
          </w:p>
        </w:tc>
      </w:tr>
      <w:tr w:rsidR="00005D80" w:rsidRPr="004C4A08" w14:paraId="467600E8" w14:textId="77777777" w:rsidTr="008E26F8">
        <w:tc>
          <w:tcPr>
            <w:tcW w:w="3660" w:type="dxa"/>
            <w:hideMark/>
          </w:tcPr>
          <w:p w14:paraId="78A44E35"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43"/>
              <w:rPr>
                <w:lang w:val="en-GB"/>
              </w:rPr>
            </w:pPr>
            <w:r w:rsidRPr="004C4A08">
              <w:rPr>
                <w:lang w:val="en-GB"/>
              </w:rPr>
              <w:t>Verbatim records</w:t>
            </w:r>
          </w:p>
        </w:tc>
        <w:bookmarkStart w:id="236" w:name="bmv112"/>
        <w:tc>
          <w:tcPr>
            <w:tcW w:w="3660" w:type="dxa"/>
          </w:tcPr>
          <w:p w14:paraId="525949EE" w14:textId="0895EDFC"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left="144" w:right="43"/>
              <w:rPr>
                <w:lang w:val="en-GB"/>
              </w:rPr>
            </w:pPr>
            <w:r w:rsidRPr="004C4A08">
              <w:rPr>
                <w:lang w:val="en-GB"/>
              </w:rPr>
              <w:fldChar w:fldCharType="begin"/>
            </w:r>
            <w:r w:rsidRPr="004C4A08">
              <w:rPr>
                <w:lang w:val="en-GB"/>
              </w:rPr>
              <w:instrText>HYPERLINK "https://docs.un.org/en/A/C.1/79/PV.2"</w:instrText>
            </w:r>
            <w:r w:rsidRPr="004C4A08">
              <w:rPr>
                <w:lang w:val="en-GB"/>
              </w:rPr>
            </w:r>
            <w:r w:rsidRPr="004C4A08">
              <w:rPr>
                <w:lang w:val="en-GB"/>
              </w:rPr>
              <w:fldChar w:fldCharType="separate"/>
            </w:r>
            <w:r w:rsidRPr="004C4A08">
              <w:rPr>
                <w:rStyle w:val="Hyperlink"/>
                <w:lang w:val="en-GB"/>
              </w:rPr>
              <w:t>A/C.1/79/PV.2</w:t>
            </w:r>
            <w:r w:rsidRPr="004C4A08">
              <w:rPr>
                <w:lang w:val="en-GB"/>
              </w:rPr>
              <w:fldChar w:fldCharType="end"/>
            </w:r>
            <w:bookmarkEnd w:id="236"/>
            <w:r w:rsidRPr="004C4A08">
              <w:rPr>
                <w:lang w:val="en-GB"/>
              </w:rPr>
              <w:t>–</w:t>
            </w:r>
            <w:hyperlink r:id="rId1583" w:history="1">
              <w:r w:rsidRPr="004C4A08">
                <w:rPr>
                  <w:rStyle w:val="Hyperlink"/>
                  <w:lang w:val="en-GB"/>
                </w:rPr>
                <w:t>33</w:t>
              </w:r>
            </w:hyperlink>
          </w:p>
        </w:tc>
      </w:tr>
      <w:tr w:rsidR="00005D80" w:rsidRPr="004C4A08" w14:paraId="42D37B65" w14:textId="77777777" w:rsidTr="008E26F8">
        <w:tc>
          <w:tcPr>
            <w:tcW w:w="3660" w:type="dxa"/>
            <w:hideMark/>
          </w:tcPr>
          <w:p w14:paraId="380DAF21"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43"/>
              <w:rPr>
                <w:lang w:val="en-GB"/>
              </w:rPr>
            </w:pPr>
            <w:r w:rsidRPr="004C4A08">
              <w:rPr>
                <w:lang w:val="en-GB"/>
              </w:rPr>
              <w:t>Report of the First Committee</w:t>
            </w:r>
          </w:p>
        </w:tc>
        <w:tc>
          <w:tcPr>
            <w:tcW w:w="3660" w:type="dxa"/>
          </w:tcPr>
          <w:p w14:paraId="00045F95" w14:textId="38C8DE5B"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left="144" w:right="43"/>
              <w:rPr>
                <w:lang w:val="en-GB"/>
              </w:rPr>
            </w:pPr>
            <w:hyperlink r:id="rId1584" w:history="1">
              <w:r w:rsidRPr="004C4A08">
                <w:rPr>
                  <w:rStyle w:val="Hyperlink"/>
                  <w:lang w:val="en-GB"/>
                </w:rPr>
                <w:t>A/79/407</w:t>
              </w:r>
            </w:hyperlink>
          </w:p>
        </w:tc>
      </w:tr>
      <w:tr w:rsidR="00005D80" w:rsidRPr="004C4A08" w14:paraId="4EE9378A" w14:textId="77777777" w:rsidTr="008E26F8">
        <w:tc>
          <w:tcPr>
            <w:tcW w:w="3660" w:type="dxa"/>
            <w:hideMark/>
          </w:tcPr>
          <w:p w14:paraId="4631A83C"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43"/>
              <w:rPr>
                <w:lang w:val="en-GB"/>
              </w:rPr>
            </w:pPr>
            <w:r w:rsidRPr="004C4A08">
              <w:rPr>
                <w:lang w:val="en-GB"/>
              </w:rPr>
              <w:t>Plenary meeting</w:t>
            </w:r>
          </w:p>
        </w:tc>
        <w:tc>
          <w:tcPr>
            <w:tcW w:w="3660" w:type="dxa"/>
          </w:tcPr>
          <w:p w14:paraId="7A0FE5A0" w14:textId="63FB386F"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left="144" w:right="43"/>
              <w:rPr>
                <w:lang w:val="en-GB"/>
              </w:rPr>
            </w:pPr>
            <w:hyperlink r:id="rId1585" w:history="1">
              <w:r w:rsidRPr="004C4A08">
                <w:rPr>
                  <w:rStyle w:val="Hyperlink"/>
                  <w:lang w:val="en-GB"/>
                </w:rPr>
                <w:t>A/79/PV.43</w:t>
              </w:r>
            </w:hyperlink>
          </w:p>
        </w:tc>
      </w:tr>
      <w:tr w:rsidR="00005D80" w:rsidRPr="004C4A08" w14:paraId="26F49913" w14:textId="77777777" w:rsidTr="008E26F8">
        <w:tc>
          <w:tcPr>
            <w:tcW w:w="3660" w:type="dxa"/>
          </w:tcPr>
          <w:p w14:paraId="64049241"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right="43"/>
              <w:rPr>
                <w:lang w:val="en-GB"/>
              </w:rPr>
            </w:pPr>
            <w:r w:rsidRPr="004C4A08">
              <w:rPr>
                <w:lang w:val="en-GB"/>
              </w:rPr>
              <w:t>Resolution</w:t>
            </w:r>
          </w:p>
        </w:tc>
        <w:tc>
          <w:tcPr>
            <w:tcW w:w="3660" w:type="dxa"/>
          </w:tcPr>
          <w:p w14:paraId="1E6BC1C0" w14:textId="194338D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uto"/>
              <w:ind w:left="144" w:right="43"/>
              <w:rPr>
                <w:lang w:val="en-GB"/>
              </w:rPr>
            </w:pPr>
            <w:hyperlink r:id="rId1586" w:history="1">
              <w:r w:rsidRPr="004C4A08">
                <w:rPr>
                  <w:rStyle w:val="Hyperlink"/>
                  <w:lang w:val="en-GB"/>
                </w:rPr>
                <w:t>79/23</w:t>
              </w:r>
            </w:hyperlink>
          </w:p>
        </w:tc>
      </w:tr>
    </w:tbl>
    <w:p w14:paraId="10A13BD5" w14:textId="77777777" w:rsidR="00005D80" w:rsidRPr="004C4A08" w:rsidRDefault="00005D80" w:rsidP="00AC0E53">
      <w:pPr>
        <w:pStyle w:val="SingleTxt"/>
        <w:spacing w:after="0" w:line="120" w:lineRule="exact"/>
        <w:rPr>
          <w:sz w:val="10"/>
          <w:lang w:val="en-GB"/>
        </w:rPr>
      </w:pPr>
    </w:p>
    <w:p w14:paraId="36BA5F8F" w14:textId="77777777" w:rsidR="00AC0E53" w:rsidRPr="004C4A08" w:rsidRDefault="00AC0E53" w:rsidP="00E94B94">
      <w:pPr>
        <w:pStyle w:val="SingleTxt"/>
        <w:spacing w:after="0" w:line="120" w:lineRule="exact"/>
        <w:rPr>
          <w:sz w:val="10"/>
          <w:lang w:val="en-GB"/>
        </w:rPr>
      </w:pPr>
    </w:p>
    <w:p w14:paraId="35736270" w14:textId="77777777" w:rsidR="00005D80" w:rsidRPr="004C4A08" w:rsidRDefault="00005D80" w:rsidP="00E94B94">
      <w:pPr>
        <w:pStyle w:val="H1"/>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Cs w:val="20"/>
          <w:lang w:val="en-GB"/>
        </w:rPr>
      </w:pPr>
      <w:r w:rsidRPr="004C4A08">
        <w:rPr>
          <w:szCs w:val="20"/>
          <w:lang w:val="en-GB"/>
        </w:rPr>
        <w:tab/>
        <w:t>101.</w:t>
      </w:r>
      <w:r w:rsidRPr="004C4A08">
        <w:rPr>
          <w:szCs w:val="20"/>
          <w:lang w:val="en-GB"/>
        </w:rPr>
        <w:tab/>
        <w:t>General and complete disarmament</w:t>
      </w:r>
    </w:p>
    <w:p w14:paraId="26944213" w14:textId="77777777" w:rsidR="00005D80" w:rsidRPr="004C4A08" w:rsidRDefault="00005D80" w:rsidP="00E94B94">
      <w:pPr>
        <w:pStyle w:val="SingleTxt"/>
        <w:spacing w:after="0" w:line="100" w:lineRule="exact"/>
        <w:rPr>
          <w:sz w:val="10"/>
          <w:lang w:val="en-GB"/>
        </w:rPr>
      </w:pPr>
    </w:p>
    <w:p w14:paraId="20B78F26" w14:textId="77777777" w:rsidR="00005D80" w:rsidRPr="004C4A08" w:rsidRDefault="00005D80" w:rsidP="00E94B94">
      <w:pPr>
        <w:pStyle w:val="SingleTxt"/>
        <w:spacing w:after="0" w:line="100" w:lineRule="exact"/>
        <w:rPr>
          <w:sz w:val="10"/>
          <w:lang w:val="en-GB"/>
        </w:rPr>
      </w:pPr>
    </w:p>
    <w:p w14:paraId="3CFB59C8" w14:textId="67694F47" w:rsidR="00005D80" w:rsidRPr="004C4A08" w:rsidRDefault="00005D80" w:rsidP="00E94B9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6" w:lineRule="atLeast"/>
        <w:ind w:left="1267" w:right="1267"/>
        <w:jc w:val="both"/>
        <w:rPr>
          <w:lang w:val="en-GB"/>
        </w:rPr>
      </w:pPr>
      <w:r w:rsidRPr="004C4A08">
        <w:rPr>
          <w:lang w:val="en-GB"/>
        </w:rPr>
        <w:t>The item entitled “General and complete disarmament” was included in the agenda of the fourteenth session of the General Assembly at the request of the Union of Soviet Socialist Republics (</w:t>
      </w:r>
      <w:hyperlink r:id="rId1587" w:history="1">
        <w:r w:rsidRPr="004C4A08">
          <w:rPr>
            <w:rStyle w:val="Hyperlink"/>
            <w:lang w:val="en-GB"/>
          </w:rPr>
          <w:t>A/4218</w:t>
        </w:r>
      </w:hyperlink>
      <w:r w:rsidRPr="004C4A08">
        <w:rPr>
          <w:lang w:val="en-GB"/>
        </w:rPr>
        <w:t xml:space="preserve">). </w:t>
      </w:r>
    </w:p>
    <w:p w14:paraId="11B0113F" w14:textId="77322EDF" w:rsidR="00005D80" w:rsidRPr="004C4A08" w:rsidRDefault="00005D80" w:rsidP="002046A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6" w:lineRule="atLeast"/>
        <w:ind w:left="1267" w:right="1267"/>
        <w:jc w:val="both"/>
        <w:rPr>
          <w:lang w:val="en-GB"/>
        </w:rPr>
      </w:pPr>
      <w:r w:rsidRPr="004C4A08">
        <w:rPr>
          <w:lang w:val="en-GB"/>
        </w:rPr>
        <w:t xml:space="preserve">The Assembly considered the question at its fourteenth, sixteenth to eighteenth and twentieth to seventy-ninth sessions (resolutions </w:t>
      </w:r>
      <w:hyperlink r:id="rId1588" w:history="1">
        <w:r w:rsidRPr="004C4A08">
          <w:rPr>
            <w:rStyle w:val="Hyperlink"/>
            <w:lang w:val="en-GB"/>
          </w:rPr>
          <w:t>1378 (XIV)</w:t>
        </w:r>
      </w:hyperlink>
      <w:r w:rsidRPr="004C4A08">
        <w:rPr>
          <w:lang w:val="en-GB"/>
        </w:rPr>
        <w:t xml:space="preserve">, </w:t>
      </w:r>
      <w:hyperlink r:id="rId1589" w:history="1">
        <w:r w:rsidRPr="004C4A08">
          <w:rPr>
            <w:rStyle w:val="Hyperlink"/>
            <w:lang w:val="en-GB"/>
          </w:rPr>
          <w:t>1722 (XVI)</w:t>
        </w:r>
      </w:hyperlink>
      <w:r w:rsidRPr="004C4A08">
        <w:rPr>
          <w:lang w:val="en-GB"/>
        </w:rPr>
        <w:t xml:space="preserve">, </w:t>
      </w:r>
      <w:hyperlink r:id="rId1590" w:history="1">
        <w:r w:rsidRPr="004C4A08">
          <w:rPr>
            <w:rStyle w:val="Hyperlink"/>
            <w:lang w:val="en-GB"/>
          </w:rPr>
          <w:t>1767 (XVII)</w:t>
        </w:r>
      </w:hyperlink>
      <w:r w:rsidRPr="004C4A08">
        <w:rPr>
          <w:lang w:val="en-GB"/>
        </w:rPr>
        <w:t xml:space="preserve">, </w:t>
      </w:r>
      <w:hyperlink r:id="rId1591" w:history="1">
        <w:r w:rsidRPr="004C4A08">
          <w:rPr>
            <w:rStyle w:val="Hyperlink"/>
            <w:lang w:val="en-GB"/>
          </w:rPr>
          <w:t>1884 (XVIII)</w:t>
        </w:r>
      </w:hyperlink>
      <w:r w:rsidRPr="004C4A08">
        <w:rPr>
          <w:lang w:val="en-GB"/>
        </w:rPr>
        <w:t xml:space="preserve">, </w:t>
      </w:r>
      <w:hyperlink r:id="rId1592" w:history="1">
        <w:r w:rsidRPr="004C4A08">
          <w:rPr>
            <w:rStyle w:val="Hyperlink"/>
            <w:lang w:val="en-GB"/>
          </w:rPr>
          <w:t>2031 (XX)</w:t>
        </w:r>
      </w:hyperlink>
      <w:r w:rsidRPr="004C4A08">
        <w:rPr>
          <w:lang w:val="en-GB"/>
        </w:rPr>
        <w:t xml:space="preserve">, </w:t>
      </w:r>
      <w:hyperlink r:id="rId1593" w:history="1">
        <w:r w:rsidRPr="004C4A08">
          <w:rPr>
            <w:rStyle w:val="Hyperlink"/>
            <w:lang w:val="en-GB"/>
          </w:rPr>
          <w:t>2162 (XXI)</w:t>
        </w:r>
      </w:hyperlink>
      <w:r w:rsidRPr="004C4A08">
        <w:rPr>
          <w:lang w:val="en-GB"/>
        </w:rPr>
        <w:t xml:space="preserve">, </w:t>
      </w:r>
      <w:hyperlink r:id="rId1594" w:history="1">
        <w:r w:rsidRPr="004C4A08">
          <w:rPr>
            <w:rStyle w:val="Hyperlink"/>
            <w:lang w:val="en-GB"/>
          </w:rPr>
          <w:t>2342 (XXII)</w:t>
        </w:r>
      </w:hyperlink>
      <w:r w:rsidRPr="004C4A08">
        <w:rPr>
          <w:lang w:val="en-GB"/>
        </w:rPr>
        <w:t xml:space="preserve">, </w:t>
      </w:r>
      <w:hyperlink r:id="rId1595" w:history="1">
        <w:r w:rsidRPr="004C4A08">
          <w:rPr>
            <w:rStyle w:val="Hyperlink"/>
            <w:lang w:val="en-GB"/>
          </w:rPr>
          <w:t>2454 (XXIII)</w:t>
        </w:r>
      </w:hyperlink>
      <w:r w:rsidRPr="004C4A08">
        <w:rPr>
          <w:lang w:val="en-GB"/>
        </w:rPr>
        <w:t xml:space="preserve">, </w:t>
      </w:r>
      <w:hyperlink r:id="rId1596" w:history="1">
        <w:r w:rsidRPr="004C4A08">
          <w:rPr>
            <w:rStyle w:val="Hyperlink"/>
            <w:lang w:val="en-GB"/>
          </w:rPr>
          <w:t>2602 (XXIV)</w:t>
        </w:r>
      </w:hyperlink>
      <w:r w:rsidRPr="004C4A08">
        <w:rPr>
          <w:lang w:val="en-GB"/>
        </w:rPr>
        <w:t xml:space="preserve">, </w:t>
      </w:r>
      <w:hyperlink r:id="rId1597" w:history="1">
        <w:r w:rsidRPr="004C4A08">
          <w:rPr>
            <w:rStyle w:val="Hyperlink"/>
            <w:lang w:val="en-GB"/>
          </w:rPr>
          <w:t>2661 (XXV)</w:t>
        </w:r>
      </w:hyperlink>
      <w:r w:rsidRPr="004C4A08">
        <w:rPr>
          <w:lang w:val="en-GB"/>
        </w:rPr>
        <w:t xml:space="preserve">, </w:t>
      </w:r>
      <w:hyperlink r:id="rId1598" w:history="1">
        <w:r w:rsidRPr="004C4A08">
          <w:rPr>
            <w:rStyle w:val="Hyperlink"/>
            <w:lang w:val="en-GB"/>
          </w:rPr>
          <w:t>2825 (XXVI)</w:t>
        </w:r>
      </w:hyperlink>
      <w:r w:rsidRPr="004C4A08">
        <w:rPr>
          <w:lang w:val="en-GB"/>
        </w:rPr>
        <w:t xml:space="preserve">, </w:t>
      </w:r>
      <w:hyperlink r:id="rId1599" w:history="1">
        <w:r w:rsidRPr="004C4A08">
          <w:rPr>
            <w:rStyle w:val="Hyperlink"/>
            <w:lang w:val="en-GB"/>
          </w:rPr>
          <w:t xml:space="preserve">2932 </w:t>
        </w:r>
        <w:r w:rsidRPr="004C4A08">
          <w:rPr>
            <w:rStyle w:val="Hyperlink"/>
            <w:color w:val="auto"/>
            <w:lang w:val="en-GB"/>
          </w:rPr>
          <w:t xml:space="preserve">A and B </w:t>
        </w:r>
        <w:r w:rsidRPr="004C4A08">
          <w:rPr>
            <w:rStyle w:val="Hyperlink"/>
            <w:lang w:val="en-GB"/>
          </w:rPr>
          <w:t>(XXVII)</w:t>
        </w:r>
      </w:hyperlink>
      <w:r w:rsidRPr="004C4A08">
        <w:rPr>
          <w:lang w:val="en-GB"/>
        </w:rPr>
        <w:t xml:space="preserve">, </w:t>
      </w:r>
      <w:hyperlink r:id="rId1600" w:history="1">
        <w:r w:rsidRPr="004C4A08">
          <w:rPr>
            <w:rStyle w:val="Hyperlink"/>
            <w:lang w:val="en-GB"/>
          </w:rPr>
          <w:t xml:space="preserve">3184 </w:t>
        </w:r>
        <w:r w:rsidRPr="004C4A08">
          <w:rPr>
            <w:rStyle w:val="Hyperlink"/>
            <w:color w:val="auto"/>
            <w:lang w:val="en-GB"/>
          </w:rPr>
          <w:t xml:space="preserve">A to C </w:t>
        </w:r>
        <w:r w:rsidRPr="004C4A08">
          <w:rPr>
            <w:rStyle w:val="Hyperlink"/>
            <w:lang w:val="en-GB"/>
          </w:rPr>
          <w:t>(XXVIII)</w:t>
        </w:r>
      </w:hyperlink>
      <w:r w:rsidRPr="004C4A08">
        <w:rPr>
          <w:lang w:val="en-GB"/>
        </w:rPr>
        <w:t xml:space="preserve">, </w:t>
      </w:r>
      <w:hyperlink r:id="rId1601" w:history="1">
        <w:r w:rsidRPr="004C4A08">
          <w:rPr>
            <w:rStyle w:val="Hyperlink"/>
            <w:lang w:val="en-GB"/>
          </w:rPr>
          <w:t xml:space="preserve">3261 </w:t>
        </w:r>
        <w:r w:rsidRPr="004C4A08">
          <w:rPr>
            <w:rStyle w:val="Hyperlink"/>
            <w:color w:val="auto"/>
            <w:lang w:val="en-GB"/>
          </w:rPr>
          <w:t xml:space="preserve">A to G </w:t>
        </w:r>
        <w:r w:rsidRPr="004C4A08">
          <w:rPr>
            <w:rStyle w:val="Hyperlink"/>
            <w:lang w:val="en-GB"/>
          </w:rPr>
          <w:t>(XXIX)</w:t>
        </w:r>
      </w:hyperlink>
      <w:r w:rsidRPr="004C4A08">
        <w:rPr>
          <w:lang w:val="en-GB"/>
        </w:rPr>
        <w:t xml:space="preserve">, </w:t>
      </w:r>
      <w:hyperlink r:id="rId1602" w:history="1">
        <w:r w:rsidRPr="004C4A08">
          <w:rPr>
            <w:rStyle w:val="Hyperlink"/>
            <w:lang w:val="en-GB"/>
          </w:rPr>
          <w:t>3484</w:t>
        </w:r>
        <w:r w:rsidRPr="004C4A08">
          <w:rPr>
            <w:rStyle w:val="Hyperlink"/>
            <w:color w:val="auto"/>
            <w:lang w:val="en-GB"/>
          </w:rPr>
          <w:t xml:space="preserve"> A to E</w:t>
        </w:r>
        <w:r w:rsidRPr="004C4A08">
          <w:rPr>
            <w:rStyle w:val="Hyperlink"/>
            <w:lang w:val="en-GB"/>
          </w:rPr>
          <w:t xml:space="preserve"> (XXX)</w:t>
        </w:r>
      </w:hyperlink>
      <w:r w:rsidRPr="004C4A08">
        <w:rPr>
          <w:lang w:val="en-GB"/>
        </w:rPr>
        <w:t xml:space="preserve">, </w:t>
      </w:r>
      <w:hyperlink r:id="rId1603" w:history="1">
        <w:r w:rsidRPr="004C4A08">
          <w:rPr>
            <w:rFonts w:eastAsia="Calibri"/>
            <w:color w:val="0000FF"/>
            <w:spacing w:val="2"/>
            <w:w w:val="101"/>
            <w:lang w:val="en-GB"/>
          </w:rPr>
          <w:t>31/189</w:t>
        </w:r>
      </w:hyperlink>
      <w:r w:rsidRPr="004C4A08">
        <w:rPr>
          <w:rFonts w:eastAsia="Calibri"/>
          <w:spacing w:val="2"/>
          <w:w w:val="101"/>
          <w:lang w:val="en-GB"/>
        </w:rPr>
        <w:t xml:space="preserve"> B</w:t>
      </w:r>
      <w:r w:rsidRPr="004C4A08">
        <w:rPr>
          <w:lang w:val="en-GB"/>
        </w:rPr>
        <w:t xml:space="preserve">, </w:t>
      </w:r>
      <w:hyperlink r:id="rId1604" w:history="1">
        <w:r w:rsidRPr="004C4A08">
          <w:rPr>
            <w:rStyle w:val="Hyperlink"/>
            <w:lang w:val="en-GB"/>
          </w:rPr>
          <w:t>32/87</w:t>
        </w:r>
      </w:hyperlink>
      <w:r w:rsidRPr="004C4A08">
        <w:rPr>
          <w:lang w:val="en-GB"/>
        </w:rPr>
        <w:t xml:space="preserve"> A to G, </w:t>
      </w:r>
      <w:hyperlink r:id="rId1605" w:history="1">
        <w:r w:rsidRPr="004C4A08">
          <w:rPr>
            <w:rStyle w:val="Hyperlink"/>
            <w:lang w:val="en-GB"/>
          </w:rPr>
          <w:t>33/91</w:t>
        </w:r>
      </w:hyperlink>
      <w:r w:rsidRPr="004C4A08">
        <w:rPr>
          <w:lang w:val="en-GB"/>
        </w:rPr>
        <w:t xml:space="preserve"> A to I, </w:t>
      </w:r>
      <w:hyperlink r:id="rId1606" w:history="1">
        <w:r w:rsidRPr="004C4A08">
          <w:rPr>
            <w:rStyle w:val="Hyperlink"/>
            <w:lang w:val="en-GB"/>
          </w:rPr>
          <w:t>34/87</w:t>
        </w:r>
      </w:hyperlink>
      <w:r w:rsidRPr="004C4A08">
        <w:rPr>
          <w:lang w:val="en-GB"/>
        </w:rPr>
        <w:t xml:space="preserve"> A to F, </w:t>
      </w:r>
      <w:hyperlink r:id="rId1607" w:history="1">
        <w:r w:rsidRPr="004C4A08">
          <w:rPr>
            <w:rStyle w:val="Hyperlink"/>
            <w:lang w:val="en-GB"/>
          </w:rPr>
          <w:t>35/156</w:t>
        </w:r>
      </w:hyperlink>
      <w:r w:rsidRPr="004C4A08">
        <w:rPr>
          <w:lang w:val="en-GB"/>
        </w:rPr>
        <w:t xml:space="preserve"> A to K, </w:t>
      </w:r>
      <w:hyperlink r:id="rId1608" w:history="1">
        <w:r w:rsidRPr="004C4A08">
          <w:rPr>
            <w:rStyle w:val="Hyperlink"/>
            <w:lang w:val="en-GB"/>
          </w:rPr>
          <w:t>36/97</w:t>
        </w:r>
      </w:hyperlink>
      <w:r w:rsidRPr="004C4A08">
        <w:rPr>
          <w:lang w:val="en-GB"/>
        </w:rPr>
        <w:t xml:space="preserve"> A to L, </w:t>
      </w:r>
      <w:hyperlink r:id="rId1609" w:history="1">
        <w:r w:rsidRPr="004C4A08">
          <w:rPr>
            <w:rStyle w:val="Hyperlink"/>
            <w:lang w:val="en-GB"/>
          </w:rPr>
          <w:t>37/99</w:t>
        </w:r>
      </w:hyperlink>
      <w:r w:rsidRPr="004C4A08">
        <w:rPr>
          <w:lang w:val="en-GB"/>
        </w:rPr>
        <w:t xml:space="preserve"> A to K, </w:t>
      </w:r>
      <w:hyperlink r:id="rId1610" w:history="1">
        <w:r w:rsidRPr="004C4A08">
          <w:rPr>
            <w:rStyle w:val="Hyperlink"/>
            <w:lang w:val="en-GB"/>
          </w:rPr>
          <w:t>38/188</w:t>
        </w:r>
      </w:hyperlink>
      <w:r w:rsidRPr="004C4A08">
        <w:rPr>
          <w:lang w:val="en-GB"/>
        </w:rPr>
        <w:t xml:space="preserve"> A to J, </w:t>
      </w:r>
      <w:hyperlink r:id="rId1611" w:history="1">
        <w:r w:rsidRPr="004C4A08">
          <w:rPr>
            <w:rStyle w:val="Hyperlink"/>
            <w:lang w:val="en-GB"/>
          </w:rPr>
          <w:t>39/151</w:t>
        </w:r>
      </w:hyperlink>
      <w:r w:rsidRPr="004C4A08">
        <w:rPr>
          <w:lang w:val="en-GB"/>
        </w:rPr>
        <w:t xml:space="preserve"> A to J, </w:t>
      </w:r>
      <w:hyperlink r:id="rId1612" w:history="1">
        <w:r w:rsidRPr="004C4A08">
          <w:rPr>
            <w:rStyle w:val="Hyperlink"/>
            <w:lang w:val="en-GB"/>
          </w:rPr>
          <w:t>40/94</w:t>
        </w:r>
      </w:hyperlink>
      <w:r w:rsidRPr="004C4A08">
        <w:rPr>
          <w:lang w:val="en-GB"/>
        </w:rPr>
        <w:t xml:space="preserve"> A to O, </w:t>
      </w:r>
      <w:hyperlink r:id="rId1613" w:history="1">
        <w:r w:rsidRPr="004C4A08">
          <w:rPr>
            <w:rStyle w:val="Hyperlink"/>
            <w:lang w:val="en-GB"/>
          </w:rPr>
          <w:t>41/59</w:t>
        </w:r>
      </w:hyperlink>
      <w:r w:rsidRPr="004C4A08">
        <w:rPr>
          <w:lang w:val="en-GB"/>
        </w:rPr>
        <w:t xml:space="preserve"> A to O, </w:t>
      </w:r>
      <w:hyperlink r:id="rId1614" w:history="1">
        <w:r w:rsidRPr="004C4A08">
          <w:rPr>
            <w:rStyle w:val="Hyperlink"/>
            <w:lang w:val="en-GB"/>
          </w:rPr>
          <w:t>42/38</w:t>
        </w:r>
      </w:hyperlink>
      <w:r w:rsidRPr="004C4A08">
        <w:rPr>
          <w:lang w:val="en-GB"/>
        </w:rPr>
        <w:t xml:space="preserve"> A to O, </w:t>
      </w:r>
      <w:hyperlink r:id="rId1615" w:history="1">
        <w:r w:rsidRPr="004C4A08">
          <w:rPr>
            <w:rStyle w:val="Hyperlink"/>
            <w:lang w:val="en-GB"/>
          </w:rPr>
          <w:t>43/75</w:t>
        </w:r>
      </w:hyperlink>
      <w:r w:rsidRPr="004C4A08">
        <w:rPr>
          <w:lang w:val="en-GB"/>
        </w:rPr>
        <w:t xml:space="preserve"> A to T, </w:t>
      </w:r>
      <w:hyperlink r:id="rId1616" w:history="1">
        <w:r w:rsidRPr="004C4A08">
          <w:rPr>
            <w:rStyle w:val="Hyperlink"/>
            <w:lang w:val="en-GB"/>
          </w:rPr>
          <w:t>44/116</w:t>
        </w:r>
      </w:hyperlink>
      <w:r w:rsidRPr="004C4A08">
        <w:rPr>
          <w:lang w:val="en-GB"/>
        </w:rPr>
        <w:t xml:space="preserve"> A to U, </w:t>
      </w:r>
      <w:hyperlink r:id="rId1617" w:history="1">
        <w:r w:rsidRPr="004C4A08">
          <w:rPr>
            <w:rStyle w:val="Hyperlink"/>
            <w:lang w:val="en-GB"/>
          </w:rPr>
          <w:t>45/58</w:t>
        </w:r>
      </w:hyperlink>
      <w:r w:rsidRPr="004C4A08">
        <w:rPr>
          <w:lang w:val="en-GB"/>
        </w:rPr>
        <w:t xml:space="preserve"> A to P, </w:t>
      </w:r>
      <w:hyperlink r:id="rId1618" w:history="1">
        <w:r w:rsidRPr="004C4A08">
          <w:rPr>
            <w:rStyle w:val="Hyperlink"/>
            <w:lang w:val="en-GB"/>
          </w:rPr>
          <w:t>46/36</w:t>
        </w:r>
      </w:hyperlink>
      <w:r w:rsidRPr="004C4A08">
        <w:rPr>
          <w:lang w:val="en-GB"/>
        </w:rPr>
        <w:t xml:space="preserve"> A to L, </w:t>
      </w:r>
      <w:hyperlink r:id="rId1619" w:history="1">
        <w:r w:rsidRPr="004C4A08">
          <w:rPr>
            <w:rStyle w:val="Hyperlink"/>
            <w:lang w:val="en-GB"/>
          </w:rPr>
          <w:t>47/52</w:t>
        </w:r>
      </w:hyperlink>
      <w:r w:rsidRPr="004C4A08">
        <w:rPr>
          <w:lang w:val="en-GB"/>
        </w:rPr>
        <w:t xml:space="preserve"> A to L, </w:t>
      </w:r>
      <w:hyperlink r:id="rId1620" w:history="1">
        <w:r w:rsidRPr="004C4A08">
          <w:rPr>
            <w:rStyle w:val="Hyperlink"/>
            <w:lang w:val="en-GB"/>
          </w:rPr>
          <w:t>48/75</w:t>
        </w:r>
      </w:hyperlink>
      <w:r w:rsidRPr="004C4A08">
        <w:rPr>
          <w:lang w:val="en-GB"/>
        </w:rPr>
        <w:t xml:space="preserve"> A to L, </w:t>
      </w:r>
      <w:hyperlink r:id="rId1621" w:history="1">
        <w:r w:rsidRPr="004C4A08">
          <w:rPr>
            <w:rStyle w:val="Hyperlink"/>
            <w:lang w:val="en-GB"/>
          </w:rPr>
          <w:t>49/75</w:t>
        </w:r>
      </w:hyperlink>
      <w:r w:rsidRPr="004C4A08">
        <w:rPr>
          <w:lang w:val="en-GB"/>
        </w:rPr>
        <w:t xml:space="preserve"> A to P, </w:t>
      </w:r>
      <w:hyperlink r:id="rId1622" w:history="1">
        <w:r w:rsidRPr="004C4A08">
          <w:rPr>
            <w:rStyle w:val="Hyperlink"/>
            <w:lang w:val="en-GB"/>
          </w:rPr>
          <w:t>50/70</w:t>
        </w:r>
      </w:hyperlink>
      <w:r w:rsidRPr="004C4A08">
        <w:rPr>
          <w:lang w:val="en-GB"/>
        </w:rPr>
        <w:t xml:space="preserve"> A to R, </w:t>
      </w:r>
      <w:hyperlink r:id="rId1623" w:history="1">
        <w:r w:rsidRPr="004C4A08">
          <w:rPr>
            <w:rStyle w:val="Hyperlink"/>
            <w:lang w:val="en-GB"/>
          </w:rPr>
          <w:t>51/45</w:t>
        </w:r>
      </w:hyperlink>
      <w:r w:rsidRPr="004C4A08">
        <w:rPr>
          <w:lang w:val="en-GB"/>
        </w:rPr>
        <w:t xml:space="preserve"> A to T, </w:t>
      </w:r>
      <w:hyperlink r:id="rId1624" w:history="1">
        <w:r w:rsidRPr="004C4A08">
          <w:rPr>
            <w:rStyle w:val="Hyperlink"/>
            <w:lang w:val="en-GB"/>
          </w:rPr>
          <w:t>52/38</w:t>
        </w:r>
      </w:hyperlink>
      <w:r w:rsidRPr="004C4A08">
        <w:rPr>
          <w:lang w:val="en-GB"/>
        </w:rPr>
        <w:t xml:space="preserve"> A to T, </w:t>
      </w:r>
      <w:hyperlink r:id="rId1625" w:history="1">
        <w:r w:rsidRPr="004C4A08">
          <w:rPr>
            <w:rStyle w:val="Hyperlink"/>
            <w:lang w:val="en-GB"/>
          </w:rPr>
          <w:t>53/77</w:t>
        </w:r>
      </w:hyperlink>
      <w:r w:rsidRPr="004C4A08">
        <w:rPr>
          <w:lang w:val="en-GB"/>
        </w:rPr>
        <w:t xml:space="preserve"> A to AA, </w:t>
      </w:r>
      <w:hyperlink r:id="rId1626" w:history="1">
        <w:r w:rsidRPr="004C4A08">
          <w:rPr>
            <w:rStyle w:val="Hyperlink"/>
            <w:lang w:val="en-GB"/>
          </w:rPr>
          <w:t>54/54</w:t>
        </w:r>
      </w:hyperlink>
      <w:r w:rsidRPr="004C4A08">
        <w:rPr>
          <w:lang w:val="en-GB"/>
        </w:rPr>
        <w:t xml:space="preserve"> A to V, </w:t>
      </w:r>
      <w:hyperlink r:id="rId1627" w:history="1">
        <w:r w:rsidRPr="004C4A08">
          <w:rPr>
            <w:rStyle w:val="Hyperlink"/>
            <w:lang w:val="en-GB"/>
          </w:rPr>
          <w:t>55/33</w:t>
        </w:r>
      </w:hyperlink>
      <w:r w:rsidRPr="004C4A08">
        <w:rPr>
          <w:lang w:val="en-GB"/>
        </w:rPr>
        <w:t xml:space="preserve"> A to Y, </w:t>
      </w:r>
      <w:hyperlink r:id="rId1628" w:history="1">
        <w:r w:rsidRPr="004C4A08">
          <w:rPr>
            <w:rStyle w:val="Hyperlink"/>
            <w:lang w:val="en-GB"/>
          </w:rPr>
          <w:t>56/24</w:t>
        </w:r>
      </w:hyperlink>
      <w:r w:rsidRPr="004C4A08">
        <w:rPr>
          <w:lang w:val="en-GB"/>
        </w:rPr>
        <w:t xml:space="preserve"> A to V, </w:t>
      </w:r>
      <w:hyperlink r:id="rId1629" w:history="1">
        <w:r w:rsidRPr="004C4A08">
          <w:rPr>
            <w:rStyle w:val="Hyperlink"/>
            <w:lang w:val="en-GB"/>
          </w:rPr>
          <w:t>57/58</w:t>
        </w:r>
      </w:hyperlink>
      <w:r w:rsidRPr="004C4A08">
        <w:rPr>
          <w:lang w:val="en-GB"/>
        </w:rPr>
        <w:t xml:space="preserve"> to </w:t>
      </w:r>
      <w:hyperlink r:id="rId1630" w:history="1">
        <w:r w:rsidRPr="004C4A08">
          <w:rPr>
            <w:rStyle w:val="Hyperlink"/>
            <w:lang w:val="en-GB"/>
          </w:rPr>
          <w:t>57/86</w:t>
        </w:r>
      </w:hyperlink>
      <w:r w:rsidRPr="004C4A08">
        <w:rPr>
          <w:lang w:val="en-GB"/>
        </w:rPr>
        <w:t xml:space="preserve">, </w:t>
      </w:r>
      <w:hyperlink r:id="rId1631" w:history="1">
        <w:r w:rsidRPr="004C4A08">
          <w:rPr>
            <w:rStyle w:val="Hyperlink"/>
            <w:lang w:val="en-GB"/>
          </w:rPr>
          <w:t>58/37</w:t>
        </w:r>
      </w:hyperlink>
      <w:r w:rsidRPr="004C4A08">
        <w:rPr>
          <w:lang w:val="en-GB"/>
        </w:rPr>
        <w:t xml:space="preserve"> to </w:t>
      </w:r>
      <w:hyperlink r:id="rId1632" w:history="1">
        <w:r w:rsidRPr="004C4A08">
          <w:rPr>
            <w:rStyle w:val="Hyperlink"/>
            <w:lang w:val="en-GB"/>
          </w:rPr>
          <w:t>58/59</w:t>
        </w:r>
      </w:hyperlink>
      <w:r w:rsidRPr="004C4A08">
        <w:rPr>
          <w:lang w:val="en-GB"/>
        </w:rPr>
        <w:t xml:space="preserve">, </w:t>
      </w:r>
      <w:hyperlink r:id="rId1633" w:history="1">
        <w:r w:rsidRPr="004C4A08">
          <w:rPr>
            <w:rStyle w:val="Hyperlink"/>
            <w:lang w:val="en-GB"/>
          </w:rPr>
          <w:t>58/241</w:t>
        </w:r>
      </w:hyperlink>
      <w:r w:rsidRPr="004C4A08">
        <w:rPr>
          <w:lang w:val="en-GB"/>
        </w:rPr>
        <w:t xml:space="preserve">, </w:t>
      </w:r>
      <w:hyperlink r:id="rId1634" w:history="1">
        <w:r w:rsidRPr="004C4A08">
          <w:rPr>
            <w:rStyle w:val="Hyperlink"/>
            <w:lang w:val="en-GB"/>
          </w:rPr>
          <w:t>59/66</w:t>
        </w:r>
      </w:hyperlink>
      <w:r w:rsidRPr="004C4A08">
        <w:rPr>
          <w:lang w:val="en-GB"/>
        </w:rPr>
        <w:t xml:space="preserve"> to </w:t>
      </w:r>
      <w:hyperlink r:id="rId1635" w:history="1">
        <w:r w:rsidRPr="004C4A08">
          <w:rPr>
            <w:rStyle w:val="Hyperlink"/>
            <w:lang w:val="en-GB"/>
          </w:rPr>
          <w:t>59/95</w:t>
        </w:r>
      </w:hyperlink>
      <w:r w:rsidRPr="004C4A08">
        <w:rPr>
          <w:lang w:val="en-GB"/>
        </w:rPr>
        <w:t xml:space="preserve">, </w:t>
      </w:r>
      <w:hyperlink r:id="rId1636" w:history="1">
        <w:r w:rsidRPr="004C4A08">
          <w:rPr>
            <w:rStyle w:val="Hyperlink"/>
            <w:lang w:val="en-GB"/>
          </w:rPr>
          <w:t>60/55</w:t>
        </w:r>
      </w:hyperlink>
      <w:r w:rsidRPr="004C4A08">
        <w:rPr>
          <w:lang w:val="en-GB"/>
        </w:rPr>
        <w:t xml:space="preserve"> to </w:t>
      </w:r>
      <w:hyperlink r:id="rId1637" w:history="1">
        <w:r w:rsidRPr="004C4A08">
          <w:rPr>
            <w:rStyle w:val="Hyperlink"/>
            <w:lang w:val="en-GB"/>
          </w:rPr>
          <w:t>60/82</w:t>
        </w:r>
      </w:hyperlink>
      <w:r w:rsidRPr="004C4A08">
        <w:rPr>
          <w:lang w:val="en-GB"/>
        </w:rPr>
        <w:t xml:space="preserve">, </w:t>
      </w:r>
      <w:hyperlink r:id="rId1638" w:history="1">
        <w:r w:rsidRPr="004C4A08">
          <w:rPr>
            <w:rStyle w:val="Hyperlink"/>
            <w:lang w:val="en-GB"/>
          </w:rPr>
          <w:t>60/226</w:t>
        </w:r>
      </w:hyperlink>
      <w:r w:rsidRPr="004C4A08">
        <w:rPr>
          <w:lang w:val="en-GB"/>
        </w:rPr>
        <w:t xml:space="preserve">, </w:t>
      </w:r>
      <w:hyperlink r:id="rId1639" w:history="1">
        <w:r w:rsidRPr="004C4A08">
          <w:rPr>
            <w:rStyle w:val="Hyperlink"/>
            <w:lang w:val="en-GB"/>
          </w:rPr>
          <w:t>61/59</w:t>
        </w:r>
      </w:hyperlink>
      <w:r w:rsidRPr="004C4A08">
        <w:rPr>
          <w:lang w:val="en-GB"/>
        </w:rPr>
        <w:t xml:space="preserve"> to </w:t>
      </w:r>
      <w:hyperlink r:id="rId1640" w:history="1">
        <w:r w:rsidRPr="004C4A08">
          <w:rPr>
            <w:rStyle w:val="Hyperlink"/>
            <w:lang w:val="en-GB"/>
          </w:rPr>
          <w:t>61/89</w:t>
        </w:r>
      </w:hyperlink>
      <w:r w:rsidRPr="004C4A08">
        <w:rPr>
          <w:lang w:val="en-GB"/>
        </w:rPr>
        <w:t xml:space="preserve">, </w:t>
      </w:r>
      <w:hyperlink r:id="rId1641" w:history="1">
        <w:r w:rsidRPr="004C4A08">
          <w:rPr>
            <w:rStyle w:val="Hyperlink"/>
            <w:lang w:val="en-GB"/>
          </w:rPr>
          <w:t>62/22</w:t>
        </w:r>
      </w:hyperlink>
      <w:r w:rsidRPr="004C4A08">
        <w:rPr>
          <w:lang w:val="en-GB"/>
        </w:rPr>
        <w:t xml:space="preserve"> to </w:t>
      </w:r>
      <w:hyperlink r:id="rId1642" w:history="1">
        <w:r w:rsidRPr="004C4A08">
          <w:rPr>
            <w:rStyle w:val="Hyperlink"/>
            <w:lang w:val="en-GB"/>
          </w:rPr>
          <w:t>62/48</w:t>
        </w:r>
      </w:hyperlink>
      <w:r w:rsidRPr="004C4A08">
        <w:rPr>
          <w:lang w:val="en-GB"/>
        </w:rPr>
        <w:t xml:space="preserve">, </w:t>
      </w:r>
      <w:hyperlink r:id="rId1643" w:history="1">
        <w:r w:rsidRPr="004C4A08">
          <w:rPr>
            <w:rStyle w:val="Hyperlink"/>
            <w:lang w:val="en-GB"/>
          </w:rPr>
          <w:t>63/41</w:t>
        </w:r>
      </w:hyperlink>
      <w:r w:rsidRPr="004C4A08">
        <w:rPr>
          <w:lang w:val="en-GB"/>
        </w:rPr>
        <w:t xml:space="preserve"> to </w:t>
      </w:r>
      <w:hyperlink r:id="rId1644" w:history="1">
        <w:r w:rsidRPr="004C4A08">
          <w:rPr>
            <w:rStyle w:val="Hyperlink"/>
            <w:lang w:val="en-GB"/>
          </w:rPr>
          <w:t>63/73</w:t>
        </w:r>
      </w:hyperlink>
      <w:r w:rsidRPr="004C4A08">
        <w:rPr>
          <w:lang w:val="en-GB"/>
        </w:rPr>
        <w:t xml:space="preserve">, </w:t>
      </w:r>
      <w:hyperlink r:id="rId1645" w:history="1">
        <w:r w:rsidRPr="004C4A08">
          <w:rPr>
            <w:rStyle w:val="Hyperlink"/>
            <w:lang w:val="en-GB"/>
          </w:rPr>
          <w:t>63/240</w:t>
        </w:r>
      </w:hyperlink>
      <w:r w:rsidRPr="004C4A08">
        <w:rPr>
          <w:lang w:val="en-GB"/>
        </w:rPr>
        <w:t xml:space="preserve">, </w:t>
      </w:r>
      <w:hyperlink r:id="rId1646" w:history="1">
        <w:r w:rsidRPr="004C4A08">
          <w:rPr>
            <w:rStyle w:val="Hyperlink"/>
            <w:lang w:val="en-GB"/>
          </w:rPr>
          <w:t>64/29</w:t>
        </w:r>
      </w:hyperlink>
      <w:r w:rsidRPr="004C4A08">
        <w:rPr>
          <w:lang w:val="en-GB"/>
        </w:rPr>
        <w:t xml:space="preserve">, </w:t>
      </w:r>
      <w:hyperlink r:id="rId1647" w:history="1">
        <w:r w:rsidRPr="004C4A08">
          <w:rPr>
            <w:rStyle w:val="Hyperlink"/>
            <w:lang w:val="en-GB"/>
          </w:rPr>
          <w:t>64/30</w:t>
        </w:r>
      </w:hyperlink>
      <w:r w:rsidRPr="004C4A08">
        <w:rPr>
          <w:lang w:val="en-GB"/>
        </w:rPr>
        <w:t xml:space="preserve">, </w:t>
      </w:r>
      <w:hyperlink r:id="rId1648" w:history="1">
        <w:r w:rsidRPr="004C4A08">
          <w:rPr>
            <w:rStyle w:val="Hyperlink"/>
            <w:lang w:val="en-GB"/>
          </w:rPr>
          <w:t>64/32</w:t>
        </w:r>
      </w:hyperlink>
      <w:r w:rsidRPr="004C4A08">
        <w:rPr>
          <w:lang w:val="en-GB"/>
        </w:rPr>
        <w:t xml:space="preserve"> to </w:t>
      </w:r>
      <w:hyperlink r:id="rId1649" w:history="1">
        <w:r w:rsidRPr="004C4A08">
          <w:rPr>
            <w:rStyle w:val="Hyperlink"/>
            <w:lang w:val="en-GB"/>
          </w:rPr>
          <w:t>64/34</w:t>
        </w:r>
      </w:hyperlink>
      <w:r w:rsidRPr="004C4A08">
        <w:rPr>
          <w:lang w:val="en-GB"/>
        </w:rPr>
        <w:t xml:space="preserve">, </w:t>
      </w:r>
      <w:hyperlink r:id="rId1650" w:history="1">
        <w:r w:rsidRPr="004C4A08">
          <w:rPr>
            <w:rStyle w:val="Hyperlink"/>
            <w:lang w:val="en-GB"/>
          </w:rPr>
          <w:t>64/37</w:t>
        </w:r>
      </w:hyperlink>
      <w:r w:rsidRPr="004C4A08">
        <w:rPr>
          <w:lang w:val="en-GB"/>
        </w:rPr>
        <w:t xml:space="preserve">, </w:t>
      </w:r>
      <w:hyperlink r:id="rId1651" w:history="1">
        <w:r w:rsidRPr="004C4A08">
          <w:rPr>
            <w:rStyle w:val="Hyperlink"/>
            <w:lang w:val="en-GB"/>
          </w:rPr>
          <w:t>64/38</w:t>
        </w:r>
      </w:hyperlink>
      <w:r w:rsidRPr="004C4A08">
        <w:rPr>
          <w:lang w:val="en-GB"/>
        </w:rPr>
        <w:t xml:space="preserve">, </w:t>
      </w:r>
      <w:hyperlink r:id="rId1652" w:history="1">
        <w:r w:rsidRPr="004C4A08">
          <w:rPr>
            <w:rStyle w:val="Hyperlink"/>
            <w:lang w:val="en-GB"/>
          </w:rPr>
          <w:t>64/41</w:t>
        </w:r>
      </w:hyperlink>
      <w:r w:rsidRPr="004C4A08">
        <w:rPr>
          <w:lang w:val="en-GB"/>
        </w:rPr>
        <w:t xml:space="preserve"> to </w:t>
      </w:r>
      <w:hyperlink r:id="rId1653" w:history="1">
        <w:r w:rsidRPr="004C4A08">
          <w:rPr>
            <w:rStyle w:val="Hyperlink"/>
            <w:lang w:val="en-GB"/>
          </w:rPr>
          <w:t>64/44</w:t>
        </w:r>
      </w:hyperlink>
      <w:r w:rsidRPr="004C4A08">
        <w:rPr>
          <w:lang w:val="en-GB"/>
        </w:rPr>
        <w:t xml:space="preserve">, </w:t>
      </w:r>
      <w:hyperlink r:id="rId1654" w:history="1">
        <w:r w:rsidRPr="004C4A08">
          <w:rPr>
            <w:rStyle w:val="Hyperlink"/>
            <w:lang w:val="en-GB"/>
          </w:rPr>
          <w:t>64/46</w:t>
        </w:r>
      </w:hyperlink>
      <w:r w:rsidRPr="004C4A08">
        <w:rPr>
          <w:lang w:val="en-GB"/>
        </w:rPr>
        <w:t xml:space="preserve"> to </w:t>
      </w:r>
      <w:hyperlink r:id="rId1655" w:history="1">
        <w:r w:rsidRPr="004C4A08">
          <w:rPr>
            <w:rStyle w:val="Hyperlink"/>
            <w:lang w:val="en-GB"/>
          </w:rPr>
          <w:t>64/50</w:t>
        </w:r>
      </w:hyperlink>
      <w:r w:rsidRPr="004C4A08">
        <w:rPr>
          <w:lang w:val="en-GB"/>
        </w:rPr>
        <w:t xml:space="preserve">, </w:t>
      </w:r>
      <w:hyperlink r:id="rId1656" w:history="1">
        <w:r w:rsidRPr="004C4A08">
          <w:rPr>
            <w:rStyle w:val="Hyperlink"/>
            <w:lang w:val="en-GB"/>
          </w:rPr>
          <w:t>64/53</w:t>
        </w:r>
      </w:hyperlink>
      <w:r w:rsidRPr="004C4A08">
        <w:rPr>
          <w:lang w:val="en-GB"/>
        </w:rPr>
        <w:t xml:space="preserve"> to </w:t>
      </w:r>
      <w:hyperlink r:id="rId1657" w:history="1">
        <w:r w:rsidRPr="004C4A08">
          <w:rPr>
            <w:rStyle w:val="Hyperlink"/>
            <w:lang w:val="en-GB"/>
          </w:rPr>
          <w:t>64/55</w:t>
        </w:r>
      </w:hyperlink>
      <w:r w:rsidRPr="004C4A08">
        <w:rPr>
          <w:lang w:val="en-GB"/>
        </w:rPr>
        <w:t xml:space="preserve">, </w:t>
      </w:r>
      <w:hyperlink r:id="rId1658" w:history="1">
        <w:r w:rsidRPr="004C4A08">
          <w:rPr>
            <w:rStyle w:val="Hyperlink"/>
            <w:lang w:val="en-GB"/>
          </w:rPr>
          <w:t>64/57</w:t>
        </w:r>
      </w:hyperlink>
      <w:r w:rsidRPr="004C4A08">
        <w:rPr>
          <w:lang w:val="en-GB"/>
        </w:rPr>
        <w:t xml:space="preserve">, </w:t>
      </w:r>
      <w:hyperlink r:id="rId1659" w:history="1">
        <w:r w:rsidRPr="004C4A08">
          <w:rPr>
            <w:rStyle w:val="Hyperlink"/>
            <w:lang w:val="en-GB"/>
          </w:rPr>
          <w:t>65/45</w:t>
        </w:r>
      </w:hyperlink>
      <w:r w:rsidRPr="004C4A08">
        <w:rPr>
          <w:lang w:val="en-GB"/>
        </w:rPr>
        <w:t xml:space="preserve"> to </w:t>
      </w:r>
      <w:hyperlink r:id="rId1660" w:history="1">
        <w:r w:rsidRPr="004C4A08">
          <w:rPr>
            <w:rStyle w:val="Hyperlink"/>
            <w:lang w:val="en-GB"/>
          </w:rPr>
          <w:t>65/77</w:t>
        </w:r>
      </w:hyperlink>
      <w:r w:rsidRPr="004C4A08">
        <w:rPr>
          <w:lang w:val="en-GB"/>
        </w:rPr>
        <w:t xml:space="preserve">, </w:t>
      </w:r>
      <w:hyperlink r:id="rId1661" w:history="1">
        <w:r w:rsidRPr="004C4A08">
          <w:rPr>
            <w:rStyle w:val="Hyperlink"/>
            <w:lang w:val="en-GB"/>
          </w:rPr>
          <w:t>66/28</w:t>
        </w:r>
      </w:hyperlink>
      <w:r w:rsidRPr="004C4A08">
        <w:rPr>
          <w:lang w:val="en-GB"/>
        </w:rPr>
        <w:t xml:space="preserve"> to </w:t>
      </w:r>
      <w:hyperlink r:id="rId1662" w:history="1">
        <w:r w:rsidRPr="004C4A08">
          <w:rPr>
            <w:rStyle w:val="Hyperlink"/>
            <w:lang w:val="en-GB"/>
          </w:rPr>
          <w:t>66/52</w:t>
        </w:r>
      </w:hyperlink>
      <w:r w:rsidRPr="004C4A08">
        <w:rPr>
          <w:lang w:val="en-GB"/>
        </w:rPr>
        <w:t xml:space="preserve">, </w:t>
      </w:r>
      <w:hyperlink r:id="rId1663" w:history="1">
        <w:r w:rsidRPr="004C4A08">
          <w:rPr>
            <w:rStyle w:val="Hyperlink"/>
            <w:lang w:val="en-GB"/>
          </w:rPr>
          <w:t>67/31</w:t>
        </w:r>
      </w:hyperlink>
      <w:r w:rsidRPr="004C4A08">
        <w:rPr>
          <w:lang w:val="en-GB"/>
        </w:rPr>
        <w:t xml:space="preserve"> to </w:t>
      </w:r>
      <w:hyperlink r:id="rId1664" w:history="1">
        <w:r w:rsidRPr="004C4A08">
          <w:rPr>
            <w:rStyle w:val="Hyperlink"/>
            <w:lang w:val="en-GB"/>
          </w:rPr>
          <w:t>67/62</w:t>
        </w:r>
      </w:hyperlink>
      <w:r w:rsidRPr="004C4A08">
        <w:rPr>
          <w:lang w:val="en-GB"/>
        </w:rPr>
        <w:t xml:space="preserve">, </w:t>
      </w:r>
      <w:hyperlink r:id="rId1665" w:history="1">
        <w:r w:rsidRPr="004C4A08">
          <w:rPr>
            <w:rStyle w:val="Hyperlink"/>
            <w:lang w:val="en-GB"/>
          </w:rPr>
          <w:t>67/234</w:t>
        </w:r>
      </w:hyperlink>
      <w:r w:rsidRPr="004C4A08">
        <w:rPr>
          <w:lang w:val="en-GB"/>
        </w:rPr>
        <w:t xml:space="preserve"> A and B, </w:t>
      </w:r>
      <w:hyperlink r:id="rId1666" w:history="1">
        <w:r w:rsidRPr="004C4A08">
          <w:rPr>
            <w:rStyle w:val="Hyperlink"/>
            <w:lang w:val="en-GB"/>
          </w:rPr>
          <w:t>68/30</w:t>
        </w:r>
      </w:hyperlink>
      <w:r w:rsidRPr="004C4A08">
        <w:rPr>
          <w:lang w:val="en-GB"/>
        </w:rPr>
        <w:t xml:space="preserve"> to </w:t>
      </w:r>
      <w:hyperlink r:id="rId1667" w:history="1">
        <w:r w:rsidRPr="004C4A08">
          <w:rPr>
            <w:rStyle w:val="Hyperlink"/>
            <w:lang w:val="en-GB"/>
          </w:rPr>
          <w:t>68/56</w:t>
        </w:r>
      </w:hyperlink>
      <w:r w:rsidRPr="004C4A08">
        <w:rPr>
          <w:lang w:val="en-GB"/>
        </w:rPr>
        <w:t xml:space="preserve">, </w:t>
      </w:r>
      <w:hyperlink r:id="rId1668" w:history="1">
        <w:r w:rsidRPr="004C4A08">
          <w:rPr>
            <w:rStyle w:val="Hyperlink"/>
            <w:lang w:val="en-GB"/>
          </w:rPr>
          <w:t>69/33</w:t>
        </w:r>
      </w:hyperlink>
      <w:r w:rsidRPr="004C4A08">
        <w:rPr>
          <w:lang w:val="en-GB"/>
        </w:rPr>
        <w:t xml:space="preserve"> to </w:t>
      </w:r>
      <w:hyperlink r:id="rId1669" w:history="1">
        <w:r w:rsidRPr="004C4A08">
          <w:rPr>
            <w:rStyle w:val="Hyperlink"/>
            <w:lang w:val="en-GB"/>
          </w:rPr>
          <w:t>69/67</w:t>
        </w:r>
      </w:hyperlink>
      <w:r w:rsidRPr="004C4A08">
        <w:rPr>
          <w:lang w:val="en-GB"/>
        </w:rPr>
        <w:t xml:space="preserve">, </w:t>
      </w:r>
      <w:hyperlink r:id="rId1670" w:history="1">
        <w:r w:rsidRPr="004C4A08">
          <w:rPr>
            <w:rStyle w:val="Hyperlink"/>
            <w:lang w:val="en-GB"/>
          </w:rPr>
          <w:t>70/28</w:t>
        </w:r>
      </w:hyperlink>
      <w:r w:rsidRPr="004C4A08">
        <w:rPr>
          <w:lang w:val="en-GB"/>
        </w:rPr>
        <w:t xml:space="preserve"> to </w:t>
      </w:r>
      <w:hyperlink r:id="rId1671" w:history="1">
        <w:r w:rsidRPr="004C4A08">
          <w:rPr>
            <w:rStyle w:val="Hyperlink"/>
            <w:lang w:val="en-GB"/>
          </w:rPr>
          <w:t>70/60</w:t>
        </w:r>
      </w:hyperlink>
      <w:r w:rsidRPr="004C4A08">
        <w:rPr>
          <w:lang w:val="en-GB"/>
        </w:rPr>
        <w:t xml:space="preserve">, </w:t>
      </w:r>
      <w:hyperlink r:id="rId1672" w:history="1">
        <w:r w:rsidRPr="004C4A08">
          <w:rPr>
            <w:rStyle w:val="Hyperlink"/>
            <w:lang w:val="en-GB"/>
          </w:rPr>
          <w:t>71/33</w:t>
        </w:r>
      </w:hyperlink>
      <w:r w:rsidRPr="004C4A08">
        <w:rPr>
          <w:lang w:val="en-GB"/>
        </w:rPr>
        <w:t xml:space="preserve"> to </w:t>
      </w:r>
      <w:hyperlink r:id="rId1673" w:history="1">
        <w:r w:rsidRPr="004C4A08">
          <w:rPr>
            <w:rStyle w:val="Hyperlink"/>
            <w:lang w:val="en-GB"/>
          </w:rPr>
          <w:t>71/72</w:t>
        </w:r>
      </w:hyperlink>
      <w:r w:rsidRPr="004C4A08">
        <w:rPr>
          <w:lang w:val="en-GB"/>
        </w:rPr>
        <w:t xml:space="preserve">, </w:t>
      </w:r>
      <w:hyperlink r:id="rId1674" w:history="1">
        <w:r w:rsidRPr="004C4A08">
          <w:rPr>
            <w:rStyle w:val="Hyperlink"/>
            <w:lang w:val="en-GB"/>
          </w:rPr>
          <w:t>71/258</w:t>
        </w:r>
      </w:hyperlink>
      <w:r w:rsidRPr="004C4A08">
        <w:rPr>
          <w:lang w:val="en-GB"/>
        </w:rPr>
        <w:t xml:space="preserve">, </w:t>
      </w:r>
      <w:hyperlink r:id="rId1675" w:history="1">
        <w:r w:rsidRPr="004C4A08">
          <w:rPr>
            <w:rStyle w:val="Hyperlink"/>
            <w:lang w:val="en-GB"/>
          </w:rPr>
          <w:t>71/259</w:t>
        </w:r>
      </w:hyperlink>
      <w:r w:rsidRPr="004C4A08">
        <w:rPr>
          <w:lang w:val="en-GB"/>
        </w:rPr>
        <w:t xml:space="preserve">, </w:t>
      </w:r>
      <w:hyperlink r:id="rId1676" w:history="1">
        <w:r w:rsidRPr="004C4A08">
          <w:rPr>
            <w:rStyle w:val="Hyperlink"/>
            <w:lang w:val="en-GB"/>
          </w:rPr>
          <w:t>72/29</w:t>
        </w:r>
      </w:hyperlink>
      <w:r w:rsidRPr="004C4A08">
        <w:rPr>
          <w:lang w:val="en-GB"/>
        </w:rPr>
        <w:t xml:space="preserve"> to </w:t>
      </w:r>
      <w:hyperlink r:id="rId1677" w:history="1">
        <w:r w:rsidRPr="004C4A08">
          <w:rPr>
            <w:rStyle w:val="Hyperlink"/>
            <w:lang w:val="en-GB"/>
          </w:rPr>
          <w:t>72/58</w:t>
        </w:r>
      </w:hyperlink>
      <w:r w:rsidRPr="004C4A08">
        <w:rPr>
          <w:lang w:val="en-GB"/>
        </w:rPr>
        <w:t xml:space="preserve">, </w:t>
      </w:r>
      <w:hyperlink r:id="rId1678" w:history="1">
        <w:r w:rsidRPr="004C4A08">
          <w:rPr>
            <w:rStyle w:val="Hyperlink"/>
            <w:lang w:val="en-GB"/>
          </w:rPr>
          <w:t>72/251</w:t>
        </w:r>
      </w:hyperlink>
      <w:r w:rsidRPr="004C4A08">
        <w:rPr>
          <w:lang w:val="en-GB"/>
        </w:rPr>
        <w:t xml:space="preserve">, </w:t>
      </w:r>
      <w:hyperlink r:id="rId1679" w:history="1">
        <w:r w:rsidRPr="004C4A08">
          <w:rPr>
            <w:rStyle w:val="Hyperlink"/>
            <w:lang w:val="en-GB"/>
          </w:rPr>
          <w:t>73/33</w:t>
        </w:r>
      </w:hyperlink>
      <w:r w:rsidRPr="004C4A08">
        <w:rPr>
          <w:lang w:val="en-GB"/>
        </w:rPr>
        <w:t xml:space="preserve"> to </w:t>
      </w:r>
      <w:hyperlink r:id="rId1680" w:history="1">
        <w:r w:rsidRPr="004C4A08">
          <w:rPr>
            <w:rStyle w:val="Hyperlink"/>
            <w:lang w:val="en-GB"/>
          </w:rPr>
          <w:t>73/72</w:t>
        </w:r>
      </w:hyperlink>
      <w:r w:rsidRPr="004C4A08">
        <w:rPr>
          <w:lang w:val="en-GB"/>
        </w:rPr>
        <w:t xml:space="preserve">, </w:t>
      </w:r>
      <w:hyperlink r:id="rId1681" w:history="1">
        <w:r w:rsidRPr="004C4A08">
          <w:rPr>
            <w:rStyle w:val="Hyperlink"/>
            <w:lang w:val="en-GB"/>
          </w:rPr>
          <w:t>74/36</w:t>
        </w:r>
      </w:hyperlink>
      <w:r w:rsidRPr="004C4A08">
        <w:rPr>
          <w:lang w:val="en-GB"/>
        </w:rPr>
        <w:t xml:space="preserve"> to </w:t>
      </w:r>
      <w:hyperlink r:id="rId1682" w:history="1">
        <w:r w:rsidRPr="004C4A08">
          <w:rPr>
            <w:rStyle w:val="Hyperlink"/>
            <w:lang w:val="en-GB"/>
          </w:rPr>
          <w:t>74/67</w:t>
        </w:r>
      </w:hyperlink>
      <w:r w:rsidRPr="004C4A08">
        <w:rPr>
          <w:lang w:val="en-GB"/>
        </w:rPr>
        <w:t xml:space="preserve">, </w:t>
      </w:r>
      <w:hyperlink r:id="rId1683" w:history="1">
        <w:r w:rsidRPr="004C4A08">
          <w:rPr>
            <w:rStyle w:val="Hyperlink"/>
            <w:lang w:val="en-GB"/>
          </w:rPr>
          <w:t>75/39</w:t>
        </w:r>
      </w:hyperlink>
      <w:r w:rsidRPr="004C4A08">
        <w:rPr>
          <w:lang w:val="en-GB"/>
        </w:rPr>
        <w:t xml:space="preserve"> to </w:t>
      </w:r>
      <w:hyperlink r:id="rId1684" w:history="1">
        <w:r w:rsidRPr="004C4A08">
          <w:rPr>
            <w:rStyle w:val="Hyperlink"/>
            <w:lang w:val="en-GB"/>
          </w:rPr>
          <w:t>75/73</w:t>
        </w:r>
      </w:hyperlink>
      <w:r w:rsidRPr="004C4A08">
        <w:rPr>
          <w:lang w:val="en-GB"/>
        </w:rPr>
        <w:t xml:space="preserve">, </w:t>
      </w:r>
      <w:hyperlink r:id="rId1685" w:history="1">
        <w:r w:rsidRPr="004C4A08">
          <w:rPr>
            <w:rStyle w:val="Hyperlink"/>
            <w:lang w:val="en-GB"/>
          </w:rPr>
          <w:t>75/241</w:t>
        </w:r>
      </w:hyperlink>
      <w:r w:rsidRPr="004C4A08">
        <w:rPr>
          <w:lang w:val="en-GB"/>
        </w:rPr>
        <w:t xml:space="preserve">, </w:t>
      </w:r>
      <w:hyperlink r:id="rId1686" w:history="1">
        <w:r w:rsidRPr="004C4A08">
          <w:rPr>
            <w:rStyle w:val="Hyperlink"/>
            <w:lang w:val="en-GB"/>
          </w:rPr>
          <w:t>76/25</w:t>
        </w:r>
      </w:hyperlink>
      <w:r w:rsidRPr="004C4A08">
        <w:rPr>
          <w:lang w:val="en-GB"/>
        </w:rPr>
        <w:t xml:space="preserve"> to </w:t>
      </w:r>
      <w:hyperlink r:id="rId1687" w:history="1">
        <w:r w:rsidRPr="004C4A08">
          <w:rPr>
            <w:rStyle w:val="Hyperlink"/>
            <w:lang w:val="en-GB"/>
          </w:rPr>
          <w:t>76/55</w:t>
        </w:r>
      </w:hyperlink>
      <w:r w:rsidRPr="004C4A08">
        <w:rPr>
          <w:lang w:val="en-GB"/>
        </w:rPr>
        <w:t xml:space="preserve">, </w:t>
      </w:r>
      <w:hyperlink r:id="rId1688" w:history="1">
        <w:r w:rsidRPr="004C4A08">
          <w:rPr>
            <w:rStyle w:val="Hyperlink"/>
            <w:lang w:val="en-GB"/>
          </w:rPr>
          <w:t>76/232</w:t>
        </w:r>
      </w:hyperlink>
      <w:r w:rsidRPr="004C4A08">
        <w:rPr>
          <w:lang w:val="en-GB"/>
        </w:rPr>
        <w:t xml:space="preserve"> to </w:t>
      </w:r>
      <w:hyperlink r:id="rId1689" w:history="1">
        <w:r w:rsidRPr="004C4A08">
          <w:rPr>
            <w:rStyle w:val="Hyperlink"/>
            <w:lang w:val="en-GB"/>
          </w:rPr>
          <w:t>76/234</w:t>
        </w:r>
      </w:hyperlink>
      <w:r w:rsidRPr="004C4A08">
        <w:rPr>
          <w:lang w:val="en-GB"/>
        </w:rPr>
        <w:t xml:space="preserve">, </w:t>
      </w:r>
      <w:hyperlink r:id="rId1690" w:history="1">
        <w:r w:rsidRPr="004C4A08">
          <w:rPr>
            <w:rStyle w:val="Hyperlink"/>
            <w:lang w:val="en-GB"/>
          </w:rPr>
          <w:t>77/44</w:t>
        </w:r>
      </w:hyperlink>
      <w:r w:rsidRPr="004C4A08">
        <w:rPr>
          <w:lang w:val="en-GB"/>
        </w:rPr>
        <w:t xml:space="preserve"> to </w:t>
      </w:r>
      <w:hyperlink r:id="rId1691" w:history="1">
        <w:r w:rsidRPr="004C4A08">
          <w:rPr>
            <w:rStyle w:val="Hyperlink"/>
            <w:lang w:val="en-GB"/>
          </w:rPr>
          <w:t>77/80</w:t>
        </w:r>
      </w:hyperlink>
      <w:r w:rsidRPr="004C4A08">
        <w:rPr>
          <w:lang w:val="en-GB"/>
        </w:rPr>
        <w:t xml:space="preserve">, </w:t>
      </w:r>
      <w:hyperlink r:id="rId1692" w:history="1">
        <w:r w:rsidRPr="004C4A08">
          <w:rPr>
            <w:rStyle w:val="Hyperlink"/>
            <w:lang w:val="en-GB"/>
          </w:rPr>
          <w:t>77/251</w:t>
        </w:r>
      </w:hyperlink>
      <w:r w:rsidRPr="004C4A08">
        <w:rPr>
          <w:lang w:val="en-GB"/>
        </w:rPr>
        <w:t xml:space="preserve">, </w:t>
      </w:r>
      <w:hyperlink r:id="rId1693" w:history="1">
        <w:r w:rsidRPr="004C4A08">
          <w:rPr>
            <w:rStyle w:val="Hyperlink"/>
            <w:lang w:val="en-GB"/>
          </w:rPr>
          <w:t>78/23</w:t>
        </w:r>
      </w:hyperlink>
      <w:r w:rsidRPr="004C4A08">
        <w:rPr>
          <w:lang w:val="en-GB"/>
        </w:rPr>
        <w:t xml:space="preserve"> to </w:t>
      </w:r>
      <w:hyperlink r:id="rId1694" w:history="1">
        <w:r w:rsidRPr="004C4A08">
          <w:rPr>
            <w:rStyle w:val="Hyperlink"/>
            <w:lang w:val="en-GB"/>
          </w:rPr>
          <w:t>78/54</w:t>
        </w:r>
      </w:hyperlink>
      <w:r w:rsidRPr="004C4A08">
        <w:rPr>
          <w:lang w:val="en-GB"/>
        </w:rPr>
        <w:t xml:space="preserve">, </w:t>
      </w:r>
      <w:hyperlink r:id="rId1695" w:history="1">
        <w:r w:rsidRPr="004C4A08">
          <w:rPr>
            <w:rStyle w:val="Hyperlink"/>
            <w:lang w:val="en-GB"/>
          </w:rPr>
          <w:t>78/239</w:t>
        </w:r>
      </w:hyperlink>
      <w:r w:rsidRPr="004C4A08">
        <w:rPr>
          <w:lang w:val="en-GB"/>
        </w:rPr>
        <w:t xml:space="preserve"> to </w:t>
      </w:r>
      <w:hyperlink r:id="rId1696" w:history="1">
        <w:r w:rsidRPr="004C4A08">
          <w:rPr>
            <w:rStyle w:val="Hyperlink"/>
            <w:lang w:val="en-GB"/>
          </w:rPr>
          <w:t>78/241</w:t>
        </w:r>
      </w:hyperlink>
      <w:r w:rsidRPr="004C4A08">
        <w:rPr>
          <w:lang w:val="en-GB"/>
        </w:rPr>
        <w:t xml:space="preserve">, </w:t>
      </w:r>
      <w:hyperlink r:id="rId1697" w:history="1">
        <w:r w:rsidRPr="004C4A08">
          <w:rPr>
            <w:rStyle w:val="Hyperlink"/>
            <w:lang w:val="en-GB"/>
          </w:rPr>
          <w:t>79/24</w:t>
        </w:r>
      </w:hyperlink>
      <w:r w:rsidRPr="004C4A08">
        <w:rPr>
          <w:lang w:val="en-GB"/>
        </w:rPr>
        <w:t xml:space="preserve"> to </w:t>
      </w:r>
      <w:hyperlink r:id="rId1698" w:history="1">
        <w:r w:rsidRPr="004C4A08">
          <w:rPr>
            <w:rStyle w:val="Hyperlink"/>
            <w:lang w:val="en-GB"/>
          </w:rPr>
          <w:t>79/62</w:t>
        </w:r>
      </w:hyperlink>
      <w:r w:rsidRPr="004C4A08">
        <w:rPr>
          <w:lang w:val="en-GB"/>
        </w:rPr>
        <w:t xml:space="preserve"> and </w:t>
      </w:r>
      <w:hyperlink r:id="rId1699" w:history="1">
        <w:r w:rsidRPr="004C4A08">
          <w:rPr>
            <w:rStyle w:val="Hyperlink"/>
            <w:lang w:val="en-GB"/>
          </w:rPr>
          <w:t>79/238</w:t>
        </w:r>
      </w:hyperlink>
      <w:r w:rsidRPr="004C4A08">
        <w:rPr>
          <w:lang w:val="en-GB"/>
        </w:rPr>
        <w:t xml:space="preserve"> to </w:t>
      </w:r>
      <w:hyperlink r:id="rId1700" w:history="1">
        <w:r w:rsidRPr="004C4A08">
          <w:rPr>
            <w:rStyle w:val="Hyperlink"/>
            <w:lang w:val="en-GB"/>
          </w:rPr>
          <w:t>79/241</w:t>
        </w:r>
      </w:hyperlink>
      <w:r w:rsidRPr="004C4A08">
        <w:rPr>
          <w:lang w:val="en-GB"/>
        </w:rPr>
        <w:t>, and decisions 38/447, 42/407, 43/422, 44/432, 45/415 to 45/418, 46/412, 46/413, 47/419, 47/420, 49/427, 50/420, 51/414, 54/417, 55/415, 56/411 to 56/413, 57/515, 58/517 to 58/521, 59/513 to 59/515, 60/515 to 60/519, 61/515, 62/513, 62/514, 63/519, 63/520, 64/515, 64/516, 65/517, 66/516 to 66/518, 67/516 to 67/518, 68/517, 68/518, 69/516 to 69/518, 70/551, 71/515 to 71/517, 72/513 to 72/515, 73/513, 73/514, 74/509, 74/510, 74/549, 74/552, 75/515 to 75/518, 75/552, 76/515 to 76/517, 77/514 to 77/517, 77/547, 78/541 and 79/513 to 79/515).</w:t>
      </w:r>
    </w:p>
    <w:p w14:paraId="2A924B38" w14:textId="437A2639" w:rsidR="00005D80" w:rsidRPr="004C4A08" w:rsidRDefault="00005D80" w:rsidP="002046A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6" w:lineRule="atLeast"/>
        <w:ind w:left="1267" w:right="1267"/>
        <w:jc w:val="both"/>
        <w:rPr>
          <w:lang w:val="en-GB"/>
        </w:rPr>
      </w:pPr>
      <w:r w:rsidRPr="004C4A08">
        <w:rPr>
          <w:lang w:val="en-GB"/>
        </w:rPr>
        <w:t xml:space="preserve">At its seventy-ninth session, the Assembly adopted 39 resolutions and 3 decisions under the item (resolutions </w:t>
      </w:r>
      <w:hyperlink r:id="rId1701" w:history="1">
        <w:r w:rsidRPr="004C4A08">
          <w:rPr>
            <w:rStyle w:val="Hyperlink"/>
            <w:lang w:val="en-GB"/>
          </w:rPr>
          <w:t>79/24</w:t>
        </w:r>
      </w:hyperlink>
      <w:r w:rsidRPr="004C4A08">
        <w:rPr>
          <w:lang w:val="en-GB"/>
        </w:rPr>
        <w:t xml:space="preserve"> to </w:t>
      </w:r>
      <w:hyperlink r:id="rId1702" w:history="1">
        <w:r w:rsidRPr="004C4A08">
          <w:rPr>
            <w:rStyle w:val="Hyperlink"/>
            <w:lang w:val="en-GB"/>
          </w:rPr>
          <w:t>79/62</w:t>
        </w:r>
      </w:hyperlink>
      <w:r w:rsidRPr="004C4A08">
        <w:rPr>
          <w:lang w:val="en-GB"/>
        </w:rPr>
        <w:t xml:space="preserve"> and </w:t>
      </w:r>
      <w:hyperlink r:id="rId1703" w:history="1">
        <w:r w:rsidRPr="004C4A08">
          <w:rPr>
            <w:rStyle w:val="Hyperlink"/>
            <w:lang w:val="en-GB"/>
          </w:rPr>
          <w:t>79/238</w:t>
        </w:r>
      </w:hyperlink>
      <w:r w:rsidRPr="004C4A08">
        <w:rPr>
          <w:lang w:val="en-GB"/>
        </w:rPr>
        <w:t xml:space="preserve"> to </w:t>
      </w:r>
      <w:hyperlink r:id="rId1704" w:history="1">
        <w:r w:rsidRPr="004C4A08">
          <w:rPr>
            <w:rStyle w:val="Hyperlink"/>
            <w:lang w:val="en-GB"/>
          </w:rPr>
          <w:t>79/241</w:t>
        </w:r>
      </w:hyperlink>
      <w:r w:rsidRPr="004C4A08">
        <w:rPr>
          <w:lang w:val="en-GB"/>
        </w:rPr>
        <w:t xml:space="preserve"> and decisions 79/513 to 79/515).</w:t>
      </w:r>
    </w:p>
    <w:p w14:paraId="495C7910"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8" w:lineRule="atLeast"/>
        <w:ind w:left="1267" w:right="1267"/>
        <w:jc w:val="both"/>
        <w:rPr>
          <w:lang w:val="en-GB"/>
        </w:rPr>
      </w:pPr>
      <w:r w:rsidRPr="004C4A08">
        <w:rPr>
          <w:lang w:val="en-GB"/>
        </w:rPr>
        <w:t xml:space="preserve">No advance documentation is expected. </w:t>
      </w:r>
    </w:p>
    <w:p w14:paraId="7B9D2CDB" w14:textId="77777777" w:rsidR="00005D80" w:rsidRPr="004C4A08" w:rsidRDefault="00005D80" w:rsidP="007664C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00" w:lineRule="exact"/>
        <w:ind w:left="1267" w:right="1267"/>
        <w:jc w:val="both"/>
        <w:rPr>
          <w:sz w:val="10"/>
          <w:lang w:val="en-GB"/>
        </w:rPr>
      </w:pPr>
    </w:p>
    <w:p w14:paraId="57CEC9CA" w14:textId="77777777" w:rsidR="00005D80" w:rsidRPr="004C4A08" w:rsidRDefault="00005D80" w:rsidP="00005D80">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lang w:val="en-GB"/>
        </w:rPr>
      </w:pPr>
      <w:r w:rsidRPr="004C4A08">
        <w:rPr>
          <w:spacing w:val="4"/>
          <w:szCs w:val="20"/>
          <w:lang w:val="en-GB"/>
        </w:rPr>
        <w:tab/>
        <w:t>(a)</w:t>
      </w:r>
      <w:r w:rsidRPr="004C4A08">
        <w:rPr>
          <w:spacing w:val="4"/>
          <w:szCs w:val="20"/>
          <w:lang w:val="en-GB"/>
        </w:rPr>
        <w:tab/>
        <w:t>Treaty banning the production of fissile material for nuclear weapons or other nuclear explosive devices</w:t>
      </w:r>
    </w:p>
    <w:p w14:paraId="33202A84" w14:textId="77777777" w:rsidR="00005D80" w:rsidRPr="004C4A08" w:rsidRDefault="00005D80" w:rsidP="007664CB">
      <w:pPr>
        <w:pStyle w:val="SingleTxt"/>
        <w:spacing w:after="0" w:line="100" w:lineRule="exact"/>
        <w:rPr>
          <w:sz w:val="10"/>
          <w:lang w:val="en-GB"/>
        </w:rPr>
      </w:pPr>
    </w:p>
    <w:p w14:paraId="740BE583" w14:textId="713CF026" w:rsidR="00005D80" w:rsidRPr="004C4A08" w:rsidRDefault="00005D80" w:rsidP="002046A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6" w:lineRule="atLeast"/>
        <w:ind w:left="1267" w:right="1267"/>
        <w:jc w:val="both"/>
        <w:rPr>
          <w:lang w:val="en-GB"/>
        </w:rPr>
      </w:pPr>
      <w:r w:rsidRPr="004C4A08">
        <w:rPr>
          <w:lang w:val="en-GB"/>
        </w:rPr>
        <w:t xml:space="preserve">At its thirty-sixth session, the General Assembly requested the Committee on Disarmament, at an appropriate stage of its work on the item entitled “Nuclear weapons in all aspects”, to pursue its consideration of the question of adequately verified cessation and prohibition of the production of fissionable material for nuclear weapons and other nuclear explosive devices and to keep the Assembly informed of the progress of that consideration (resolution </w:t>
      </w:r>
      <w:hyperlink r:id="rId1705" w:history="1">
        <w:r w:rsidRPr="004C4A08">
          <w:rPr>
            <w:rFonts w:eastAsia="Calibri"/>
            <w:color w:val="0000FF"/>
            <w:spacing w:val="3"/>
            <w:w w:val="102"/>
            <w:lang w:val="en-GB"/>
          </w:rPr>
          <w:t>36/97</w:t>
        </w:r>
      </w:hyperlink>
      <w:r w:rsidRPr="004C4A08">
        <w:rPr>
          <w:rFonts w:eastAsia="Calibri"/>
          <w:spacing w:val="3"/>
          <w:w w:val="102"/>
          <w:lang w:val="en-GB"/>
        </w:rPr>
        <w:t xml:space="preserve"> G</w:t>
      </w:r>
      <w:r w:rsidRPr="004C4A08">
        <w:rPr>
          <w:lang w:val="en-GB"/>
        </w:rPr>
        <w:t xml:space="preserve">). At its forty-eighth session, the Assembly decided to include in the provisional agenda of its forty-ninth session the item entitled “Prohibition of the production of fissile material for nuclear weapons or other nuclear explosive devices” (resolution </w:t>
      </w:r>
      <w:hyperlink r:id="rId1706" w:history="1">
        <w:r w:rsidRPr="004C4A08">
          <w:rPr>
            <w:rFonts w:eastAsia="Calibri"/>
            <w:color w:val="0000FF"/>
            <w:spacing w:val="3"/>
            <w:w w:val="102"/>
            <w:lang w:val="en-GB"/>
          </w:rPr>
          <w:t>48/75</w:t>
        </w:r>
      </w:hyperlink>
      <w:r w:rsidRPr="004C4A08">
        <w:rPr>
          <w:rFonts w:eastAsia="Calibri"/>
          <w:spacing w:val="3"/>
          <w:w w:val="102"/>
          <w:lang w:val="en-GB"/>
        </w:rPr>
        <w:t xml:space="preserve"> L</w:t>
      </w:r>
      <w:r w:rsidRPr="004C4A08">
        <w:rPr>
          <w:lang w:val="en-GB"/>
        </w:rPr>
        <w:t xml:space="preserve">), which was considered at its </w:t>
      </w:r>
      <w:r w:rsidRPr="004C4A08">
        <w:rPr>
          <w:lang w:val="en-GB"/>
        </w:rPr>
        <w:lastRenderedPageBreak/>
        <w:t xml:space="preserve">forty-ninth session (no proposal was put forward). </w:t>
      </w:r>
      <w:r w:rsidRPr="004C4A08" w:rsidDel="00763A47">
        <w:rPr>
          <w:lang w:val="en-GB"/>
        </w:rPr>
        <w:t xml:space="preserve">At its sixty-fourth session, the Assembly decided to include in the provisional agenda of its sixty-fifth session the item entitled “Treaty banning the production of fissile material for nuclear weapons or other nuclear explosive devices” (resolution </w:t>
      </w:r>
      <w:hyperlink r:id="rId1707" w:history="1">
        <w:r w:rsidRPr="004C4A08" w:rsidDel="00763A47">
          <w:rPr>
            <w:rStyle w:val="Hyperlink"/>
            <w:lang w:val="en-GB"/>
          </w:rPr>
          <w:t>64/29</w:t>
        </w:r>
      </w:hyperlink>
      <w:r w:rsidRPr="004C4A08">
        <w:rPr>
          <w:lang w:val="en-GB"/>
        </w:rPr>
        <w:t>).</w:t>
      </w:r>
      <w:r w:rsidRPr="004C4A08" w:rsidDel="00763A47">
        <w:rPr>
          <w:lang w:val="en-GB"/>
        </w:rPr>
        <w:t xml:space="preserve"> </w:t>
      </w:r>
    </w:p>
    <w:p w14:paraId="0770D172" w14:textId="77777777" w:rsidR="00005D80" w:rsidRPr="004C4A08" w:rsidRDefault="00005D80" w:rsidP="002046A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6" w:lineRule="atLeast"/>
        <w:ind w:left="1267" w:right="1267"/>
        <w:jc w:val="both"/>
        <w:rPr>
          <w:lang w:val="en-GB"/>
        </w:rPr>
      </w:pPr>
      <w:r w:rsidRPr="004C4A08">
        <w:rPr>
          <w:lang w:val="en-GB"/>
        </w:rPr>
        <w:t>At its seventy-ninth session, the Assembly decided to include in the provisional agenda of its eightieth session, under the item entitled “General and complete disarmament”, the sub-item entitled “Treaty banning the production of fissile material for nuclear weapons or other nuclear explosive devices” (decision 79/513).</w:t>
      </w:r>
    </w:p>
    <w:p w14:paraId="0E1FC9D3" w14:textId="585938AD"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No advance documentation is expected.</w:t>
      </w:r>
    </w:p>
    <w:p w14:paraId="3F36C9E7" w14:textId="77777777" w:rsidR="00E94B94" w:rsidRPr="004C4A08" w:rsidRDefault="00E94B94" w:rsidP="00E94B9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1449B7CF" w14:textId="77777777" w:rsidR="00005D80" w:rsidRPr="004C4A08" w:rsidRDefault="00005D80" w:rsidP="004C4A08">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(b)</w:t>
      </w:r>
      <w:r w:rsidRPr="004C4A08">
        <w:rPr>
          <w:lang w:val="en-GB"/>
        </w:rPr>
        <w:tab/>
        <w:t xml:space="preserve">Nuclear disarmament </w:t>
      </w:r>
    </w:p>
    <w:p w14:paraId="6B1D3F10" w14:textId="77777777" w:rsidR="00005D80" w:rsidRPr="004C4A08" w:rsidRDefault="00005D80" w:rsidP="004C4A08">
      <w:pPr>
        <w:pStyle w:val="SingleTxt"/>
        <w:spacing w:after="0" w:line="120" w:lineRule="exact"/>
        <w:rPr>
          <w:sz w:val="10"/>
          <w:lang w:val="en-GB"/>
        </w:rPr>
      </w:pPr>
    </w:p>
    <w:p w14:paraId="5C0931DC" w14:textId="2C4C640F" w:rsidR="00005D80" w:rsidRPr="004C4A08" w:rsidRDefault="00005D80" w:rsidP="004C4A0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 xml:space="preserve">At its forty-first session, the General Assembly decided to include in the provisional agenda of its forty-second session the item entitled “Nuclear disarmament” (resolution </w:t>
      </w:r>
      <w:hyperlink r:id="rId1708" w:history="1">
        <w:r w:rsidRPr="004C4A08">
          <w:rPr>
            <w:rFonts w:eastAsia="Calibri"/>
            <w:color w:val="0000FF"/>
            <w:spacing w:val="3"/>
            <w:w w:val="102"/>
            <w:lang w:val="en-GB"/>
          </w:rPr>
          <w:t>41/59</w:t>
        </w:r>
      </w:hyperlink>
      <w:r w:rsidRPr="004C4A08">
        <w:rPr>
          <w:rFonts w:eastAsia="Calibri"/>
          <w:w w:val="102"/>
          <w:lang w:val="en-GB"/>
        </w:rPr>
        <w:t xml:space="preserve"> F</w:t>
      </w:r>
      <w:r w:rsidRPr="004C4A08">
        <w:rPr>
          <w:lang w:val="en-GB"/>
        </w:rPr>
        <w:t xml:space="preserve">). </w:t>
      </w:r>
    </w:p>
    <w:p w14:paraId="67CAB83C" w14:textId="7697275F" w:rsidR="00005D80" w:rsidRPr="004C4A08" w:rsidRDefault="00005D80" w:rsidP="004C4A0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 xml:space="preserve">At its seventy-ninth session, the Assembly requested the Secretary-General to submit to it at its </w:t>
      </w:r>
      <w:bookmarkStart w:id="237" w:name="_Hlk192602241"/>
      <w:r w:rsidRPr="004C4A08">
        <w:rPr>
          <w:lang w:val="en-GB"/>
        </w:rPr>
        <w:t>eightieth</w:t>
      </w:r>
      <w:bookmarkEnd w:id="237"/>
      <w:r w:rsidRPr="004C4A08">
        <w:rPr>
          <w:lang w:val="en-GB"/>
        </w:rPr>
        <w:t xml:space="preserve"> session a report on the implementation of the resolution (resolution </w:t>
      </w:r>
      <w:hyperlink r:id="rId1709" w:history="1">
        <w:r w:rsidRPr="004C4A08">
          <w:rPr>
            <w:rStyle w:val="Hyperlink"/>
            <w:lang w:val="en-GB"/>
          </w:rPr>
          <w:t>79/50</w:t>
        </w:r>
      </w:hyperlink>
      <w:r w:rsidRPr="004C4A08">
        <w:rPr>
          <w:lang w:val="en-GB"/>
        </w:rPr>
        <w:t xml:space="preserve">). </w:t>
      </w:r>
    </w:p>
    <w:p w14:paraId="670AC48A" w14:textId="4B6814EC" w:rsidR="00005D80" w:rsidRPr="004C4A08" w:rsidRDefault="00005D80" w:rsidP="004C4A0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i/>
          <w:iCs/>
          <w:lang w:val="en-GB"/>
        </w:rPr>
        <w:t>Document for the eightieth</w:t>
      </w:r>
      <w:r w:rsidRPr="004C4A08" w:rsidDel="00BB1503">
        <w:rPr>
          <w:i/>
          <w:iCs/>
          <w:lang w:val="en-GB"/>
        </w:rPr>
        <w:t xml:space="preserve"> </w:t>
      </w:r>
      <w:r w:rsidRPr="004C4A08">
        <w:rPr>
          <w:i/>
          <w:iCs/>
          <w:lang w:val="en-GB"/>
        </w:rPr>
        <w:t>session</w:t>
      </w:r>
      <w:r w:rsidRPr="004C4A08">
        <w:rPr>
          <w:lang w:val="en-GB"/>
        </w:rPr>
        <w:t xml:space="preserve">: Report of the Secretary-General (resolution </w:t>
      </w:r>
      <w:hyperlink r:id="rId1710" w:history="1">
        <w:r w:rsidRPr="004C4A08">
          <w:rPr>
            <w:rStyle w:val="Hyperlink"/>
            <w:lang w:val="en-GB"/>
          </w:rPr>
          <w:t>79/50</w:t>
        </w:r>
      </w:hyperlink>
      <w:r w:rsidRPr="004C4A08">
        <w:rPr>
          <w:lang w:val="en-GB"/>
        </w:rPr>
        <w:t>).</w:t>
      </w:r>
    </w:p>
    <w:p w14:paraId="2322CDCF" w14:textId="77777777" w:rsidR="00005D80" w:rsidRPr="004C4A08" w:rsidRDefault="00005D80" w:rsidP="00005D80">
      <w:pPr>
        <w:pStyle w:val="SingleTxt"/>
        <w:spacing w:after="0" w:line="120" w:lineRule="exact"/>
        <w:rPr>
          <w:sz w:val="10"/>
          <w:lang w:val="en-GB"/>
        </w:rPr>
      </w:pPr>
    </w:p>
    <w:p w14:paraId="093E325A" w14:textId="77777777" w:rsidR="00005D80" w:rsidRPr="004C4A08" w:rsidRDefault="00005D80" w:rsidP="00005D8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(c)</w:t>
      </w:r>
      <w:r w:rsidRPr="004C4A08">
        <w:rPr>
          <w:lang w:val="en-GB"/>
        </w:rPr>
        <w:tab/>
        <w:t xml:space="preserve">Notification of nuclear tests </w:t>
      </w:r>
    </w:p>
    <w:p w14:paraId="321E6A5B" w14:textId="77777777" w:rsidR="00005D80" w:rsidRPr="004C4A08" w:rsidRDefault="00005D80" w:rsidP="00005D80">
      <w:pPr>
        <w:pStyle w:val="SingleTxt"/>
        <w:spacing w:after="0" w:line="120" w:lineRule="exact"/>
        <w:rPr>
          <w:sz w:val="10"/>
          <w:lang w:val="en-GB"/>
        </w:rPr>
      </w:pPr>
    </w:p>
    <w:p w14:paraId="53E2FFB9" w14:textId="19F0B7BA"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 xml:space="preserve">At its forty-first session, the General Assembly called upon States conducting nuclear explosions to provide data with regard to the date, time, location, geological characteristics and yield of such explosions to the Secretary-General within one week of each such explosion, and requested the Secretary-General to submit to the Assembly annually a register of the information provided on nuclear explosions during the preceding 12 months (resolution </w:t>
      </w:r>
      <w:hyperlink r:id="rId1711" w:history="1">
        <w:r w:rsidRPr="004C4A08">
          <w:rPr>
            <w:rFonts w:eastAsia="Calibri"/>
            <w:color w:val="0000FF"/>
            <w:lang w:val="en-GB"/>
          </w:rPr>
          <w:t>41/59</w:t>
        </w:r>
      </w:hyperlink>
      <w:r w:rsidRPr="004C4A08">
        <w:rPr>
          <w:rFonts w:eastAsia="Calibri"/>
          <w:lang w:val="en-GB"/>
        </w:rPr>
        <w:t xml:space="preserve"> N</w:t>
      </w:r>
      <w:r w:rsidRPr="004C4A08">
        <w:rPr>
          <w:lang w:val="en-GB"/>
        </w:rPr>
        <w:t xml:space="preserve">). </w:t>
      </w:r>
    </w:p>
    <w:p w14:paraId="46792DCE" w14:textId="1CA774CF" w:rsidR="00005D80" w:rsidRPr="004C4A08" w:rsidDel="00763A47"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sidDel="00763A47">
        <w:rPr>
          <w:lang w:val="en-GB"/>
        </w:rPr>
        <w:t xml:space="preserve">The Assembly has had the item entitled “Notification of nuclear tests” on its agenda annually since its forty-second session (resolution </w:t>
      </w:r>
      <w:hyperlink r:id="rId1712" w:history="1">
        <w:r w:rsidRPr="004C4A08" w:rsidDel="00763A47">
          <w:rPr>
            <w:rFonts w:eastAsia="Calibri"/>
            <w:color w:val="0000FF"/>
            <w:lang w:val="en-GB"/>
          </w:rPr>
          <w:t>42/38</w:t>
        </w:r>
      </w:hyperlink>
      <w:r w:rsidRPr="004C4A08" w:rsidDel="00763A47">
        <w:rPr>
          <w:rFonts w:eastAsia="Calibri"/>
          <w:lang w:val="en-GB"/>
        </w:rPr>
        <w:t xml:space="preserve"> C</w:t>
      </w:r>
      <w:r w:rsidRPr="004C4A08" w:rsidDel="00763A47">
        <w:rPr>
          <w:lang w:val="en-GB"/>
        </w:rPr>
        <w:t>).</w:t>
      </w:r>
    </w:p>
    <w:p w14:paraId="31DF0A42"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 xml:space="preserve">At the seventy-ninth session, no proposals were submitted under this item. </w:t>
      </w:r>
    </w:p>
    <w:p w14:paraId="54995852"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lang w:val="en-GB"/>
        </w:rPr>
        <w:t xml:space="preserve">No advance documentation is expected. </w:t>
      </w:r>
    </w:p>
    <w:p w14:paraId="19DE3388" w14:textId="77777777" w:rsidR="00005D80" w:rsidRPr="004C4A08" w:rsidRDefault="00005D80" w:rsidP="00005D80">
      <w:pPr>
        <w:pStyle w:val="SingleTxt"/>
        <w:spacing w:after="0" w:line="120" w:lineRule="exact"/>
        <w:rPr>
          <w:sz w:val="10"/>
          <w:lang w:val="en-GB"/>
        </w:rPr>
      </w:pPr>
    </w:p>
    <w:p w14:paraId="7C6BB7E7" w14:textId="77777777" w:rsidR="00005D80" w:rsidRPr="004C4A08" w:rsidRDefault="00005D80" w:rsidP="00005D8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(d)</w:t>
      </w:r>
      <w:r w:rsidRPr="004C4A08">
        <w:rPr>
          <w:lang w:val="en-GB"/>
        </w:rPr>
        <w:tab/>
        <w:t xml:space="preserve">Relationship between disarmament and development </w:t>
      </w:r>
    </w:p>
    <w:p w14:paraId="4B7B0E68" w14:textId="77777777" w:rsidR="00005D80" w:rsidRPr="004C4A08" w:rsidRDefault="00005D80" w:rsidP="00005D80">
      <w:pPr>
        <w:pStyle w:val="SingleTxt"/>
        <w:spacing w:after="0" w:line="120" w:lineRule="exact"/>
        <w:rPr>
          <w:sz w:val="10"/>
          <w:lang w:val="en-GB"/>
        </w:rPr>
      </w:pPr>
    </w:p>
    <w:p w14:paraId="4AE47E6D" w14:textId="271A009F" w:rsidR="00005D80" w:rsidRPr="004C4A08" w:rsidRDefault="00005D80" w:rsidP="00005D80">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 xml:space="preserve">At its forty-third session, the General Assembly decided to include in the provisional agenda of its forty-fourth session the item entitled “Relationship between disarmament and development” (resolution </w:t>
      </w:r>
      <w:hyperlink r:id="rId1713" w:history="1">
        <w:r w:rsidRPr="004C4A08">
          <w:rPr>
            <w:rFonts w:eastAsia="Calibri"/>
            <w:color w:val="0000FF"/>
            <w:w w:val="102"/>
            <w:lang w:val="en-GB"/>
          </w:rPr>
          <w:t>43/75</w:t>
        </w:r>
      </w:hyperlink>
      <w:r w:rsidRPr="004C4A08">
        <w:rPr>
          <w:rFonts w:eastAsia="Calibri"/>
          <w:w w:val="102"/>
          <w:lang w:val="en-GB"/>
        </w:rPr>
        <w:t xml:space="preserve"> B</w:t>
      </w:r>
      <w:r w:rsidRPr="004C4A08">
        <w:rPr>
          <w:lang w:val="en-GB"/>
        </w:rPr>
        <w:t xml:space="preserve">). </w:t>
      </w:r>
    </w:p>
    <w:p w14:paraId="3AD302D9" w14:textId="49DD34AD"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 xml:space="preserve">At its seventy-ninth session, the Assembly requested the Secretary-General to report to it at its eightieth session on the implementation of the resolution (resolution </w:t>
      </w:r>
      <w:hyperlink r:id="rId1714" w:history="1">
        <w:r w:rsidRPr="004C4A08">
          <w:rPr>
            <w:rStyle w:val="Hyperlink"/>
            <w:lang w:val="en-GB"/>
          </w:rPr>
          <w:t>79/43</w:t>
        </w:r>
      </w:hyperlink>
      <w:r w:rsidRPr="004C4A08">
        <w:rPr>
          <w:lang w:val="en-GB"/>
        </w:rPr>
        <w:t xml:space="preserve">). </w:t>
      </w:r>
    </w:p>
    <w:p w14:paraId="4C212436" w14:textId="5311FADA"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i/>
          <w:iCs/>
          <w:lang w:val="en-GB"/>
        </w:rPr>
        <w:t>Document for the eightieth session</w:t>
      </w:r>
      <w:r w:rsidRPr="004C4A08">
        <w:rPr>
          <w:lang w:val="en-GB"/>
        </w:rPr>
        <w:t xml:space="preserve">: Report of the Secretary-General (resolution </w:t>
      </w:r>
      <w:hyperlink r:id="rId1715" w:history="1">
        <w:r w:rsidRPr="004C4A08">
          <w:rPr>
            <w:rStyle w:val="Hyperlink"/>
            <w:lang w:val="en-GB"/>
          </w:rPr>
          <w:t>79/43</w:t>
        </w:r>
      </w:hyperlink>
      <w:r w:rsidRPr="004C4A08">
        <w:rPr>
          <w:lang w:val="en-GB"/>
        </w:rPr>
        <w:t>).</w:t>
      </w:r>
    </w:p>
    <w:p w14:paraId="2E76FC3E" w14:textId="77777777" w:rsidR="00005D80" w:rsidRPr="004C4A08" w:rsidRDefault="00005D80" w:rsidP="00005D80">
      <w:pPr>
        <w:pStyle w:val="SingleTxt"/>
        <w:spacing w:after="0" w:line="120" w:lineRule="exact"/>
        <w:rPr>
          <w:sz w:val="10"/>
          <w:lang w:val="en-GB"/>
        </w:rPr>
      </w:pPr>
    </w:p>
    <w:p w14:paraId="25B79B16" w14:textId="77777777" w:rsidR="00005D80" w:rsidRPr="004C4A08" w:rsidRDefault="00005D80" w:rsidP="00005D80">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lang w:val="en-GB"/>
        </w:rPr>
      </w:pPr>
      <w:r w:rsidRPr="004C4A08">
        <w:rPr>
          <w:lang w:val="en-GB"/>
        </w:rPr>
        <w:tab/>
        <w:t>(e)</w:t>
      </w:r>
      <w:r w:rsidRPr="004C4A08">
        <w:rPr>
          <w:lang w:val="en-GB"/>
        </w:rPr>
        <w:tab/>
        <w:t>Prohibition of the dumping of radioactive wastes</w:t>
      </w:r>
    </w:p>
    <w:p w14:paraId="0FC55630" w14:textId="77777777" w:rsidR="00005D80" w:rsidRPr="004C4A08" w:rsidRDefault="00005D80" w:rsidP="00005D80">
      <w:pPr>
        <w:pStyle w:val="SingleTxt"/>
        <w:spacing w:after="0" w:line="120" w:lineRule="exact"/>
        <w:rPr>
          <w:sz w:val="10"/>
          <w:lang w:val="en-GB"/>
        </w:rPr>
      </w:pPr>
    </w:p>
    <w:p w14:paraId="208835F3" w14:textId="5446972E"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 xml:space="preserve">At its forty-third session, the General Assembly decided to include in the provisional agenda of its forty-fourth session the item entitled “Dumping of radioactive wastes” (resolution </w:t>
      </w:r>
      <w:hyperlink r:id="rId1716" w:history="1">
        <w:r w:rsidRPr="004C4A08">
          <w:rPr>
            <w:rStyle w:val="Hyperlink"/>
            <w:rFonts w:eastAsia="Calibri"/>
            <w:lang w:val="en-GB"/>
          </w:rPr>
          <w:t>43/75</w:t>
        </w:r>
      </w:hyperlink>
      <w:r w:rsidRPr="004C4A08">
        <w:rPr>
          <w:rFonts w:eastAsia="Calibri"/>
          <w:lang w:val="en-GB"/>
        </w:rPr>
        <w:t xml:space="preserve"> T</w:t>
      </w:r>
      <w:r w:rsidRPr="004C4A08">
        <w:rPr>
          <w:lang w:val="en-GB"/>
        </w:rPr>
        <w:t xml:space="preserve">). At its forty-fourth session, the Assembly decided to include in the provisional agenda of its forty-fifth session the item entitled “Prohibition of the dumping of radioactive wastes” (resolution </w:t>
      </w:r>
      <w:hyperlink r:id="rId1717" w:history="1">
        <w:r w:rsidRPr="004C4A08">
          <w:rPr>
            <w:rStyle w:val="Hyperlink"/>
            <w:rFonts w:eastAsia="Calibri"/>
            <w:lang w:val="en-GB"/>
          </w:rPr>
          <w:t>44/116</w:t>
        </w:r>
      </w:hyperlink>
      <w:r w:rsidRPr="004C4A08">
        <w:rPr>
          <w:rFonts w:eastAsia="Calibri"/>
          <w:lang w:val="en-GB"/>
        </w:rPr>
        <w:t xml:space="preserve"> R</w:t>
      </w:r>
      <w:r w:rsidRPr="004C4A08">
        <w:rPr>
          <w:lang w:val="en-GB"/>
        </w:rPr>
        <w:t>).</w:t>
      </w:r>
    </w:p>
    <w:p w14:paraId="248A5BD5" w14:textId="53FEAA26"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lastRenderedPageBreak/>
        <w:t xml:space="preserve">At its seventy-sixth session, the Assembly requested the Conference on Disarmament to take into account, in any negotiations for a convention on the prohibition of radiological weapons, radioactive wastes as part of the scope of such a convention (resolution </w:t>
      </w:r>
      <w:hyperlink r:id="rId1718" w:history="1">
        <w:r w:rsidRPr="004C4A08">
          <w:rPr>
            <w:rStyle w:val="Hyperlink"/>
            <w:lang w:val="en-GB"/>
          </w:rPr>
          <w:t>76/35</w:t>
        </w:r>
      </w:hyperlink>
      <w:r w:rsidRPr="004C4A08">
        <w:rPr>
          <w:lang w:val="en-GB"/>
        </w:rPr>
        <w:t xml:space="preserve">). </w:t>
      </w:r>
    </w:p>
    <w:p w14:paraId="6AF1C8D4" w14:textId="7F9771FD"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 xml:space="preserve">At its seventy-eighth session, the Assembly decided to include in the provisional agenda of its eightieth session, under the item entitled “General and complete disarmament”, the sub-item entitled “Prohibition of the dumping of radioactive wastes” (resolution </w:t>
      </w:r>
      <w:hyperlink r:id="rId1719" w:history="1">
        <w:r w:rsidRPr="004C4A08">
          <w:rPr>
            <w:rStyle w:val="Hyperlink"/>
            <w:lang w:val="en-GB"/>
          </w:rPr>
          <w:t>78/49</w:t>
        </w:r>
      </w:hyperlink>
      <w:r w:rsidRPr="004C4A08">
        <w:rPr>
          <w:lang w:val="en-GB"/>
        </w:rPr>
        <w:t>).</w:t>
      </w:r>
    </w:p>
    <w:p w14:paraId="58B24DAC" w14:textId="77777777" w:rsidR="00005D80" w:rsidRPr="004C4A08" w:rsidRDefault="00005D80" w:rsidP="00005D80">
      <w:pPr>
        <w:pStyle w:val="SingleTxt"/>
        <w:spacing w:after="0" w:line="120" w:lineRule="exact"/>
        <w:rPr>
          <w:sz w:val="10"/>
          <w:lang w:val="en-GB"/>
        </w:rPr>
      </w:pPr>
    </w:p>
    <w:p w14:paraId="4B5AA59C" w14:textId="77777777" w:rsidR="00005D80" w:rsidRPr="004C4A08" w:rsidRDefault="00005D80" w:rsidP="004C4A08">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lang w:val="en-GB"/>
        </w:rPr>
      </w:pPr>
      <w:r w:rsidRPr="004C4A08">
        <w:rPr>
          <w:lang w:val="en-GB"/>
        </w:rPr>
        <w:tab/>
        <w:t>(f)</w:t>
      </w:r>
      <w:r w:rsidRPr="004C4A08">
        <w:rPr>
          <w:lang w:val="en-GB"/>
        </w:rPr>
        <w:tab/>
        <w:t>Regional disarmament</w:t>
      </w:r>
    </w:p>
    <w:p w14:paraId="6F90419D" w14:textId="77777777" w:rsidR="00005D80" w:rsidRPr="004C4A08" w:rsidRDefault="00005D80" w:rsidP="004C4A08">
      <w:pPr>
        <w:pStyle w:val="SingleTxt"/>
        <w:spacing w:after="0" w:line="120" w:lineRule="exact"/>
        <w:rPr>
          <w:sz w:val="10"/>
          <w:lang w:val="en-GB"/>
        </w:rPr>
      </w:pPr>
    </w:p>
    <w:p w14:paraId="0C320C1D" w14:textId="53E384D6" w:rsidR="00005D80" w:rsidRPr="004C4A08" w:rsidRDefault="00005D80" w:rsidP="004C4A0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 xml:space="preserve">At its forty-fifth session, the General Assembly decided to include in the provisional agenda of its forty-sixth session the item entitled “Regional disarmament” (resolution </w:t>
      </w:r>
      <w:hyperlink r:id="rId1720" w:history="1">
        <w:r w:rsidRPr="004C4A08">
          <w:rPr>
            <w:rFonts w:eastAsia="Calibri"/>
            <w:color w:val="0000FF"/>
            <w:lang w:val="en-GB"/>
          </w:rPr>
          <w:t>45/58</w:t>
        </w:r>
      </w:hyperlink>
      <w:r w:rsidRPr="004C4A08">
        <w:rPr>
          <w:rFonts w:eastAsia="Calibri"/>
          <w:lang w:val="en-GB"/>
        </w:rPr>
        <w:t xml:space="preserve"> P</w:t>
      </w:r>
      <w:r w:rsidRPr="004C4A08">
        <w:rPr>
          <w:lang w:val="en-GB"/>
        </w:rPr>
        <w:t>).</w:t>
      </w:r>
    </w:p>
    <w:p w14:paraId="7707738C" w14:textId="79A08F73" w:rsidR="00005D80" w:rsidRPr="004C4A08" w:rsidRDefault="00005D80" w:rsidP="004C4A0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 xml:space="preserve">At its seventy-ninth session, the Assembly decided to include in the provisional agenda of its eightieth session, under the item entitled “General and complete disarmament”, the sub-item entitled “Regional disarmament” (resolution </w:t>
      </w:r>
      <w:hyperlink r:id="rId1721" w:history="1">
        <w:r w:rsidRPr="004C4A08">
          <w:rPr>
            <w:rStyle w:val="Hyperlink"/>
            <w:lang w:val="en-GB"/>
          </w:rPr>
          <w:t>79/25</w:t>
        </w:r>
      </w:hyperlink>
      <w:r w:rsidRPr="004C4A08">
        <w:rPr>
          <w:lang w:val="en-GB"/>
        </w:rPr>
        <w:t xml:space="preserve">). </w:t>
      </w:r>
    </w:p>
    <w:p w14:paraId="73E8B8D8" w14:textId="77777777" w:rsidR="00005D80" w:rsidRPr="004C4A08" w:rsidRDefault="00005D80" w:rsidP="004C4A0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 xml:space="preserve">No advance documentation is expected. </w:t>
      </w:r>
    </w:p>
    <w:p w14:paraId="42082164" w14:textId="77777777" w:rsidR="00005D80" w:rsidRPr="004C4A08" w:rsidRDefault="00005D80" w:rsidP="00005D80">
      <w:pPr>
        <w:pStyle w:val="SingleTxt"/>
        <w:spacing w:after="0" w:line="120" w:lineRule="exact"/>
        <w:rPr>
          <w:sz w:val="10"/>
          <w:lang w:val="en-GB"/>
        </w:rPr>
      </w:pPr>
    </w:p>
    <w:p w14:paraId="4CF5DAF6" w14:textId="77777777" w:rsidR="00005D80" w:rsidRPr="004C4A08" w:rsidRDefault="00005D80" w:rsidP="00005D80">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lang w:val="en-GB"/>
        </w:rPr>
      </w:pPr>
      <w:r w:rsidRPr="004C4A08">
        <w:rPr>
          <w:lang w:val="en-GB"/>
        </w:rPr>
        <w:tab/>
        <w:t>(g)</w:t>
      </w:r>
      <w:r w:rsidRPr="004C4A08">
        <w:rPr>
          <w:lang w:val="en-GB"/>
        </w:rPr>
        <w:tab/>
        <w:t>Transparency in armaments</w:t>
      </w:r>
    </w:p>
    <w:p w14:paraId="0EDDDCD9" w14:textId="77777777" w:rsidR="00005D80" w:rsidRPr="004C4A08" w:rsidRDefault="00005D80" w:rsidP="00005D80">
      <w:pPr>
        <w:pStyle w:val="SingleTxt"/>
        <w:spacing w:after="0" w:line="120" w:lineRule="exact"/>
        <w:rPr>
          <w:sz w:val="10"/>
          <w:lang w:val="en-GB"/>
        </w:rPr>
      </w:pPr>
    </w:p>
    <w:p w14:paraId="706E1D43" w14:textId="2B316954"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lang w:val="en-GB"/>
        </w:rPr>
      </w:pPr>
      <w:r w:rsidRPr="004C4A08">
        <w:rPr>
          <w:lang w:val="en-GB"/>
        </w:rPr>
        <w:t xml:space="preserve">At its forty-sixth session, the General Assembly, under the item entitled “General and complete disarmament”, decided to include in the provisional agenda of its forty-seventh session the item entitled “Transparency in armaments” (resolution </w:t>
      </w:r>
      <w:hyperlink r:id="rId1722" w:history="1">
        <w:r w:rsidRPr="004C4A08">
          <w:rPr>
            <w:rFonts w:eastAsia="Calibri"/>
            <w:color w:val="0000FF"/>
            <w:lang w:val="en-GB"/>
            <w14:ligatures w14:val="none"/>
          </w:rPr>
          <w:t>46/36</w:t>
        </w:r>
      </w:hyperlink>
      <w:r w:rsidRPr="004C4A08">
        <w:rPr>
          <w:rFonts w:eastAsia="Calibri"/>
          <w:lang w:val="en-GB"/>
          <w14:ligatures w14:val="none"/>
        </w:rPr>
        <w:t xml:space="preserve"> L</w:t>
      </w:r>
      <w:r w:rsidRPr="004C4A08">
        <w:rPr>
          <w:lang w:val="en-GB"/>
        </w:rPr>
        <w:t xml:space="preserve">). </w:t>
      </w:r>
    </w:p>
    <w:p w14:paraId="4B658887" w14:textId="7443017F"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lang w:val="en-GB"/>
        </w:rPr>
      </w:pPr>
      <w:r w:rsidRPr="004C4A08">
        <w:rPr>
          <w:lang w:val="en-GB"/>
        </w:rPr>
        <w:t xml:space="preserve">At its seventy-seventh session, the Assembly requested the Secretary-General to report to it at its eightieth session on progress made in implementing the resolution (resolution </w:t>
      </w:r>
      <w:hyperlink r:id="rId1723" w:history="1">
        <w:r w:rsidRPr="004C4A08">
          <w:rPr>
            <w:rStyle w:val="Hyperlink"/>
            <w:lang w:val="en-GB"/>
          </w:rPr>
          <w:t>77/69</w:t>
        </w:r>
      </w:hyperlink>
      <w:r w:rsidRPr="004C4A08">
        <w:rPr>
          <w:lang w:val="en-GB"/>
        </w:rPr>
        <w:t xml:space="preserve">). </w:t>
      </w:r>
    </w:p>
    <w:p w14:paraId="1133802F" w14:textId="34E9BC14"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rPr>
          <w:lang w:val="en-GB"/>
        </w:rPr>
      </w:pPr>
      <w:r w:rsidRPr="004C4A08">
        <w:rPr>
          <w:i/>
          <w:iCs/>
          <w:lang w:val="en-GB"/>
        </w:rPr>
        <w:t>Document for the eightieth session</w:t>
      </w:r>
      <w:r w:rsidRPr="004C4A08">
        <w:rPr>
          <w:lang w:val="en-GB"/>
        </w:rPr>
        <w:t xml:space="preserve">: Report of the Secretary-General (resolution </w:t>
      </w:r>
      <w:hyperlink r:id="rId1724" w:history="1">
        <w:r w:rsidRPr="004C4A08">
          <w:rPr>
            <w:rStyle w:val="Hyperlink"/>
            <w:lang w:val="en-GB"/>
          </w:rPr>
          <w:t>77/69</w:t>
        </w:r>
      </w:hyperlink>
      <w:r w:rsidRPr="004C4A08">
        <w:rPr>
          <w:lang w:val="en-GB"/>
        </w:rPr>
        <w:t>).</w:t>
      </w:r>
    </w:p>
    <w:p w14:paraId="7FC93614" w14:textId="77777777" w:rsidR="00005D80" w:rsidRPr="004C4A08" w:rsidRDefault="00005D80" w:rsidP="00005D80">
      <w:pPr>
        <w:pStyle w:val="SingleTxt"/>
        <w:spacing w:after="0" w:line="120" w:lineRule="exact"/>
        <w:rPr>
          <w:sz w:val="10"/>
          <w:lang w:val="en-GB"/>
        </w:rPr>
      </w:pPr>
    </w:p>
    <w:p w14:paraId="652CA782" w14:textId="77777777" w:rsidR="00005D80" w:rsidRPr="004C4A08" w:rsidRDefault="00005D80" w:rsidP="00005D80">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lang w:val="en-GB"/>
        </w:rPr>
      </w:pPr>
      <w:r w:rsidRPr="004C4A08">
        <w:rPr>
          <w:lang w:val="en-GB"/>
        </w:rPr>
        <w:tab/>
      </w:r>
      <w:r w:rsidRPr="004C4A08">
        <w:rPr>
          <w:spacing w:val="4"/>
          <w:szCs w:val="20"/>
          <w:lang w:val="en-GB"/>
        </w:rPr>
        <w:t>(h)</w:t>
      </w:r>
      <w:r w:rsidRPr="004C4A08">
        <w:rPr>
          <w:spacing w:val="4"/>
          <w:szCs w:val="20"/>
          <w:lang w:val="en-GB"/>
        </w:rPr>
        <w:tab/>
        <w:t>Conventional arms control at the regional and subregional levels</w:t>
      </w:r>
    </w:p>
    <w:p w14:paraId="7D230502" w14:textId="77777777" w:rsidR="00005D80" w:rsidRPr="004C4A08" w:rsidRDefault="00005D80" w:rsidP="00005D80">
      <w:pPr>
        <w:pStyle w:val="SingleTxt"/>
        <w:spacing w:after="0" w:line="120" w:lineRule="exact"/>
        <w:rPr>
          <w:sz w:val="10"/>
          <w:lang w:val="en-GB"/>
        </w:rPr>
      </w:pPr>
    </w:p>
    <w:p w14:paraId="43841550" w14:textId="259C198C"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 xml:space="preserve">At its forty-eighth session, the General Assembly decided to include in the provisional agenda of its forty-ninth session the item entitled “Conventional arms control at the regional and subregional levels” (resolution </w:t>
      </w:r>
      <w:hyperlink r:id="rId1725" w:history="1">
        <w:r w:rsidRPr="004C4A08">
          <w:rPr>
            <w:rFonts w:eastAsia="Calibri"/>
            <w:color w:val="0000FF"/>
            <w:spacing w:val="3"/>
            <w:w w:val="102"/>
            <w:lang w:val="en-GB"/>
          </w:rPr>
          <w:t>48/75</w:t>
        </w:r>
      </w:hyperlink>
      <w:r w:rsidRPr="004C4A08">
        <w:rPr>
          <w:rFonts w:eastAsia="Calibri"/>
          <w:spacing w:val="3"/>
          <w:w w:val="102"/>
          <w:lang w:val="en-GB"/>
        </w:rPr>
        <w:t xml:space="preserve"> J</w:t>
      </w:r>
      <w:r w:rsidRPr="004C4A08">
        <w:rPr>
          <w:lang w:val="en-GB"/>
        </w:rPr>
        <w:t xml:space="preserve">). </w:t>
      </w:r>
    </w:p>
    <w:p w14:paraId="3D327401" w14:textId="678CB99B"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 xml:space="preserve">At its seventy-ninth session, the Assembly requested the Secretary-General to seek the views of Member States on the subject and to submit a report to the Assembly at its eightieth session (resolution </w:t>
      </w:r>
      <w:hyperlink r:id="rId1726" w:history="1">
        <w:r w:rsidRPr="004C4A08">
          <w:rPr>
            <w:rStyle w:val="Hyperlink"/>
            <w:lang w:val="en-GB"/>
          </w:rPr>
          <w:t>79/26</w:t>
        </w:r>
      </w:hyperlink>
      <w:r w:rsidRPr="004C4A08">
        <w:rPr>
          <w:lang w:val="en-GB"/>
        </w:rPr>
        <w:t xml:space="preserve">). </w:t>
      </w:r>
    </w:p>
    <w:p w14:paraId="53993150" w14:textId="0C62FB08"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i/>
          <w:iCs/>
          <w:lang w:val="en-GB"/>
        </w:rPr>
        <w:t>Document for the eightieth session</w:t>
      </w:r>
      <w:r w:rsidRPr="004C4A08">
        <w:rPr>
          <w:lang w:val="en-GB"/>
        </w:rPr>
        <w:t xml:space="preserve">: Report of the Secretary-General (resolution </w:t>
      </w:r>
      <w:hyperlink r:id="rId1727" w:history="1">
        <w:r w:rsidRPr="004C4A08">
          <w:rPr>
            <w:rStyle w:val="Hyperlink"/>
            <w:lang w:val="en-GB"/>
          </w:rPr>
          <w:t>79/26</w:t>
        </w:r>
      </w:hyperlink>
      <w:r w:rsidRPr="004C4A08">
        <w:rPr>
          <w:lang w:val="en-GB"/>
        </w:rPr>
        <w:t xml:space="preserve">). </w:t>
      </w:r>
    </w:p>
    <w:p w14:paraId="3705B9EE" w14:textId="77777777" w:rsidR="00005D80" w:rsidRPr="004C4A08" w:rsidRDefault="00005D80" w:rsidP="00005D80">
      <w:pPr>
        <w:pStyle w:val="SingleTxt"/>
        <w:spacing w:after="0" w:line="120" w:lineRule="exact"/>
        <w:rPr>
          <w:sz w:val="10"/>
          <w:lang w:val="en-GB"/>
        </w:rPr>
      </w:pPr>
    </w:p>
    <w:p w14:paraId="71BAC091" w14:textId="77777777" w:rsidR="00005D80" w:rsidRPr="004C4A08" w:rsidRDefault="00005D80" w:rsidP="00005D80">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lang w:val="en-GB"/>
        </w:rPr>
      </w:pPr>
      <w:r w:rsidRPr="004C4A08">
        <w:rPr>
          <w:spacing w:val="4"/>
          <w:szCs w:val="20"/>
          <w:lang w:val="en-GB"/>
        </w:rPr>
        <w:tab/>
        <w:t>(i)</w:t>
      </w:r>
      <w:r w:rsidRPr="004C4A08">
        <w:rPr>
          <w:spacing w:val="4"/>
          <w:szCs w:val="20"/>
          <w:lang w:val="en-GB"/>
        </w:rPr>
        <w:tab/>
        <w:t>Convening of the fourth special session of the General Assembly devoted to disarmament</w:t>
      </w:r>
    </w:p>
    <w:p w14:paraId="247A641A"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065F02CE" w14:textId="1043EE6F"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 xml:space="preserve">At its forty-ninth session, the General Assembly decided to include in the provisional agenda of its fiftieth session the item entitled “Fourth special session of the General Assembly devoted to disarmament” (resolution </w:t>
      </w:r>
      <w:hyperlink r:id="rId1728" w:history="1">
        <w:r w:rsidRPr="004C4A08">
          <w:rPr>
            <w:rFonts w:eastAsia="Calibri"/>
            <w:color w:val="0000FF"/>
            <w:lang w:val="en-GB"/>
          </w:rPr>
          <w:t>49/75</w:t>
        </w:r>
      </w:hyperlink>
      <w:r w:rsidRPr="004C4A08">
        <w:rPr>
          <w:rFonts w:eastAsia="Calibri"/>
          <w:lang w:val="en-GB"/>
        </w:rPr>
        <w:t xml:space="preserve"> I</w:t>
      </w:r>
      <w:r w:rsidRPr="004C4A08">
        <w:rPr>
          <w:lang w:val="en-GB"/>
        </w:rPr>
        <w:t xml:space="preserve">). </w:t>
      </w:r>
    </w:p>
    <w:p w14:paraId="05FB45A6" w14:textId="4DFBC374"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 xml:space="preserve">At its seventy-ninth session, the Assembly decided to include in the provisional agenda of its eightieth session, under the item entitled “General and complete disarmament”, the sub-item entitled “Convening of the fourth special session of the General Assembly devoted to disarmament” (resolution </w:t>
      </w:r>
      <w:hyperlink r:id="rId1729" w:history="1">
        <w:r w:rsidRPr="004C4A08">
          <w:rPr>
            <w:rStyle w:val="Hyperlink"/>
            <w:lang w:val="en-GB"/>
          </w:rPr>
          <w:t>79/44</w:t>
        </w:r>
      </w:hyperlink>
      <w:r w:rsidRPr="004C4A08">
        <w:rPr>
          <w:lang w:val="en-GB"/>
        </w:rPr>
        <w:t xml:space="preserve">). </w:t>
      </w:r>
    </w:p>
    <w:p w14:paraId="13AB963F"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No advance documentation is expected.</w:t>
      </w:r>
    </w:p>
    <w:p w14:paraId="481C571E" w14:textId="77777777" w:rsidR="00005D80" w:rsidRPr="004C4A08" w:rsidRDefault="00005D80" w:rsidP="00005D80">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lang w:val="en-GB"/>
        </w:rPr>
      </w:pPr>
      <w:r w:rsidRPr="004C4A08">
        <w:rPr>
          <w:lang w:val="en-GB"/>
        </w:rPr>
        <w:lastRenderedPageBreak/>
        <w:tab/>
      </w:r>
      <w:r w:rsidRPr="004C4A08">
        <w:rPr>
          <w:spacing w:val="4"/>
          <w:szCs w:val="20"/>
          <w:lang w:val="en-GB"/>
        </w:rPr>
        <w:t>(j)</w:t>
      </w:r>
      <w:r w:rsidRPr="004C4A08">
        <w:rPr>
          <w:spacing w:val="4"/>
          <w:szCs w:val="20"/>
          <w:lang w:val="en-GB"/>
        </w:rPr>
        <w:tab/>
        <w:t>Nuclear-weapon-free southern hemisphere and adjacent areas</w:t>
      </w:r>
    </w:p>
    <w:p w14:paraId="0246EC2C" w14:textId="77777777" w:rsidR="00005D80" w:rsidRPr="004C4A08" w:rsidRDefault="00005D80" w:rsidP="00005D80">
      <w:pPr>
        <w:pStyle w:val="SingleTxt"/>
        <w:spacing w:after="0" w:line="120" w:lineRule="exact"/>
        <w:rPr>
          <w:sz w:val="10"/>
          <w:lang w:val="en-GB"/>
        </w:rPr>
      </w:pPr>
    </w:p>
    <w:p w14:paraId="75DF1864" w14:textId="0A142788"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 xml:space="preserve">At its fifty-first session, the General Assembly decided to include in the provisional agenda of its fifty-second session the item entitled “The nuclear-weapon-free southern hemisphere and adjacent areas” (resolution </w:t>
      </w:r>
      <w:hyperlink r:id="rId1730" w:history="1">
        <w:r w:rsidRPr="004C4A08">
          <w:rPr>
            <w:rFonts w:eastAsia="Calibri"/>
            <w:color w:val="0000FF"/>
            <w:lang w:val="en-GB"/>
            <w14:ligatures w14:val="none"/>
          </w:rPr>
          <w:t>51/45</w:t>
        </w:r>
      </w:hyperlink>
      <w:r w:rsidRPr="004C4A08">
        <w:rPr>
          <w:rFonts w:eastAsia="Calibri"/>
          <w:lang w:val="en-GB"/>
          <w14:ligatures w14:val="none"/>
        </w:rPr>
        <w:t xml:space="preserve"> B</w:t>
      </w:r>
      <w:r w:rsidRPr="004C4A08">
        <w:rPr>
          <w:lang w:val="en-GB"/>
        </w:rPr>
        <w:t xml:space="preserve">). </w:t>
      </w:r>
    </w:p>
    <w:p w14:paraId="0AB7AE51" w14:textId="4072ADAC"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 xml:space="preserve">At its seventy-eighth session, the Assembly decided to include in the provisional agenda of its eightieth session, under the item entitled “General and complete disarmament”, the sub-item entitled “Nuclear-weapon-free southern hemisphere and adjacent areas” (resolution </w:t>
      </w:r>
      <w:hyperlink r:id="rId1731" w:history="1">
        <w:r w:rsidRPr="004C4A08">
          <w:rPr>
            <w:rStyle w:val="Hyperlink"/>
            <w:lang w:val="en-GB"/>
          </w:rPr>
          <w:t>78/50</w:t>
        </w:r>
      </w:hyperlink>
      <w:r w:rsidRPr="004C4A08">
        <w:rPr>
          <w:lang w:val="en-GB"/>
        </w:rPr>
        <w:t xml:space="preserve">). </w:t>
      </w:r>
    </w:p>
    <w:p w14:paraId="43A718E4"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 xml:space="preserve">No advance documentation is expected. </w:t>
      </w:r>
    </w:p>
    <w:p w14:paraId="7C72B6E5"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57DF67C0" w14:textId="77777777" w:rsidR="00005D80" w:rsidRPr="004C4A08" w:rsidRDefault="00005D80" w:rsidP="00274987">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lang w:val="en-GB"/>
        </w:rPr>
      </w:pPr>
      <w:r w:rsidRPr="004C4A08">
        <w:rPr>
          <w:lang w:val="en-GB"/>
        </w:rPr>
        <w:tab/>
      </w:r>
      <w:r w:rsidRPr="004C4A08">
        <w:rPr>
          <w:spacing w:val="4"/>
          <w:szCs w:val="20"/>
          <w:lang w:val="en-GB"/>
        </w:rPr>
        <w:t>(k)</w:t>
      </w:r>
      <w:r w:rsidRPr="004C4A08">
        <w:rPr>
          <w:spacing w:val="4"/>
          <w:szCs w:val="20"/>
          <w:lang w:val="en-GB"/>
        </w:rPr>
        <w:tab/>
        <w:t>Observance of environmental norms in the drafting and implementation of agreements on disarmament and arms control</w:t>
      </w:r>
    </w:p>
    <w:p w14:paraId="309C14A1" w14:textId="77777777" w:rsidR="00005D80" w:rsidRPr="004C4A08" w:rsidRDefault="00005D80" w:rsidP="00274987">
      <w:pPr>
        <w:pStyle w:val="SingleTxt"/>
        <w:spacing w:after="0" w:line="120" w:lineRule="exact"/>
        <w:rPr>
          <w:sz w:val="10"/>
          <w:lang w:val="en-GB"/>
        </w:rPr>
      </w:pPr>
    </w:p>
    <w:p w14:paraId="6ED04332" w14:textId="0C8CE0D8" w:rsidR="00005D80" w:rsidRPr="004C4A08" w:rsidRDefault="00005D80" w:rsidP="0027498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 xml:space="preserve">At its fiftieth session, the General Assembly recognized the importance of the observance of environmental norms in the drafting and implementation of agreements on disarmament and arms limitation and invited the Conference on Disarmament to take every necessary measure to include in negotiating treaties and agreements on disarmament and arms limitation the corresponding environmental norms, with a view to ensuring that the process of implementation of such treaties and agreements is environmentally sound, in particular the destruction of weapons covered by them (resolution </w:t>
      </w:r>
      <w:hyperlink r:id="rId1732" w:history="1">
        <w:r w:rsidRPr="004C4A08">
          <w:rPr>
            <w:rFonts w:eastAsia="Calibri"/>
            <w:color w:val="0000FF"/>
            <w:lang w:val="en-GB"/>
          </w:rPr>
          <w:t>50/70</w:t>
        </w:r>
      </w:hyperlink>
      <w:r w:rsidRPr="004C4A08">
        <w:rPr>
          <w:rFonts w:eastAsia="Calibri"/>
          <w:lang w:val="en-GB"/>
        </w:rPr>
        <w:t xml:space="preserve"> M</w:t>
      </w:r>
      <w:r w:rsidRPr="004C4A08">
        <w:rPr>
          <w:lang w:val="en-GB"/>
        </w:rPr>
        <w:t xml:space="preserve">). </w:t>
      </w:r>
    </w:p>
    <w:p w14:paraId="46AEC5C8" w14:textId="257FB4B2"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 xml:space="preserve">At its fifty-first session, the Assembly decided to include in the provisional agenda of its fifty-second session the item entitled “Observance of environmental norms in the drafting and implementation of agreements on disarmament and arms control” (resolution </w:t>
      </w:r>
      <w:hyperlink r:id="rId1733" w:history="1">
        <w:r w:rsidRPr="004C4A08">
          <w:rPr>
            <w:rFonts w:eastAsia="Calibri"/>
            <w:color w:val="0000FF"/>
            <w:lang w:val="en-GB"/>
          </w:rPr>
          <w:t>51/45</w:t>
        </w:r>
      </w:hyperlink>
      <w:r w:rsidRPr="004C4A08">
        <w:rPr>
          <w:rFonts w:eastAsia="Calibri"/>
          <w:lang w:val="en-GB"/>
        </w:rPr>
        <w:t xml:space="preserve"> E</w:t>
      </w:r>
      <w:r w:rsidRPr="004C4A08">
        <w:rPr>
          <w:lang w:val="en-GB"/>
        </w:rPr>
        <w:t xml:space="preserve">). </w:t>
      </w:r>
    </w:p>
    <w:p w14:paraId="39E663CC" w14:textId="55F0A8F0"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 xml:space="preserve">At its seventy-ninth session, the Assembly invited all Member States to communicate to the Secretary-General information on the measures adopted to promote the objectives envisaged in the resolution, requested the Secretary-General to submit a report containing that information to the Assembly at its eightieth session and decided to include in the provisional agenda of its eightieth session, under the item entitled “General and complete disarmament”, the sub-item entitled “Observance of environmental norms in the drafting and implementation of agreements on disarmament and arms control” (resolution </w:t>
      </w:r>
      <w:hyperlink r:id="rId1734" w:history="1">
        <w:r w:rsidRPr="004C4A08">
          <w:rPr>
            <w:rStyle w:val="Hyperlink"/>
            <w:lang w:val="en-GB"/>
          </w:rPr>
          <w:t>79/45</w:t>
        </w:r>
      </w:hyperlink>
      <w:r w:rsidRPr="004C4A08">
        <w:rPr>
          <w:lang w:val="en-GB"/>
        </w:rPr>
        <w:t xml:space="preserve">). </w:t>
      </w:r>
    </w:p>
    <w:p w14:paraId="568F504A" w14:textId="3B949325" w:rsidR="00005D80" w:rsidRPr="00CD4D0D"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w w:val="101"/>
          <w:lang w:val="en-GB"/>
        </w:rPr>
      </w:pPr>
      <w:r w:rsidRPr="00CD4D0D">
        <w:rPr>
          <w:i/>
          <w:iCs/>
          <w:w w:val="101"/>
          <w:lang w:val="en-GB"/>
        </w:rPr>
        <w:t>Document for the eightieth session</w:t>
      </w:r>
      <w:r w:rsidRPr="00CD4D0D">
        <w:rPr>
          <w:w w:val="101"/>
          <w:lang w:val="en-GB"/>
        </w:rPr>
        <w:t xml:space="preserve">: Report of the Secretary-General (resolution </w:t>
      </w:r>
      <w:hyperlink r:id="rId1735" w:history="1">
        <w:r w:rsidRPr="00CD4D0D">
          <w:rPr>
            <w:rStyle w:val="Hyperlink"/>
            <w:w w:val="101"/>
            <w:lang w:val="en-GB"/>
          </w:rPr>
          <w:t>79/45</w:t>
        </w:r>
      </w:hyperlink>
      <w:r w:rsidRPr="00CD4D0D">
        <w:rPr>
          <w:w w:val="101"/>
          <w:lang w:val="en-GB"/>
        </w:rPr>
        <w:t xml:space="preserve">). </w:t>
      </w:r>
    </w:p>
    <w:p w14:paraId="53081627" w14:textId="77777777" w:rsidR="00005D80" w:rsidRPr="004C4A08" w:rsidRDefault="00005D80" w:rsidP="00005D80">
      <w:pPr>
        <w:pStyle w:val="SingleTxt"/>
        <w:spacing w:after="0" w:line="120" w:lineRule="exact"/>
        <w:rPr>
          <w:sz w:val="10"/>
          <w:lang w:val="en-GB"/>
        </w:rPr>
      </w:pPr>
    </w:p>
    <w:p w14:paraId="7846A5E3" w14:textId="77777777" w:rsidR="00005D80" w:rsidRPr="004C4A08" w:rsidRDefault="00005D80" w:rsidP="00005D80">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lang w:val="en-GB"/>
        </w:rPr>
      </w:pPr>
      <w:r w:rsidRPr="004C4A08">
        <w:rPr>
          <w:spacing w:val="4"/>
          <w:szCs w:val="20"/>
          <w:lang w:val="en-GB"/>
        </w:rPr>
        <w:tab/>
        <w:t>(l)</w:t>
      </w:r>
      <w:r w:rsidRPr="004C4A08">
        <w:rPr>
          <w:spacing w:val="4"/>
          <w:szCs w:val="20"/>
          <w:lang w:val="en-GB"/>
        </w:rPr>
        <w:tab/>
        <w:t>Follow-up to the advisory opinion of the International Court of Justice on the legality of the threat or use of nuclear weapons</w:t>
      </w:r>
    </w:p>
    <w:p w14:paraId="4956FFDB" w14:textId="77777777" w:rsidR="00005D80" w:rsidRPr="004C4A08" w:rsidRDefault="00005D80" w:rsidP="00005D80">
      <w:pPr>
        <w:pStyle w:val="SingleTxt"/>
        <w:spacing w:after="0" w:line="120" w:lineRule="exact"/>
        <w:rPr>
          <w:sz w:val="10"/>
          <w:lang w:val="en-GB"/>
        </w:rPr>
      </w:pPr>
    </w:p>
    <w:p w14:paraId="29A26148" w14:textId="4D32A306"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 xml:space="preserve">At its forty-ninth session, the General Assembly requested the International Court of Justice to render an advisory opinion on whether the threat or use of nuclear weapons was permitted in any circumstance under international law (resolution </w:t>
      </w:r>
      <w:hyperlink r:id="rId1736" w:history="1">
        <w:r w:rsidRPr="004C4A08">
          <w:rPr>
            <w:rFonts w:eastAsia="Calibri"/>
            <w:color w:val="0000FF"/>
            <w:lang w:val="en-GB"/>
          </w:rPr>
          <w:t>49/75</w:t>
        </w:r>
      </w:hyperlink>
      <w:r w:rsidRPr="004C4A08">
        <w:rPr>
          <w:rFonts w:eastAsia="Calibri"/>
          <w:lang w:val="en-GB"/>
        </w:rPr>
        <w:t xml:space="preserve"> K</w:t>
      </w:r>
      <w:r w:rsidRPr="004C4A08">
        <w:rPr>
          <w:lang w:val="en-GB"/>
        </w:rPr>
        <w:t xml:space="preserve">). </w:t>
      </w:r>
    </w:p>
    <w:p w14:paraId="557AD023" w14:textId="013BA8EA"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At its fifty-first session, the Assembly took note of the advisory opinion of the International Court of Justice (</w:t>
      </w:r>
      <w:hyperlink r:id="rId1737" w:history="1">
        <w:r w:rsidRPr="004C4A08">
          <w:rPr>
            <w:rStyle w:val="Hyperlink"/>
            <w:lang w:val="en-GB"/>
          </w:rPr>
          <w:t>A/51/218</w:t>
        </w:r>
      </w:hyperlink>
      <w:r w:rsidRPr="004C4A08">
        <w:rPr>
          <w:lang w:val="en-GB"/>
        </w:rPr>
        <w:t xml:space="preserve">, annex), and decided to include in the provisional agenda of its fifty-second session the item entitled “Follow-up to the advisory opinion of the International Court of Justice on the legality of the threat or use of nuclear weapons” (resolution </w:t>
      </w:r>
      <w:hyperlink r:id="rId1738" w:history="1">
        <w:r w:rsidRPr="004C4A08">
          <w:rPr>
            <w:rFonts w:eastAsia="Calibri"/>
            <w:color w:val="0000FF"/>
            <w:spacing w:val="3"/>
            <w:w w:val="102"/>
            <w:lang w:val="en-GB"/>
          </w:rPr>
          <w:t>51/45</w:t>
        </w:r>
      </w:hyperlink>
      <w:r w:rsidRPr="004C4A08">
        <w:rPr>
          <w:rFonts w:eastAsia="Calibri"/>
          <w:spacing w:val="3"/>
          <w:w w:val="102"/>
          <w:lang w:val="en-GB"/>
        </w:rPr>
        <w:t xml:space="preserve"> M</w:t>
      </w:r>
      <w:r w:rsidRPr="004C4A08">
        <w:rPr>
          <w:lang w:val="en-GB"/>
        </w:rPr>
        <w:t xml:space="preserve">). </w:t>
      </w:r>
    </w:p>
    <w:p w14:paraId="638FA568" w14:textId="6CB88AFF"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lang w:val="en-GB"/>
        </w:rPr>
        <w:t xml:space="preserve">At its seventy-ninth session, the Assembly requested the Secretary-General to apprise it at its eightieth session of information provided by States on the efforts and measures taken with respect to the implementation of the resolution and nuclear disarmament (resolution </w:t>
      </w:r>
      <w:hyperlink r:id="rId1739" w:history="1">
        <w:r w:rsidRPr="004C4A08">
          <w:rPr>
            <w:rStyle w:val="Hyperlink"/>
            <w:lang w:val="en-GB"/>
          </w:rPr>
          <w:t>79/32</w:t>
        </w:r>
      </w:hyperlink>
      <w:r w:rsidRPr="004C4A08">
        <w:rPr>
          <w:lang w:val="en-GB"/>
        </w:rPr>
        <w:t>).</w:t>
      </w:r>
    </w:p>
    <w:p w14:paraId="18C966B1" w14:textId="22C0D969" w:rsidR="00005D80" w:rsidRPr="00CD4D0D"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1"/>
          <w:lang w:val="en-GB"/>
        </w:rPr>
      </w:pPr>
      <w:r w:rsidRPr="00CD4D0D">
        <w:rPr>
          <w:i/>
          <w:iCs/>
          <w:w w:val="101"/>
          <w:lang w:val="en-GB"/>
        </w:rPr>
        <w:t>Document for the eightieth session</w:t>
      </w:r>
      <w:r w:rsidRPr="00CD4D0D">
        <w:rPr>
          <w:w w:val="101"/>
          <w:lang w:val="en-GB"/>
        </w:rPr>
        <w:t xml:space="preserve">: Report of the Secretary-General (resolution </w:t>
      </w:r>
      <w:hyperlink r:id="rId1740" w:history="1">
        <w:r w:rsidRPr="00CD4D0D">
          <w:rPr>
            <w:rStyle w:val="Hyperlink"/>
            <w:w w:val="101"/>
            <w:lang w:val="en-GB"/>
          </w:rPr>
          <w:t>79/32</w:t>
        </w:r>
      </w:hyperlink>
      <w:r w:rsidRPr="00CD4D0D">
        <w:rPr>
          <w:w w:val="101"/>
          <w:lang w:val="en-GB"/>
        </w:rPr>
        <w:t>).</w:t>
      </w:r>
    </w:p>
    <w:p w14:paraId="0E2F4DDC" w14:textId="55222E3F" w:rsidR="00005D80" w:rsidRPr="004C4A08" w:rsidRDefault="00005D80" w:rsidP="004C4A08">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lang w:val="en-GB"/>
        </w:rPr>
      </w:pPr>
      <w:r w:rsidRPr="004C4A08">
        <w:rPr>
          <w:spacing w:val="4"/>
          <w:szCs w:val="20"/>
          <w:lang w:val="en-GB"/>
        </w:rPr>
        <w:lastRenderedPageBreak/>
        <w:tab/>
        <w:t>(m)</w:t>
      </w:r>
      <w:r w:rsidRPr="004C4A08">
        <w:rPr>
          <w:spacing w:val="4"/>
          <w:szCs w:val="20"/>
          <w:lang w:val="en-GB"/>
        </w:rPr>
        <w:tab/>
        <w:t xml:space="preserve">Implementation of the Convention on the Prohibition of the Development, </w:t>
      </w:r>
      <w:r w:rsidRPr="00CD4D0D">
        <w:rPr>
          <w:rFonts w:ascii="Times New Roman Bold" w:hAnsi="Times New Roman Bold" w:cs="Times New Roman Bold"/>
          <w:spacing w:val="4"/>
          <w:w w:val="102"/>
          <w:szCs w:val="20"/>
          <w:lang w:val="en-GB"/>
        </w:rPr>
        <w:t>Production, Stockpiling and Use of Chemical Weapons and on Their</w:t>
      </w:r>
      <w:r w:rsidR="00CD4D0D" w:rsidRPr="00CD4D0D">
        <w:rPr>
          <w:rFonts w:ascii="Times New Roman Bold" w:hAnsi="Times New Roman Bold" w:cs="Times New Roman Bold"/>
          <w:spacing w:val="4"/>
          <w:w w:val="102"/>
          <w:szCs w:val="20"/>
          <w:lang w:val="en-GB"/>
        </w:rPr>
        <w:t xml:space="preserve"> </w:t>
      </w:r>
      <w:r w:rsidRPr="00CD4D0D">
        <w:rPr>
          <w:rFonts w:ascii="Times New Roman Bold" w:hAnsi="Times New Roman Bold" w:cs="Times New Roman Bold"/>
          <w:spacing w:val="4"/>
          <w:w w:val="102"/>
          <w:szCs w:val="20"/>
          <w:lang w:val="en-GB"/>
        </w:rPr>
        <w:t>Destruction</w:t>
      </w:r>
    </w:p>
    <w:p w14:paraId="47CAB721" w14:textId="77777777" w:rsidR="00005D80" w:rsidRPr="004C4A08" w:rsidRDefault="00005D80" w:rsidP="004C4A0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46E059E5" w14:textId="40163C77" w:rsidR="00005D80" w:rsidRPr="004C4A08" w:rsidRDefault="00005D80" w:rsidP="004C4A0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On 3 September 1992, the Conference on Disarmament adopted the report of the Ad Hoc Committee on Chemical Weapons to the Conference on Disarmament, including the Convention on the Prohibition of the Development, Production, Stockpiling and Use of Chemical Weapons and on Their Destruction (</w:t>
      </w:r>
      <w:hyperlink r:id="rId1741" w:history="1">
        <w:r w:rsidRPr="004C4A08">
          <w:rPr>
            <w:rStyle w:val="Hyperlink"/>
            <w:rFonts w:eastAsia="Calibri"/>
            <w:lang w:val="en-GB"/>
          </w:rPr>
          <w:t>A/44/27</w:t>
        </w:r>
      </w:hyperlink>
      <w:r w:rsidRPr="004C4A08">
        <w:rPr>
          <w:rFonts w:eastAsia="Calibri"/>
          <w:lang w:val="en-GB"/>
        </w:rPr>
        <w:t xml:space="preserve">, appendix). The Convention entered into force on 29 April 1997. </w:t>
      </w:r>
    </w:p>
    <w:p w14:paraId="27E593BD" w14:textId="0282F821"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At its forty-seventh session, the General Assembly, under the item entitled “Chemical and bacteriological (biological) weapons”, commended the Convention on the Prohibition of the Development, Production, Stockpiling and Use of Chemical Weapons and on Their Destruction, as contained in the report of the Conference on Disarmament (resolution </w:t>
      </w:r>
      <w:hyperlink r:id="rId1742" w:history="1">
        <w:r w:rsidRPr="004C4A08">
          <w:rPr>
            <w:rStyle w:val="Hyperlink"/>
            <w:rFonts w:eastAsia="Calibri"/>
            <w:lang w:val="en-GB"/>
          </w:rPr>
          <w:t>47/39</w:t>
        </w:r>
      </w:hyperlink>
      <w:r w:rsidRPr="004C4A08">
        <w:rPr>
          <w:rFonts w:eastAsia="Calibri"/>
          <w:lang w:val="en-GB"/>
        </w:rPr>
        <w:t xml:space="preserve">). </w:t>
      </w:r>
    </w:p>
    <w:p w14:paraId="2D618291" w14:textId="4159CB40"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At its fifty-first session, the Assembly, under the item entitled “General and complete disarmament”, decided to include in the provisional agenda of its fifty-second session the item entitled “Implementation of the Convention on the Prohibition of the Development, Production, Stockpiling and Use of Chemical Weapons and on Their Destruction” (resolution </w:t>
      </w:r>
      <w:hyperlink r:id="rId1743" w:history="1">
        <w:r w:rsidRPr="004C4A08">
          <w:rPr>
            <w:rStyle w:val="Hyperlink"/>
            <w:rFonts w:eastAsia="Calibri"/>
            <w:lang w:val="en-GB"/>
          </w:rPr>
          <w:t>51/45</w:t>
        </w:r>
      </w:hyperlink>
      <w:r w:rsidRPr="004C4A08">
        <w:rPr>
          <w:rFonts w:eastAsia="Calibri"/>
          <w:lang w:val="en-GB"/>
        </w:rPr>
        <w:t xml:space="preserve"> T). </w:t>
      </w:r>
    </w:p>
    <w:p w14:paraId="10DAC467" w14:textId="54C48664"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At its seventy-ninth session, the Assembly decided to include in the provisional agenda of its eightieth session, under the item entitled “General and complete disarmament”, the sub-item entitled “Implementation of the Convention on the Prohibition of the Development, Production, Stockpiling and Use of Chemical Weapons and on Their Destruction” (resolution </w:t>
      </w:r>
      <w:hyperlink r:id="rId1744" w:history="1">
        <w:r w:rsidRPr="004C4A08">
          <w:rPr>
            <w:rStyle w:val="Hyperlink"/>
            <w:rFonts w:eastAsia="Calibri"/>
            <w:lang w:val="en-GB"/>
          </w:rPr>
          <w:t>79/56</w:t>
        </w:r>
      </w:hyperlink>
      <w:r w:rsidRPr="004C4A08">
        <w:rPr>
          <w:rFonts w:eastAsia="Calibri"/>
          <w:lang w:val="en-GB"/>
        </w:rPr>
        <w:t xml:space="preserve">). </w:t>
      </w:r>
    </w:p>
    <w:p w14:paraId="33AD6116" w14:textId="3693A742"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i/>
          <w:iCs/>
          <w:lang w:val="en-GB"/>
        </w:rPr>
        <w:t>Document for the eightieth session</w:t>
      </w:r>
      <w:r w:rsidRPr="004C4A08">
        <w:rPr>
          <w:rFonts w:eastAsia="Calibri"/>
          <w:lang w:val="en-GB"/>
        </w:rPr>
        <w:t xml:space="preserve">: Note by the Secretary-General transmitting the report of the Organisation for the Prohibition of Chemical Weapons (resolution </w:t>
      </w:r>
      <w:hyperlink r:id="rId1745" w:history="1">
        <w:r w:rsidRPr="004C4A08">
          <w:rPr>
            <w:rStyle w:val="Hyperlink"/>
            <w:rFonts w:eastAsia="Calibri"/>
            <w:lang w:val="en-GB"/>
          </w:rPr>
          <w:t>55/283</w:t>
        </w:r>
      </w:hyperlink>
      <w:r w:rsidRPr="004C4A08">
        <w:rPr>
          <w:rFonts w:eastAsia="Calibri"/>
          <w:lang w:val="en-GB"/>
        </w:rPr>
        <w:t xml:space="preserve">, annex). </w:t>
      </w:r>
    </w:p>
    <w:p w14:paraId="1D724F47"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455818CE" w14:textId="77777777" w:rsidR="00005D80" w:rsidRPr="004C4A08" w:rsidRDefault="00005D80" w:rsidP="00005D80">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rFonts w:eastAsia="Calibri"/>
          <w:b w:val="0"/>
          <w:lang w:val="en-GB"/>
        </w:rPr>
      </w:pPr>
      <w:r w:rsidRPr="004C4A08">
        <w:rPr>
          <w:rFonts w:eastAsia="Calibri"/>
          <w:lang w:val="en-GB"/>
        </w:rPr>
        <w:tab/>
      </w:r>
      <w:r w:rsidRPr="004C4A08">
        <w:rPr>
          <w:spacing w:val="4"/>
          <w:szCs w:val="20"/>
          <w:lang w:val="en-GB"/>
        </w:rPr>
        <w:t>(n)</w:t>
      </w:r>
      <w:r w:rsidRPr="004C4A08">
        <w:rPr>
          <w:spacing w:val="4"/>
          <w:szCs w:val="20"/>
          <w:lang w:val="en-GB"/>
        </w:rPr>
        <w:tab/>
        <w:t>Implementation of the Convention on the Prohibition of the Use, Stockpiling, Production and Transfer of Anti-Personnel Mines and on Their Destruction</w:t>
      </w:r>
    </w:p>
    <w:p w14:paraId="5FBC71A6" w14:textId="77777777" w:rsidR="00005D80" w:rsidRPr="004C4A08" w:rsidRDefault="00005D80" w:rsidP="00005D80">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5B60CCD6" w14:textId="77777777" w:rsidR="00005D80" w:rsidRPr="004C4A08" w:rsidRDefault="00005D80" w:rsidP="00005D80">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The Convention on the Prohibition of the Use, Stockpiling, Production and Transfer of Anti-Personnel Mines and on Their Destruction was concluded on 18 September 1997 and was opened for signature by all States. The Convention entered into force on 1 March 1999. </w:t>
      </w:r>
    </w:p>
    <w:p w14:paraId="2B9F1E49" w14:textId="45CD4195"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At its fifty-second session, the General Assembly decided to include in the provisional agenda of its fifty-third session the item entitled “Convention on the Prohibition of the Use, Stockpiling, Production and Transfer of Anti-personnel Mines and on Their Destruction” (resolution </w:t>
      </w:r>
      <w:hyperlink r:id="rId1746" w:history="1">
        <w:r w:rsidRPr="004C4A08">
          <w:rPr>
            <w:rStyle w:val="Hyperlink"/>
            <w:rFonts w:eastAsia="Calibri"/>
            <w:lang w:val="en-GB"/>
          </w:rPr>
          <w:t>52/38</w:t>
        </w:r>
      </w:hyperlink>
      <w:r w:rsidRPr="004C4A08">
        <w:rPr>
          <w:rFonts w:eastAsia="Calibri"/>
          <w:lang w:val="en-GB"/>
        </w:rPr>
        <w:t xml:space="preserve"> A). </w:t>
      </w:r>
    </w:p>
    <w:p w14:paraId="1259A99E" w14:textId="073C4D3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At its seventy-ninth session, the Assembly requested the Secretary-General to undertake the preparations necessary </w:t>
      </w:r>
      <w:r w:rsidRPr="004C4A08">
        <w:rPr>
          <w:lang w:val="en-GB"/>
        </w:rPr>
        <w:t xml:space="preserve">to convene the </w:t>
      </w:r>
      <w:r w:rsidRPr="004C4A08">
        <w:rPr>
          <w:rFonts w:eastAsia="Calibri"/>
          <w:lang w:val="en-GB"/>
        </w:rPr>
        <w:t>Twenty-second Meeting</w:t>
      </w:r>
      <w:r w:rsidRPr="004C4A08">
        <w:rPr>
          <w:lang w:val="en-GB"/>
        </w:rPr>
        <w:t xml:space="preserve"> of the States Parties to the Convention</w:t>
      </w:r>
      <w:r w:rsidRPr="004C4A08">
        <w:rPr>
          <w:rFonts w:eastAsia="Calibri"/>
          <w:lang w:val="en-GB"/>
        </w:rPr>
        <w:t xml:space="preserve">, and decided to include in the provisional agenda of its eightieth session, under the item entitled “General and complete disarmament”, the sub-item entitled “Implementation of the Convention on the Prohibition of the Use, Stockpiling, Production and Transfer of Anti-Personnel Mines and on Their Destruction” (resolution </w:t>
      </w:r>
      <w:hyperlink r:id="rId1747" w:history="1">
        <w:r w:rsidRPr="004C4A08">
          <w:rPr>
            <w:rStyle w:val="Hyperlink"/>
            <w:rFonts w:eastAsia="Calibri"/>
            <w:lang w:val="en-GB"/>
          </w:rPr>
          <w:t>79/34</w:t>
        </w:r>
      </w:hyperlink>
      <w:r w:rsidRPr="004C4A08">
        <w:rPr>
          <w:rFonts w:eastAsia="Calibri"/>
          <w:lang w:val="en-GB"/>
        </w:rPr>
        <w:t>).</w:t>
      </w:r>
    </w:p>
    <w:p w14:paraId="14CCD6BC"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No advance documentation is expected. </w:t>
      </w:r>
    </w:p>
    <w:p w14:paraId="1156B6F4"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46B55B26" w14:textId="77777777" w:rsidR="00005D80" w:rsidRPr="004C4A08" w:rsidRDefault="00005D80" w:rsidP="00274987">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rFonts w:eastAsia="Calibri"/>
          <w:b w:val="0"/>
          <w:lang w:val="en-GB"/>
        </w:rPr>
      </w:pPr>
      <w:r w:rsidRPr="004C4A08">
        <w:rPr>
          <w:spacing w:val="4"/>
          <w:szCs w:val="20"/>
          <w:lang w:val="en-GB"/>
        </w:rPr>
        <w:tab/>
        <w:t>(o)</w:t>
      </w:r>
      <w:r w:rsidRPr="004C4A08">
        <w:rPr>
          <w:spacing w:val="4"/>
          <w:szCs w:val="20"/>
          <w:lang w:val="en-GB"/>
        </w:rPr>
        <w:tab/>
        <w:t>Assistance to States for curbing the illicit traffic in small arms and light weapons and collecting them</w:t>
      </w:r>
    </w:p>
    <w:p w14:paraId="36769699" w14:textId="77777777" w:rsidR="00005D80" w:rsidRPr="004C4A08" w:rsidRDefault="00005D80" w:rsidP="00274987">
      <w:pPr>
        <w:pStyle w:val="SingleTxt"/>
        <w:spacing w:after="0" w:line="120" w:lineRule="exact"/>
        <w:rPr>
          <w:sz w:val="10"/>
          <w:lang w:val="en-GB"/>
        </w:rPr>
      </w:pPr>
    </w:p>
    <w:p w14:paraId="7E7C4498" w14:textId="1DD51108" w:rsidR="00005D80" w:rsidRPr="004C4A08" w:rsidRDefault="00005D80" w:rsidP="0027498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At its fifty-second session, the General Assembly decided to include in the provisional agenda of its fifty-third session the item entitled “Assistance to States for curbing the </w:t>
      </w:r>
      <w:r w:rsidRPr="004C4A08">
        <w:rPr>
          <w:rFonts w:eastAsia="Calibri"/>
          <w:lang w:val="en-GB"/>
        </w:rPr>
        <w:lastRenderedPageBreak/>
        <w:t xml:space="preserve">illicit traffic in small arms and collecting them” (resolution </w:t>
      </w:r>
      <w:hyperlink r:id="rId1748" w:history="1">
        <w:r w:rsidRPr="004C4A08">
          <w:rPr>
            <w:rFonts w:eastAsia="Calibri"/>
            <w:color w:val="0000FF"/>
            <w:spacing w:val="2"/>
            <w:w w:val="102"/>
            <w:lang w:val="en-GB"/>
          </w:rPr>
          <w:t>52/38</w:t>
        </w:r>
      </w:hyperlink>
      <w:r w:rsidRPr="004C4A08">
        <w:rPr>
          <w:rFonts w:eastAsia="Calibri"/>
          <w:spacing w:val="2"/>
          <w:w w:val="102"/>
          <w:lang w:val="en-GB"/>
        </w:rPr>
        <w:t xml:space="preserve"> C</w:t>
      </w:r>
      <w:r w:rsidRPr="004C4A08">
        <w:rPr>
          <w:rFonts w:eastAsia="Calibri"/>
          <w:lang w:val="en-GB"/>
        </w:rPr>
        <w:t xml:space="preserve">). At its sixtieth session, the Assembly decided to include in the provisional agenda of its sixty-first session the item entitled “Assistance to States for curbing the illicit traffic in small arms and light weapons and collecting them” (resolution </w:t>
      </w:r>
      <w:hyperlink r:id="rId1749" w:history="1">
        <w:r w:rsidRPr="004C4A08">
          <w:rPr>
            <w:rStyle w:val="Hyperlink"/>
            <w:rFonts w:eastAsia="Calibri"/>
            <w:lang w:val="en-GB"/>
          </w:rPr>
          <w:t>60/71</w:t>
        </w:r>
      </w:hyperlink>
      <w:r w:rsidRPr="004C4A08">
        <w:rPr>
          <w:rFonts w:eastAsia="Calibri"/>
          <w:lang w:val="en-GB"/>
        </w:rPr>
        <w:t xml:space="preserve">). </w:t>
      </w:r>
    </w:p>
    <w:p w14:paraId="00607355" w14:textId="699357B8"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At its seventy-ninth session, the Assembly requested the Secretary-General to report to it at its eightieth session on the implementation of the resolution (resolution </w:t>
      </w:r>
      <w:hyperlink r:id="rId1750" w:history="1">
        <w:r w:rsidRPr="004C4A08">
          <w:rPr>
            <w:rStyle w:val="Hyperlink"/>
            <w:rFonts w:eastAsia="Calibri"/>
            <w:lang w:val="en-GB"/>
          </w:rPr>
          <w:t>79/31</w:t>
        </w:r>
      </w:hyperlink>
      <w:r w:rsidRPr="004C4A08">
        <w:rPr>
          <w:rFonts w:eastAsia="Calibri"/>
          <w:lang w:val="en-GB"/>
        </w:rPr>
        <w:t xml:space="preserve">). </w:t>
      </w:r>
    </w:p>
    <w:p w14:paraId="0F353DF4" w14:textId="0F274679" w:rsidR="00005D80"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i/>
          <w:iCs/>
          <w:lang w:val="en-GB"/>
        </w:rPr>
        <w:t>Document for the eightieth session</w:t>
      </w:r>
      <w:r w:rsidRPr="004C4A08">
        <w:rPr>
          <w:rFonts w:eastAsia="Calibri"/>
          <w:lang w:val="en-GB"/>
        </w:rPr>
        <w:t xml:space="preserve">: Report of the Secretary-General (resolution </w:t>
      </w:r>
      <w:hyperlink r:id="rId1751" w:history="1">
        <w:r w:rsidRPr="004C4A08">
          <w:rPr>
            <w:rStyle w:val="Hyperlink"/>
            <w:rFonts w:eastAsia="Calibri"/>
            <w:lang w:val="en-GB"/>
          </w:rPr>
          <w:t>79/31</w:t>
        </w:r>
      </w:hyperlink>
      <w:r w:rsidRPr="004C4A08">
        <w:rPr>
          <w:rFonts w:eastAsia="Calibri"/>
          <w:lang w:val="en-GB"/>
        </w:rPr>
        <w:t>).</w:t>
      </w:r>
    </w:p>
    <w:p w14:paraId="2DC835BF" w14:textId="77777777" w:rsidR="00274987" w:rsidRPr="00274987" w:rsidRDefault="00274987" w:rsidP="0027498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i/>
          <w:iCs/>
          <w:sz w:val="10"/>
          <w:lang w:val="en-GB"/>
        </w:rPr>
      </w:pPr>
    </w:p>
    <w:p w14:paraId="0C94A713" w14:textId="77777777" w:rsidR="00005D80" w:rsidRPr="004C4A08" w:rsidRDefault="00005D80" w:rsidP="00005D80">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tab/>
        <w:t>(p)</w:t>
      </w:r>
      <w:r w:rsidRPr="004C4A08">
        <w:rPr>
          <w:spacing w:val="4"/>
          <w:szCs w:val="20"/>
          <w:lang w:val="en-GB"/>
        </w:rPr>
        <w:tab/>
        <w:t>Reducing nuclear danger</w:t>
      </w:r>
    </w:p>
    <w:p w14:paraId="3DDA296C" w14:textId="77777777" w:rsidR="00005D80" w:rsidRPr="004C4A08" w:rsidRDefault="00005D80" w:rsidP="00005D80">
      <w:pPr>
        <w:pStyle w:val="SingleTxt"/>
        <w:spacing w:after="0" w:line="120" w:lineRule="exact"/>
        <w:rPr>
          <w:sz w:val="10"/>
          <w:lang w:val="en-GB"/>
        </w:rPr>
      </w:pPr>
    </w:p>
    <w:p w14:paraId="7573F5FE" w14:textId="26C652C2"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At its fifty-third session, the General Assembly decided to include in the provisional agenda of its fifty-fourth session the item entitled “Reducing nuclear danger” (resolution </w:t>
      </w:r>
      <w:hyperlink r:id="rId1752" w:history="1">
        <w:r w:rsidRPr="004C4A08">
          <w:rPr>
            <w:rFonts w:eastAsia="Calibri"/>
            <w:color w:val="0000FF"/>
            <w:lang w:val="en-GB"/>
          </w:rPr>
          <w:t>53/77</w:t>
        </w:r>
      </w:hyperlink>
      <w:r w:rsidRPr="004C4A08">
        <w:rPr>
          <w:rFonts w:eastAsia="Calibri"/>
          <w:lang w:val="en-GB"/>
        </w:rPr>
        <w:t xml:space="preserve"> F). </w:t>
      </w:r>
    </w:p>
    <w:p w14:paraId="7CB11AEA" w14:textId="39603858"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At its seventy-ninth session, the Assembly requested the Secretary-General to report to it at its eightieth session on efforts to contribute to the full implementation of the seven recommendations identified in the report of the Advisory Board on Disarmament Matters, and to continue to encourage Member States to consider the convening of an international conference, as proposed in the United Nations Millennium Declaration, so as to identify ways of eliminating nuclear dangers (resolution </w:t>
      </w:r>
      <w:hyperlink r:id="rId1753" w:history="1">
        <w:r w:rsidRPr="004C4A08">
          <w:rPr>
            <w:rStyle w:val="Hyperlink"/>
            <w:rFonts w:eastAsia="Calibri"/>
            <w:lang w:val="en-GB"/>
          </w:rPr>
          <w:t>79/33</w:t>
        </w:r>
      </w:hyperlink>
      <w:r w:rsidRPr="004C4A08">
        <w:rPr>
          <w:rFonts w:eastAsia="Calibri"/>
          <w:lang w:val="en-GB"/>
        </w:rPr>
        <w:t>).</w:t>
      </w:r>
    </w:p>
    <w:p w14:paraId="316276C6" w14:textId="2E6DD8C9"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i/>
          <w:iCs/>
          <w:lang w:val="en-GB"/>
        </w:rPr>
        <w:t>Document for the eightieth session</w:t>
      </w:r>
      <w:r w:rsidRPr="004C4A08">
        <w:rPr>
          <w:rFonts w:eastAsia="Calibri"/>
          <w:lang w:val="en-GB"/>
        </w:rPr>
        <w:t xml:space="preserve">: Report of the Secretary-General (resolution </w:t>
      </w:r>
      <w:hyperlink r:id="rId1754" w:history="1">
        <w:r w:rsidRPr="004C4A08">
          <w:rPr>
            <w:rStyle w:val="Hyperlink"/>
            <w:rFonts w:eastAsia="Calibri"/>
            <w:lang w:val="en-GB"/>
          </w:rPr>
          <w:t>79/33</w:t>
        </w:r>
      </w:hyperlink>
      <w:r w:rsidRPr="004C4A08">
        <w:rPr>
          <w:rFonts w:eastAsia="Calibri"/>
          <w:lang w:val="en-GB"/>
        </w:rPr>
        <w:t xml:space="preserve">). </w:t>
      </w:r>
    </w:p>
    <w:p w14:paraId="297355D5"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00" w:lineRule="exact"/>
        <w:ind w:left="1267" w:right="1267"/>
        <w:jc w:val="both"/>
        <w:rPr>
          <w:rFonts w:eastAsia="Calibri"/>
          <w:sz w:val="10"/>
          <w:lang w:val="en-GB"/>
        </w:rPr>
      </w:pPr>
    </w:p>
    <w:p w14:paraId="48B0A64B" w14:textId="77777777" w:rsidR="00005D80" w:rsidRPr="004C4A08" w:rsidRDefault="00005D80" w:rsidP="00005D80">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tab/>
        <w:t>(q)</w:t>
      </w:r>
      <w:r w:rsidRPr="004C4A08">
        <w:rPr>
          <w:spacing w:val="4"/>
          <w:szCs w:val="20"/>
          <w:lang w:val="en-GB"/>
        </w:rPr>
        <w:tab/>
        <w:t xml:space="preserve">The illicit trade in small arms and light weapons in all its aspects </w:t>
      </w:r>
    </w:p>
    <w:p w14:paraId="3BE863E3"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00" w:lineRule="exact"/>
        <w:ind w:left="1267" w:right="1267"/>
        <w:jc w:val="both"/>
        <w:rPr>
          <w:rFonts w:eastAsia="Calibri"/>
          <w:sz w:val="10"/>
          <w:lang w:val="en-GB"/>
        </w:rPr>
      </w:pPr>
    </w:p>
    <w:p w14:paraId="5D4CD0BB" w14:textId="6E149732"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At its fifty-third session, the General Assembly decided to include in the provisional agenda of its fifty-fourth session the item entitled “Illicit traffic in small arms” (resolution </w:t>
      </w:r>
      <w:hyperlink r:id="rId1755" w:history="1">
        <w:r w:rsidRPr="004C4A08">
          <w:rPr>
            <w:rFonts w:eastAsia="Calibri"/>
            <w:color w:val="0000FF"/>
            <w:spacing w:val="3"/>
            <w:w w:val="102"/>
            <w:lang w:val="en-GB"/>
          </w:rPr>
          <w:t>53/77</w:t>
        </w:r>
      </w:hyperlink>
      <w:r w:rsidRPr="004C4A08">
        <w:rPr>
          <w:rFonts w:eastAsia="Calibri"/>
          <w:w w:val="102"/>
          <w:lang w:val="en-GB"/>
        </w:rPr>
        <w:t xml:space="preserve"> T</w:t>
      </w:r>
      <w:r w:rsidRPr="004C4A08">
        <w:rPr>
          <w:rFonts w:eastAsia="Calibri"/>
          <w:lang w:val="en-GB"/>
        </w:rPr>
        <w:t xml:space="preserve">). At its fifty-sixth session, the Assembly decided to include in the provisional agenda of its fifty-seventh session the item entitled “The illicit trade in small arms and light weapons in all its aspects” (resolution </w:t>
      </w:r>
      <w:hyperlink r:id="rId1756" w:history="1">
        <w:r w:rsidRPr="004C4A08">
          <w:rPr>
            <w:rFonts w:eastAsia="Calibri"/>
            <w:color w:val="0000FF"/>
            <w:lang w:val="en-GB"/>
          </w:rPr>
          <w:t>56/24</w:t>
        </w:r>
      </w:hyperlink>
      <w:r w:rsidRPr="004C4A08">
        <w:rPr>
          <w:rFonts w:eastAsia="Calibri"/>
          <w:lang w:val="en-GB"/>
        </w:rPr>
        <w:t xml:space="preserve"> V). </w:t>
      </w:r>
    </w:p>
    <w:p w14:paraId="66F08AE5" w14:textId="43096962"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At its seventy-ninth session, the Assembly decided to convene a one-week biennial meeting of States in 2026 and a one-week biennial meeting of States in 2028; to convene the Fifth United Nations Conference to Review Progress Made in the Implementation of the Programme of Action to Prevent, Combat and Eradicate the Illicit Trade in Small Arms and Light Weapons in All Its Aspects (and the International Tracing Instrument) in 2030 as a two-week event, to be preceded by a preparatory committee meeting of not more than five days, in early 2030; also decided to establish an open-ended technical expert group, convening for at least two days, and no more than three days, in 2026 and 2028, within the schedule of meetings of the Biennial Meetings of States. The Assembly requested the Secretary-General to report to it at its eightieth session on the implementation of the resolution (resolution </w:t>
      </w:r>
      <w:hyperlink r:id="rId1757" w:history="1">
        <w:r w:rsidRPr="004C4A08">
          <w:rPr>
            <w:rStyle w:val="Hyperlink"/>
            <w:rFonts w:eastAsia="Calibri"/>
            <w:lang w:val="en-GB"/>
          </w:rPr>
          <w:t>79/40</w:t>
        </w:r>
      </w:hyperlink>
      <w:r w:rsidRPr="004C4A08">
        <w:rPr>
          <w:rFonts w:eastAsia="Calibri"/>
          <w:lang w:val="en-GB"/>
        </w:rPr>
        <w:t>).</w:t>
      </w:r>
    </w:p>
    <w:p w14:paraId="350D61C9" w14:textId="77120E92" w:rsidR="00005D80"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i/>
          <w:iCs/>
          <w:lang w:val="en-GB"/>
        </w:rPr>
        <w:t>Document for the eightieth session</w:t>
      </w:r>
      <w:r w:rsidRPr="004C4A08">
        <w:rPr>
          <w:rFonts w:eastAsia="Calibri"/>
          <w:lang w:val="en-GB"/>
        </w:rPr>
        <w:t xml:space="preserve">: Report of the Secretary-General (resolution </w:t>
      </w:r>
      <w:hyperlink r:id="rId1758" w:history="1">
        <w:r w:rsidRPr="004C4A08">
          <w:rPr>
            <w:rStyle w:val="Hyperlink"/>
            <w:rFonts w:eastAsia="Calibri"/>
            <w:lang w:val="en-GB"/>
          </w:rPr>
          <w:t>79/40</w:t>
        </w:r>
      </w:hyperlink>
      <w:r w:rsidRPr="004C4A08">
        <w:rPr>
          <w:rFonts w:eastAsia="Calibri"/>
          <w:lang w:val="en-GB"/>
        </w:rPr>
        <w:t xml:space="preserve">). </w:t>
      </w:r>
    </w:p>
    <w:p w14:paraId="5E9EC37A" w14:textId="77777777" w:rsidR="004C4A08" w:rsidRPr="004C4A08" w:rsidRDefault="004C4A08" w:rsidP="004C4A0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424D83DE" w14:textId="77777777" w:rsidR="00005D80" w:rsidRPr="004C4A08" w:rsidRDefault="00005D80" w:rsidP="00CD4D0D">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tab/>
        <w:t>(r)</w:t>
      </w:r>
      <w:r w:rsidRPr="004C4A08">
        <w:rPr>
          <w:spacing w:val="4"/>
          <w:szCs w:val="20"/>
          <w:lang w:val="en-GB"/>
        </w:rPr>
        <w:tab/>
        <w:t>Towards a nuclear-weapon-free world: accelerating the implementation of nuclear disarmament commitments</w:t>
      </w:r>
    </w:p>
    <w:p w14:paraId="32C8C4EC" w14:textId="77777777" w:rsidR="00005D80" w:rsidRPr="004C4A08" w:rsidRDefault="00005D80" w:rsidP="00CD4D0D">
      <w:pPr>
        <w:pStyle w:val="SingleTxt"/>
        <w:spacing w:after="0" w:line="120" w:lineRule="exact"/>
        <w:rPr>
          <w:sz w:val="10"/>
          <w:lang w:val="en-GB"/>
        </w:rPr>
      </w:pPr>
    </w:p>
    <w:p w14:paraId="5B377371" w14:textId="59FCE6B9" w:rsidR="00005D80" w:rsidRPr="004C4A08" w:rsidRDefault="00005D80" w:rsidP="00CD4D0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At its fifty-third session, the General Assembly decided to include in the provisional agenda of its fifty-fourth session the item entitled “Towards a nuclear-weapon-free world: the need for a new agenda” (resolution </w:t>
      </w:r>
      <w:hyperlink r:id="rId1759" w:history="1">
        <w:r w:rsidRPr="004C4A08">
          <w:rPr>
            <w:rFonts w:eastAsia="Calibri"/>
            <w:color w:val="0000FF"/>
            <w:lang w:val="en-GB"/>
          </w:rPr>
          <w:t>53/77</w:t>
        </w:r>
      </w:hyperlink>
      <w:r w:rsidRPr="004C4A08">
        <w:rPr>
          <w:rFonts w:eastAsia="Calibri"/>
          <w:lang w:val="en-GB"/>
        </w:rPr>
        <w:t xml:space="preserve"> Y). At its fifty-ninth session, the Assembly decided to include in the provisional agenda of its sixtieth session the item </w:t>
      </w:r>
      <w:r w:rsidRPr="004C4A08">
        <w:rPr>
          <w:rFonts w:eastAsia="Calibri"/>
          <w:lang w:val="en-GB"/>
        </w:rPr>
        <w:lastRenderedPageBreak/>
        <w:t xml:space="preserve">entitled “Towards a nuclear-weapon-free world: accelerating the implementation of nuclear disarmament commitments” (resolution </w:t>
      </w:r>
      <w:hyperlink r:id="rId1760" w:history="1">
        <w:r w:rsidRPr="004C4A08">
          <w:rPr>
            <w:rStyle w:val="Hyperlink"/>
            <w:rFonts w:eastAsia="Calibri"/>
            <w:lang w:val="en-GB"/>
          </w:rPr>
          <w:t>59/75</w:t>
        </w:r>
      </w:hyperlink>
      <w:r w:rsidRPr="004C4A08">
        <w:rPr>
          <w:rFonts w:eastAsia="Calibri"/>
          <w:lang w:val="en-GB"/>
        </w:rPr>
        <w:t xml:space="preserve">). </w:t>
      </w:r>
    </w:p>
    <w:p w14:paraId="79548A7E" w14:textId="777AE9D4" w:rsidR="00005D80" w:rsidRPr="004C4A08" w:rsidRDefault="00005D80" w:rsidP="00CD4D0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At its seventy-ninth session, the Assembly decided to include in the provisional </w:t>
      </w:r>
      <w:r w:rsidRPr="004C4A08">
        <w:rPr>
          <w:rFonts w:eastAsia="Calibri"/>
          <w:spacing w:val="0"/>
          <w:lang w:val="en-GB"/>
        </w:rPr>
        <w:t xml:space="preserve">agenda of its eightieth session, under the item entitled “General and complete disarmament”, the sub-item entitled “Towards a nuclear-weapon-free world: accelerating the implementation of nuclear disarmament commitments” (resolution </w:t>
      </w:r>
      <w:hyperlink r:id="rId1761" w:history="1">
        <w:r w:rsidRPr="004C4A08">
          <w:rPr>
            <w:rStyle w:val="Hyperlink"/>
            <w:rFonts w:eastAsia="Calibri"/>
            <w:spacing w:val="0"/>
            <w:lang w:val="en-GB"/>
          </w:rPr>
          <w:t>79/35</w:t>
        </w:r>
      </w:hyperlink>
      <w:r w:rsidRPr="004C4A08">
        <w:rPr>
          <w:rFonts w:eastAsia="Calibri"/>
          <w:spacing w:val="0"/>
          <w:lang w:val="en-GB"/>
        </w:rPr>
        <w:t>).</w:t>
      </w:r>
    </w:p>
    <w:p w14:paraId="3B51F8D0" w14:textId="77777777" w:rsidR="00005D80" w:rsidRPr="004C4A08" w:rsidRDefault="00005D80" w:rsidP="00CD4D0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No advance documentation is expected.</w:t>
      </w:r>
    </w:p>
    <w:p w14:paraId="52C312E9" w14:textId="77777777" w:rsidR="00005D80" w:rsidRPr="004C4A08" w:rsidRDefault="00005D80" w:rsidP="00005D80">
      <w:pPr>
        <w:pStyle w:val="SingleTxt"/>
        <w:spacing w:after="0" w:line="120" w:lineRule="exact"/>
        <w:rPr>
          <w:sz w:val="10"/>
          <w:lang w:val="en-GB"/>
        </w:rPr>
      </w:pPr>
    </w:p>
    <w:p w14:paraId="20B95C33" w14:textId="77777777" w:rsidR="00005D80" w:rsidRPr="004C4A08" w:rsidRDefault="00005D80" w:rsidP="004C4A0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tab/>
        <w:t>(s)</w:t>
      </w:r>
      <w:r w:rsidRPr="004C4A08">
        <w:rPr>
          <w:spacing w:val="4"/>
          <w:szCs w:val="20"/>
          <w:lang w:val="en-GB"/>
        </w:rPr>
        <w:tab/>
        <w:t>Promotion of multilateralism in the area of disarmament and non-proliferation</w:t>
      </w:r>
    </w:p>
    <w:p w14:paraId="0212C50E" w14:textId="77777777" w:rsidR="00005D80" w:rsidRPr="004C4A08" w:rsidRDefault="00005D80" w:rsidP="004C4A08">
      <w:pPr>
        <w:pStyle w:val="SingleTxt"/>
        <w:keepNext/>
        <w:keepLines/>
        <w:spacing w:after="0" w:line="120" w:lineRule="exact"/>
        <w:rPr>
          <w:sz w:val="10"/>
          <w:lang w:val="en-GB"/>
        </w:rPr>
      </w:pPr>
    </w:p>
    <w:p w14:paraId="251E6A3A" w14:textId="0264EBF5" w:rsidR="00005D80" w:rsidRPr="004C4A08" w:rsidRDefault="00005D80" w:rsidP="004C4A08">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At its fifty-seventh session, the General Assembly decided to include in the provisional agenda of its fifty-eighth session the item entitled “Promotion of multilateralism in the area of disarmament and non-proliferation” (resolution </w:t>
      </w:r>
      <w:hyperlink r:id="rId1762" w:history="1">
        <w:r w:rsidRPr="004C4A08">
          <w:rPr>
            <w:rStyle w:val="Hyperlink"/>
            <w:rFonts w:eastAsia="Calibri"/>
            <w:lang w:val="en-GB"/>
          </w:rPr>
          <w:t>57/63</w:t>
        </w:r>
      </w:hyperlink>
      <w:r w:rsidRPr="004C4A08">
        <w:rPr>
          <w:rFonts w:eastAsia="Calibri"/>
          <w:lang w:val="en-GB"/>
        </w:rPr>
        <w:t xml:space="preserve">). </w:t>
      </w:r>
    </w:p>
    <w:p w14:paraId="1ADDF922" w14:textId="0850F375"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At its seventy-ninth session, the Assembly requested the Secretary-General to seek the views of Member States on the issue of the promotion of multilateralism in the area of disarmament and non-proliferation and to submit a report thereon to the Assembly at its eightieth session (resolution </w:t>
      </w:r>
      <w:hyperlink r:id="rId1763" w:history="1">
        <w:r w:rsidRPr="004C4A08">
          <w:rPr>
            <w:rStyle w:val="Hyperlink"/>
            <w:rFonts w:eastAsia="Calibri"/>
            <w:lang w:val="en-GB"/>
          </w:rPr>
          <w:t>79/46</w:t>
        </w:r>
      </w:hyperlink>
      <w:r w:rsidRPr="004C4A08">
        <w:rPr>
          <w:rFonts w:eastAsia="Calibri"/>
          <w:lang w:val="en-GB"/>
        </w:rPr>
        <w:t>).</w:t>
      </w:r>
    </w:p>
    <w:p w14:paraId="50AB5176" w14:textId="0B9A9534"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pacing w:val="0"/>
          <w:lang w:val="en-GB"/>
        </w:rPr>
      </w:pPr>
      <w:r w:rsidRPr="004C4A08">
        <w:rPr>
          <w:rFonts w:eastAsia="Calibri"/>
          <w:i/>
          <w:iCs/>
          <w:spacing w:val="0"/>
          <w:lang w:val="en-GB"/>
        </w:rPr>
        <w:t>Document for the eightieth session</w:t>
      </w:r>
      <w:r w:rsidRPr="004C4A08">
        <w:rPr>
          <w:rFonts w:eastAsia="Calibri"/>
          <w:spacing w:val="0"/>
          <w:lang w:val="en-GB"/>
        </w:rPr>
        <w:t xml:space="preserve">: Report of the Secretary-General (resolution </w:t>
      </w:r>
      <w:hyperlink r:id="rId1764" w:history="1">
        <w:r w:rsidRPr="004C4A08">
          <w:rPr>
            <w:rStyle w:val="Hyperlink"/>
            <w:rFonts w:eastAsia="Calibri"/>
            <w:spacing w:val="0"/>
            <w:lang w:val="en-GB"/>
          </w:rPr>
          <w:t>79/46</w:t>
        </w:r>
      </w:hyperlink>
      <w:r w:rsidRPr="004C4A08">
        <w:rPr>
          <w:rFonts w:eastAsia="Calibri"/>
          <w:spacing w:val="0"/>
          <w:lang w:val="en-GB"/>
        </w:rPr>
        <w:t xml:space="preserve">). </w:t>
      </w:r>
    </w:p>
    <w:p w14:paraId="5760F9FA" w14:textId="77777777" w:rsidR="00005D80" w:rsidRPr="004C4A08" w:rsidRDefault="00005D80" w:rsidP="00005D80">
      <w:pPr>
        <w:pStyle w:val="SingleTxt"/>
        <w:spacing w:after="0" w:line="120" w:lineRule="exact"/>
        <w:rPr>
          <w:sz w:val="10"/>
          <w:lang w:val="en-GB"/>
        </w:rPr>
      </w:pPr>
    </w:p>
    <w:p w14:paraId="3E62CB0E" w14:textId="77777777" w:rsidR="00005D80" w:rsidRPr="004C4A08" w:rsidRDefault="00005D80" w:rsidP="0027498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rFonts w:eastAsia="Calibri"/>
          <w:b w:val="0"/>
          <w:lang w:val="en-GB"/>
        </w:rPr>
      </w:pPr>
      <w:r w:rsidRPr="004C4A08">
        <w:rPr>
          <w:spacing w:val="4"/>
          <w:szCs w:val="20"/>
          <w:lang w:val="en-GB"/>
        </w:rPr>
        <w:tab/>
        <w:t>(t)</w:t>
      </w:r>
      <w:r w:rsidRPr="004C4A08">
        <w:rPr>
          <w:spacing w:val="4"/>
          <w:szCs w:val="20"/>
          <w:lang w:val="en-GB"/>
        </w:rPr>
        <w:tab/>
        <w:t xml:space="preserve">Measures to prevent terrorists from acquiring weapons of mass destruction </w:t>
      </w:r>
    </w:p>
    <w:p w14:paraId="6F14ACC1" w14:textId="77777777" w:rsidR="00005D80" w:rsidRPr="004C4A08" w:rsidRDefault="00005D80" w:rsidP="00274987">
      <w:pPr>
        <w:pStyle w:val="SingleTxt"/>
        <w:keepNext/>
        <w:keepLines/>
        <w:spacing w:after="0" w:line="120" w:lineRule="exact"/>
        <w:rPr>
          <w:sz w:val="10"/>
          <w:lang w:val="en-GB"/>
        </w:rPr>
      </w:pPr>
    </w:p>
    <w:p w14:paraId="07344BB2" w14:textId="61AC8152" w:rsidR="00005D80" w:rsidRPr="004C4A08" w:rsidRDefault="00005D80" w:rsidP="0027498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At its fifty-seventh session, the General Assembly decided to include in the provisional agenda of its fifty-eighth session the item entitled “Measures to prevent terrorists from acquiring weapons of mass destruction” (resolution </w:t>
      </w:r>
      <w:hyperlink r:id="rId1765" w:history="1">
        <w:r w:rsidRPr="004C4A08">
          <w:rPr>
            <w:rStyle w:val="Hyperlink"/>
            <w:rFonts w:eastAsia="Calibri"/>
            <w:lang w:val="en-GB"/>
          </w:rPr>
          <w:t>57/83</w:t>
        </w:r>
      </w:hyperlink>
      <w:r w:rsidRPr="004C4A08">
        <w:rPr>
          <w:rFonts w:eastAsia="Calibri"/>
          <w:lang w:val="en-GB"/>
        </w:rPr>
        <w:t xml:space="preserve">). </w:t>
      </w:r>
    </w:p>
    <w:p w14:paraId="7C48AE92" w14:textId="7D0F452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rFonts w:eastAsia="Calibri"/>
          <w:lang w:val="en-GB"/>
        </w:rPr>
        <w:t xml:space="preserve">At its seventy-ninth session, the Assembly requested the Secretary-General to submit a report to it at its eightieth session on measures already taken by international organizations on issues relating to the linkage between the fight against terrorism and the proliferation of weapons of mass destruction, and to seek the views of Member States on additional relevant measures for tackling the global threat posed by the acquisition by terrorists of weapons of mass destruction (resolution </w:t>
      </w:r>
      <w:hyperlink r:id="rId1766" w:history="1">
        <w:r w:rsidRPr="004C4A08">
          <w:rPr>
            <w:rStyle w:val="Hyperlink"/>
            <w:rFonts w:eastAsia="Calibri"/>
            <w:lang w:val="en-GB"/>
          </w:rPr>
          <w:t>79/42</w:t>
        </w:r>
      </w:hyperlink>
      <w:r w:rsidRPr="004C4A08">
        <w:rPr>
          <w:rFonts w:eastAsia="Calibri"/>
          <w:lang w:val="en-GB"/>
        </w:rPr>
        <w:t xml:space="preserve">). </w:t>
      </w:r>
    </w:p>
    <w:p w14:paraId="0B5E1F1D" w14:textId="2CAD0D62"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pacing w:val="0"/>
          <w:lang w:val="en-GB"/>
        </w:rPr>
      </w:pPr>
      <w:r w:rsidRPr="004C4A08">
        <w:rPr>
          <w:rFonts w:eastAsia="Calibri"/>
          <w:i/>
          <w:iCs/>
          <w:spacing w:val="0"/>
          <w:lang w:val="en-GB"/>
        </w:rPr>
        <w:t>Document for the eightieth session</w:t>
      </w:r>
      <w:r w:rsidRPr="004C4A08">
        <w:rPr>
          <w:rFonts w:eastAsia="Calibri"/>
          <w:spacing w:val="0"/>
          <w:lang w:val="en-GB"/>
        </w:rPr>
        <w:t xml:space="preserve">: Report of the Secretary-General (resolution </w:t>
      </w:r>
      <w:hyperlink r:id="rId1767" w:history="1">
        <w:r w:rsidRPr="004C4A08">
          <w:rPr>
            <w:rStyle w:val="Hyperlink"/>
            <w:rFonts w:eastAsia="Calibri"/>
            <w:spacing w:val="0"/>
            <w:lang w:val="en-GB"/>
          </w:rPr>
          <w:t>79/42</w:t>
        </w:r>
      </w:hyperlink>
      <w:r w:rsidRPr="004C4A08">
        <w:rPr>
          <w:rFonts w:eastAsia="Calibri"/>
          <w:spacing w:val="0"/>
          <w:lang w:val="en-GB"/>
        </w:rPr>
        <w:t>).</w:t>
      </w:r>
    </w:p>
    <w:p w14:paraId="34DC499E" w14:textId="77777777" w:rsidR="00005D80" w:rsidRPr="004C4A08" w:rsidRDefault="00005D80" w:rsidP="00005D80">
      <w:pPr>
        <w:pStyle w:val="SingleTxt"/>
        <w:spacing w:after="0" w:line="120" w:lineRule="exact"/>
        <w:rPr>
          <w:sz w:val="10"/>
          <w:lang w:val="en-GB"/>
        </w:rPr>
      </w:pPr>
    </w:p>
    <w:p w14:paraId="02010114" w14:textId="77777777" w:rsidR="00005D80" w:rsidRPr="004C4A08" w:rsidRDefault="00005D80" w:rsidP="00005D80">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tab/>
        <w:t>(u)</w:t>
      </w:r>
      <w:r w:rsidRPr="004C4A08">
        <w:rPr>
          <w:spacing w:val="4"/>
          <w:szCs w:val="20"/>
          <w:lang w:val="en-GB"/>
        </w:rPr>
        <w:tab/>
        <w:t xml:space="preserve">Confidence-building measures in the regional and subregional context </w:t>
      </w:r>
    </w:p>
    <w:p w14:paraId="7B930519" w14:textId="77777777" w:rsidR="00005D80" w:rsidRPr="004C4A08" w:rsidRDefault="00005D80" w:rsidP="00005D80">
      <w:pPr>
        <w:pStyle w:val="SingleTxt"/>
        <w:spacing w:after="0" w:line="120" w:lineRule="exact"/>
        <w:rPr>
          <w:sz w:val="10"/>
          <w:lang w:val="en-GB"/>
        </w:rPr>
      </w:pPr>
    </w:p>
    <w:p w14:paraId="52379010" w14:textId="132C2364" w:rsidR="00005D80" w:rsidRPr="004C4A08" w:rsidRDefault="00005D80" w:rsidP="00005D80">
      <w:pPr>
        <w:pStyle w:val="SingleTxt"/>
        <w:rPr>
          <w:w w:val="102"/>
          <w:lang w:val="en-GB"/>
        </w:rPr>
      </w:pPr>
      <w:r w:rsidRPr="004C4A08">
        <w:rPr>
          <w:w w:val="102"/>
          <w:lang w:val="en-GB"/>
        </w:rPr>
        <w:t xml:space="preserve">At its fifty-eighth session, the General Assembly decided to include in the provisional agenda of its fifty-ninth session the item entitled “Confidence-building measures in the regional and subregional context” (resolution </w:t>
      </w:r>
      <w:hyperlink r:id="rId1768" w:history="1">
        <w:r w:rsidRPr="004C4A08">
          <w:rPr>
            <w:rStyle w:val="Hyperlink"/>
            <w:w w:val="102"/>
            <w:lang w:val="en-GB"/>
          </w:rPr>
          <w:t>58/43</w:t>
        </w:r>
      </w:hyperlink>
      <w:r w:rsidRPr="004C4A08">
        <w:rPr>
          <w:w w:val="102"/>
          <w:lang w:val="en-GB"/>
        </w:rPr>
        <w:t xml:space="preserve">). </w:t>
      </w:r>
    </w:p>
    <w:p w14:paraId="389E89A8" w14:textId="51C3D239" w:rsidR="00005D80" w:rsidRPr="004C4A08" w:rsidRDefault="00005D80" w:rsidP="00005D80">
      <w:pPr>
        <w:pStyle w:val="SingleTxt"/>
        <w:rPr>
          <w:w w:val="102"/>
          <w:lang w:val="en-GB"/>
        </w:rPr>
      </w:pPr>
      <w:r w:rsidRPr="004C4A08">
        <w:rPr>
          <w:w w:val="102"/>
          <w:lang w:val="en-GB"/>
        </w:rPr>
        <w:t xml:space="preserve">At its seventy-ninth session, the Assembly requested the Secretary-General to submit </w:t>
      </w:r>
      <w:r w:rsidRPr="004C4A08">
        <w:rPr>
          <w:spacing w:val="0"/>
          <w:w w:val="102"/>
          <w:lang w:val="en-GB"/>
        </w:rPr>
        <w:t xml:space="preserve">a report to it at its eightieth session containing the views of Member States on confidence-building measures in the regional and subregional context (resolution </w:t>
      </w:r>
      <w:hyperlink r:id="rId1769" w:history="1">
        <w:r w:rsidRPr="004C4A08">
          <w:rPr>
            <w:rStyle w:val="Hyperlink"/>
            <w:spacing w:val="0"/>
            <w:w w:val="102"/>
            <w:lang w:val="en-GB"/>
          </w:rPr>
          <w:t>79/27</w:t>
        </w:r>
      </w:hyperlink>
      <w:r w:rsidRPr="004C4A08">
        <w:rPr>
          <w:spacing w:val="0"/>
          <w:w w:val="102"/>
          <w:lang w:val="en-GB"/>
        </w:rPr>
        <w:t>).</w:t>
      </w:r>
    </w:p>
    <w:p w14:paraId="3513D5B0" w14:textId="1049F0E4" w:rsidR="00005D80" w:rsidRPr="004C4A08" w:rsidRDefault="00005D80" w:rsidP="00005D80">
      <w:pPr>
        <w:pStyle w:val="SingleTxt"/>
        <w:rPr>
          <w:spacing w:val="0"/>
          <w:w w:val="102"/>
          <w:lang w:val="en-GB"/>
        </w:rPr>
      </w:pPr>
      <w:r w:rsidRPr="004C4A08">
        <w:rPr>
          <w:i/>
          <w:iCs/>
          <w:spacing w:val="0"/>
          <w:w w:val="102"/>
          <w:lang w:val="en-GB"/>
        </w:rPr>
        <w:t>Document for the eightieth session</w:t>
      </w:r>
      <w:r w:rsidRPr="004C4A08">
        <w:rPr>
          <w:spacing w:val="0"/>
          <w:w w:val="102"/>
          <w:lang w:val="en-GB"/>
        </w:rPr>
        <w:t xml:space="preserve">: Report of the Secretary-General (resolution </w:t>
      </w:r>
      <w:hyperlink r:id="rId1770" w:history="1">
        <w:r w:rsidRPr="004C4A08">
          <w:rPr>
            <w:rStyle w:val="Hyperlink"/>
            <w:spacing w:val="0"/>
            <w:w w:val="102"/>
            <w:lang w:val="en-GB"/>
          </w:rPr>
          <w:t>79/27</w:t>
        </w:r>
      </w:hyperlink>
      <w:r w:rsidRPr="004C4A08">
        <w:rPr>
          <w:spacing w:val="0"/>
          <w:w w:val="102"/>
          <w:lang w:val="en-GB"/>
        </w:rPr>
        <w:t>).</w:t>
      </w:r>
    </w:p>
    <w:p w14:paraId="54F98ABE" w14:textId="77777777" w:rsidR="00005D80" w:rsidRPr="004C4A08" w:rsidRDefault="00005D80" w:rsidP="00005D80">
      <w:pPr>
        <w:pStyle w:val="SingleTxt"/>
        <w:spacing w:after="0" w:line="120" w:lineRule="exact"/>
        <w:rPr>
          <w:sz w:val="10"/>
          <w:lang w:val="en-GB"/>
        </w:rPr>
      </w:pPr>
    </w:p>
    <w:p w14:paraId="044C71A5" w14:textId="77777777" w:rsidR="00005D80" w:rsidRPr="004C4A08" w:rsidRDefault="00005D80" w:rsidP="00274987">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tab/>
        <w:t>(v)</w:t>
      </w:r>
      <w:r w:rsidRPr="004C4A08">
        <w:rPr>
          <w:spacing w:val="4"/>
          <w:szCs w:val="20"/>
          <w:lang w:val="en-GB"/>
        </w:rPr>
        <w:tab/>
        <w:t>Through-life conventional ammunition management</w:t>
      </w:r>
    </w:p>
    <w:p w14:paraId="03B07986" w14:textId="77777777" w:rsidR="00005D80" w:rsidRPr="004C4A08" w:rsidRDefault="00005D80" w:rsidP="00274987">
      <w:pPr>
        <w:pStyle w:val="SingleTxt"/>
        <w:spacing w:after="0" w:line="120" w:lineRule="exact"/>
        <w:rPr>
          <w:sz w:val="10"/>
          <w:lang w:val="en-GB"/>
        </w:rPr>
      </w:pPr>
    </w:p>
    <w:p w14:paraId="2432AE19" w14:textId="77777777" w:rsidR="00005D80" w:rsidRPr="004C4A08" w:rsidRDefault="00005D80" w:rsidP="00274987">
      <w:pPr>
        <w:pStyle w:val="SingleTxt"/>
        <w:rPr>
          <w:w w:val="102"/>
          <w:lang w:val="en-GB"/>
        </w:rPr>
      </w:pPr>
      <w:r w:rsidRPr="004C4A08">
        <w:rPr>
          <w:w w:val="102"/>
          <w:lang w:val="en-GB"/>
        </w:rPr>
        <w:t xml:space="preserve">At its fifty-ninth session, the General Assembly decided to include in the provisional agenda of its sixtieth session the item entitled “Problems arising from the accumulation of conventional ammunition stockpiles in surplus” (decision 59/515). </w:t>
      </w:r>
    </w:p>
    <w:p w14:paraId="474DB333" w14:textId="5FCF3DD3" w:rsidR="00005D80" w:rsidRPr="004C4A08" w:rsidRDefault="00005D80" w:rsidP="00005D80">
      <w:pPr>
        <w:pStyle w:val="SingleTxt"/>
        <w:rPr>
          <w:w w:val="102"/>
          <w:lang w:val="en-GB"/>
        </w:rPr>
      </w:pPr>
      <w:r w:rsidRPr="004C4A08">
        <w:rPr>
          <w:w w:val="102"/>
          <w:lang w:val="en-GB"/>
        </w:rPr>
        <w:t>At its seventy-ninth session, the Assembly decided to convene the preparatory meeting of States in New York from 23 to 27 June 2025, to explore possible options for the development of the process and modalities for the effective implementation of the Global Framework for Through-life Conventional Ammunition Management and to prepare for the meeting of States in 2027. The Assembly requested the Secretary-</w:t>
      </w:r>
      <w:r w:rsidRPr="004C4A08">
        <w:rPr>
          <w:w w:val="102"/>
          <w:lang w:val="en-GB"/>
        </w:rPr>
        <w:lastRenderedPageBreak/>
        <w:t xml:space="preserve">General to report to it at its eightieth session on the implementation of the resolution, including on the implementation of the Global Framework, and decided to include in the provisional agenda of its eightieth session, under the item entitled “General and complete disarmament”, the sub-item entitled “Through-life conventional ammunition management” (resolution </w:t>
      </w:r>
      <w:hyperlink r:id="rId1771" w:history="1">
        <w:r w:rsidRPr="004C4A08">
          <w:rPr>
            <w:rStyle w:val="Hyperlink"/>
            <w:w w:val="102"/>
            <w:lang w:val="en-GB"/>
          </w:rPr>
          <w:t>79/54</w:t>
        </w:r>
      </w:hyperlink>
      <w:r w:rsidRPr="004C4A08">
        <w:rPr>
          <w:w w:val="102"/>
          <w:lang w:val="en-GB"/>
        </w:rPr>
        <w:t>).</w:t>
      </w:r>
    </w:p>
    <w:p w14:paraId="0AE07543" w14:textId="559439DE" w:rsidR="00005D80" w:rsidRPr="004C4A08" w:rsidRDefault="00005D80" w:rsidP="00005D80">
      <w:pPr>
        <w:pStyle w:val="SingleTxt"/>
        <w:rPr>
          <w:spacing w:val="0"/>
          <w:w w:val="102"/>
          <w:lang w:val="en-GB"/>
        </w:rPr>
      </w:pPr>
      <w:r w:rsidRPr="004C4A08">
        <w:rPr>
          <w:i/>
          <w:iCs/>
          <w:spacing w:val="0"/>
          <w:w w:val="102"/>
          <w:lang w:val="en-GB"/>
        </w:rPr>
        <w:t>Document for the eightieth session</w:t>
      </w:r>
      <w:r w:rsidRPr="004C4A08">
        <w:rPr>
          <w:spacing w:val="0"/>
          <w:w w:val="102"/>
          <w:lang w:val="en-GB"/>
        </w:rPr>
        <w:t xml:space="preserve">: Report of the Secretary-General (resolution </w:t>
      </w:r>
      <w:hyperlink r:id="rId1772" w:history="1">
        <w:r w:rsidRPr="004C4A08">
          <w:rPr>
            <w:rStyle w:val="Hyperlink"/>
            <w:spacing w:val="0"/>
            <w:w w:val="102"/>
            <w:lang w:val="en-GB"/>
          </w:rPr>
          <w:t>79/54</w:t>
        </w:r>
      </w:hyperlink>
      <w:r w:rsidRPr="004C4A08">
        <w:rPr>
          <w:spacing w:val="0"/>
          <w:w w:val="102"/>
          <w:lang w:val="en-GB"/>
        </w:rPr>
        <w:t>).</w:t>
      </w:r>
    </w:p>
    <w:p w14:paraId="5FFF34A0" w14:textId="77777777" w:rsidR="00005D80" w:rsidRPr="004C4A08" w:rsidRDefault="00005D80" w:rsidP="00FA1F99">
      <w:pPr>
        <w:pStyle w:val="SingleTxt"/>
        <w:spacing w:after="0" w:line="120" w:lineRule="exact"/>
        <w:rPr>
          <w:sz w:val="10"/>
          <w:lang w:val="en-GB"/>
        </w:rPr>
      </w:pPr>
    </w:p>
    <w:p w14:paraId="5C92BB2F" w14:textId="77777777" w:rsidR="00005D80" w:rsidRPr="004C4A08" w:rsidRDefault="00005D80" w:rsidP="00FA1F99">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tab/>
        <w:t>(w)</w:t>
      </w:r>
      <w:r w:rsidRPr="004C4A08">
        <w:rPr>
          <w:spacing w:val="4"/>
          <w:szCs w:val="20"/>
          <w:lang w:val="en-GB"/>
        </w:rPr>
        <w:tab/>
        <w:t xml:space="preserve">Transparency and confidence-building measures in outer space activities </w:t>
      </w:r>
    </w:p>
    <w:p w14:paraId="0423EAD8" w14:textId="77777777" w:rsidR="00005D80" w:rsidRPr="004C4A08" w:rsidRDefault="00005D80" w:rsidP="00FA1F9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70F5221A" w14:textId="7D9008A0" w:rsidR="00005D80" w:rsidRPr="004C4A08" w:rsidRDefault="00005D80" w:rsidP="00FA1F99">
      <w:pPr>
        <w:pStyle w:val="SingleTxt"/>
        <w:rPr>
          <w:w w:val="102"/>
          <w:lang w:val="en-GB"/>
        </w:rPr>
      </w:pPr>
      <w:r w:rsidRPr="004C4A08">
        <w:rPr>
          <w:w w:val="102"/>
          <w:lang w:val="en-GB"/>
        </w:rPr>
        <w:t xml:space="preserve">At its sixtieth session, the General Assembly decided to include in the provisional agenda of its sixty-first session the item entitled “Transparency and confidence-building measures in outer space activities” (resolution </w:t>
      </w:r>
      <w:hyperlink r:id="rId1773" w:history="1">
        <w:r w:rsidRPr="004C4A08">
          <w:rPr>
            <w:rStyle w:val="Hyperlink"/>
            <w:w w:val="102"/>
            <w:lang w:val="en-GB"/>
          </w:rPr>
          <w:t>60/66</w:t>
        </w:r>
      </w:hyperlink>
      <w:r w:rsidRPr="004C4A08">
        <w:rPr>
          <w:w w:val="102"/>
          <w:lang w:val="en-GB"/>
        </w:rPr>
        <w:t xml:space="preserve">). </w:t>
      </w:r>
    </w:p>
    <w:p w14:paraId="072A4426" w14:textId="5807493F" w:rsidR="00005D80" w:rsidRPr="004C4A08" w:rsidRDefault="00005D80" w:rsidP="00005D80">
      <w:pPr>
        <w:pStyle w:val="SingleTxt"/>
        <w:rPr>
          <w:w w:val="102"/>
          <w:lang w:val="en-GB"/>
        </w:rPr>
      </w:pPr>
      <w:r w:rsidRPr="004C4A08">
        <w:rPr>
          <w:w w:val="102"/>
          <w:lang w:val="en-GB"/>
        </w:rPr>
        <w:t xml:space="preserve">At its seventy-ninth session, the Assembly decided to include in the provisional agenda of its eightieth session, under the item entitled “General and complete disarmament”, the sub-item entitled “Transparency and confidence-building measures in outer space activities” (resolution </w:t>
      </w:r>
      <w:hyperlink r:id="rId1774" w:history="1">
        <w:r w:rsidRPr="004C4A08">
          <w:rPr>
            <w:rStyle w:val="Hyperlink"/>
            <w:w w:val="102"/>
            <w:lang w:val="en-GB"/>
          </w:rPr>
          <w:t>79/51</w:t>
        </w:r>
      </w:hyperlink>
      <w:r w:rsidRPr="004C4A08">
        <w:rPr>
          <w:w w:val="102"/>
          <w:lang w:val="en-GB"/>
        </w:rPr>
        <w:t>).</w:t>
      </w:r>
    </w:p>
    <w:p w14:paraId="7B850D4A" w14:textId="77777777" w:rsidR="00005D80" w:rsidRPr="004C4A08" w:rsidRDefault="00005D80" w:rsidP="00005D80">
      <w:pPr>
        <w:pStyle w:val="SingleTxt"/>
        <w:rPr>
          <w:w w:val="102"/>
          <w:lang w:val="en-GB"/>
        </w:rPr>
      </w:pPr>
      <w:r w:rsidRPr="004C4A08">
        <w:rPr>
          <w:w w:val="102"/>
          <w:lang w:val="en-GB"/>
        </w:rPr>
        <w:t>No advance documentation is expected.</w:t>
      </w:r>
    </w:p>
    <w:p w14:paraId="3A5BC585" w14:textId="77777777" w:rsidR="00005D80" w:rsidRPr="004C4A08" w:rsidRDefault="00005D80" w:rsidP="00005D80">
      <w:pPr>
        <w:pStyle w:val="SingleTxt"/>
        <w:spacing w:after="0" w:line="120" w:lineRule="exact"/>
        <w:rPr>
          <w:sz w:val="10"/>
          <w:lang w:val="en-GB"/>
        </w:rPr>
      </w:pPr>
    </w:p>
    <w:p w14:paraId="6DB5600C" w14:textId="77777777" w:rsidR="00005D80" w:rsidRPr="004C4A08" w:rsidRDefault="00005D80" w:rsidP="00005D80">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tab/>
        <w:t>(x)</w:t>
      </w:r>
      <w:r w:rsidRPr="004C4A08">
        <w:rPr>
          <w:spacing w:val="4"/>
          <w:szCs w:val="20"/>
          <w:lang w:val="en-GB"/>
        </w:rPr>
        <w:tab/>
        <w:t>Follow-up to nuclear disarmament obligations agreed to at the 1995, 2000 and 2010 Review Conferences of the Parties to the Treaty on the Non-Proliferation of Nuclear Weapons</w:t>
      </w:r>
    </w:p>
    <w:p w14:paraId="6232994E" w14:textId="77777777" w:rsidR="00005D80" w:rsidRPr="004C4A08" w:rsidRDefault="00005D80" w:rsidP="00005D80">
      <w:pPr>
        <w:pStyle w:val="SingleTxt"/>
        <w:spacing w:after="0" w:line="120" w:lineRule="exact"/>
        <w:rPr>
          <w:sz w:val="10"/>
          <w:lang w:val="en-GB"/>
        </w:rPr>
      </w:pPr>
    </w:p>
    <w:p w14:paraId="4A30235F" w14:textId="36AFC62F" w:rsidR="00005D80" w:rsidRPr="004C4A08" w:rsidRDefault="00005D80" w:rsidP="00005D80">
      <w:pPr>
        <w:pStyle w:val="SingleTxt"/>
        <w:rPr>
          <w:w w:val="102"/>
          <w:lang w:val="en-GB"/>
        </w:rPr>
      </w:pPr>
      <w:r w:rsidRPr="004C4A08">
        <w:rPr>
          <w:w w:val="102"/>
          <w:lang w:val="en-GB"/>
        </w:rPr>
        <w:t>At its sixtieth session, the General Assembly, under the item entitled “Prevention of an arms race in outer space”, decided to include in the provisional agenda of its sixty-second session the item entitled “Follow-up to nuclear disarmament obligations agreed to at the 1995 and 2000 Review Conferences of the Parties to the Treaty on the Non</w:t>
      </w:r>
      <w:r w:rsidRPr="004C4A08">
        <w:rPr>
          <w:w w:val="102"/>
          <w:lang w:val="en-GB"/>
        </w:rPr>
        <w:noBreakHyphen/>
        <w:t xml:space="preserve">Proliferation of Nuclear Weapons” (resolution </w:t>
      </w:r>
      <w:hyperlink r:id="rId1775" w:history="1">
        <w:r w:rsidRPr="004C4A08">
          <w:rPr>
            <w:rStyle w:val="Hyperlink"/>
            <w:w w:val="102"/>
            <w:lang w:val="en-GB"/>
          </w:rPr>
          <w:t>60/72</w:t>
        </w:r>
      </w:hyperlink>
      <w:r w:rsidRPr="004C4A08">
        <w:rPr>
          <w:w w:val="102"/>
          <w:lang w:val="en-GB"/>
        </w:rPr>
        <w:t xml:space="preserve">). </w:t>
      </w:r>
    </w:p>
    <w:p w14:paraId="33C9CBC7" w14:textId="5224E731" w:rsidR="00005D80" w:rsidRPr="004C4A08" w:rsidRDefault="00005D80" w:rsidP="00005D80">
      <w:pPr>
        <w:pStyle w:val="SingleTxt"/>
        <w:rPr>
          <w:w w:val="102"/>
          <w:lang w:val="en-GB"/>
        </w:rPr>
      </w:pPr>
      <w:r w:rsidRPr="004C4A08">
        <w:rPr>
          <w:w w:val="102"/>
          <w:lang w:val="en-GB"/>
        </w:rPr>
        <w:t xml:space="preserve">At its seventy-eighth session, the Assembly decided to include in the provisional agenda of its eightieth session, under the item entitled “General and complete disarmament”, the sub-item entitled “Follow-up to nuclear disarmament obligations agreed to at the 1995, 2000 and 2010 Review Conferences of the Parties to the Treaty on the Non-Proliferation of Nuclear Weapons” (resolution </w:t>
      </w:r>
      <w:hyperlink r:id="rId1776" w:history="1">
        <w:r w:rsidRPr="004C4A08">
          <w:rPr>
            <w:rStyle w:val="Hyperlink"/>
            <w:w w:val="102"/>
            <w:lang w:val="en-GB"/>
          </w:rPr>
          <w:t>78/30</w:t>
        </w:r>
      </w:hyperlink>
      <w:r w:rsidRPr="004C4A08">
        <w:rPr>
          <w:w w:val="102"/>
          <w:lang w:val="en-GB"/>
        </w:rPr>
        <w:t xml:space="preserve">). </w:t>
      </w:r>
    </w:p>
    <w:p w14:paraId="5F9B6A15" w14:textId="77777777" w:rsidR="00005D80" w:rsidRPr="004C4A08" w:rsidRDefault="00005D80" w:rsidP="00005D80">
      <w:pPr>
        <w:pStyle w:val="SingleTxt"/>
        <w:rPr>
          <w:w w:val="102"/>
          <w:lang w:val="en-GB"/>
        </w:rPr>
      </w:pPr>
      <w:r w:rsidRPr="004C4A08">
        <w:rPr>
          <w:w w:val="102"/>
          <w:lang w:val="en-GB"/>
        </w:rPr>
        <w:t xml:space="preserve">No advance documentation is expected. </w:t>
      </w:r>
    </w:p>
    <w:p w14:paraId="68418AD5" w14:textId="77777777" w:rsidR="00005D80" w:rsidRPr="004C4A08" w:rsidRDefault="00005D80" w:rsidP="00005D80">
      <w:pPr>
        <w:pStyle w:val="SingleTxt"/>
        <w:spacing w:after="0" w:line="120" w:lineRule="exact"/>
        <w:rPr>
          <w:sz w:val="10"/>
          <w:lang w:val="en-GB"/>
        </w:rPr>
      </w:pPr>
    </w:p>
    <w:p w14:paraId="3577FA1A" w14:textId="77777777" w:rsidR="00005D80" w:rsidRPr="004C4A08" w:rsidRDefault="00005D80" w:rsidP="00005D80">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tab/>
        <w:t>(y)</w:t>
      </w:r>
      <w:r w:rsidRPr="004C4A08">
        <w:rPr>
          <w:spacing w:val="4"/>
          <w:szCs w:val="20"/>
          <w:lang w:val="en-GB"/>
        </w:rPr>
        <w:tab/>
        <w:t xml:space="preserve">The Arms Trade Treaty </w:t>
      </w:r>
    </w:p>
    <w:p w14:paraId="56C2806D" w14:textId="77777777" w:rsidR="00005D80" w:rsidRPr="004C4A08" w:rsidRDefault="00005D80" w:rsidP="00005D80">
      <w:pPr>
        <w:pStyle w:val="SingleTxt"/>
        <w:spacing w:after="0" w:line="120" w:lineRule="exact"/>
        <w:rPr>
          <w:sz w:val="10"/>
          <w:lang w:val="en-GB"/>
        </w:rPr>
      </w:pPr>
    </w:p>
    <w:p w14:paraId="7EC5AC49" w14:textId="18185BB1" w:rsidR="00005D80" w:rsidRPr="004C4A08" w:rsidRDefault="00005D80" w:rsidP="00005D80">
      <w:pPr>
        <w:pStyle w:val="SingleTxt"/>
        <w:rPr>
          <w:w w:val="102"/>
          <w:lang w:val="en-GB"/>
        </w:rPr>
      </w:pPr>
      <w:r w:rsidRPr="004C4A08">
        <w:rPr>
          <w:w w:val="102"/>
          <w:lang w:val="en-GB"/>
        </w:rPr>
        <w:t xml:space="preserve">At its sixty-first session, the General Assembly decided to include in the provisional agenda of its sixty-second session the item entitled “Towards an arms trade treaty: establishing common international standards for the import, export and transfer of conventional arms” (resolution </w:t>
      </w:r>
      <w:hyperlink r:id="rId1777" w:history="1">
        <w:r w:rsidRPr="004C4A08">
          <w:rPr>
            <w:rStyle w:val="Hyperlink"/>
            <w:w w:val="102"/>
            <w:lang w:val="en-GB"/>
          </w:rPr>
          <w:t>61/89</w:t>
        </w:r>
      </w:hyperlink>
      <w:r w:rsidRPr="004C4A08">
        <w:rPr>
          <w:w w:val="102"/>
          <w:lang w:val="en-GB"/>
        </w:rPr>
        <w:t xml:space="preserve">). At its sixty-seventh session, the Assembly decided to include in the provisional agenda of its sixty-eighth session the item entitled “The Arms Trade Treaty” (resolution </w:t>
      </w:r>
      <w:hyperlink r:id="rId1778" w:history="1">
        <w:r w:rsidRPr="004C4A08">
          <w:rPr>
            <w:rStyle w:val="Hyperlink"/>
            <w:w w:val="102"/>
            <w:lang w:val="en-GB"/>
          </w:rPr>
          <w:t>67/234</w:t>
        </w:r>
      </w:hyperlink>
      <w:r w:rsidRPr="004C4A08">
        <w:rPr>
          <w:w w:val="102"/>
          <w:lang w:val="en-GB"/>
        </w:rPr>
        <w:t xml:space="preserve"> A). </w:t>
      </w:r>
    </w:p>
    <w:p w14:paraId="006F72CC" w14:textId="3EBBC662" w:rsidR="00005D80" w:rsidRPr="004C4A08" w:rsidRDefault="00005D80" w:rsidP="00005D80">
      <w:pPr>
        <w:pStyle w:val="SingleTxt"/>
        <w:rPr>
          <w:w w:val="102"/>
          <w:lang w:val="en-GB"/>
        </w:rPr>
      </w:pPr>
      <w:r w:rsidRPr="004C4A08">
        <w:rPr>
          <w:w w:val="101"/>
          <w:lang w:val="en-GB"/>
        </w:rPr>
        <w:t>On 2 April 2013, the Assembly adopted the Arms Trade Treaty (</w:t>
      </w:r>
      <w:hyperlink r:id="rId1779" w:history="1">
        <w:r w:rsidRPr="004C4A08">
          <w:rPr>
            <w:rStyle w:val="Hyperlink"/>
            <w:w w:val="101"/>
            <w:lang w:val="en-GB"/>
          </w:rPr>
          <w:t>A/CONF.217/2013/L.3</w:t>
        </w:r>
      </w:hyperlink>
      <w:r w:rsidRPr="004C4A08">
        <w:rPr>
          <w:w w:val="101"/>
          <w:lang w:val="en-GB"/>
        </w:rPr>
        <w:t>,</w:t>
      </w:r>
      <w:r w:rsidRPr="004C4A08">
        <w:rPr>
          <w:w w:val="102"/>
          <w:lang w:val="en-GB"/>
        </w:rPr>
        <w:t xml:space="preserve"> annex), and requested the Secretary-General, as depositary of the Treaty, to open the Treaty for signature on 3 June 2013 (resolution </w:t>
      </w:r>
      <w:hyperlink r:id="rId1780" w:history="1">
        <w:r w:rsidRPr="004C4A08">
          <w:rPr>
            <w:rStyle w:val="Hyperlink"/>
            <w:w w:val="102"/>
            <w:lang w:val="en-GB"/>
          </w:rPr>
          <w:t>67/234</w:t>
        </w:r>
      </w:hyperlink>
      <w:r w:rsidRPr="004C4A08">
        <w:rPr>
          <w:w w:val="102"/>
          <w:lang w:val="en-GB"/>
        </w:rPr>
        <w:t xml:space="preserve"> B). </w:t>
      </w:r>
    </w:p>
    <w:p w14:paraId="4E939C67" w14:textId="24425C0E" w:rsidR="00005D80" w:rsidRPr="004C4A08" w:rsidRDefault="00005D80" w:rsidP="00005D80">
      <w:pPr>
        <w:pStyle w:val="SingleTxt"/>
        <w:rPr>
          <w:w w:val="102"/>
          <w:lang w:val="en-GB"/>
        </w:rPr>
      </w:pPr>
      <w:r w:rsidRPr="004C4A08">
        <w:rPr>
          <w:w w:val="102"/>
          <w:lang w:val="en-GB"/>
        </w:rPr>
        <w:t xml:space="preserve">At its seventy-ninth session, the Assembly decided to include in the provisional agenda of its eightieth session, under the item entitled “General and complete disarmament”, the sub-item entitled “The Arms Trade Treaty”, and to review the implementation of the resolution at that session (resolution </w:t>
      </w:r>
      <w:hyperlink r:id="rId1781" w:history="1">
        <w:r w:rsidRPr="004C4A08">
          <w:rPr>
            <w:rStyle w:val="Hyperlink"/>
            <w:w w:val="102"/>
            <w:lang w:val="en-GB"/>
          </w:rPr>
          <w:t>79/52</w:t>
        </w:r>
      </w:hyperlink>
      <w:r w:rsidRPr="004C4A08">
        <w:rPr>
          <w:w w:val="102"/>
          <w:lang w:val="en-GB"/>
        </w:rPr>
        <w:t xml:space="preserve">). </w:t>
      </w:r>
    </w:p>
    <w:p w14:paraId="0FE40047" w14:textId="77777777" w:rsidR="00005D80" w:rsidRPr="004C4A08" w:rsidRDefault="00005D80" w:rsidP="00005D80">
      <w:pPr>
        <w:pStyle w:val="SingleTxt"/>
        <w:rPr>
          <w:w w:val="102"/>
          <w:lang w:val="en-GB"/>
        </w:rPr>
      </w:pPr>
      <w:r w:rsidRPr="004C4A08">
        <w:rPr>
          <w:w w:val="102"/>
          <w:lang w:val="en-GB"/>
        </w:rPr>
        <w:t>No advance documentation is expected.</w:t>
      </w:r>
    </w:p>
    <w:p w14:paraId="38EB4F1A" w14:textId="77777777" w:rsidR="00005D80" w:rsidRPr="004C4A08" w:rsidRDefault="00005D80" w:rsidP="00005D80">
      <w:pPr>
        <w:pStyle w:val="SingleTxt"/>
        <w:spacing w:after="0" w:line="120" w:lineRule="exact"/>
        <w:rPr>
          <w:sz w:val="10"/>
          <w:lang w:val="en-GB"/>
        </w:rPr>
      </w:pPr>
    </w:p>
    <w:p w14:paraId="364671D6" w14:textId="77777777" w:rsidR="00005D80" w:rsidRPr="004C4A08" w:rsidRDefault="00005D80" w:rsidP="00CD4D0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lastRenderedPageBreak/>
        <w:tab/>
        <w:t>(z)</w:t>
      </w:r>
      <w:r w:rsidRPr="004C4A08">
        <w:rPr>
          <w:spacing w:val="4"/>
          <w:szCs w:val="20"/>
          <w:lang w:val="en-GB"/>
        </w:rPr>
        <w:tab/>
        <w:t xml:space="preserve">Treaty on the South-East Asia Nuclear-Weapon-Free Zone (Bangkok Treaty) </w:t>
      </w:r>
    </w:p>
    <w:p w14:paraId="4789ECF8" w14:textId="77777777" w:rsidR="00005D80" w:rsidRPr="004C4A08" w:rsidRDefault="00005D80" w:rsidP="00CD4D0D">
      <w:pPr>
        <w:pStyle w:val="SingleTxt"/>
        <w:keepNext/>
        <w:keepLines/>
        <w:spacing w:after="0" w:line="120" w:lineRule="exact"/>
        <w:rPr>
          <w:sz w:val="10"/>
          <w:lang w:val="en-GB"/>
        </w:rPr>
      </w:pPr>
    </w:p>
    <w:p w14:paraId="1154B1D9" w14:textId="40AA861E" w:rsidR="00005D80" w:rsidRPr="004C4A08" w:rsidRDefault="00005D80" w:rsidP="00CD4D0D">
      <w:pPr>
        <w:pStyle w:val="SingleTxt"/>
        <w:keepNext/>
        <w:keepLines/>
        <w:rPr>
          <w:w w:val="102"/>
          <w:lang w:val="en-GB"/>
        </w:rPr>
      </w:pPr>
      <w:r w:rsidRPr="004C4A08">
        <w:rPr>
          <w:w w:val="102"/>
          <w:lang w:val="en-GB"/>
        </w:rPr>
        <w:t xml:space="preserve">The Treaty on the South-East Asia Nuclear-Weapon-Free Zone (Bangkok Treaty), originally drafted by the Association of Southeast Asian Nations, was concluded on 15 December 1995 and entered into force on 27 March 1997. At its sixty-second session, the General Assembly decided to include in the provisional agenda of its sixty-fourth session the item entitled “Treaty on the South-East Asia Nuclear-Weapon-Free Zone (Bangkok Treaty)” (resolution </w:t>
      </w:r>
      <w:hyperlink r:id="rId1782" w:history="1">
        <w:r w:rsidRPr="004C4A08">
          <w:rPr>
            <w:rStyle w:val="Hyperlink"/>
            <w:w w:val="102"/>
            <w:lang w:val="en-GB"/>
          </w:rPr>
          <w:t>62/31</w:t>
        </w:r>
      </w:hyperlink>
      <w:r w:rsidRPr="004C4A08">
        <w:rPr>
          <w:w w:val="102"/>
          <w:lang w:val="en-GB"/>
        </w:rPr>
        <w:t xml:space="preserve">). </w:t>
      </w:r>
    </w:p>
    <w:p w14:paraId="79379DCE" w14:textId="25F02E02" w:rsidR="00005D80" w:rsidRPr="004C4A08" w:rsidRDefault="00005D80" w:rsidP="00005D80">
      <w:pPr>
        <w:pStyle w:val="SingleTxt"/>
        <w:rPr>
          <w:w w:val="102"/>
          <w:lang w:val="en-GB"/>
        </w:rPr>
      </w:pPr>
      <w:r w:rsidRPr="004C4A08">
        <w:rPr>
          <w:w w:val="102"/>
          <w:lang w:val="en-GB"/>
        </w:rPr>
        <w:t xml:space="preserve">At its seventy-eighth session, the Assembly decided to include in the provisional agenda of its eightieth session, under the item entitled “General and complete disarmament”, the sub-item entitled “Treaty on the South-East Asia Nuclear-Weapon-Free Zone (Bangkok Treaty)” (resolution </w:t>
      </w:r>
      <w:hyperlink r:id="rId1783" w:history="1">
        <w:r w:rsidRPr="004C4A08">
          <w:rPr>
            <w:rStyle w:val="Hyperlink"/>
            <w:w w:val="102"/>
            <w:lang w:val="en-GB"/>
          </w:rPr>
          <w:t>78/39</w:t>
        </w:r>
      </w:hyperlink>
      <w:r w:rsidRPr="004C4A08">
        <w:rPr>
          <w:w w:val="102"/>
          <w:lang w:val="en-GB"/>
        </w:rPr>
        <w:t>).</w:t>
      </w:r>
    </w:p>
    <w:p w14:paraId="65ADEF14" w14:textId="77777777" w:rsidR="00005D80" w:rsidRPr="004C4A08" w:rsidRDefault="00005D80" w:rsidP="00005D80">
      <w:pPr>
        <w:pStyle w:val="SingleTxt"/>
        <w:rPr>
          <w:w w:val="102"/>
          <w:lang w:val="en-GB"/>
        </w:rPr>
      </w:pPr>
      <w:r w:rsidRPr="004C4A08">
        <w:rPr>
          <w:w w:val="102"/>
          <w:lang w:val="en-GB"/>
        </w:rPr>
        <w:t xml:space="preserve">No advance documentation is expected. </w:t>
      </w:r>
    </w:p>
    <w:p w14:paraId="5CB9CD39" w14:textId="77777777" w:rsidR="00005D80" w:rsidRPr="004C4A08" w:rsidRDefault="00005D80" w:rsidP="00005D80">
      <w:pPr>
        <w:pStyle w:val="SingleTxt"/>
        <w:spacing w:after="0" w:line="120" w:lineRule="exact"/>
        <w:rPr>
          <w:sz w:val="10"/>
          <w:lang w:val="en-GB"/>
        </w:rPr>
      </w:pPr>
    </w:p>
    <w:p w14:paraId="5F02E051" w14:textId="77777777" w:rsidR="00005D80" w:rsidRPr="004C4A08" w:rsidRDefault="00005D80" w:rsidP="00005D80">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tab/>
        <w:t>(aa)</w:t>
      </w:r>
      <w:r w:rsidRPr="004C4A08">
        <w:rPr>
          <w:spacing w:val="4"/>
          <w:szCs w:val="20"/>
          <w:lang w:val="en-GB"/>
        </w:rPr>
        <w:tab/>
        <w:t>Compliance with non-proliferation, arms limitation and disarmament agreements and commitments</w:t>
      </w:r>
    </w:p>
    <w:p w14:paraId="0C6470C0" w14:textId="77777777" w:rsidR="00005D80" w:rsidRPr="004C4A08" w:rsidRDefault="00005D80" w:rsidP="00005D80">
      <w:pPr>
        <w:pStyle w:val="SingleTxt"/>
        <w:spacing w:after="0" w:line="120" w:lineRule="exact"/>
        <w:rPr>
          <w:sz w:val="10"/>
          <w:lang w:val="en-GB"/>
        </w:rPr>
      </w:pPr>
    </w:p>
    <w:p w14:paraId="044629C1" w14:textId="4FF4F9E6" w:rsidR="00005D80" w:rsidRPr="004C4A08" w:rsidRDefault="00005D80" w:rsidP="00005D80">
      <w:pPr>
        <w:pStyle w:val="SingleTxt"/>
        <w:rPr>
          <w:w w:val="102"/>
          <w:lang w:val="en-GB"/>
        </w:rPr>
      </w:pPr>
      <w:r w:rsidRPr="004C4A08">
        <w:rPr>
          <w:w w:val="102"/>
          <w:lang w:val="en-GB"/>
        </w:rPr>
        <w:t xml:space="preserve">At its seventy-second session, the General Assembly decided to include in the provisional agenda of its seventy-fifth session, under the item entitled “General and complete disarmament”, the sub-item entitled “Compliance with non-proliferation, arms limitation and disarmament agreements and commitments” (resolution </w:t>
      </w:r>
      <w:hyperlink r:id="rId1784" w:history="1">
        <w:r w:rsidRPr="004C4A08">
          <w:rPr>
            <w:rStyle w:val="Hyperlink"/>
            <w:w w:val="102"/>
            <w:lang w:val="en-GB"/>
          </w:rPr>
          <w:t>72/32</w:t>
        </w:r>
      </w:hyperlink>
      <w:r w:rsidRPr="004C4A08">
        <w:rPr>
          <w:w w:val="102"/>
          <w:lang w:val="en-GB"/>
        </w:rPr>
        <w:t xml:space="preserve">). </w:t>
      </w:r>
    </w:p>
    <w:p w14:paraId="12BC86D7" w14:textId="77777777" w:rsidR="00005D80" w:rsidRPr="004C4A08" w:rsidRDefault="00005D80" w:rsidP="00005D80">
      <w:pPr>
        <w:pStyle w:val="SingleTxt"/>
        <w:rPr>
          <w:w w:val="102"/>
          <w:lang w:val="en-GB"/>
        </w:rPr>
      </w:pPr>
      <w:r w:rsidRPr="004C4A08">
        <w:rPr>
          <w:w w:val="102"/>
          <w:lang w:val="en-GB"/>
        </w:rPr>
        <w:t>At its seventy-ninth session, the Assembly decided to include in the provisional agenda of its eightieth session, under the item entitled “General and complete disarmament”, the sub-item entitled “Compliance with non-proliferation, arms limitation and disarmament agreements and commitments” (decision 79/515).</w:t>
      </w:r>
    </w:p>
    <w:p w14:paraId="658DA2A5" w14:textId="77777777" w:rsidR="00005D80" w:rsidRPr="004C4A08" w:rsidRDefault="00005D80" w:rsidP="00005D80">
      <w:pPr>
        <w:pStyle w:val="SingleTxt"/>
        <w:rPr>
          <w:w w:val="102"/>
          <w:lang w:val="en-GB"/>
        </w:rPr>
      </w:pPr>
      <w:r w:rsidRPr="004C4A08">
        <w:rPr>
          <w:w w:val="102"/>
          <w:lang w:val="en-GB"/>
        </w:rPr>
        <w:t>No advance documentation is expected.</w:t>
      </w:r>
    </w:p>
    <w:p w14:paraId="05A58B28" w14:textId="77777777" w:rsidR="00005D80" w:rsidRPr="004C4A08" w:rsidRDefault="00005D80" w:rsidP="00005D80">
      <w:pPr>
        <w:pStyle w:val="SingleTxt"/>
        <w:spacing w:after="0" w:line="120" w:lineRule="exact"/>
        <w:rPr>
          <w:sz w:val="10"/>
          <w:lang w:val="en-GB"/>
        </w:rPr>
      </w:pPr>
    </w:p>
    <w:p w14:paraId="3AD830A2" w14:textId="77777777" w:rsidR="00005D80" w:rsidRPr="004C4A08" w:rsidRDefault="00005D80" w:rsidP="00005D80">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tab/>
        <w:t>(bb)</w:t>
      </w:r>
      <w:r w:rsidRPr="004C4A08">
        <w:rPr>
          <w:spacing w:val="4"/>
          <w:szCs w:val="20"/>
          <w:lang w:val="en-GB"/>
        </w:rPr>
        <w:tab/>
        <w:t>Steps to building a common roadmap towards a world without nuclear weapons</w:t>
      </w:r>
    </w:p>
    <w:p w14:paraId="12CE8C0C"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18DF6FFE" w14:textId="6D170FFF" w:rsidR="00005D80" w:rsidRPr="004C4A08" w:rsidRDefault="00005D80" w:rsidP="00005D80">
      <w:pPr>
        <w:pStyle w:val="SingleTxt"/>
        <w:rPr>
          <w:w w:val="102"/>
          <w:lang w:val="en-GB"/>
        </w:rPr>
      </w:pPr>
      <w:r w:rsidRPr="004C4A08">
        <w:rPr>
          <w:w w:val="102"/>
          <w:lang w:val="en-GB"/>
        </w:rPr>
        <w:t xml:space="preserve">At its seventy-seventh session, the General Assembly decided to include in the provisional agenda of its seventy-eighth session, under the item entitled “General and complete disarmament”, the sub-item entitled “Steps to building a common roadmap towards a world without nuclear weapons” (resolution </w:t>
      </w:r>
      <w:hyperlink r:id="rId1785" w:history="1">
        <w:r w:rsidRPr="004C4A08">
          <w:rPr>
            <w:rStyle w:val="Hyperlink"/>
            <w:w w:val="102"/>
            <w:lang w:val="en-GB"/>
          </w:rPr>
          <w:t>77/76</w:t>
        </w:r>
      </w:hyperlink>
      <w:r w:rsidRPr="004C4A08">
        <w:rPr>
          <w:w w:val="102"/>
          <w:lang w:val="en-GB"/>
        </w:rPr>
        <w:t xml:space="preserve">). </w:t>
      </w:r>
    </w:p>
    <w:p w14:paraId="4ED82FA0" w14:textId="73728070" w:rsidR="00005D80" w:rsidRPr="004C4A08" w:rsidRDefault="00005D80" w:rsidP="00005D80">
      <w:pPr>
        <w:pStyle w:val="SingleTxt"/>
        <w:rPr>
          <w:w w:val="102"/>
          <w:lang w:val="en-GB"/>
        </w:rPr>
      </w:pPr>
      <w:r w:rsidRPr="004C4A08">
        <w:rPr>
          <w:w w:val="102"/>
          <w:lang w:val="en-GB"/>
        </w:rPr>
        <w:t xml:space="preserve">At its seventy-ninth session, the Assembly decided to include in the provisional agenda of its eightieth session, under the item entitled “General and complete disarmament”, the sub-item entitled “Steps to building a common roadmap towards a world without nuclear weapons” (resolution </w:t>
      </w:r>
      <w:hyperlink r:id="rId1786" w:history="1">
        <w:r w:rsidRPr="004C4A08">
          <w:rPr>
            <w:rStyle w:val="Hyperlink"/>
            <w:w w:val="102"/>
            <w:lang w:val="en-GB"/>
          </w:rPr>
          <w:t>79/41</w:t>
        </w:r>
      </w:hyperlink>
      <w:r w:rsidRPr="004C4A08">
        <w:rPr>
          <w:w w:val="102"/>
          <w:lang w:val="en-GB"/>
        </w:rPr>
        <w:t>).</w:t>
      </w:r>
    </w:p>
    <w:p w14:paraId="56A7EA7C" w14:textId="77777777" w:rsidR="00005D80" w:rsidRPr="004C4A08" w:rsidRDefault="00005D80" w:rsidP="00005D80">
      <w:pPr>
        <w:pStyle w:val="SingleTxt"/>
        <w:rPr>
          <w:w w:val="102"/>
          <w:lang w:val="en-GB"/>
        </w:rPr>
      </w:pPr>
      <w:r w:rsidRPr="004C4A08">
        <w:rPr>
          <w:w w:val="102"/>
          <w:lang w:val="en-GB"/>
        </w:rPr>
        <w:t>No advance documentation is expected.</w:t>
      </w:r>
    </w:p>
    <w:p w14:paraId="0F19A7E2" w14:textId="77777777" w:rsidR="004550F7" w:rsidRPr="004C4A08" w:rsidRDefault="004550F7" w:rsidP="004550F7">
      <w:pPr>
        <w:pStyle w:val="SingleTxt"/>
        <w:spacing w:after="0" w:line="120" w:lineRule="exact"/>
        <w:rPr>
          <w:w w:val="102"/>
          <w:sz w:val="10"/>
          <w:lang w:val="en-GB"/>
        </w:rPr>
      </w:pPr>
    </w:p>
    <w:p w14:paraId="3963B0AB" w14:textId="77777777" w:rsidR="00005D80" w:rsidRPr="004C4A08" w:rsidRDefault="00005D80" w:rsidP="004550F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tab/>
        <w:t>(cc)</w:t>
      </w:r>
      <w:r w:rsidRPr="004C4A08">
        <w:rPr>
          <w:spacing w:val="4"/>
          <w:szCs w:val="20"/>
          <w:lang w:val="en-GB"/>
        </w:rPr>
        <w:tab/>
        <w:t xml:space="preserve">Follow-up to the 2013 high-level meeting of the General Assembly on nuclear disarmament </w:t>
      </w:r>
    </w:p>
    <w:p w14:paraId="407D6FF5" w14:textId="77777777" w:rsidR="00005D80" w:rsidRPr="004C4A08" w:rsidRDefault="00005D80" w:rsidP="004550F7">
      <w:pPr>
        <w:pStyle w:val="SingleTxt"/>
        <w:keepNext/>
        <w:keepLines/>
        <w:spacing w:after="0" w:line="120" w:lineRule="exact"/>
        <w:rPr>
          <w:sz w:val="10"/>
          <w:lang w:val="en-GB"/>
        </w:rPr>
      </w:pPr>
    </w:p>
    <w:p w14:paraId="273CE0B3" w14:textId="0CD25344" w:rsidR="00005D80" w:rsidRPr="004C4A08" w:rsidRDefault="00005D80" w:rsidP="004550F7">
      <w:pPr>
        <w:pStyle w:val="SingleTxt"/>
        <w:keepNext/>
        <w:keepLines/>
        <w:rPr>
          <w:w w:val="102"/>
          <w:lang w:val="en-GB"/>
        </w:rPr>
      </w:pPr>
      <w:r w:rsidRPr="004C4A08">
        <w:rPr>
          <w:w w:val="102"/>
          <w:lang w:val="en-GB"/>
        </w:rPr>
        <w:t xml:space="preserve">At its sixty-eighth session, the General Assembly decided to include in the provisional agenda of its sixty-ninth session the sub-item entitled “Follow-up to the 2013 high-level meeting of the General Assembly on nuclear disarmament” (resolution </w:t>
      </w:r>
      <w:hyperlink r:id="rId1787" w:history="1">
        <w:r w:rsidRPr="004C4A08">
          <w:rPr>
            <w:rStyle w:val="Hyperlink"/>
            <w:w w:val="102"/>
            <w:lang w:val="en-GB"/>
          </w:rPr>
          <w:t>68/32</w:t>
        </w:r>
      </w:hyperlink>
      <w:r w:rsidRPr="004C4A08">
        <w:rPr>
          <w:w w:val="102"/>
          <w:lang w:val="en-GB"/>
        </w:rPr>
        <w:t xml:space="preserve">). </w:t>
      </w:r>
    </w:p>
    <w:p w14:paraId="6584EC92" w14:textId="207834ED" w:rsidR="00005D80" w:rsidRPr="004C4A08" w:rsidRDefault="00005D80" w:rsidP="00005D80">
      <w:pPr>
        <w:pStyle w:val="SingleTxt"/>
        <w:rPr>
          <w:w w:val="102"/>
          <w:lang w:val="en-GB"/>
        </w:rPr>
      </w:pPr>
      <w:r w:rsidRPr="004C4A08">
        <w:rPr>
          <w:w w:val="102"/>
          <w:lang w:val="en-GB"/>
        </w:rPr>
        <w:t xml:space="preserve">At its seventy-ninth session, the Assembly reiterated its request to the President of the Assembly to organize, on 26 September every year, a one-day high-level plenary meeting of the Assembly to commemorate and promote the International Day for the Total Elimination of Nuclear Weapons, with the participation of Member and observer States, represented at the highest possible level, as well as with the participation of the President of the Assembly and the Secretary-General. The Assembly requested the Secretary-General to seek the views of Member States with regard to achieving the </w:t>
      </w:r>
      <w:r w:rsidRPr="004C4A08">
        <w:rPr>
          <w:w w:val="102"/>
          <w:lang w:val="en-GB"/>
        </w:rPr>
        <w:lastRenderedPageBreak/>
        <w:t xml:space="preserve">objective of the total elimination of nuclear weapons, in particular on effective nuclear disarmament measures, including elements of a comprehensive convention on nuclear weapons, and to submit a report thereon to the Assembly at its eightieth session, and to transmit the report to the Conference on Disarmament (resolution </w:t>
      </w:r>
      <w:hyperlink r:id="rId1788" w:history="1">
        <w:r w:rsidRPr="004C4A08">
          <w:rPr>
            <w:rStyle w:val="Hyperlink"/>
            <w:w w:val="102"/>
            <w:lang w:val="en-GB"/>
          </w:rPr>
          <w:t>79/47</w:t>
        </w:r>
      </w:hyperlink>
      <w:r w:rsidRPr="004C4A08">
        <w:rPr>
          <w:w w:val="102"/>
          <w:lang w:val="en-GB"/>
        </w:rPr>
        <w:t>).</w:t>
      </w:r>
    </w:p>
    <w:p w14:paraId="37748A10" w14:textId="2CBDE644" w:rsidR="00005D80" w:rsidRPr="004C4A08" w:rsidRDefault="00005D80" w:rsidP="00005D80">
      <w:pPr>
        <w:pStyle w:val="SingleTxt"/>
        <w:rPr>
          <w:spacing w:val="0"/>
          <w:w w:val="102"/>
          <w:lang w:val="en-GB"/>
        </w:rPr>
      </w:pPr>
      <w:r w:rsidRPr="004C4A08">
        <w:rPr>
          <w:i/>
          <w:iCs/>
          <w:spacing w:val="0"/>
          <w:w w:val="102"/>
          <w:lang w:val="en-GB"/>
        </w:rPr>
        <w:t>Document for the eightieth session</w:t>
      </w:r>
      <w:r w:rsidRPr="004C4A08">
        <w:rPr>
          <w:spacing w:val="0"/>
          <w:w w:val="102"/>
          <w:lang w:val="en-GB"/>
        </w:rPr>
        <w:t xml:space="preserve">: Report of the Secretary-General (resolution </w:t>
      </w:r>
      <w:hyperlink r:id="rId1789" w:history="1">
        <w:r w:rsidRPr="004C4A08">
          <w:rPr>
            <w:rStyle w:val="Hyperlink"/>
            <w:spacing w:val="0"/>
            <w:w w:val="102"/>
            <w:lang w:val="en-GB"/>
          </w:rPr>
          <w:t>79/47</w:t>
        </w:r>
      </w:hyperlink>
      <w:r w:rsidRPr="004C4A08">
        <w:rPr>
          <w:spacing w:val="0"/>
          <w:w w:val="102"/>
          <w:lang w:val="en-GB"/>
        </w:rPr>
        <w:t>).</w:t>
      </w:r>
    </w:p>
    <w:p w14:paraId="0CE1464E"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3952E48B" w14:textId="77777777" w:rsidR="00005D80" w:rsidRPr="004C4A08" w:rsidRDefault="00005D80" w:rsidP="004C4A0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tab/>
        <w:t>(dd)</w:t>
      </w:r>
      <w:r w:rsidRPr="004C4A08">
        <w:rPr>
          <w:spacing w:val="4"/>
          <w:szCs w:val="20"/>
          <w:lang w:val="en-GB"/>
        </w:rPr>
        <w:tab/>
        <w:t xml:space="preserve">Humanitarian consequences of nuclear weapons </w:t>
      </w:r>
    </w:p>
    <w:p w14:paraId="3C1689E7" w14:textId="77777777" w:rsidR="00005D80" w:rsidRPr="004C4A08" w:rsidRDefault="00005D80" w:rsidP="004C4A08">
      <w:pPr>
        <w:pStyle w:val="SingleTxt"/>
        <w:keepNext/>
        <w:keepLines/>
        <w:spacing w:after="0" w:line="120" w:lineRule="exact"/>
        <w:rPr>
          <w:sz w:val="10"/>
          <w:lang w:val="en-GB"/>
        </w:rPr>
      </w:pPr>
    </w:p>
    <w:p w14:paraId="47B541DA" w14:textId="48ED004F" w:rsidR="00005D80" w:rsidRPr="004C4A08" w:rsidRDefault="00005D80" w:rsidP="004C4A08">
      <w:pPr>
        <w:pStyle w:val="SingleTxt"/>
        <w:keepNext/>
        <w:keepLines/>
        <w:rPr>
          <w:w w:val="102"/>
          <w:lang w:val="en-GB"/>
        </w:rPr>
      </w:pPr>
      <w:r w:rsidRPr="004C4A08">
        <w:rPr>
          <w:w w:val="102"/>
          <w:lang w:val="en-GB"/>
        </w:rPr>
        <w:t xml:space="preserve">At its seventieth session, the General Assembly decided to include in the provisional agenda of its seventy-first session, under the item entitled “General and complete disarmament”, the sub-item entitled “Humanitarian consequences of nuclear weapons” (resolution </w:t>
      </w:r>
      <w:hyperlink r:id="rId1790" w:history="1">
        <w:r w:rsidRPr="004C4A08">
          <w:rPr>
            <w:rStyle w:val="Hyperlink"/>
            <w:w w:val="102"/>
            <w:lang w:val="en-GB"/>
          </w:rPr>
          <w:t>70/47</w:t>
        </w:r>
      </w:hyperlink>
      <w:r w:rsidRPr="004C4A08">
        <w:rPr>
          <w:w w:val="102"/>
          <w:lang w:val="en-GB"/>
        </w:rPr>
        <w:t xml:space="preserve">). </w:t>
      </w:r>
    </w:p>
    <w:p w14:paraId="0FAC275C" w14:textId="5A4E18C9" w:rsidR="00005D80" w:rsidRPr="004C4A08" w:rsidRDefault="00005D80" w:rsidP="00005D80">
      <w:pPr>
        <w:pStyle w:val="SingleTxt"/>
        <w:rPr>
          <w:spacing w:val="0"/>
          <w:w w:val="102"/>
          <w:lang w:val="en-GB"/>
        </w:rPr>
      </w:pPr>
      <w:r w:rsidRPr="004C4A08">
        <w:rPr>
          <w:w w:val="102"/>
          <w:lang w:val="en-GB"/>
        </w:rPr>
        <w:t xml:space="preserve">At its seventy-ninth session, the Assembly decided to include in the provisional agenda </w:t>
      </w:r>
      <w:r w:rsidRPr="004C4A08">
        <w:rPr>
          <w:spacing w:val="0"/>
          <w:w w:val="102"/>
          <w:lang w:val="en-GB"/>
        </w:rPr>
        <w:t xml:space="preserve">of its eightieth session, under the item entitled “General and complete disarmament”, the sub-item entitled “Humanitarian consequences of nuclear weapons” (resolution </w:t>
      </w:r>
      <w:hyperlink r:id="rId1791" w:history="1">
        <w:r w:rsidRPr="004C4A08">
          <w:rPr>
            <w:rStyle w:val="Hyperlink"/>
            <w:spacing w:val="0"/>
            <w:w w:val="102"/>
            <w:lang w:val="en-GB"/>
          </w:rPr>
          <w:t>79/37</w:t>
        </w:r>
      </w:hyperlink>
      <w:r w:rsidRPr="004C4A08">
        <w:rPr>
          <w:spacing w:val="0"/>
          <w:w w:val="102"/>
          <w:lang w:val="en-GB"/>
        </w:rPr>
        <w:t>).</w:t>
      </w:r>
    </w:p>
    <w:p w14:paraId="5A6E9BC2" w14:textId="77777777" w:rsidR="00005D80" w:rsidRPr="004C4A08" w:rsidRDefault="00005D80" w:rsidP="00005D80">
      <w:pPr>
        <w:pStyle w:val="SingleTxt"/>
        <w:rPr>
          <w:w w:val="102"/>
          <w:lang w:val="en-GB"/>
        </w:rPr>
      </w:pPr>
      <w:r w:rsidRPr="004C4A08">
        <w:rPr>
          <w:w w:val="102"/>
          <w:lang w:val="en-GB"/>
        </w:rPr>
        <w:t xml:space="preserve">No advance documentation is expected. </w:t>
      </w:r>
    </w:p>
    <w:p w14:paraId="605A492D"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02B62C2D" w14:textId="77777777" w:rsidR="00005D80" w:rsidRPr="004C4A08" w:rsidRDefault="00005D80" w:rsidP="00FA1F9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tab/>
        <w:t>(ee)</w:t>
      </w:r>
      <w:r w:rsidRPr="004C4A08">
        <w:rPr>
          <w:spacing w:val="4"/>
          <w:szCs w:val="20"/>
          <w:lang w:val="en-GB"/>
        </w:rPr>
        <w:tab/>
        <w:t>Ethical imperatives for a nuclear-weapon-free world</w:t>
      </w:r>
    </w:p>
    <w:p w14:paraId="21C9723F" w14:textId="77777777" w:rsidR="00005D80" w:rsidRPr="004C4A08" w:rsidRDefault="00005D80" w:rsidP="00FA1F99">
      <w:pPr>
        <w:pStyle w:val="SingleTxt"/>
        <w:keepNext/>
        <w:keepLines/>
        <w:spacing w:after="0" w:line="120" w:lineRule="exact"/>
        <w:rPr>
          <w:sz w:val="10"/>
          <w:lang w:val="en-GB"/>
        </w:rPr>
      </w:pPr>
    </w:p>
    <w:p w14:paraId="4830A1B2" w14:textId="50DF4263" w:rsidR="00005D80" w:rsidRPr="004C4A08" w:rsidRDefault="00005D80" w:rsidP="00FA1F99">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At its seventieth session, the General Assembly decided to include in the provisional agenda of its seventy-first session, under the item entitled “General and complete disarmament”, the sub-item entitled “Ethical imperatives for a nuclear-weapon-free world” (resolution </w:t>
      </w:r>
      <w:hyperlink r:id="rId1792" w:history="1">
        <w:r w:rsidRPr="004C4A08">
          <w:rPr>
            <w:rStyle w:val="Hyperlink"/>
            <w:w w:val="102"/>
            <w:lang w:val="en-GB"/>
          </w:rPr>
          <w:t>70/50</w:t>
        </w:r>
      </w:hyperlink>
      <w:r w:rsidRPr="004C4A08">
        <w:rPr>
          <w:w w:val="102"/>
          <w:lang w:val="en-GB"/>
        </w:rPr>
        <w:t xml:space="preserve">). </w:t>
      </w:r>
    </w:p>
    <w:p w14:paraId="0CB80D19" w14:textId="22E84D93"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At its seventy-ninth session, the Assembly decided to include in the provisional agenda of its eightieth session, under the item entitled “General and complete disarmament”, the sub-item entitled “Ethical imperatives for a nuclear-weapon-free world” (resolution </w:t>
      </w:r>
      <w:hyperlink r:id="rId1793" w:history="1">
        <w:r w:rsidRPr="004C4A08">
          <w:rPr>
            <w:rStyle w:val="Hyperlink"/>
            <w:w w:val="102"/>
            <w:lang w:val="en-GB"/>
          </w:rPr>
          <w:t>79/36</w:t>
        </w:r>
      </w:hyperlink>
      <w:r w:rsidRPr="004C4A08">
        <w:rPr>
          <w:w w:val="102"/>
          <w:lang w:val="en-GB"/>
        </w:rPr>
        <w:t>).</w:t>
      </w:r>
    </w:p>
    <w:p w14:paraId="0BDB2CFC"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No advance documentation is expected. </w:t>
      </w:r>
    </w:p>
    <w:p w14:paraId="72597C29" w14:textId="77777777" w:rsidR="00005D80" w:rsidRPr="004C4A08" w:rsidRDefault="00005D80" w:rsidP="00005D80">
      <w:pPr>
        <w:pStyle w:val="SingleTxt"/>
        <w:spacing w:after="0" w:line="120" w:lineRule="exact"/>
        <w:rPr>
          <w:sz w:val="10"/>
          <w:lang w:val="en-GB"/>
        </w:rPr>
      </w:pPr>
    </w:p>
    <w:p w14:paraId="6DFD2F12" w14:textId="77777777" w:rsidR="00005D80" w:rsidRPr="004C4A08" w:rsidRDefault="00005D80" w:rsidP="00005D80">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tab/>
        <w:t>(ff)</w:t>
      </w:r>
      <w:r w:rsidRPr="004C4A08">
        <w:rPr>
          <w:spacing w:val="4"/>
          <w:szCs w:val="20"/>
          <w:lang w:val="en-GB"/>
        </w:rPr>
        <w:tab/>
        <w:t xml:space="preserve">Implementation of the Convention on Cluster Munitions </w:t>
      </w:r>
    </w:p>
    <w:p w14:paraId="2503C13F"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1C196388" w14:textId="7E79C44E"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At its sixty-third session, the General Assembly requested the Secretary-General to </w:t>
      </w:r>
      <w:r w:rsidRPr="004C4A08">
        <w:rPr>
          <w:spacing w:val="0"/>
          <w:w w:val="102"/>
          <w:lang w:val="en-GB"/>
        </w:rPr>
        <w:t xml:space="preserve">render the necessary assistance and to provide such services as might be necessary to fulfil the tasks entrusted to him by the Convention on Cluster Munitions (resolution </w:t>
      </w:r>
      <w:hyperlink r:id="rId1794" w:history="1">
        <w:r w:rsidRPr="004C4A08">
          <w:rPr>
            <w:rStyle w:val="Hyperlink"/>
            <w:spacing w:val="0"/>
            <w:w w:val="102"/>
            <w:lang w:val="en-GB"/>
          </w:rPr>
          <w:t>63/71</w:t>
        </w:r>
      </w:hyperlink>
      <w:r w:rsidRPr="004C4A08">
        <w:rPr>
          <w:spacing w:val="0"/>
          <w:w w:val="102"/>
          <w:lang w:val="en-GB"/>
        </w:rPr>
        <w:t>). The Convention on Cluster Munitions was opened for signature on 3 December 2008 and entered</w:t>
      </w:r>
      <w:r w:rsidRPr="004C4A08">
        <w:rPr>
          <w:w w:val="102"/>
          <w:lang w:val="en-GB"/>
        </w:rPr>
        <w:t xml:space="preserve"> into force on 1 August 2010. </w:t>
      </w:r>
    </w:p>
    <w:p w14:paraId="150C237D" w14:textId="0E965C4B"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At its seventieth session, the Assembly decided to include in the provisional agenda of its seventy-first session, under the item entitled “General and complete disarmament”, the sub-item entitled “Implementation of the Convention on Cluster Munitions” (resolution </w:t>
      </w:r>
      <w:hyperlink r:id="rId1795" w:history="1">
        <w:r w:rsidRPr="004C4A08">
          <w:rPr>
            <w:rStyle w:val="Hyperlink"/>
            <w:w w:val="102"/>
            <w:lang w:val="en-GB"/>
          </w:rPr>
          <w:t>70/54</w:t>
        </w:r>
      </w:hyperlink>
      <w:r w:rsidRPr="004C4A08">
        <w:rPr>
          <w:w w:val="102"/>
          <w:lang w:val="en-GB"/>
        </w:rPr>
        <w:t xml:space="preserve">). </w:t>
      </w:r>
    </w:p>
    <w:p w14:paraId="0DBA260A" w14:textId="18B1AB30"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At its seventy-ninth session, the Assembly requested the Secretary-General to continue to convene the Meetings of States Parties to the Convention and to continue to render the necessary assistance and to provide such services as may be necessary to fulfil the tasks entrusted to him under the Convention and in the relevant decisions of the Meetings of States Parties and the second Review Conference, and decided to include in the provisional agenda of its eightieth session, under the item entitled “General and complete disarmament”, the sub-item entitled “Implementation of the Convention on Cluster Munitions” (resolution </w:t>
      </w:r>
      <w:hyperlink r:id="rId1796" w:history="1">
        <w:r w:rsidRPr="004C4A08">
          <w:rPr>
            <w:rStyle w:val="Hyperlink"/>
            <w:w w:val="102"/>
            <w:lang w:val="en-GB"/>
          </w:rPr>
          <w:t>79/58</w:t>
        </w:r>
      </w:hyperlink>
      <w:r w:rsidRPr="004C4A08">
        <w:rPr>
          <w:w w:val="102"/>
          <w:lang w:val="en-GB"/>
        </w:rPr>
        <w:t>).</w:t>
      </w:r>
    </w:p>
    <w:p w14:paraId="395206E1"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GB"/>
        </w:rPr>
      </w:pPr>
      <w:r w:rsidRPr="004C4A08">
        <w:rPr>
          <w:w w:val="102"/>
          <w:lang w:val="en-GB"/>
        </w:rPr>
        <w:t>No advance documentation is expected.</w:t>
      </w:r>
      <w:r w:rsidRPr="004C4A08">
        <w:rPr>
          <w:rFonts w:eastAsia="Calibri"/>
          <w:lang w:val="en-GB"/>
        </w:rPr>
        <w:t xml:space="preserve"> </w:t>
      </w:r>
    </w:p>
    <w:p w14:paraId="1ADEB6E3"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6D1AF170" w14:textId="77777777" w:rsidR="00005D80" w:rsidRPr="004C4A08" w:rsidRDefault="00005D80" w:rsidP="00CD4D0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lastRenderedPageBreak/>
        <w:tab/>
        <w:t>(gg)</w:t>
      </w:r>
      <w:r w:rsidRPr="004C4A08">
        <w:rPr>
          <w:spacing w:val="4"/>
          <w:szCs w:val="20"/>
          <w:lang w:val="en-GB"/>
        </w:rPr>
        <w:tab/>
        <w:t>Nuclear disarmament verification</w:t>
      </w:r>
    </w:p>
    <w:p w14:paraId="3DAD40C3" w14:textId="77777777" w:rsidR="00005D80" w:rsidRPr="004C4A08" w:rsidRDefault="00005D80" w:rsidP="00CD4D0D">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3A9A420C" w14:textId="08286362" w:rsidR="00005D80" w:rsidRPr="004C4A08" w:rsidRDefault="00005D80" w:rsidP="00CD4D0D">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At its seventy-first session, the General Assembly decided to include in the provisional agenda of its seventy-second session, under the item entitled “General and complete disarmament”, the sub-item entitled “Nuclear disarmament verification” (resolution </w:t>
      </w:r>
      <w:hyperlink r:id="rId1797" w:history="1">
        <w:r w:rsidRPr="004C4A08">
          <w:rPr>
            <w:rStyle w:val="Hyperlink"/>
            <w:w w:val="102"/>
            <w:lang w:val="en-GB"/>
          </w:rPr>
          <w:t>71/67</w:t>
        </w:r>
      </w:hyperlink>
      <w:r w:rsidRPr="004C4A08">
        <w:rPr>
          <w:w w:val="102"/>
          <w:lang w:val="en-GB"/>
        </w:rPr>
        <w:t xml:space="preserve">). </w:t>
      </w:r>
    </w:p>
    <w:p w14:paraId="4AE48B98" w14:textId="1AC67FD6"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At its seventy-ninth session, the Assembly requested the Secretary-General to convene three in-person informal meetings on the establishment of a Group of Scientific and Technical Experts on Nuclear Disarmament Verification within the United Nations, two of which should be held at United Nations Headquarters in New York and one at the United Nations Office at Geneva; also requested the Secretary-General to submit to the Assembly at its eightieth session a substantive report containing possible options for the establishment of the Group; and decided to include in the provisional agenda of its eightieth session, under the item entitled “General and complete disarmament”, the sub-item entitled “Nuclear disarmament verification” (resolution </w:t>
      </w:r>
      <w:hyperlink r:id="rId1798" w:history="1">
        <w:r w:rsidRPr="004C4A08">
          <w:rPr>
            <w:rStyle w:val="Hyperlink"/>
            <w:w w:val="102"/>
            <w:lang w:val="en-GB"/>
          </w:rPr>
          <w:t>79/240</w:t>
        </w:r>
      </w:hyperlink>
      <w:r w:rsidRPr="004C4A08">
        <w:rPr>
          <w:w w:val="102"/>
          <w:lang w:val="en-GB"/>
        </w:rPr>
        <w:t xml:space="preserve">). </w:t>
      </w:r>
    </w:p>
    <w:p w14:paraId="3CCC19C4" w14:textId="748F22DB"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i/>
          <w:iCs/>
          <w:w w:val="102"/>
          <w:lang w:val="en-GB"/>
        </w:rPr>
        <w:t>Document for the eightieth session</w:t>
      </w:r>
      <w:r w:rsidRPr="004C4A08">
        <w:rPr>
          <w:w w:val="102"/>
          <w:lang w:val="en-GB"/>
        </w:rPr>
        <w:t xml:space="preserve">: Report of the Secretary-General (resolution </w:t>
      </w:r>
      <w:hyperlink r:id="rId1799" w:history="1">
        <w:r w:rsidRPr="004C4A08">
          <w:rPr>
            <w:rStyle w:val="Hyperlink"/>
            <w:w w:val="102"/>
            <w:lang w:val="en-GB"/>
          </w:rPr>
          <w:t>79/240</w:t>
        </w:r>
      </w:hyperlink>
      <w:r w:rsidRPr="004C4A08">
        <w:rPr>
          <w:w w:val="102"/>
          <w:lang w:val="en-GB"/>
        </w:rPr>
        <w:t>).</w:t>
      </w:r>
    </w:p>
    <w:p w14:paraId="7D053BFB" w14:textId="77777777" w:rsidR="00005D80" w:rsidRPr="004C4A08" w:rsidRDefault="00005D80" w:rsidP="00005D80">
      <w:pPr>
        <w:pStyle w:val="SingleTxt"/>
        <w:spacing w:after="0" w:line="120" w:lineRule="exact"/>
        <w:rPr>
          <w:sz w:val="10"/>
          <w:lang w:val="en-GB"/>
        </w:rPr>
      </w:pPr>
    </w:p>
    <w:p w14:paraId="4CDB0CD6" w14:textId="77777777" w:rsidR="00005D80" w:rsidRPr="004C4A08" w:rsidRDefault="00005D80" w:rsidP="00FA1F9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tab/>
        <w:t>(hh)</w:t>
      </w:r>
      <w:r w:rsidRPr="004C4A08">
        <w:rPr>
          <w:spacing w:val="4"/>
          <w:szCs w:val="20"/>
          <w:lang w:val="en-GB"/>
        </w:rPr>
        <w:tab/>
        <w:t xml:space="preserve">Treaty on the Prohibition of Nuclear Weapons </w:t>
      </w:r>
    </w:p>
    <w:p w14:paraId="0A8842F0" w14:textId="77777777" w:rsidR="00005D80" w:rsidRPr="004C4A08" w:rsidRDefault="00005D80" w:rsidP="00FA1F99">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287CB8D2" w14:textId="5C6F5D17" w:rsidR="00005D80" w:rsidRPr="004C4A08" w:rsidRDefault="00005D80" w:rsidP="00FA1F99">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At its sixty-seventh session, the General Assembly decided to include in the provisional agenda of its sixty-eighth session the item entitled “Taking forward multilateral nuclear disarmament negotiations” (resolution </w:t>
      </w:r>
      <w:hyperlink r:id="rId1800" w:history="1">
        <w:r w:rsidRPr="004C4A08">
          <w:rPr>
            <w:rStyle w:val="Hyperlink"/>
            <w:w w:val="102"/>
            <w:lang w:val="en-GB"/>
          </w:rPr>
          <w:t>67/56</w:t>
        </w:r>
      </w:hyperlink>
      <w:r w:rsidRPr="004C4A08">
        <w:rPr>
          <w:w w:val="102"/>
          <w:lang w:val="en-GB"/>
        </w:rPr>
        <w:t>). At its seventy-</w:t>
      </w:r>
      <w:r w:rsidRPr="004C4A08">
        <w:rPr>
          <w:spacing w:val="0"/>
          <w:w w:val="102"/>
          <w:lang w:val="en-GB"/>
        </w:rPr>
        <w:t xml:space="preserve">second session, the Assembly decided to include in the provisional agenda of its seventy-third session, under the item entitled “General and complete disarmament”, the sub-item entitled “Treaty on the Prohibition of Nuclear Weapons” (resolution </w:t>
      </w:r>
      <w:hyperlink r:id="rId1801" w:history="1">
        <w:r w:rsidRPr="004C4A08">
          <w:rPr>
            <w:rStyle w:val="Hyperlink"/>
            <w:spacing w:val="0"/>
            <w:w w:val="102"/>
            <w:lang w:val="en-GB"/>
          </w:rPr>
          <w:t>72/31</w:t>
        </w:r>
      </w:hyperlink>
      <w:r w:rsidRPr="004C4A08">
        <w:rPr>
          <w:spacing w:val="0"/>
          <w:w w:val="102"/>
          <w:lang w:val="en-GB"/>
        </w:rPr>
        <w:t>).</w:t>
      </w:r>
      <w:r w:rsidRPr="004C4A08">
        <w:rPr>
          <w:w w:val="102"/>
          <w:lang w:val="en-GB"/>
        </w:rPr>
        <w:t xml:space="preserve"> </w:t>
      </w:r>
    </w:p>
    <w:p w14:paraId="53CB1CA4" w14:textId="0BF33339"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At its seventy-ninth session, the Assembly requested the Secretary-General, as depositary of the Treaty on the Prohibition of Nuclear Weapons, to report to the Assembly at its eightieth session on the status of signature and ratification, acceptance, approval or accession of the Treaty (resolution </w:t>
      </w:r>
      <w:hyperlink r:id="rId1802" w:history="1">
        <w:r w:rsidRPr="004C4A08">
          <w:rPr>
            <w:rStyle w:val="Hyperlink"/>
            <w:w w:val="102"/>
            <w:lang w:val="en-GB"/>
          </w:rPr>
          <w:t>79/38</w:t>
        </w:r>
      </w:hyperlink>
      <w:r w:rsidRPr="004C4A08">
        <w:rPr>
          <w:w w:val="102"/>
          <w:lang w:val="en-GB"/>
        </w:rPr>
        <w:t>).</w:t>
      </w:r>
    </w:p>
    <w:p w14:paraId="32169CF1" w14:textId="16D57403"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spacing w:val="0"/>
          <w:w w:val="102"/>
          <w:lang w:val="en-GB"/>
        </w:rPr>
      </w:pPr>
      <w:r w:rsidRPr="004C4A08">
        <w:rPr>
          <w:i/>
          <w:iCs/>
          <w:spacing w:val="0"/>
          <w:w w:val="102"/>
          <w:lang w:val="en-GB"/>
        </w:rPr>
        <w:t>Document for the eightieth session</w:t>
      </w:r>
      <w:r w:rsidRPr="004C4A08">
        <w:rPr>
          <w:spacing w:val="0"/>
          <w:w w:val="102"/>
          <w:lang w:val="en-GB"/>
        </w:rPr>
        <w:t xml:space="preserve">: Report of the Secretary-General (resolution </w:t>
      </w:r>
      <w:hyperlink r:id="rId1803" w:history="1">
        <w:r w:rsidRPr="004C4A08">
          <w:rPr>
            <w:rStyle w:val="Hyperlink"/>
            <w:spacing w:val="0"/>
            <w:w w:val="102"/>
            <w:lang w:val="en-GB"/>
          </w:rPr>
          <w:t>79/38</w:t>
        </w:r>
      </w:hyperlink>
      <w:r w:rsidRPr="004C4A08">
        <w:rPr>
          <w:spacing w:val="0"/>
          <w:w w:val="102"/>
          <w:lang w:val="en-GB"/>
        </w:rPr>
        <w:t xml:space="preserve">). </w:t>
      </w:r>
    </w:p>
    <w:p w14:paraId="288F8977" w14:textId="77777777" w:rsidR="00005D80" w:rsidRPr="004C4A08" w:rsidRDefault="00005D80" w:rsidP="00005D80">
      <w:pPr>
        <w:pStyle w:val="SingleTxt"/>
        <w:spacing w:after="0" w:line="120" w:lineRule="exact"/>
        <w:rPr>
          <w:sz w:val="10"/>
          <w:lang w:val="en-GB"/>
        </w:rPr>
      </w:pPr>
    </w:p>
    <w:p w14:paraId="259971C0" w14:textId="77777777" w:rsidR="00005D80" w:rsidRPr="004C4A08" w:rsidRDefault="00005D80" w:rsidP="00005D80">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tab/>
        <w:t>(ii)</w:t>
      </w:r>
      <w:r w:rsidRPr="004C4A08">
        <w:rPr>
          <w:spacing w:val="4"/>
          <w:szCs w:val="20"/>
          <w:lang w:val="en-GB"/>
        </w:rPr>
        <w:tab/>
        <w:t xml:space="preserve">Youth, disarmament and non-proliferation </w:t>
      </w:r>
    </w:p>
    <w:p w14:paraId="0AAD8C39" w14:textId="77777777" w:rsidR="00005D80" w:rsidRPr="004C4A08" w:rsidRDefault="00005D80" w:rsidP="00005D80">
      <w:pPr>
        <w:pStyle w:val="SingleTxt"/>
        <w:spacing w:after="0" w:line="120" w:lineRule="exact"/>
        <w:rPr>
          <w:sz w:val="10"/>
          <w:lang w:val="en-GB"/>
        </w:rPr>
      </w:pPr>
    </w:p>
    <w:p w14:paraId="3EE92665" w14:textId="764D25DE"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6" w:lineRule="atLeast"/>
        <w:ind w:left="1267" w:right="1267"/>
        <w:jc w:val="both"/>
        <w:rPr>
          <w:w w:val="102"/>
          <w:lang w:val="en-GB"/>
        </w:rPr>
      </w:pPr>
      <w:r w:rsidRPr="004C4A08">
        <w:rPr>
          <w:w w:val="102"/>
          <w:lang w:val="en-GB"/>
        </w:rPr>
        <w:t>At its seventy-sixth session, the General Assembly decided to include in the provisional agenda of its seventy-eighth session, under the item entitled “General and complete disarmament”, the sub-item entitled “Youth, disarmament and non</w:t>
      </w:r>
      <w:r w:rsidRPr="004C4A08">
        <w:rPr>
          <w:w w:val="102"/>
          <w:lang w:val="en-GB"/>
        </w:rPr>
        <w:noBreakHyphen/>
        <w:t xml:space="preserve">proliferation” (resolution </w:t>
      </w:r>
      <w:hyperlink r:id="rId1804" w:history="1">
        <w:r w:rsidRPr="004C4A08">
          <w:rPr>
            <w:rStyle w:val="Hyperlink"/>
            <w:w w:val="102"/>
            <w:lang w:val="en-GB"/>
          </w:rPr>
          <w:t>76/45</w:t>
        </w:r>
      </w:hyperlink>
      <w:r w:rsidRPr="004C4A08">
        <w:rPr>
          <w:w w:val="102"/>
          <w:lang w:val="en-GB"/>
        </w:rPr>
        <w:t>).</w:t>
      </w:r>
    </w:p>
    <w:p w14:paraId="1172D9AB" w14:textId="4751080C"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6" w:lineRule="atLeast"/>
        <w:ind w:left="1267" w:right="1267"/>
        <w:jc w:val="both"/>
        <w:rPr>
          <w:w w:val="102"/>
          <w:lang w:val="en-GB"/>
        </w:rPr>
      </w:pPr>
      <w:r w:rsidRPr="004C4A08">
        <w:rPr>
          <w:w w:val="102"/>
          <w:lang w:val="en-GB"/>
        </w:rPr>
        <w:t>At its seventy-eighth session, the Assembly requested the Secretary-General to seek specific measures to promote the meaningful and inclusive participation and empowerment of youth on disarmament and non-proliferation issues, to seek the views of Member States, the United Nations, other relevant international and regional organizations and civil society organizations on the issue of the promotion of youth engagement and empowerment activities in the area of disarmament and non</w:t>
      </w:r>
      <w:r w:rsidRPr="004C4A08">
        <w:rPr>
          <w:w w:val="102"/>
          <w:lang w:val="en-GB"/>
        </w:rPr>
        <w:noBreakHyphen/>
        <w:t xml:space="preserve">proliferation and to submit a report thereon to the Assembly at its eightieth session (resolution </w:t>
      </w:r>
      <w:hyperlink r:id="rId1805" w:history="1">
        <w:r w:rsidRPr="004C4A08">
          <w:rPr>
            <w:rStyle w:val="Hyperlink"/>
            <w:w w:val="102"/>
            <w:lang w:val="en-GB"/>
          </w:rPr>
          <w:t>78/31</w:t>
        </w:r>
      </w:hyperlink>
      <w:r w:rsidRPr="004C4A08">
        <w:rPr>
          <w:w w:val="102"/>
          <w:lang w:val="en-GB"/>
        </w:rPr>
        <w:t xml:space="preserve">). </w:t>
      </w:r>
    </w:p>
    <w:p w14:paraId="7E153AF3" w14:textId="67161ABD"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6" w:lineRule="atLeast"/>
        <w:ind w:left="1267" w:right="1267"/>
        <w:jc w:val="both"/>
        <w:rPr>
          <w:spacing w:val="0"/>
          <w:w w:val="102"/>
          <w:lang w:val="en-GB"/>
        </w:rPr>
      </w:pPr>
      <w:r w:rsidRPr="004C4A08">
        <w:rPr>
          <w:i/>
          <w:iCs/>
          <w:spacing w:val="0"/>
          <w:w w:val="102"/>
          <w:lang w:val="en-GB"/>
        </w:rPr>
        <w:t>Document for the eightieth session</w:t>
      </w:r>
      <w:r w:rsidRPr="004C4A08">
        <w:rPr>
          <w:spacing w:val="0"/>
          <w:w w:val="102"/>
          <w:lang w:val="en-GB"/>
        </w:rPr>
        <w:t xml:space="preserve">: Report of the Secretary-General (resolution </w:t>
      </w:r>
      <w:hyperlink r:id="rId1806" w:history="1">
        <w:r w:rsidRPr="004C4A08">
          <w:rPr>
            <w:rStyle w:val="Hyperlink"/>
            <w:spacing w:val="0"/>
            <w:w w:val="102"/>
            <w:lang w:val="en-GB"/>
          </w:rPr>
          <w:t>78/31</w:t>
        </w:r>
      </w:hyperlink>
      <w:r w:rsidRPr="004C4A08">
        <w:rPr>
          <w:spacing w:val="0"/>
          <w:w w:val="102"/>
          <w:lang w:val="en-GB"/>
        </w:rPr>
        <w:t>).</w:t>
      </w:r>
    </w:p>
    <w:p w14:paraId="0F838793" w14:textId="77777777" w:rsidR="00005D80" w:rsidRPr="004C4A08" w:rsidRDefault="00005D80" w:rsidP="00005D80">
      <w:pPr>
        <w:pStyle w:val="SingleTxt"/>
        <w:spacing w:after="0" w:line="120" w:lineRule="exact"/>
        <w:rPr>
          <w:sz w:val="10"/>
          <w:lang w:val="en-GB"/>
        </w:rPr>
      </w:pPr>
    </w:p>
    <w:p w14:paraId="43F4B94A" w14:textId="77777777" w:rsidR="00005D80" w:rsidRPr="004C4A08" w:rsidRDefault="00005D80" w:rsidP="00005D80">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tab/>
        <w:t>(jj)</w:t>
      </w:r>
      <w:r w:rsidRPr="004C4A08">
        <w:rPr>
          <w:spacing w:val="4"/>
          <w:szCs w:val="20"/>
          <w:lang w:val="en-GB"/>
        </w:rPr>
        <w:tab/>
        <w:t>Addressing the legacy of nuclear weapons: providing victim assistance and environmental remediation to Member States affected by the use or testing of nuclear weapons</w:t>
      </w:r>
    </w:p>
    <w:p w14:paraId="1E753024" w14:textId="77777777" w:rsidR="00005D80" w:rsidRPr="004C4A08" w:rsidRDefault="00005D80" w:rsidP="00005D80">
      <w:pPr>
        <w:pStyle w:val="SingleTxt"/>
        <w:spacing w:after="0" w:line="120" w:lineRule="exact"/>
        <w:rPr>
          <w:sz w:val="10"/>
          <w:lang w:val="en-GB"/>
        </w:rPr>
      </w:pPr>
    </w:p>
    <w:p w14:paraId="10C489E8" w14:textId="3FF525F8"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6" w:lineRule="atLeast"/>
        <w:ind w:left="1267" w:right="1267"/>
        <w:jc w:val="both"/>
        <w:rPr>
          <w:w w:val="102"/>
          <w:lang w:val="en-GB"/>
        </w:rPr>
      </w:pPr>
      <w:r w:rsidRPr="004C4A08">
        <w:rPr>
          <w:w w:val="102"/>
          <w:lang w:val="en-GB"/>
        </w:rPr>
        <w:t xml:space="preserve">At its seventy-eighth session, the General Assembly </w:t>
      </w:r>
      <w:bookmarkStart w:id="238" w:name="_Hlk192771063"/>
      <w:r w:rsidRPr="004C4A08">
        <w:rPr>
          <w:w w:val="102"/>
          <w:lang w:val="en-GB"/>
        </w:rPr>
        <w:t xml:space="preserve">decided to include in the provisional agenda of its seventy-ninth session, under the item entitled “General and </w:t>
      </w:r>
      <w:r w:rsidRPr="004C4A08">
        <w:rPr>
          <w:w w:val="102"/>
          <w:lang w:val="en-GB"/>
        </w:rPr>
        <w:lastRenderedPageBreak/>
        <w:t xml:space="preserve">complete disarmament”, the sub-item entitled “Addressing the legacy of nuclear weapons: providing victim assistance and environmental remediation to Member States affected by the use or testing of nuclear weapons” (resolution </w:t>
      </w:r>
      <w:hyperlink r:id="rId1807" w:history="1">
        <w:r w:rsidRPr="004C4A08">
          <w:rPr>
            <w:rStyle w:val="Hyperlink"/>
            <w:lang w:val="en-GB"/>
          </w:rPr>
          <w:t>78/240</w:t>
        </w:r>
      </w:hyperlink>
      <w:r w:rsidRPr="004C4A08">
        <w:rPr>
          <w:w w:val="102"/>
          <w:lang w:val="en-GB"/>
        </w:rPr>
        <w:t>)</w:t>
      </w:r>
      <w:bookmarkEnd w:id="238"/>
      <w:r w:rsidRPr="004C4A08">
        <w:rPr>
          <w:w w:val="102"/>
          <w:lang w:val="en-GB"/>
        </w:rPr>
        <w:t>.</w:t>
      </w:r>
    </w:p>
    <w:p w14:paraId="5EEB3EEE" w14:textId="14A9795D"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6" w:lineRule="atLeast"/>
        <w:ind w:left="1267" w:right="1267"/>
        <w:jc w:val="both"/>
        <w:rPr>
          <w:w w:val="102"/>
          <w:lang w:val="en-GB"/>
        </w:rPr>
      </w:pPr>
      <w:r w:rsidRPr="004C4A08">
        <w:rPr>
          <w:w w:val="102"/>
          <w:lang w:val="en-GB"/>
        </w:rPr>
        <w:t xml:space="preserve">At its seventy-ninth session, the Assembly requested the Secretary-General to convene a one-day international meeting on victim assistance and environmental remediation, at an appropriate time in 2026, with the participation of Member States, observers and civil society representatives from organizations accredited with the Economic and Social Council, and to report on recommendations to Member States (resolution </w:t>
      </w:r>
      <w:hyperlink r:id="rId1808" w:history="1">
        <w:r w:rsidRPr="004C4A08">
          <w:rPr>
            <w:rStyle w:val="Hyperlink"/>
            <w:w w:val="102"/>
            <w:lang w:val="en-GB"/>
          </w:rPr>
          <w:t>79/60</w:t>
        </w:r>
      </w:hyperlink>
      <w:r w:rsidRPr="004C4A08">
        <w:rPr>
          <w:w w:val="102"/>
          <w:lang w:val="en-GB"/>
        </w:rPr>
        <w:t>).</w:t>
      </w:r>
    </w:p>
    <w:p w14:paraId="01DA0C67" w14:textId="0694916E"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6" w:lineRule="atLeast"/>
        <w:ind w:left="1267" w:right="1267"/>
        <w:jc w:val="both"/>
        <w:rPr>
          <w:w w:val="102"/>
          <w:lang w:val="en-GB"/>
        </w:rPr>
      </w:pPr>
      <w:r w:rsidRPr="004C4A08">
        <w:rPr>
          <w:i/>
          <w:iCs/>
          <w:w w:val="102"/>
          <w:lang w:val="en-GB"/>
        </w:rPr>
        <w:t>Document for the eightieth session</w:t>
      </w:r>
      <w:r w:rsidRPr="004C4A08">
        <w:rPr>
          <w:w w:val="102"/>
          <w:lang w:val="en-GB"/>
        </w:rPr>
        <w:t xml:space="preserve">: Report of the Secretary-General (resolution </w:t>
      </w:r>
      <w:hyperlink r:id="rId1809" w:history="1">
        <w:r w:rsidRPr="004C4A08">
          <w:rPr>
            <w:rStyle w:val="Hyperlink"/>
            <w:w w:val="102"/>
            <w:lang w:val="en-GB"/>
          </w:rPr>
          <w:t>79/60</w:t>
        </w:r>
      </w:hyperlink>
      <w:r w:rsidRPr="004C4A08">
        <w:rPr>
          <w:w w:val="102"/>
          <w:lang w:val="en-GB"/>
        </w:rPr>
        <w:t>).</w:t>
      </w:r>
    </w:p>
    <w:p w14:paraId="251A7A06" w14:textId="77777777" w:rsidR="00005D80" w:rsidRPr="004C4A08" w:rsidRDefault="00005D80" w:rsidP="00005D80">
      <w:pPr>
        <w:pStyle w:val="SingleTxt"/>
        <w:spacing w:after="0" w:line="120" w:lineRule="exact"/>
        <w:rPr>
          <w:sz w:val="10"/>
          <w:lang w:val="en-GB"/>
        </w:rPr>
      </w:pPr>
    </w:p>
    <w:p w14:paraId="03C81147" w14:textId="77777777" w:rsidR="00005D80" w:rsidRPr="004C4A08" w:rsidRDefault="00005D80" w:rsidP="00005D80">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tab/>
        <w:t>(kk)</w:t>
      </w:r>
      <w:r w:rsidRPr="004C4A08">
        <w:rPr>
          <w:spacing w:val="4"/>
          <w:szCs w:val="20"/>
          <w:lang w:val="en-GB"/>
        </w:rPr>
        <w:tab/>
        <w:t>Lethal autonomous weapons systems</w:t>
      </w:r>
    </w:p>
    <w:p w14:paraId="2D4B73C9" w14:textId="77777777" w:rsidR="00005D80" w:rsidRPr="004C4A08" w:rsidRDefault="00005D80" w:rsidP="00005D80">
      <w:pPr>
        <w:pStyle w:val="SingleTxt"/>
        <w:spacing w:after="0" w:line="120" w:lineRule="exact"/>
        <w:rPr>
          <w:sz w:val="10"/>
          <w:lang w:val="en-GB"/>
        </w:rPr>
      </w:pPr>
    </w:p>
    <w:p w14:paraId="42A5B931" w14:textId="5178D0F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6" w:lineRule="atLeast"/>
        <w:ind w:left="1267" w:right="1267"/>
        <w:jc w:val="both"/>
        <w:rPr>
          <w:w w:val="102"/>
          <w:lang w:val="en-GB"/>
        </w:rPr>
      </w:pPr>
      <w:r w:rsidRPr="004C4A08">
        <w:rPr>
          <w:w w:val="102"/>
          <w:lang w:val="en-GB"/>
        </w:rPr>
        <w:t xml:space="preserve">At its seventy-eighth session, the General Assembly decided to include in the provisional agenda of its seventy-ninth session, under the item entitled “General and complete disarmament”, the sub-item entitled “Lethal autonomous weapons systems” (resolution </w:t>
      </w:r>
      <w:hyperlink r:id="rId1810" w:history="1">
        <w:r w:rsidRPr="004C4A08">
          <w:rPr>
            <w:rStyle w:val="Hyperlink"/>
            <w:lang w:val="en-GB"/>
          </w:rPr>
          <w:t>78/241</w:t>
        </w:r>
      </w:hyperlink>
      <w:r w:rsidRPr="004C4A08">
        <w:rPr>
          <w:w w:val="102"/>
          <w:lang w:val="en-GB"/>
        </w:rPr>
        <w:t>).</w:t>
      </w:r>
    </w:p>
    <w:p w14:paraId="6ABE581A" w14:textId="3B4E5929"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6" w:lineRule="atLeast"/>
        <w:ind w:left="1267" w:right="1267"/>
        <w:jc w:val="both"/>
        <w:rPr>
          <w:w w:val="102"/>
          <w:lang w:val="en-GB"/>
        </w:rPr>
      </w:pPr>
      <w:r w:rsidRPr="004C4A08">
        <w:rPr>
          <w:w w:val="102"/>
          <w:lang w:val="en-GB"/>
        </w:rPr>
        <w:t xml:space="preserve">At its seventy-ninth session, the Assembly decided to convene open informal consultations in 2025 to consider the report of the Secretary-General; also decided that the open informal consultations should be convened in New York for a duration of two days in 2025 and that those consultations should be open to the full participation of all Member States and observer States and international and regional organizations, the International Committee of the Red Cross and civil society, including the scientific community and industry; requested the Secretary-General to facilitate the informal consultations and to provide the support necessary to convene them; also requested that the open informal consultations be conducted, if possible, after a meeting of the Group of Governmental Experts on Emerging Technologies in the Area of Lethal Autonomous Weapons Systems; and decided to include in the provisional agenda of its eightieth session the item entitled “Lethal autonomous weapons systems” (resolution </w:t>
      </w:r>
      <w:hyperlink r:id="rId1811" w:history="1">
        <w:r w:rsidRPr="004C4A08">
          <w:rPr>
            <w:rStyle w:val="Hyperlink"/>
            <w:w w:val="102"/>
            <w:lang w:val="en-GB"/>
          </w:rPr>
          <w:t>79/62</w:t>
        </w:r>
      </w:hyperlink>
      <w:r w:rsidRPr="004C4A08">
        <w:rPr>
          <w:w w:val="102"/>
          <w:lang w:val="en-GB"/>
        </w:rPr>
        <w:t xml:space="preserve">). </w:t>
      </w:r>
    </w:p>
    <w:p w14:paraId="2346CC57"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6" w:lineRule="atLeast"/>
        <w:ind w:left="1267" w:right="1267"/>
        <w:jc w:val="both"/>
        <w:rPr>
          <w:w w:val="102"/>
          <w:lang w:val="en-GB"/>
        </w:rPr>
      </w:pPr>
      <w:r w:rsidRPr="004C4A08">
        <w:rPr>
          <w:w w:val="102"/>
          <w:lang w:val="en-GB"/>
        </w:rPr>
        <w:t>No advance documentation is expected.</w:t>
      </w:r>
    </w:p>
    <w:p w14:paraId="6E19F8D9" w14:textId="77777777" w:rsidR="00005D80" w:rsidRPr="004C4A08" w:rsidRDefault="00005D80" w:rsidP="00005D80">
      <w:pPr>
        <w:pStyle w:val="SingleTxt"/>
        <w:spacing w:after="0" w:line="120" w:lineRule="exact"/>
        <w:rPr>
          <w:sz w:val="10"/>
          <w:lang w:val="en-GB"/>
        </w:rPr>
      </w:pPr>
    </w:p>
    <w:p w14:paraId="756C9577" w14:textId="77777777" w:rsidR="00005D80" w:rsidRPr="004C4A08" w:rsidRDefault="00005D80" w:rsidP="00E0498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tab/>
      </w:r>
      <w:r w:rsidRPr="004C4A08">
        <w:rPr>
          <w:spacing w:val="4"/>
          <w:szCs w:val="20"/>
          <w:lang w:val="en-GB"/>
        </w:rPr>
        <w:tab/>
        <w:t>References for the seventy-ninth session (agenda item 98)</w:t>
      </w:r>
    </w:p>
    <w:p w14:paraId="61AEE127" w14:textId="77777777" w:rsidR="00005D80" w:rsidRPr="004C4A08" w:rsidRDefault="00005D80" w:rsidP="00E04989">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65DA63F2" w14:textId="77777777" w:rsidTr="008E26F8">
        <w:tc>
          <w:tcPr>
            <w:tcW w:w="7320" w:type="dxa"/>
            <w:gridSpan w:val="2"/>
          </w:tcPr>
          <w:p w14:paraId="0D0076CE" w14:textId="12E7DA5E" w:rsidR="00005D80" w:rsidRPr="004C4A08" w:rsidRDefault="00005D80" w:rsidP="00E04989">
            <w:pPr>
              <w:keepNext/>
              <w:keepLines/>
              <w:tabs>
                <w:tab w:val="left" w:pos="288"/>
                <w:tab w:val="left" w:pos="576"/>
                <w:tab w:val="left" w:pos="864"/>
                <w:tab w:val="left" w:pos="1152"/>
              </w:tabs>
              <w:spacing w:after="120"/>
              <w:ind w:right="43"/>
              <w:rPr>
                <w:rFonts w:asciiTheme="majorBidi" w:hAnsiTheme="majorBidi" w:cstheme="majorBidi"/>
                <w:lang w:val="en-GB"/>
              </w:rPr>
            </w:pPr>
            <w:r w:rsidRPr="004C4A08">
              <w:rPr>
                <w:rFonts w:asciiTheme="majorBidi" w:hAnsiTheme="majorBidi" w:cstheme="majorBidi"/>
                <w:lang w:val="en-GB"/>
              </w:rPr>
              <w:t>Report of the Conference on Disarmament: Supplement No. 27 (</w:t>
            </w:r>
            <w:hyperlink r:id="rId1812" w:history="1">
              <w:r w:rsidRPr="004C4A08">
                <w:rPr>
                  <w:rStyle w:val="Hyperlink"/>
                  <w:rFonts w:asciiTheme="majorBidi" w:hAnsiTheme="majorBidi" w:cstheme="majorBidi"/>
                  <w:lang w:val="en-GB"/>
                </w:rPr>
                <w:t>A/79/27</w:t>
              </w:r>
            </w:hyperlink>
            <w:r w:rsidRPr="004C4A08">
              <w:rPr>
                <w:rFonts w:asciiTheme="majorBidi" w:hAnsiTheme="majorBidi" w:cstheme="majorBidi"/>
                <w:lang w:val="en-GB"/>
              </w:rPr>
              <w:t>)</w:t>
            </w:r>
          </w:p>
        </w:tc>
      </w:tr>
      <w:tr w:rsidR="00005D80" w:rsidRPr="004C4A08" w14:paraId="2CF03BB5" w14:textId="77777777" w:rsidTr="008E26F8">
        <w:tc>
          <w:tcPr>
            <w:tcW w:w="3660" w:type="dxa"/>
            <w:hideMark/>
          </w:tcPr>
          <w:p w14:paraId="06393414" w14:textId="77777777" w:rsidR="00005D80" w:rsidRPr="004C4A08" w:rsidRDefault="00005D80" w:rsidP="00E04989">
            <w:pPr>
              <w:keepNext/>
              <w:keepLines/>
              <w:tabs>
                <w:tab w:val="left" w:pos="288"/>
                <w:tab w:val="left" w:pos="576"/>
                <w:tab w:val="left" w:pos="864"/>
                <w:tab w:val="left" w:pos="1152"/>
              </w:tabs>
              <w:spacing w:after="120"/>
              <w:ind w:right="43"/>
              <w:rPr>
                <w:rFonts w:asciiTheme="majorBidi" w:hAnsiTheme="majorBidi" w:cstheme="majorBidi"/>
                <w:lang w:val="en-GB"/>
              </w:rPr>
            </w:pPr>
            <w:r w:rsidRPr="004C4A08">
              <w:rPr>
                <w:rFonts w:asciiTheme="majorBidi" w:hAnsiTheme="majorBidi" w:cstheme="majorBidi"/>
                <w:lang w:val="en-GB"/>
              </w:rPr>
              <w:t>Reports of the Secretary-General</w:t>
            </w:r>
          </w:p>
        </w:tc>
        <w:tc>
          <w:tcPr>
            <w:tcW w:w="3660" w:type="dxa"/>
            <w:hideMark/>
          </w:tcPr>
          <w:p w14:paraId="5B8F8BBA" w14:textId="4B6BD58C" w:rsidR="00005D80" w:rsidRPr="004C4A08" w:rsidRDefault="00005D80" w:rsidP="00E04989">
            <w:pPr>
              <w:keepNext/>
              <w:keepLines/>
              <w:tabs>
                <w:tab w:val="left" w:pos="288"/>
                <w:tab w:val="left" w:pos="576"/>
                <w:tab w:val="left" w:pos="864"/>
                <w:tab w:val="left" w:pos="1152"/>
              </w:tabs>
              <w:spacing w:after="120"/>
              <w:ind w:left="144" w:right="43"/>
              <w:rPr>
                <w:lang w:val="en-GB"/>
              </w:rPr>
            </w:pPr>
            <w:hyperlink r:id="rId1813" w:history="1">
              <w:r w:rsidRPr="004C4A08">
                <w:rPr>
                  <w:rStyle w:val="Hyperlink"/>
                  <w:lang w:val="en-GB"/>
                </w:rPr>
                <w:t>A/79/77</w:t>
              </w:r>
            </w:hyperlink>
            <w:r w:rsidRPr="004C4A08">
              <w:rPr>
                <w:lang w:val="en-GB"/>
              </w:rPr>
              <w:t xml:space="preserve">, </w:t>
            </w:r>
            <w:hyperlink r:id="rId1814" w:history="1">
              <w:r w:rsidRPr="004C4A08">
                <w:rPr>
                  <w:rStyle w:val="Hyperlink"/>
                  <w:lang w:val="en-GB"/>
                </w:rPr>
                <w:t>A/79/88</w:t>
              </w:r>
            </w:hyperlink>
            <w:r w:rsidRPr="004C4A08">
              <w:rPr>
                <w:lang w:val="en-GB"/>
              </w:rPr>
              <w:t xml:space="preserve">, </w:t>
            </w:r>
            <w:hyperlink r:id="rId1815" w:history="1">
              <w:r w:rsidRPr="004C4A08">
                <w:rPr>
                  <w:rStyle w:val="Hyperlink"/>
                  <w:lang w:val="en-GB"/>
                </w:rPr>
                <w:t>A/79/91</w:t>
              </w:r>
            </w:hyperlink>
            <w:r w:rsidRPr="004C4A08">
              <w:rPr>
                <w:lang w:val="en-GB"/>
              </w:rPr>
              <w:t xml:space="preserve">, </w:t>
            </w:r>
            <w:hyperlink r:id="rId1816" w:history="1">
              <w:r w:rsidRPr="004C4A08">
                <w:rPr>
                  <w:rStyle w:val="Hyperlink"/>
                  <w:lang w:val="en-GB"/>
                </w:rPr>
                <w:t>A/79/93</w:t>
              </w:r>
            </w:hyperlink>
            <w:r w:rsidRPr="004C4A08">
              <w:rPr>
                <w:lang w:val="en-GB"/>
              </w:rPr>
              <w:t xml:space="preserve">, </w:t>
            </w:r>
            <w:hyperlink r:id="rId1817" w:history="1">
              <w:r w:rsidRPr="004C4A08">
                <w:rPr>
                  <w:rStyle w:val="Hyperlink"/>
                  <w:lang w:val="en-GB"/>
                </w:rPr>
                <w:t>A/79/96</w:t>
              </w:r>
            </w:hyperlink>
            <w:r w:rsidRPr="004C4A08">
              <w:rPr>
                <w:lang w:val="en-GB"/>
              </w:rPr>
              <w:t xml:space="preserve">, </w:t>
            </w:r>
            <w:hyperlink r:id="rId1818" w:history="1">
              <w:r w:rsidRPr="004C4A08">
                <w:rPr>
                  <w:rStyle w:val="Hyperlink"/>
                  <w:lang w:val="en-GB"/>
                </w:rPr>
                <w:t>A/79/114</w:t>
              </w:r>
            </w:hyperlink>
            <w:r w:rsidRPr="004C4A08">
              <w:rPr>
                <w:lang w:val="en-GB"/>
              </w:rPr>
              <w:t xml:space="preserve">, </w:t>
            </w:r>
            <w:hyperlink r:id="rId1819" w:history="1">
              <w:r w:rsidRPr="004C4A08">
                <w:rPr>
                  <w:rStyle w:val="Hyperlink"/>
                  <w:lang w:val="en-GB"/>
                </w:rPr>
                <w:t>A/79/118</w:t>
              </w:r>
            </w:hyperlink>
            <w:r w:rsidRPr="004C4A08">
              <w:rPr>
                <w:lang w:val="en-GB"/>
              </w:rPr>
              <w:t xml:space="preserve">, </w:t>
            </w:r>
            <w:hyperlink r:id="rId1820" w:history="1">
              <w:r w:rsidRPr="004C4A08">
                <w:rPr>
                  <w:rStyle w:val="Hyperlink"/>
                  <w:lang w:val="en-GB"/>
                </w:rPr>
                <w:t>A/79/124</w:t>
              </w:r>
            </w:hyperlink>
            <w:r w:rsidRPr="004C4A08">
              <w:rPr>
                <w:lang w:val="en-GB"/>
              </w:rPr>
              <w:t xml:space="preserve">, </w:t>
            </w:r>
            <w:hyperlink r:id="rId1821" w:history="1">
              <w:r w:rsidRPr="004C4A08">
                <w:rPr>
                  <w:rStyle w:val="Hyperlink"/>
                  <w:lang w:val="en-GB"/>
                </w:rPr>
                <w:t>A/79/125</w:t>
              </w:r>
            </w:hyperlink>
            <w:r w:rsidRPr="004C4A08">
              <w:rPr>
                <w:lang w:val="en-GB"/>
              </w:rPr>
              <w:t xml:space="preserve">, </w:t>
            </w:r>
            <w:hyperlink r:id="rId1822" w:history="1">
              <w:r w:rsidRPr="004C4A08">
                <w:rPr>
                  <w:rStyle w:val="Hyperlink"/>
                  <w:lang w:val="en-GB"/>
                </w:rPr>
                <w:t>A/79/133</w:t>
              </w:r>
            </w:hyperlink>
            <w:r w:rsidRPr="004C4A08">
              <w:rPr>
                <w:lang w:val="en-GB"/>
              </w:rPr>
              <w:t xml:space="preserve">, </w:t>
            </w:r>
            <w:hyperlink r:id="rId1823" w:history="1">
              <w:r w:rsidRPr="004C4A08">
                <w:rPr>
                  <w:rStyle w:val="Hyperlink"/>
                  <w:lang w:val="en-GB"/>
                </w:rPr>
                <w:t>A/79/135</w:t>
              </w:r>
            </w:hyperlink>
            <w:r w:rsidRPr="004C4A08">
              <w:rPr>
                <w:lang w:val="en-GB"/>
              </w:rPr>
              <w:t xml:space="preserve">, </w:t>
            </w:r>
            <w:hyperlink r:id="rId1824" w:history="1">
              <w:r w:rsidRPr="004C4A08">
                <w:rPr>
                  <w:rStyle w:val="Hyperlink"/>
                  <w:lang w:val="en-GB"/>
                </w:rPr>
                <w:t>A/79/136</w:t>
              </w:r>
            </w:hyperlink>
            <w:r w:rsidRPr="004C4A08">
              <w:rPr>
                <w:lang w:val="en-GB"/>
              </w:rPr>
              <w:t xml:space="preserve">, </w:t>
            </w:r>
            <w:hyperlink r:id="rId1825" w:history="1">
              <w:r w:rsidRPr="004C4A08">
                <w:rPr>
                  <w:rStyle w:val="Hyperlink"/>
                  <w:lang w:val="en-GB"/>
                </w:rPr>
                <w:t>A/79/137</w:t>
              </w:r>
            </w:hyperlink>
            <w:r w:rsidRPr="004C4A08">
              <w:rPr>
                <w:lang w:val="en-GB"/>
              </w:rPr>
              <w:t xml:space="preserve">, </w:t>
            </w:r>
            <w:hyperlink r:id="rId1826" w:history="1">
              <w:r w:rsidRPr="004C4A08">
                <w:rPr>
                  <w:rStyle w:val="Hyperlink"/>
                  <w:lang w:val="en-GB"/>
                </w:rPr>
                <w:t>A/79/138</w:t>
              </w:r>
            </w:hyperlink>
            <w:r w:rsidRPr="004C4A08">
              <w:rPr>
                <w:lang w:val="en-GB"/>
              </w:rPr>
              <w:t xml:space="preserve">, </w:t>
            </w:r>
            <w:hyperlink r:id="rId1827" w:history="1">
              <w:r w:rsidRPr="004C4A08">
                <w:rPr>
                  <w:rStyle w:val="Hyperlink"/>
                  <w:lang w:val="en-GB"/>
                </w:rPr>
                <w:t>A/79/147</w:t>
              </w:r>
            </w:hyperlink>
            <w:r w:rsidRPr="004C4A08">
              <w:rPr>
                <w:lang w:val="en-GB"/>
              </w:rPr>
              <w:t xml:space="preserve">, </w:t>
            </w:r>
            <w:hyperlink r:id="rId1828" w:history="1">
              <w:r w:rsidRPr="004C4A08">
                <w:rPr>
                  <w:rStyle w:val="Hyperlink"/>
                  <w:lang w:val="en-GB"/>
                </w:rPr>
                <w:t>A/79/148</w:t>
              </w:r>
            </w:hyperlink>
            <w:r w:rsidRPr="004C4A08">
              <w:rPr>
                <w:lang w:val="en-GB"/>
              </w:rPr>
              <w:t xml:space="preserve">, </w:t>
            </w:r>
            <w:hyperlink r:id="rId1829" w:history="1">
              <w:r w:rsidRPr="004C4A08">
                <w:rPr>
                  <w:rStyle w:val="Hyperlink"/>
                  <w:lang w:val="en-GB"/>
                </w:rPr>
                <w:t>A/79/211</w:t>
              </w:r>
            </w:hyperlink>
            <w:r w:rsidRPr="004C4A08">
              <w:rPr>
                <w:lang w:val="en-GB"/>
              </w:rPr>
              <w:t xml:space="preserve">, </w:t>
            </w:r>
            <w:hyperlink r:id="rId1830" w:history="1">
              <w:r w:rsidRPr="004C4A08">
                <w:rPr>
                  <w:rStyle w:val="Hyperlink"/>
                  <w:lang w:val="en-GB"/>
                </w:rPr>
                <w:t>A/79/216</w:t>
              </w:r>
            </w:hyperlink>
            <w:r w:rsidRPr="004C4A08">
              <w:rPr>
                <w:lang w:val="en-GB"/>
              </w:rPr>
              <w:t xml:space="preserve">, </w:t>
            </w:r>
            <w:hyperlink r:id="rId1831" w:history="1">
              <w:r w:rsidRPr="004C4A08">
                <w:rPr>
                  <w:rStyle w:val="Hyperlink"/>
                  <w:lang w:val="en-GB"/>
                </w:rPr>
                <w:t>A/79/217</w:t>
              </w:r>
            </w:hyperlink>
            <w:r w:rsidRPr="004C4A08">
              <w:rPr>
                <w:lang w:val="en-GB"/>
              </w:rPr>
              <w:t xml:space="preserve"> and </w:t>
            </w:r>
            <w:hyperlink r:id="rId1832" w:history="1">
              <w:r w:rsidRPr="004C4A08">
                <w:rPr>
                  <w:rStyle w:val="Hyperlink"/>
                  <w:lang w:val="en-GB"/>
                </w:rPr>
                <w:t>A/79/219</w:t>
              </w:r>
            </w:hyperlink>
          </w:p>
        </w:tc>
      </w:tr>
      <w:tr w:rsidR="00005D80" w:rsidRPr="004C4A08" w14:paraId="5E992692" w14:textId="77777777" w:rsidTr="008E26F8">
        <w:tc>
          <w:tcPr>
            <w:tcW w:w="3660" w:type="dxa"/>
          </w:tcPr>
          <w:p w14:paraId="172F6021" w14:textId="77777777" w:rsidR="00005D80" w:rsidRPr="004C4A08" w:rsidRDefault="00005D80" w:rsidP="008E26F8">
            <w:pPr>
              <w:tabs>
                <w:tab w:val="left" w:pos="288"/>
                <w:tab w:val="left" w:pos="576"/>
                <w:tab w:val="left" w:pos="864"/>
                <w:tab w:val="left" w:pos="1152"/>
              </w:tabs>
              <w:spacing w:after="120"/>
              <w:ind w:right="43"/>
              <w:rPr>
                <w:rFonts w:asciiTheme="majorBidi" w:hAnsiTheme="majorBidi" w:cstheme="majorBidi"/>
                <w:lang w:val="en-GB"/>
              </w:rPr>
            </w:pPr>
            <w:r w:rsidRPr="004C4A08">
              <w:rPr>
                <w:rFonts w:asciiTheme="majorBidi" w:hAnsiTheme="majorBidi" w:cstheme="majorBidi"/>
                <w:lang w:val="en-GB"/>
              </w:rPr>
              <w:t>Note by the Secretary-General</w:t>
            </w:r>
          </w:p>
        </w:tc>
        <w:tc>
          <w:tcPr>
            <w:tcW w:w="3660" w:type="dxa"/>
          </w:tcPr>
          <w:p w14:paraId="0F878F82" w14:textId="3B72FE96" w:rsidR="00005D80" w:rsidRPr="004C4A08" w:rsidRDefault="00005D80" w:rsidP="008E26F8">
            <w:pPr>
              <w:tabs>
                <w:tab w:val="left" w:pos="288"/>
                <w:tab w:val="left" w:pos="576"/>
                <w:tab w:val="left" w:pos="864"/>
                <w:tab w:val="left" w:pos="1152"/>
              </w:tabs>
              <w:spacing w:after="120"/>
              <w:ind w:left="144" w:right="43"/>
              <w:rPr>
                <w:lang w:val="en-GB"/>
              </w:rPr>
            </w:pPr>
            <w:hyperlink r:id="rId1833" w:history="1">
              <w:r w:rsidRPr="004C4A08">
                <w:rPr>
                  <w:rStyle w:val="Hyperlink"/>
                  <w:lang w:val="en-GB"/>
                </w:rPr>
                <w:t>A/79/119</w:t>
              </w:r>
            </w:hyperlink>
          </w:p>
        </w:tc>
      </w:tr>
      <w:tr w:rsidR="00005D80" w:rsidRPr="004C4A08" w14:paraId="5F3BE14B" w14:textId="77777777" w:rsidTr="008E26F8">
        <w:tc>
          <w:tcPr>
            <w:tcW w:w="3660" w:type="dxa"/>
            <w:hideMark/>
          </w:tcPr>
          <w:p w14:paraId="34699FA8" w14:textId="77777777" w:rsidR="00005D80" w:rsidRPr="004C4A08" w:rsidRDefault="00005D80" w:rsidP="008E26F8">
            <w:pPr>
              <w:tabs>
                <w:tab w:val="left" w:pos="288"/>
                <w:tab w:val="left" w:pos="576"/>
                <w:tab w:val="left" w:pos="864"/>
                <w:tab w:val="left" w:pos="1152"/>
              </w:tabs>
              <w:spacing w:after="120"/>
              <w:ind w:right="43"/>
              <w:rPr>
                <w:rFonts w:asciiTheme="majorBidi" w:hAnsiTheme="majorBidi" w:cstheme="majorBidi"/>
                <w:lang w:val="en-GB"/>
              </w:rPr>
            </w:pPr>
            <w:r w:rsidRPr="004C4A08">
              <w:rPr>
                <w:rFonts w:asciiTheme="majorBidi" w:hAnsiTheme="majorBidi" w:cstheme="majorBidi"/>
                <w:lang w:val="en-GB"/>
              </w:rPr>
              <w:t>Verbatim records</w:t>
            </w:r>
          </w:p>
        </w:tc>
        <w:bookmarkStart w:id="239" w:name="bmv364"/>
        <w:tc>
          <w:tcPr>
            <w:tcW w:w="3660" w:type="dxa"/>
            <w:hideMark/>
          </w:tcPr>
          <w:p w14:paraId="531ECA18" w14:textId="044C79E3" w:rsidR="00005D80" w:rsidRPr="004C4A08" w:rsidRDefault="00005D80" w:rsidP="008E26F8">
            <w:pPr>
              <w:tabs>
                <w:tab w:val="left" w:pos="288"/>
                <w:tab w:val="left" w:pos="576"/>
                <w:tab w:val="left" w:pos="864"/>
                <w:tab w:val="left" w:pos="1152"/>
              </w:tabs>
              <w:spacing w:after="120"/>
              <w:ind w:left="144" w:right="43"/>
              <w:rPr>
                <w:lang w:val="en-GB"/>
              </w:rPr>
            </w:pPr>
            <w:r w:rsidRPr="004C4A08">
              <w:rPr>
                <w:lang w:val="en-GB"/>
              </w:rPr>
              <w:fldChar w:fldCharType="begin"/>
            </w:r>
            <w:r w:rsidRPr="004C4A08">
              <w:rPr>
                <w:lang w:val="en-GB"/>
              </w:rPr>
              <w:instrText>HYPERLINK "https://docs.un.org/en/A/C.1/79/PV.2"</w:instrText>
            </w:r>
            <w:r w:rsidRPr="004C4A08">
              <w:rPr>
                <w:lang w:val="en-GB"/>
              </w:rPr>
            </w:r>
            <w:r w:rsidRPr="004C4A08">
              <w:rPr>
                <w:lang w:val="en-GB"/>
              </w:rPr>
              <w:fldChar w:fldCharType="separate"/>
            </w:r>
            <w:r w:rsidRPr="004C4A08">
              <w:rPr>
                <w:rStyle w:val="Hyperlink"/>
                <w:lang w:val="en-GB"/>
              </w:rPr>
              <w:t>A/C.1/79/PV.2</w:t>
            </w:r>
            <w:r w:rsidRPr="004C4A08">
              <w:rPr>
                <w:lang w:val="en-GB"/>
              </w:rPr>
              <w:fldChar w:fldCharType="end"/>
            </w:r>
            <w:bookmarkEnd w:id="239"/>
            <w:r w:rsidRPr="004C4A08">
              <w:rPr>
                <w:lang w:val="en-GB"/>
              </w:rPr>
              <w:t>–</w:t>
            </w:r>
            <w:bookmarkStart w:id="240" w:name="bmv365"/>
            <w:r w:rsidRPr="004C4A08">
              <w:rPr>
                <w:lang w:val="en-GB"/>
              </w:rPr>
              <w:fldChar w:fldCharType="begin"/>
            </w:r>
            <w:r w:rsidRPr="004C4A08">
              <w:rPr>
                <w:lang w:val="en-GB"/>
              </w:rPr>
              <w:instrText>HYPERLINK "https://docs.un.org/en/A/C.1/79/PV.33"</w:instrText>
            </w:r>
            <w:r w:rsidRPr="004C4A08">
              <w:rPr>
                <w:lang w:val="en-GB"/>
              </w:rPr>
            </w:r>
            <w:r w:rsidRPr="004C4A08">
              <w:rPr>
                <w:lang w:val="en-GB"/>
              </w:rPr>
              <w:fldChar w:fldCharType="separate"/>
            </w:r>
            <w:r w:rsidRPr="004C4A08">
              <w:rPr>
                <w:rStyle w:val="Hyperlink"/>
                <w:lang w:val="en-GB"/>
              </w:rPr>
              <w:t>33</w:t>
            </w:r>
            <w:r w:rsidRPr="004C4A08">
              <w:rPr>
                <w:lang w:val="en-GB"/>
              </w:rPr>
              <w:fldChar w:fldCharType="end"/>
            </w:r>
            <w:bookmarkEnd w:id="240"/>
          </w:p>
        </w:tc>
      </w:tr>
      <w:tr w:rsidR="00005D80" w:rsidRPr="004C4A08" w14:paraId="06F25CDE" w14:textId="77777777" w:rsidTr="008E26F8">
        <w:tc>
          <w:tcPr>
            <w:tcW w:w="3660" w:type="dxa"/>
            <w:hideMark/>
          </w:tcPr>
          <w:p w14:paraId="173EEDA3" w14:textId="77777777" w:rsidR="00005D80" w:rsidRPr="004C4A08" w:rsidRDefault="00005D80" w:rsidP="008E26F8">
            <w:pPr>
              <w:tabs>
                <w:tab w:val="left" w:pos="288"/>
                <w:tab w:val="left" w:pos="576"/>
                <w:tab w:val="left" w:pos="864"/>
                <w:tab w:val="left" w:pos="1152"/>
              </w:tabs>
              <w:spacing w:after="120"/>
              <w:ind w:right="43"/>
              <w:rPr>
                <w:rFonts w:asciiTheme="majorBidi" w:hAnsiTheme="majorBidi" w:cstheme="majorBidi"/>
                <w:lang w:val="en-GB"/>
              </w:rPr>
            </w:pPr>
            <w:r w:rsidRPr="004C4A08">
              <w:rPr>
                <w:rFonts w:asciiTheme="majorBidi" w:hAnsiTheme="majorBidi" w:cstheme="majorBidi"/>
                <w:lang w:val="en-GB"/>
              </w:rPr>
              <w:t>Report of the First Committee</w:t>
            </w:r>
          </w:p>
        </w:tc>
        <w:tc>
          <w:tcPr>
            <w:tcW w:w="3660" w:type="dxa"/>
            <w:hideMark/>
          </w:tcPr>
          <w:p w14:paraId="642F5590" w14:textId="5B039CA6" w:rsidR="00005D80" w:rsidRPr="004C4A08" w:rsidRDefault="00005D80" w:rsidP="008E26F8">
            <w:pPr>
              <w:tabs>
                <w:tab w:val="left" w:pos="288"/>
                <w:tab w:val="left" w:pos="576"/>
                <w:tab w:val="left" w:pos="864"/>
                <w:tab w:val="left" w:pos="1152"/>
              </w:tabs>
              <w:spacing w:after="120"/>
              <w:ind w:left="144" w:right="43"/>
              <w:rPr>
                <w:lang w:val="en-GB"/>
              </w:rPr>
            </w:pPr>
            <w:hyperlink r:id="rId1834" w:history="1">
              <w:r w:rsidRPr="004C4A08">
                <w:rPr>
                  <w:rStyle w:val="Hyperlink"/>
                  <w:lang w:val="en-GB"/>
                </w:rPr>
                <w:t>A/79/408</w:t>
              </w:r>
            </w:hyperlink>
          </w:p>
        </w:tc>
      </w:tr>
      <w:tr w:rsidR="00005D80" w:rsidRPr="004C4A08" w14:paraId="33719478" w14:textId="77777777" w:rsidTr="008E26F8">
        <w:tc>
          <w:tcPr>
            <w:tcW w:w="3660" w:type="dxa"/>
          </w:tcPr>
          <w:p w14:paraId="1AE1652D" w14:textId="77777777" w:rsidR="00005D80" w:rsidRPr="004C4A08" w:rsidRDefault="00005D80" w:rsidP="008E26F8">
            <w:pPr>
              <w:tabs>
                <w:tab w:val="left" w:pos="288"/>
                <w:tab w:val="left" w:pos="576"/>
                <w:tab w:val="left" w:pos="864"/>
                <w:tab w:val="left" w:pos="1152"/>
              </w:tabs>
              <w:spacing w:after="120"/>
              <w:ind w:right="43"/>
              <w:rPr>
                <w:rFonts w:asciiTheme="majorBidi" w:hAnsiTheme="majorBidi" w:cstheme="majorBidi"/>
                <w:lang w:val="en-GB"/>
              </w:rPr>
            </w:pPr>
            <w:r w:rsidRPr="004C4A08">
              <w:rPr>
                <w:rFonts w:asciiTheme="majorBidi" w:hAnsiTheme="majorBidi" w:cstheme="majorBidi"/>
                <w:lang w:val="en-GB"/>
              </w:rPr>
              <w:t>Reports of the Fifth Committee</w:t>
            </w:r>
          </w:p>
        </w:tc>
        <w:tc>
          <w:tcPr>
            <w:tcW w:w="3660" w:type="dxa"/>
          </w:tcPr>
          <w:p w14:paraId="53F32F7C" w14:textId="4DC6B9E6" w:rsidR="00005D80" w:rsidRPr="004C4A08" w:rsidRDefault="00005D80" w:rsidP="008E26F8">
            <w:pPr>
              <w:tabs>
                <w:tab w:val="left" w:pos="288"/>
                <w:tab w:val="left" w:pos="576"/>
                <w:tab w:val="left" w:pos="864"/>
                <w:tab w:val="left" w:pos="1152"/>
              </w:tabs>
              <w:spacing w:after="120"/>
              <w:ind w:left="144" w:right="43"/>
              <w:rPr>
                <w:lang w:val="en-GB"/>
              </w:rPr>
            </w:pPr>
            <w:hyperlink r:id="rId1835" w:history="1">
              <w:r w:rsidRPr="004C4A08">
                <w:rPr>
                  <w:rStyle w:val="Hyperlink"/>
                  <w:lang w:val="en-GB"/>
                </w:rPr>
                <w:t>A/79/656</w:t>
              </w:r>
            </w:hyperlink>
            <w:r w:rsidRPr="004C4A08">
              <w:rPr>
                <w:lang w:val="en-GB"/>
              </w:rPr>
              <w:t xml:space="preserve"> and </w:t>
            </w:r>
            <w:hyperlink r:id="rId1836" w:history="1">
              <w:r w:rsidRPr="004C4A08">
                <w:rPr>
                  <w:rStyle w:val="Hyperlink"/>
                  <w:lang w:val="en-GB"/>
                </w:rPr>
                <w:t>A/79/659</w:t>
              </w:r>
            </w:hyperlink>
          </w:p>
        </w:tc>
      </w:tr>
      <w:tr w:rsidR="00005D80" w:rsidRPr="004C4A08" w14:paraId="68E4CF51" w14:textId="77777777" w:rsidTr="008E26F8">
        <w:tc>
          <w:tcPr>
            <w:tcW w:w="3660" w:type="dxa"/>
            <w:hideMark/>
          </w:tcPr>
          <w:p w14:paraId="27599311" w14:textId="77777777" w:rsidR="00005D80" w:rsidRPr="004C4A08" w:rsidRDefault="00005D80" w:rsidP="008E26F8">
            <w:pPr>
              <w:tabs>
                <w:tab w:val="left" w:pos="288"/>
                <w:tab w:val="left" w:pos="576"/>
                <w:tab w:val="left" w:pos="864"/>
                <w:tab w:val="left" w:pos="1152"/>
              </w:tabs>
              <w:spacing w:after="120"/>
              <w:ind w:right="43"/>
              <w:rPr>
                <w:rFonts w:asciiTheme="majorBidi" w:hAnsiTheme="majorBidi" w:cstheme="majorBidi"/>
                <w:lang w:val="en-GB"/>
              </w:rPr>
            </w:pPr>
            <w:r w:rsidRPr="004C4A08">
              <w:rPr>
                <w:rFonts w:asciiTheme="majorBidi" w:hAnsiTheme="majorBidi" w:cstheme="majorBidi"/>
                <w:lang w:val="en-GB"/>
              </w:rPr>
              <w:t>Plenary meetings</w:t>
            </w:r>
          </w:p>
        </w:tc>
        <w:bookmarkStart w:id="241" w:name="bmv369"/>
        <w:tc>
          <w:tcPr>
            <w:tcW w:w="3660" w:type="dxa"/>
            <w:hideMark/>
          </w:tcPr>
          <w:p w14:paraId="326BB3FD" w14:textId="61E91495" w:rsidR="00005D80" w:rsidRPr="004C4A08" w:rsidRDefault="00005D80" w:rsidP="008E26F8">
            <w:pPr>
              <w:tabs>
                <w:tab w:val="left" w:pos="288"/>
                <w:tab w:val="left" w:pos="576"/>
                <w:tab w:val="left" w:pos="864"/>
                <w:tab w:val="left" w:pos="1152"/>
              </w:tabs>
              <w:spacing w:after="120"/>
              <w:ind w:left="144" w:right="43"/>
              <w:rPr>
                <w:lang w:val="en-GB"/>
              </w:rPr>
            </w:pPr>
            <w:r w:rsidRPr="004C4A08">
              <w:rPr>
                <w:lang w:val="en-GB"/>
              </w:rPr>
              <w:fldChar w:fldCharType="begin"/>
            </w:r>
            <w:r w:rsidRPr="004C4A08">
              <w:rPr>
                <w:lang w:val="en-GB"/>
              </w:rPr>
              <w:instrText>HYPERLINK "https://docs.un.org/en/A/79/PV.43"</w:instrText>
            </w:r>
            <w:r w:rsidRPr="004C4A08">
              <w:rPr>
                <w:lang w:val="en-GB"/>
              </w:rPr>
            </w:r>
            <w:r w:rsidRPr="004C4A08">
              <w:rPr>
                <w:lang w:val="en-GB"/>
              </w:rPr>
              <w:fldChar w:fldCharType="separate"/>
            </w:r>
            <w:r w:rsidRPr="004C4A08">
              <w:rPr>
                <w:rStyle w:val="Hyperlink"/>
                <w:lang w:val="en-GB"/>
              </w:rPr>
              <w:t>A/79/PV.43</w:t>
            </w:r>
            <w:r w:rsidRPr="004C4A08">
              <w:rPr>
                <w:lang w:val="en-GB"/>
              </w:rPr>
              <w:fldChar w:fldCharType="end"/>
            </w:r>
            <w:bookmarkEnd w:id="241"/>
            <w:r w:rsidRPr="004C4A08">
              <w:rPr>
                <w:lang w:val="en-GB"/>
              </w:rPr>
              <w:t xml:space="preserve">, </w:t>
            </w:r>
            <w:bookmarkStart w:id="242" w:name="bmv370"/>
            <w:r w:rsidRPr="004C4A08">
              <w:rPr>
                <w:lang w:val="en-GB"/>
              </w:rPr>
              <w:fldChar w:fldCharType="begin"/>
            </w:r>
            <w:r w:rsidRPr="004C4A08">
              <w:rPr>
                <w:lang w:val="en-GB"/>
              </w:rPr>
              <w:instrText>HYPERLINK "https://docs.un.org/en/A/79/PV.44"</w:instrText>
            </w:r>
            <w:r w:rsidRPr="004C4A08">
              <w:rPr>
                <w:lang w:val="en-GB"/>
              </w:rPr>
            </w:r>
            <w:r w:rsidRPr="004C4A08">
              <w:rPr>
                <w:lang w:val="en-GB"/>
              </w:rPr>
              <w:fldChar w:fldCharType="separate"/>
            </w:r>
            <w:r w:rsidRPr="004C4A08">
              <w:rPr>
                <w:rStyle w:val="Hyperlink"/>
                <w:lang w:val="en-GB"/>
              </w:rPr>
              <w:t>44</w:t>
            </w:r>
            <w:r w:rsidRPr="004C4A08">
              <w:rPr>
                <w:lang w:val="en-GB"/>
              </w:rPr>
              <w:fldChar w:fldCharType="end"/>
            </w:r>
            <w:bookmarkEnd w:id="242"/>
            <w:r w:rsidRPr="004C4A08">
              <w:rPr>
                <w:lang w:val="en-GB"/>
              </w:rPr>
              <w:t xml:space="preserve"> and </w:t>
            </w:r>
            <w:bookmarkStart w:id="243" w:name="bmv371"/>
            <w:r w:rsidRPr="004C4A08">
              <w:rPr>
                <w:lang w:val="en-GB"/>
              </w:rPr>
              <w:fldChar w:fldCharType="begin"/>
            </w:r>
            <w:r w:rsidRPr="004C4A08">
              <w:rPr>
                <w:lang w:val="en-GB"/>
              </w:rPr>
              <w:instrText>HYPERLINK "https://docs.un.org/en/A/79/PV.55(resumption1)"</w:instrText>
            </w:r>
            <w:r w:rsidRPr="004C4A08">
              <w:rPr>
                <w:lang w:val="en-GB"/>
              </w:rPr>
            </w:r>
            <w:r w:rsidRPr="004C4A08">
              <w:rPr>
                <w:lang w:val="en-GB"/>
              </w:rPr>
              <w:fldChar w:fldCharType="separate"/>
            </w:r>
            <w:r w:rsidRPr="004C4A08">
              <w:rPr>
                <w:rStyle w:val="Hyperlink"/>
                <w:lang w:val="en-GB"/>
              </w:rPr>
              <w:t>55 (Resumption 1)</w:t>
            </w:r>
            <w:r w:rsidRPr="004C4A08">
              <w:rPr>
                <w:lang w:val="en-GB"/>
              </w:rPr>
              <w:fldChar w:fldCharType="end"/>
            </w:r>
            <w:bookmarkEnd w:id="243"/>
          </w:p>
        </w:tc>
      </w:tr>
      <w:tr w:rsidR="00005D80" w:rsidRPr="004C4A08" w14:paraId="067A4DB9" w14:textId="77777777" w:rsidTr="008E26F8">
        <w:tc>
          <w:tcPr>
            <w:tcW w:w="3660" w:type="dxa"/>
            <w:hideMark/>
          </w:tcPr>
          <w:p w14:paraId="2CF25189" w14:textId="77777777" w:rsidR="00005D80" w:rsidRPr="004C4A08" w:rsidRDefault="00005D80" w:rsidP="008E26F8">
            <w:pPr>
              <w:tabs>
                <w:tab w:val="left" w:pos="288"/>
                <w:tab w:val="left" w:pos="576"/>
                <w:tab w:val="left" w:pos="864"/>
                <w:tab w:val="left" w:pos="1152"/>
              </w:tabs>
              <w:spacing w:after="120"/>
              <w:ind w:right="43"/>
              <w:rPr>
                <w:rFonts w:asciiTheme="majorBidi" w:hAnsiTheme="majorBidi" w:cstheme="majorBidi"/>
                <w:lang w:val="en-GB"/>
              </w:rPr>
            </w:pPr>
            <w:r w:rsidRPr="004C4A08">
              <w:rPr>
                <w:rFonts w:asciiTheme="majorBidi" w:hAnsiTheme="majorBidi" w:cstheme="majorBidi"/>
                <w:lang w:val="en-GB"/>
              </w:rPr>
              <w:t>Resolutions</w:t>
            </w:r>
          </w:p>
        </w:tc>
        <w:tc>
          <w:tcPr>
            <w:tcW w:w="3660" w:type="dxa"/>
            <w:hideMark/>
          </w:tcPr>
          <w:p w14:paraId="672EB8F4" w14:textId="723D5118" w:rsidR="00005D80" w:rsidRPr="004C4A08" w:rsidRDefault="00005D80" w:rsidP="008E26F8">
            <w:pPr>
              <w:tabs>
                <w:tab w:val="left" w:pos="288"/>
                <w:tab w:val="left" w:pos="576"/>
                <w:tab w:val="left" w:pos="864"/>
                <w:tab w:val="left" w:pos="1152"/>
              </w:tabs>
              <w:spacing w:after="120"/>
              <w:ind w:left="144" w:right="43"/>
              <w:rPr>
                <w:lang w:val="en-GB"/>
              </w:rPr>
            </w:pPr>
            <w:hyperlink r:id="rId1837" w:history="1">
              <w:r w:rsidRPr="004C4A08">
                <w:rPr>
                  <w:rStyle w:val="Hyperlink"/>
                  <w:lang w:val="en-GB"/>
                </w:rPr>
                <w:t>79/24</w:t>
              </w:r>
            </w:hyperlink>
            <w:r w:rsidRPr="004C4A08">
              <w:rPr>
                <w:lang w:val="en-GB"/>
              </w:rPr>
              <w:t xml:space="preserve"> to </w:t>
            </w:r>
            <w:hyperlink r:id="rId1838" w:history="1">
              <w:r w:rsidRPr="004C4A08">
                <w:rPr>
                  <w:rStyle w:val="Hyperlink"/>
                  <w:lang w:val="en-GB"/>
                </w:rPr>
                <w:t>79/62</w:t>
              </w:r>
            </w:hyperlink>
            <w:r w:rsidRPr="004C4A08">
              <w:rPr>
                <w:lang w:val="en-GB"/>
              </w:rPr>
              <w:t xml:space="preserve"> and </w:t>
            </w:r>
            <w:hyperlink r:id="rId1839" w:history="1">
              <w:r w:rsidRPr="004C4A08">
                <w:rPr>
                  <w:rStyle w:val="Hyperlink"/>
                  <w:lang w:val="en-GB"/>
                </w:rPr>
                <w:t>79/238</w:t>
              </w:r>
            </w:hyperlink>
            <w:r w:rsidRPr="004C4A08">
              <w:rPr>
                <w:lang w:val="en-GB"/>
              </w:rPr>
              <w:t xml:space="preserve"> to </w:t>
            </w:r>
            <w:hyperlink r:id="rId1840" w:history="1">
              <w:r w:rsidRPr="004C4A08">
                <w:rPr>
                  <w:rStyle w:val="Hyperlink"/>
                  <w:lang w:val="en-GB"/>
                </w:rPr>
                <w:t>79/241</w:t>
              </w:r>
            </w:hyperlink>
          </w:p>
        </w:tc>
      </w:tr>
      <w:tr w:rsidR="00005D80" w:rsidRPr="004C4A08" w14:paraId="78989E6A" w14:textId="77777777" w:rsidTr="008E26F8">
        <w:tc>
          <w:tcPr>
            <w:tcW w:w="3660" w:type="dxa"/>
          </w:tcPr>
          <w:p w14:paraId="1D0466F6" w14:textId="77777777" w:rsidR="00005D80" w:rsidRPr="004C4A08" w:rsidRDefault="00005D80" w:rsidP="008E26F8">
            <w:pPr>
              <w:tabs>
                <w:tab w:val="left" w:pos="288"/>
                <w:tab w:val="left" w:pos="576"/>
                <w:tab w:val="left" w:pos="864"/>
                <w:tab w:val="left" w:pos="1152"/>
              </w:tabs>
              <w:spacing w:after="120"/>
              <w:ind w:right="43"/>
              <w:rPr>
                <w:rFonts w:asciiTheme="majorBidi" w:hAnsiTheme="majorBidi" w:cstheme="majorBidi"/>
                <w:lang w:val="en-GB"/>
              </w:rPr>
            </w:pPr>
            <w:r w:rsidRPr="004C4A08">
              <w:rPr>
                <w:rFonts w:asciiTheme="majorBidi" w:hAnsiTheme="majorBidi" w:cstheme="majorBidi"/>
                <w:lang w:val="en-GB"/>
              </w:rPr>
              <w:t>Decisions</w:t>
            </w:r>
          </w:p>
        </w:tc>
        <w:tc>
          <w:tcPr>
            <w:tcW w:w="3660" w:type="dxa"/>
          </w:tcPr>
          <w:p w14:paraId="4CEE9A0C" w14:textId="77777777" w:rsidR="00005D80" w:rsidRPr="004C4A08" w:rsidRDefault="00005D80" w:rsidP="008E26F8">
            <w:pPr>
              <w:tabs>
                <w:tab w:val="left" w:pos="288"/>
                <w:tab w:val="left" w:pos="576"/>
                <w:tab w:val="left" w:pos="864"/>
                <w:tab w:val="left" w:pos="1152"/>
              </w:tabs>
              <w:spacing w:after="120"/>
              <w:ind w:left="144" w:right="43"/>
              <w:rPr>
                <w:lang w:val="en-GB"/>
              </w:rPr>
            </w:pPr>
            <w:r w:rsidRPr="004C4A08">
              <w:rPr>
                <w:lang w:val="en-GB"/>
              </w:rPr>
              <w:t xml:space="preserve">79/513 to 79/515 </w:t>
            </w:r>
          </w:p>
        </w:tc>
      </w:tr>
    </w:tbl>
    <w:p w14:paraId="12024378" w14:textId="77777777" w:rsidR="00005D80" w:rsidRPr="004C4A08" w:rsidRDefault="00005D80" w:rsidP="00005D80">
      <w:pPr>
        <w:pStyle w:val="SingleTxt"/>
        <w:spacing w:after="0" w:line="120" w:lineRule="exact"/>
        <w:rPr>
          <w:sz w:val="10"/>
          <w:lang w:val="en-GB"/>
        </w:rPr>
      </w:pPr>
    </w:p>
    <w:p w14:paraId="7BE308EA" w14:textId="77777777" w:rsidR="00005D80" w:rsidRPr="004C4A08" w:rsidRDefault="00005D80" w:rsidP="00005D80">
      <w:pPr>
        <w:pStyle w:val="SingleTxt"/>
        <w:spacing w:after="0" w:line="120" w:lineRule="exact"/>
        <w:rPr>
          <w:sz w:val="10"/>
          <w:lang w:val="en-GB"/>
        </w:rPr>
      </w:pPr>
    </w:p>
    <w:p w14:paraId="4FD9ED4C" w14:textId="77777777" w:rsidR="00005D80" w:rsidRPr="004C4A08" w:rsidRDefault="00005D80" w:rsidP="00415B0D">
      <w:pPr>
        <w:pStyle w:val="H1"/>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Cs w:val="20"/>
          <w:lang w:val="en-GB"/>
        </w:rPr>
      </w:pPr>
      <w:r w:rsidRPr="004C4A08">
        <w:rPr>
          <w:szCs w:val="20"/>
          <w:lang w:val="en-GB"/>
        </w:rPr>
        <w:lastRenderedPageBreak/>
        <w:tab/>
        <w:t>102.</w:t>
      </w:r>
      <w:r w:rsidRPr="004C4A08">
        <w:rPr>
          <w:szCs w:val="20"/>
          <w:lang w:val="en-GB"/>
        </w:rPr>
        <w:tab/>
        <w:t>Review and implementation of the Concluding Document of the Twelfth Special Session of the General Assembly</w:t>
      </w:r>
    </w:p>
    <w:p w14:paraId="767152D9" w14:textId="77777777" w:rsidR="00005D80" w:rsidRPr="004C4A08" w:rsidRDefault="00005D80" w:rsidP="00415B0D">
      <w:pPr>
        <w:pStyle w:val="SingleTxt"/>
        <w:spacing w:after="0" w:line="120" w:lineRule="exact"/>
        <w:rPr>
          <w:sz w:val="10"/>
          <w:lang w:val="en-GB"/>
        </w:rPr>
      </w:pPr>
    </w:p>
    <w:p w14:paraId="748451A7" w14:textId="77777777" w:rsidR="00005D80" w:rsidRPr="004C4A08" w:rsidRDefault="00005D80" w:rsidP="00415B0D">
      <w:pPr>
        <w:pStyle w:val="SingleTxt"/>
        <w:spacing w:after="0" w:line="120" w:lineRule="exact"/>
        <w:rPr>
          <w:sz w:val="10"/>
          <w:lang w:val="en-GB"/>
        </w:rPr>
      </w:pPr>
    </w:p>
    <w:p w14:paraId="133D7991" w14:textId="77777777" w:rsidR="00005D80" w:rsidRPr="004C4A08" w:rsidRDefault="00005D80" w:rsidP="00415B0D">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tab/>
        <w:t>(a)</w:t>
      </w:r>
      <w:r w:rsidRPr="004C4A08">
        <w:rPr>
          <w:spacing w:val="4"/>
          <w:szCs w:val="20"/>
          <w:lang w:val="en-GB"/>
        </w:rPr>
        <w:tab/>
        <w:t>Convention on the Prohibition of the Use of Nuclear Weapons</w:t>
      </w:r>
    </w:p>
    <w:p w14:paraId="386D79EE" w14:textId="77777777" w:rsidR="00005D80" w:rsidRPr="004C4A08" w:rsidRDefault="00005D80" w:rsidP="004C4A08">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5AEB7986" w14:textId="4C62C45C" w:rsidR="00005D80" w:rsidRPr="004C4A08" w:rsidRDefault="00005D80" w:rsidP="004C4A08">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At its thirty-seventh session, the General Assembly decided to include in the provisional agenda of its thirty-eighth session the item entitled “Convention on the Prohibition of the Use of Nuclear Weapons” (resolution </w:t>
      </w:r>
      <w:hyperlink r:id="rId1841" w:history="1">
        <w:r w:rsidRPr="004C4A08">
          <w:rPr>
            <w:color w:val="0000FF"/>
            <w:lang w:val="en-GB"/>
          </w:rPr>
          <w:t>37/100</w:t>
        </w:r>
      </w:hyperlink>
      <w:r w:rsidRPr="004C4A08">
        <w:rPr>
          <w:lang w:val="en-GB"/>
        </w:rPr>
        <w:t xml:space="preserve"> C</w:t>
      </w:r>
      <w:r w:rsidRPr="004C4A08">
        <w:rPr>
          <w:w w:val="102"/>
          <w:lang w:val="en-GB"/>
        </w:rPr>
        <w:t xml:space="preserve">). </w:t>
      </w:r>
    </w:p>
    <w:p w14:paraId="16A1F042" w14:textId="0A77BD05"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At its seventy-ninth session, the Assembly reiterated its request to the Conference on Disarmament to commence negotiations in order to reach agreement on an international convention prohibiting the use or threat of use of nuclear weapons under any circumstances, and requested the Conference to report to it on the results of those negotiations (resolution </w:t>
      </w:r>
      <w:hyperlink r:id="rId1842" w:history="1">
        <w:r w:rsidRPr="004C4A08">
          <w:rPr>
            <w:rStyle w:val="Hyperlink"/>
            <w:w w:val="102"/>
            <w:lang w:val="en-GB"/>
          </w:rPr>
          <w:t>79/64</w:t>
        </w:r>
      </w:hyperlink>
      <w:r w:rsidRPr="004C4A08">
        <w:rPr>
          <w:w w:val="102"/>
          <w:lang w:val="en-GB"/>
        </w:rPr>
        <w:t>).</w:t>
      </w:r>
    </w:p>
    <w:p w14:paraId="5D8AE100" w14:textId="11E0C0AB"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i/>
          <w:iCs/>
          <w:w w:val="102"/>
          <w:lang w:val="en-GB"/>
        </w:rPr>
        <w:t>Document for the eightieth session</w:t>
      </w:r>
      <w:r w:rsidRPr="004C4A08">
        <w:rPr>
          <w:w w:val="102"/>
          <w:lang w:val="en-GB"/>
        </w:rPr>
        <w:t>: Report of the Conference on Disarmament: Supplement No. 27 (</w:t>
      </w:r>
      <w:bookmarkStart w:id="244" w:name="bmv378"/>
      <w:r w:rsidRPr="004C4A08">
        <w:rPr>
          <w:w w:val="102"/>
          <w:lang w:val="en-GB"/>
        </w:rPr>
        <w:fldChar w:fldCharType="begin"/>
      </w:r>
      <w:r w:rsidRPr="004C4A08">
        <w:rPr>
          <w:w w:val="102"/>
          <w:lang w:val="en-GB"/>
        </w:rPr>
        <w:instrText>HYPERLINK "https://docs.un.org/en/A/80/27"</w:instrText>
      </w:r>
      <w:r w:rsidRPr="004C4A08">
        <w:rPr>
          <w:w w:val="102"/>
          <w:lang w:val="en-GB"/>
        </w:rPr>
      </w:r>
      <w:r w:rsidRPr="004C4A08">
        <w:rPr>
          <w:w w:val="102"/>
          <w:lang w:val="en-GB"/>
        </w:rPr>
        <w:fldChar w:fldCharType="separate"/>
      </w:r>
      <w:r w:rsidRPr="004C4A08">
        <w:rPr>
          <w:rStyle w:val="Hyperlink"/>
          <w:w w:val="102"/>
          <w:lang w:val="en-GB"/>
        </w:rPr>
        <w:t>A/80/27</w:t>
      </w:r>
      <w:r w:rsidRPr="004C4A08">
        <w:rPr>
          <w:w w:val="102"/>
          <w:lang w:val="en-GB"/>
        </w:rPr>
        <w:fldChar w:fldCharType="end"/>
      </w:r>
      <w:bookmarkEnd w:id="244"/>
      <w:r w:rsidRPr="004C4A08">
        <w:rPr>
          <w:w w:val="102"/>
          <w:lang w:val="en-GB"/>
        </w:rPr>
        <w:t>).</w:t>
      </w:r>
    </w:p>
    <w:p w14:paraId="33E6B2B7" w14:textId="77777777" w:rsidR="00005D80" w:rsidRPr="004C4A08" w:rsidRDefault="00005D80" w:rsidP="00005D80">
      <w:pPr>
        <w:pStyle w:val="SingleTxt"/>
        <w:spacing w:after="0" w:line="120" w:lineRule="exact"/>
        <w:rPr>
          <w:sz w:val="10"/>
          <w:lang w:val="en-GB"/>
        </w:rPr>
      </w:pPr>
    </w:p>
    <w:p w14:paraId="3462D7AB" w14:textId="77777777" w:rsidR="00005D80" w:rsidRPr="004C4A08" w:rsidRDefault="00005D80" w:rsidP="00415B0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tab/>
        <w:t>(b)</w:t>
      </w:r>
      <w:r w:rsidRPr="004C4A08">
        <w:rPr>
          <w:spacing w:val="4"/>
          <w:szCs w:val="20"/>
          <w:lang w:val="en-GB"/>
        </w:rPr>
        <w:tab/>
        <w:t xml:space="preserve">United Nations Regional Centre for Peace and Disarmament in Africa </w:t>
      </w:r>
    </w:p>
    <w:p w14:paraId="4EF89602" w14:textId="77777777" w:rsidR="00005D80" w:rsidRPr="004C4A08" w:rsidRDefault="00005D80" w:rsidP="00415B0D">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319FB13B" w14:textId="6532C94E" w:rsidR="00005D80" w:rsidRPr="004C4A08" w:rsidRDefault="00005D80" w:rsidP="00415B0D">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At its fortieth session, the General Assembly decided to establish, as at 1 January 1986, within the framework of the Secretariat, the United Nations Regional Centre for Peace and Disarmament in Africa (resolution </w:t>
      </w:r>
      <w:hyperlink r:id="rId1843" w:history="1">
        <w:r w:rsidRPr="004C4A08">
          <w:rPr>
            <w:color w:val="0000FF"/>
            <w:spacing w:val="3"/>
            <w:w w:val="102"/>
            <w:lang w:val="en-GB"/>
          </w:rPr>
          <w:t>40/151</w:t>
        </w:r>
      </w:hyperlink>
      <w:r w:rsidRPr="004C4A08">
        <w:rPr>
          <w:spacing w:val="3"/>
          <w:w w:val="102"/>
          <w:lang w:val="en-GB"/>
        </w:rPr>
        <w:t xml:space="preserve"> G</w:t>
      </w:r>
      <w:r w:rsidRPr="004C4A08">
        <w:rPr>
          <w:w w:val="102"/>
          <w:lang w:val="en-GB"/>
        </w:rPr>
        <w:t xml:space="preserve">). The Assembly had the item entitled “United Nations Regional Centre for Peace and Disarmament in Africa” on its agenda at its forty-first session (resolution </w:t>
      </w:r>
      <w:hyperlink r:id="rId1844" w:history="1">
        <w:r w:rsidRPr="004C4A08">
          <w:rPr>
            <w:color w:val="0000FF"/>
            <w:spacing w:val="3"/>
            <w:w w:val="102"/>
            <w:lang w:val="en-GB"/>
          </w:rPr>
          <w:t>41/60</w:t>
        </w:r>
      </w:hyperlink>
      <w:r w:rsidRPr="004C4A08">
        <w:rPr>
          <w:spacing w:val="3"/>
          <w:w w:val="102"/>
          <w:lang w:val="en-GB"/>
        </w:rPr>
        <w:t xml:space="preserve"> D</w:t>
      </w:r>
      <w:r w:rsidRPr="004C4A08">
        <w:rPr>
          <w:w w:val="102"/>
          <w:lang w:val="en-GB"/>
        </w:rPr>
        <w:t xml:space="preserve">). </w:t>
      </w:r>
    </w:p>
    <w:p w14:paraId="565EEA7E" w14:textId="03764F3D"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At its seventy-ninth session, the Assembly requested the Secretary-General to report to it at its eightieth session on the implementation of the resolution (resolution </w:t>
      </w:r>
      <w:hyperlink r:id="rId1845" w:history="1">
        <w:r w:rsidRPr="004C4A08">
          <w:rPr>
            <w:rStyle w:val="Hyperlink"/>
            <w:w w:val="102"/>
            <w:lang w:val="en-GB"/>
          </w:rPr>
          <w:t>79/65</w:t>
        </w:r>
      </w:hyperlink>
      <w:r w:rsidRPr="004C4A08">
        <w:rPr>
          <w:w w:val="102"/>
          <w:lang w:val="en-GB"/>
        </w:rPr>
        <w:t>).</w:t>
      </w:r>
    </w:p>
    <w:p w14:paraId="1256B73F" w14:textId="2EA31E81"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spacing w:val="0"/>
          <w:w w:val="102"/>
          <w:lang w:val="en-GB"/>
        </w:rPr>
      </w:pPr>
      <w:r w:rsidRPr="004C4A08">
        <w:rPr>
          <w:i/>
          <w:iCs/>
          <w:spacing w:val="0"/>
          <w:w w:val="102"/>
          <w:lang w:val="en-GB"/>
        </w:rPr>
        <w:t>Document for the eightieth session</w:t>
      </w:r>
      <w:r w:rsidRPr="004C4A08">
        <w:rPr>
          <w:spacing w:val="0"/>
          <w:w w:val="102"/>
          <w:lang w:val="en-GB"/>
        </w:rPr>
        <w:t xml:space="preserve">: Report of the Secretary-General (resolution </w:t>
      </w:r>
      <w:hyperlink r:id="rId1846" w:history="1">
        <w:r w:rsidRPr="004C4A08">
          <w:rPr>
            <w:rStyle w:val="Hyperlink"/>
            <w:spacing w:val="0"/>
            <w:w w:val="102"/>
            <w:lang w:val="en-GB"/>
          </w:rPr>
          <w:t>79/65</w:t>
        </w:r>
      </w:hyperlink>
      <w:r w:rsidRPr="004C4A08">
        <w:rPr>
          <w:spacing w:val="0"/>
          <w:w w:val="102"/>
          <w:lang w:val="en-GB"/>
        </w:rPr>
        <w:t>).</w:t>
      </w:r>
    </w:p>
    <w:p w14:paraId="23C0ACB4"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31AE2D70" w14:textId="77777777" w:rsidR="00005D80" w:rsidRPr="004C4A08" w:rsidRDefault="00005D80" w:rsidP="00E0498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tab/>
        <w:t>(c)</w:t>
      </w:r>
      <w:r w:rsidRPr="004C4A08">
        <w:rPr>
          <w:spacing w:val="4"/>
          <w:szCs w:val="20"/>
          <w:lang w:val="en-GB"/>
        </w:rPr>
        <w:tab/>
        <w:t xml:space="preserve">United Nations Regional Centre for Peace, Disarmament and Development in Latin America and the Caribbean </w:t>
      </w:r>
    </w:p>
    <w:p w14:paraId="0211F66F" w14:textId="77777777" w:rsidR="00005D80" w:rsidRPr="004C4A08" w:rsidRDefault="00005D80" w:rsidP="00E04989">
      <w:pPr>
        <w:pStyle w:val="SingleTxt"/>
        <w:keepNext/>
        <w:keepLines/>
        <w:spacing w:after="0" w:line="120" w:lineRule="exact"/>
        <w:rPr>
          <w:sz w:val="10"/>
          <w:lang w:val="en-GB"/>
        </w:rPr>
      </w:pPr>
    </w:p>
    <w:p w14:paraId="0627C483" w14:textId="304A7889" w:rsidR="00005D80" w:rsidRPr="004C4A08" w:rsidRDefault="00005D80" w:rsidP="00E73228">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6" w:lineRule="atLeast"/>
        <w:ind w:left="1267" w:right="1267"/>
        <w:jc w:val="both"/>
        <w:rPr>
          <w:w w:val="102"/>
          <w:lang w:val="en-GB"/>
        </w:rPr>
      </w:pPr>
      <w:r w:rsidRPr="004C4A08">
        <w:rPr>
          <w:w w:val="102"/>
          <w:lang w:val="en-GB"/>
        </w:rPr>
        <w:t xml:space="preserve">At its forty-first session, the General Assembly decided to establish, as at 1 January 1987, the United Nations Regional Centre for Peace, Disarmament and Development in Latin America (resolution </w:t>
      </w:r>
      <w:hyperlink r:id="rId1847" w:history="1">
        <w:r w:rsidRPr="004C4A08">
          <w:rPr>
            <w:color w:val="0000FF"/>
            <w:lang w:val="en-GB"/>
          </w:rPr>
          <w:t>41/60</w:t>
        </w:r>
      </w:hyperlink>
      <w:r w:rsidRPr="004C4A08">
        <w:rPr>
          <w:lang w:val="en-GB"/>
        </w:rPr>
        <w:t xml:space="preserve"> J</w:t>
      </w:r>
      <w:r w:rsidRPr="004C4A08">
        <w:rPr>
          <w:w w:val="102"/>
          <w:lang w:val="en-GB"/>
        </w:rPr>
        <w:t xml:space="preserve">). The Assembly had the item entitled “United Nations Regional Centre for Peace, Disarmament and Development in Latin America” on its agenda at its forty-second session (resolution </w:t>
      </w:r>
      <w:hyperlink r:id="rId1848" w:history="1">
        <w:r w:rsidRPr="004C4A08">
          <w:rPr>
            <w:color w:val="0000FF"/>
            <w:lang w:val="en-GB"/>
          </w:rPr>
          <w:t>42/39</w:t>
        </w:r>
      </w:hyperlink>
      <w:r w:rsidRPr="004C4A08">
        <w:rPr>
          <w:lang w:val="en-GB"/>
        </w:rPr>
        <w:t xml:space="preserve"> K</w:t>
      </w:r>
      <w:r w:rsidRPr="004C4A08">
        <w:rPr>
          <w:w w:val="102"/>
          <w:lang w:val="en-GB"/>
        </w:rPr>
        <w:t xml:space="preserve">). </w:t>
      </w:r>
    </w:p>
    <w:p w14:paraId="3EAA944F" w14:textId="57366D4B" w:rsidR="00005D80" w:rsidRPr="004C4A08" w:rsidRDefault="00005D80" w:rsidP="00E73228">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6" w:lineRule="atLeast"/>
        <w:ind w:left="1267" w:right="1267"/>
        <w:jc w:val="both"/>
        <w:rPr>
          <w:w w:val="102"/>
          <w:lang w:val="en-GB"/>
        </w:rPr>
      </w:pPr>
      <w:r w:rsidRPr="004C4A08">
        <w:rPr>
          <w:w w:val="102"/>
          <w:lang w:val="en-GB"/>
        </w:rPr>
        <w:t xml:space="preserve">At its forty-third session, the Assembly decided to rename the Centre the United Nations Regional Centre for Peace, Disarmament and Development in Latin America and the Caribbean (resolution </w:t>
      </w:r>
      <w:hyperlink r:id="rId1849" w:history="1">
        <w:r w:rsidRPr="004C4A08">
          <w:rPr>
            <w:rStyle w:val="Hyperlink"/>
            <w:w w:val="102"/>
            <w:lang w:val="en-GB"/>
          </w:rPr>
          <w:t>43/76</w:t>
        </w:r>
      </w:hyperlink>
      <w:r w:rsidRPr="004C4A08">
        <w:rPr>
          <w:w w:val="102"/>
          <w:lang w:val="en-GB"/>
        </w:rPr>
        <w:t xml:space="preserve"> H). </w:t>
      </w:r>
    </w:p>
    <w:p w14:paraId="31086672" w14:textId="01079253" w:rsidR="00005D80" w:rsidRPr="004C4A08" w:rsidRDefault="00005D80" w:rsidP="00E7322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6" w:lineRule="atLeast"/>
        <w:ind w:left="1267" w:right="1267"/>
        <w:jc w:val="both"/>
        <w:rPr>
          <w:w w:val="102"/>
          <w:lang w:val="en-GB"/>
        </w:rPr>
      </w:pPr>
      <w:r w:rsidRPr="004C4A08">
        <w:rPr>
          <w:w w:val="102"/>
          <w:lang w:val="en-GB"/>
        </w:rPr>
        <w:t xml:space="preserve">At its seventy-ninth session, the Assembly requested the Secretary-General to report to it at its eightieth session on the implementation of the resolution (resolution </w:t>
      </w:r>
      <w:hyperlink r:id="rId1850" w:history="1">
        <w:r w:rsidRPr="004C4A08">
          <w:rPr>
            <w:rStyle w:val="Hyperlink"/>
            <w:w w:val="102"/>
            <w:lang w:val="en-GB"/>
          </w:rPr>
          <w:t>79/66</w:t>
        </w:r>
      </w:hyperlink>
      <w:r w:rsidRPr="004C4A08">
        <w:rPr>
          <w:w w:val="102"/>
          <w:lang w:val="en-GB"/>
        </w:rPr>
        <w:t>).</w:t>
      </w:r>
    </w:p>
    <w:p w14:paraId="2A4EE01C" w14:textId="015F94BC" w:rsidR="00005D80" w:rsidRPr="004C4A08" w:rsidRDefault="00005D80" w:rsidP="00E7322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6" w:lineRule="atLeast"/>
        <w:ind w:left="1267" w:right="1267"/>
        <w:jc w:val="both"/>
        <w:rPr>
          <w:w w:val="102"/>
          <w:lang w:val="en-GB"/>
        </w:rPr>
      </w:pPr>
      <w:r w:rsidRPr="004C4A08">
        <w:rPr>
          <w:i/>
          <w:iCs/>
          <w:w w:val="102"/>
          <w:lang w:val="en-GB"/>
        </w:rPr>
        <w:t>Document for the eightieth session</w:t>
      </w:r>
      <w:r w:rsidRPr="004C4A08">
        <w:rPr>
          <w:w w:val="102"/>
          <w:lang w:val="en-GB"/>
        </w:rPr>
        <w:t xml:space="preserve">: Report of the Secretary-General (resolution </w:t>
      </w:r>
      <w:hyperlink r:id="rId1851" w:history="1">
        <w:r w:rsidRPr="004C4A08">
          <w:rPr>
            <w:rStyle w:val="Hyperlink"/>
            <w:w w:val="102"/>
            <w:lang w:val="en-GB"/>
          </w:rPr>
          <w:t>79/66</w:t>
        </w:r>
      </w:hyperlink>
      <w:r w:rsidRPr="004C4A08">
        <w:rPr>
          <w:w w:val="102"/>
          <w:lang w:val="en-GB"/>
        </w:rPr>
        <w:t xml:space="preserve">). </w:t>
      </w:r>
    </w:p>
    <w:p w14:paraId="2EF84A98"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06527A72" w14:textId="77777777" w:rsidR="00005D80" w:rsidRPr="004C4A08" w:rsidRDefault="00005D80" w:rsidP="00005D80">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tab/>
        <w:t>(d)</w:t>
      </w:r>
      <w:r w:rsidRPr="004C4A08">
        <w:rPr>
          <w:spacing w:val="4"/>
          <w:szCs w:val="20"/>
          <w:lang w:val="en-GB"/>
        </w:rPr>
        <w:tab/>
        <w:t>United Nations Regional Centre for Peace and Disarmament in Asia and the Pacific</w:t>
      </w:r>
    </w:p>
    <w:p w14:paraId="253016FF"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40EEF53A" w14:textId="6B036B40"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spacing w:val="2"/>
          <w:w w:val="102"/>
          <w:lang w:val="en-GB"/>
        </w:rPr>
      </w:pPr>
      <w:r w:rsidRPr="004C4A08">
        <w:rPr>
          <w:spacing w:val="2"/>
          <w:w w:val="102"/>
          <w:lang w:val="en-GB"/>
        </w:rPr>
        <w:t xml:space="preserve">At its forty-second session, the General Assembly decided to establish the United Nations Regional Centre for Peace and Disarmament in Asia (resolution </w:t>
      </w:r>
      <w:hyperlink r:id="rId1852" w:history="1">
        <w:r w:rsidRPr="004C4A08">
          <w:rPr>
            <w:color w:val="0000FF"/>
            <w:spacing w:val="2"/>
            <w:lang w:val="en-GB"/>
          </w:rPr>
          <w:t>42/39</w:t>
        </w:r>
      </w:hyperlink>
      <w:r w:rsidRPr="004C4A08">
        <w:rPr>
          <w:spacing w:val="2"/>
          <w:lang w:val="en-GB"/>
        </w:rPr>
        <w:t xml:space="preserve"> D</w:t>
      </w:r>
      <w:r w:rsidRPr="004C4A08">
        <w:rPr>
          <w:spacing w:val="2"/>
          <w:w w:val="102"/>
          <w:lang w:val="en-GB"/>
        </w:rPr>
        <w:t xml:space="preserve">) and had the item entitled “United Nations Regional Centre for Peace and Disarmament in Asia” on its agenda at its forty-third session (resolution </w:t>
      </w:r>
      <w:hyperlink r:id="rId1853" w:history="1">
        <w:r w:rsidRPr="004C4A08">
          <w:rPr>
            <w:rStyle w:val="Hyperlink"/>
            <w:spacing w:val="2"/>
            <w:w w:val="102"/>
            <w:lang w:val="en-GB"/>
          </w:rPr>
          <w:t>43/76</w:t>
        </w:r>
      </w:hyperlink>
      <w:r w:rsidRPr="004C4A08">
        <w:rPr>
          <w:spacing w:val="2"/>
          <w:w w:val="102"/>
          <w:lang w:val="en-GB"/>
        </w:rPr>
        <w:t xml:space="preserve"> G). </w:t>
      </w:r>
    </w:p>
    <w:p w14:paraId="2A427B94" w14:textId="2A7CD3B8"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spacing w:val="2"/>
          <w:w w:val="102"/>
          <w:lang w:val="en-GB"/>
        </w:rPr>
      </w:pPr>
      <w:r w:rsidRPr="004C4A08">
        <w:rPr>
          <w:spacing w:val="2"/>
          <w:w w:val="102"/>
          <w:lang w:val="en-GB"/>
        </w:rPr>
        <w:t xml:space="preserve">At its forty-fourth session, the Assembly decided to rename the Centre the United Nations Regional Centre for Peace and Disarmament in Asia and the Pacific (resolution </w:t>
      </w:r>
      <w:hyperlink r:id="rId1854" w:history="1">
        <w:r w:rsidRPr="004C4A08">
          <w:rPr>
            <w:color w:val="0000FF"/>
            <w:spacing w:val="2"/>
            <w:lang w:val="en-GB"/>
          </w:rPr>
          <w:t>44/117</w:t>
        </w:r>
      </w:hyperlink>
      <w:r w:rsidRPr="004C4A08">
        <w:rPr>
          <w:spacing w:val="2"/>
          <w:lang w:val="en-GB"/>
        </w:rPr>
        <w:t xml:space="preserve"> F</w:t>
      </w:r>
      <w:r w:rsidRPr="004C4A08">
        <w:rPr>
          <w:spacing w:val="2"/>
          <w:w w:val="102"/>
          <w:lang w:val="en-GB"/>
        </w:rPr>
        <w:t xml:space="preserve">). </w:t>
      </w:r>
    </w:p>
    <w:p w14:paraId="538B9782" w14:textId="66261A98"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spacing w:val="2"/>
          <w:w w:val="102"/>
          <w:lang w:val="en-GB"/>
        </w:rPr>
      </w:pPr>
      <w:r w:rsidRPr="004C4A08">
        <w:rPr>
          <w:spacing w:val="2"/>
          <w:w w:val="102"/>
          <w:lang w:val="en-GB"/>
        </w:rPr>
        <w:lastRenderedPageBreak/>
        <w:t xml:space="preserve">At its seventy-ninth session, the Assembly requested the Secretary-General to report to it at its eightieth session on the implementation of the resolution (resolution </w:t>
      </w:r>
      <w:hyperlink r:id="rId1855" w:history="1">
        <w:r w:rsidRPr="004C4A08">
          <w:rPr>
            <w:rStyle w:val="Hyperlink"/>
            <w:spacing w:val="2"/>
            <w:w w:val="102"/>
            <w:lang w:val="en-GB"/>
          </w:rPr>
          <w:t>79/67</w:t>
        </w:r>
      </w:hyperlink>
      <w:r w:rsidRPr="004C4A08">
        <w:rPr>
          <w:spacing w:val="2"/>
          <w:w w:val="102"/>
          <w:lang w:val="en-GB"/>
        </w:rPr>
        <w:t xml:space="preserve">). </w:t>
      </w:r>
    </w:p>
    <w:p w14:paraId="2D403FA7" w14:textId="7EE896C0"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i/>
          <w:iCs/>
          <w:spacing w:val="2"/>
          <w:w w:val="102"/>
          <w:lang w:val="en-GB"/>
        </w:rPr>
        <w:t>Document for the eightieth session</w:t>
      </w:r>
      <w:r w:rsidRPr="004C4A08">
        <w:rPr>
          <w:spacing w:val="2"/>
          <w:w w:val="102"/>
          <w:lang w:val="en-GB"/>
        </w:rPr>
        <w:t xml:space="preserve">: Report of the Secretary-General (resolution </w:t>
      </w:r>
      <w:hyperlink r:id="rId1856" w:history="1">
        <w:r w:rsidRPr="004C4A08">
          <w:rPr>
            <w:rStyle w:val="Hyperlink"/>
            <w:spacing w:val="2"/>
            <w:w w:val="102"/>
            <w:lang w:val="en-GB"/>
          </w:rPr>
          <w:t>79/67</w:t>
        </w:r>
      </w:hyperlink>
      <w:r w:rsidRPr="004C4A08">
        <w:rPr>
          <w:spacing w:val="2"/>
          <w:w w:val="102"/>
          <w:lang w:val="en-GB"/>
        </w:rPr>
        <w:t>).</w:t>
      </w:r>
    </w:p>
    <w:p w14:paraId="14D6B2F3" w14:textId="77777777" w:rsidR="00005D80" w:rsidRPr="004C4A08" w:rsidRDefault="00005D80" w:rsidP="00005D80">
      <w:pPr>
        <w:pStyle w:val="SingleTxt"/>
        <w:spacing w:after="0" w:line="120" w:lineRule="exact"/>
        <w:rPr>
          <w:w w:val="102"/>
          <w:sz w:val="10"/>
          <w:lang w:val="en-GB"/>
        </w:rPr>
      </w:pPr>
    </w:p>
    <w:p w14:paraId="0B9BE07C" w14:textId="77777777" w:rsidR="00005D80" w:rsidRPr="004C4A08" w:rsidRDefault="00005D80" w:rsidP="00005D80">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tab/>
        <w:t>(e)</w:t>
      </w:r>
      <w:r w:rsidRPr="004C4A08">
        <w:rPr>
          <w:spacing w:val="4"/>
          <w:szCs w:val="20"/>
          <w:lang w:val="en-GB"/>
        </w:rPr>
        <w:tab/>
        <w:t>Regional confidence-building measures: activities of the United Nations Standing Advisory Committee on Security Questions in Central Africa</w:t>
      </w:r>
    </w:p>
    <w:p w14:paraId="75FF9E1B" w14:textId="77777777" w:rsidR="00005D80" w:rsidRPr="004C4A08" w:rsidRDefault="00005D80" w:rsidP="00005D80">
      <w:pPr>
        <w:pStyle w:val="SingleTxt"/>
        <w:spacing w:after="0" w:line="120" w:lineRule="exact"/>
        <w:rPr>
          <w:sz w:val="10"/>
          <w:lang w:val="en-GB"/>
        </w:rPr>
      </w:pPr>
    </w:p>
    <w:p w14:paraId="6A616053" w14:textId="738A274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spacing w:val="2"/>
          <w:w w:val="102"/>
          <w:lang w:val="en-GB"/>
        </w:rPr>
      </w:pPr>
      <w:r w:rsidRPr="004C4A08">
        <w:rPr>
          <w:spacing w:val="2"/>
          <w:w w:val="102"/>
          <w:lang w:val="en-GB"/>
        </w:rPr>
        <w:t xml:space="preserve">On 28 May 1992, the Secretary-General established the United Nations Standing Advisory Committee on Security Questions in Central Africa, pursuant to the request made by the General Assembly at its forty-sixth session (resolution </w:t>
      </w:r>
      <w:hyperlink r:id="rId1857" w:history="1">
        <w:r w:rsidRPr="004C4A08">
          <w:rPr>
            <w:color w:val="0000FF"/>
            <w:spacing w:val="2"/>
            <w:lang w:val="en-GB"/>
          </w:rPr>
          <w:t>46/37</w:t>
        </w:r>
      </w:hyperlink>
      <w:r w:rsidRPr="004C4A08">
        <w:rPr>
          <w:spacing w:val="2"/>
          <w:lang w:val="en-GB"/>
        </w:rPr>
        <w:t xml:space="preserve"> B</w:t>
      </w:r>
      <w:r w:rsidRPr="004C4A08">
        <w:rPr>
          <w:spacing w:val="2"/>
          <w:w w:val="102"/>
          <w:lang w:val="en-GB"/>
        </w:rPr>
        <w:t xml:space="preserve">). </w:t>
      </w:r>
    </w:p>
    <w:p w14:paraId="34B94D5C" w14:textId="44FF75CB"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spacing w:val="2"/>
          <w:w w:val="102"/>
          <w:lang w:val="en-GB"/>
        </w:rPr>
      </w:pPr>
      <w:r w:rsidRPr="004C4A08">
        <w:rPr>
          <w:spacing w:val="2"/>
          <w:w w:val="102"/>
          <w:lang w:val="en-GB"/>
        </w:rPr>
        <w:t xml:space="preserve">At its seventy-ninth session, the Assembly called upon the Secretary-General to submit to it at its eightieth session a report on the implementation of the resolution (resolution </w:t>
      </w:r>
      <w:hyperlink r:id="rId1858" w:history="1">
        <w:r w:rsidRPr="004C4A08">
          <w:rPr>
            <w:rStyle w:val="Hyperlink"/>
            <w:spacing w:val="2"/>
            <w:w w:val="102"/>
            <w:lang w:val="en-GB"/>
          </w:rPr>
          <w:t>79/68</w:t>
        </w:r>
      </w:hyperlink>
      <w:r w:rsidRPr="004C4A08">
        <w:rPr>
          <w:spacing w:val="2"/>
          <w:w w:val="102"/>
          <w:lang w:val="en-GB"/>
        </w:rPr>
        <w:t xml:space="preserve">). </w:t>
      </w:r>
    </w:p>
    <w:p w14:paraId="43D989E7" w14:textId="77F04FF2"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spacing w:val="2"/>
          <w:w w:val="102"/>
          <w:lang w:val="en-GB"/>
        </w:rPr>
      </w:pPr>
      <w:r w:rsidRPr="004C4A08">
        <w:rPr>
          <w:i/>
          <w:iCs/>
          <w:spacing w:val="2"/>
          <w:w w:val="102"/>
          <w:lang w:val="en-GB"/>
        </w:rPr>
        <w:t>Document for the eightieth session</w:t>
      </w:r>
      <w:r w:rsidRPr="004C4A08">
        <w:rPr>
          <w:spacing w:val="2"/>
          <w:w w:val="102"/>
          <w:lang w:val="en-GB"/>
        </w:rPr>
        <w:t xml:space="preserve">: Report of the Secretary-General (resolution </w:t>
      </w:r>
      <w:hyperlink r:id="rId1859" w:history="1">
        <w:r w:rsidRPr="004C4A08">
          <w:rPr>
            <w:rStyle w:val="Hyperlink"/>
            <w:spacing w:val="2"/>
            <w:w w:val="102"/>
            <w:lang w:val="en-GB"/>
          </w:rPr>
          <w:t>79/68</w:t>
        </w:r>
      </w:hyperlink>
      <w:r w:rsidRPr="004C4A08">
        <w:rPr>
          <w:spacing w:val="2"/>
          <w:w w:val="102"/>
          <w:lang w:val="en-GB"/>
        </w:rPr>
        <w:t>).</w:t>
      </w:r>
    </w:p>
    <w:p w14:paraId="0B8C47B3"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w w:val="102"/>
          <w:sz w:val="10"/>
          <w:lang w:val="en-GB"/>
        </w:rPr>
      </w:pPr>
    </w:p>
    <w:p w14:paraId="1FA75D45" w14:textId="77777777" w:rsidR="00005D80" w:rsidRPr="004C4A08" w:rsidRDefault="00005D80" w:rsidP="00005D80">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tab/>
        <w:t>(f)</w:t>
      </w:r>
      <w:r w:rsidRPr="004C4A08">
        <w:rPr>
          <w:spacing w:val="4"/>
          <w:szCs w:val="20"/>
          <w:lang w:val="en-GB"/>
        </w:rPr>
        <w:tab/>
        <w:t xml:space="preserve">United Nations regional centres for peace and disarmament </w:t>
      </w:r>
    </w:p>
    <w:p w14:paraId="72B1DF3A" w14:textId="77777777" w:rsidR="00005D80" w:rsidRPr="004C4A08" w:rsidRDefault="00005D80" w:rsidP="00005D80">
      <w:pPr>
        <w:pStyle w:val="SingleTxt"/>
        <w:spacing w:after="0" w:line="120" w:lineRule="exact"/>
        <w:rPr>
          <w:sz w:val="10"/>
          <w:lang w:val="en-GB"/>
        </w:rPr>
      </w:pPr>
    </w:p>
    <w:p w14:paraId="2CCDB8FF" w14:textId="50330C8C"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At its fifty-third session, the General Assembly decided to include in the provisional agenda of its fifty-fourth session the item entitled “United Nations regional centres for peace and disarmament” (resolution </w:t>
      </w:r>
      <w:hyperlink r:id="rId1860" w:history="1">
        <w:r w:rsidRPr="004C4A08">
          <w:rPr>
            <w:color w:val="0000FF"/>
            <w:lang w:val="en-GB"/>
          </w:rPr>
          <w:t>53/78</w:t>
        </w:r>
      </w:hyperlink>
      <w:r w:rsidRPr="004C4A08">
        <w:rPr>
          <w:lang w:val="en-GB"/>
        </w:rPr>
        <w:t xml:space="preserve"> F</w:t>
      </w:r>
      <w:r w:rsidRPr="004C4A08">
        <w:rPr>
          <w:w w:val="102"/>
          <w:lang w:val="en-GB"/>
        </w:rPr>
        <w:t xml:space="preserve">). </w:t>
      </w:r>
    </w:p>
    <w:p w14:paraId="6B3ECB1A" w14:textId="1A0A9B7C"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At its seventy-ninth session, the Assembly decided to include in the provisional agenda of its eightieth session, under the item entitled “Review and implementation of the Concluding Document of the Twelfth Special Session of the General Assembly”, the sub-item entitled “United Nations regional centres for peace and disarmament” (resolution </w:t>
      </w:r>
      <w:hyperlink r:id="rId1861" w:history="1">
        <w:r w:rsidRPr="004C4A08">
          <w:rPr>
            <w:rStyle w:val="Hyperlink"/>
            <w:w w:val="102"/>
            <w:lang w:val="en-GB"/>
          </w:rPr>
          <w:t>79/70</w:t>
        </w:r>
      </w:hyperlink>
      <w:r w:rsidRPr="004C4A08">
        <w:rPr>
          <w:w w:val="102"/>
          <w:lang w:val="en-GB"/>
        </w:rPr>
        <w:t>).</w:t>
      </w:r>
    </w:p>
    <w:p w14:paraId="630294B0" w14:textId="77777777" w:rsidR="00005D80"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No advance documentation is expected. </w:t>
      </w:r>
    </w:p>
    <w:p w14:paraId="54E6082F" w14:textId="77777777" w:rsidR="004C4A08" w:rsidRPr="004C4A08" w:rsidRDefault="004C4A08" w:rsidP="004C4A0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w w:val="102"/>
          <w:sz w:val="10"/>
          <w:lang w:val="en-GB"/>
        </w:rPr>
      </w:pPr>
    </w:p>
    <w:p w14:paraId="5BC0063D" w14:textId="77777777" w:rsidR="00005D80" w:rsidRPr="004C4A08" w:rsidRDefault="00005D80" w:rsidP="00005D80">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tab/>
      </w:r>
      <w:r w:rsidRPr="004C4A08">
        <w:rPr>
          <w:spacing w:val="4"/>
          <w:szCs w:val="20"/>
          <w:lang w:val="en-GB"/>
        </w:rPr>
        <w:tab/>
        <w:t>References for the seventy-ninth session (agenda item 99)</w:t>
      </w:r>
    </w:p>
    <w:p w14:paraId="70BC3B95" w14:textId="77777777" w:rsidR="00005D80" w:rsidRPr="004C4A08" w:rsidRDefault="00005D80" w:rsidP="00005D80">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tbl>
      <w:tblPr>
        <w:tblStyle w:val="TableGrid7"/>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33452248" w14:textId="77777777" w:rsidTr="008E26F8">
        <w:tc>
          <w:tcPr>
            <w:tcW w:w="7320" w:type="dxa"/>
            <w:gridSpan w:val="2"/>
            <w:hideMark/>
          </w:tcPr>
          <w:p w14:paraId="0046B2C7" w14:textId="062D1EA4" w:rsidR="00005D80" w:rsidRPr="004C4A08" w:rsidRDefault="00005D80" w:rsidP="008E26F8">
            <w:pPr>
              <w:tabs>
                <w:tab w:val="left" w:pos="288"/>
                <w:tab w:val="left" w:pos="576"/>
                <w:tab w:val="left" w:pos="864"/>
                <w:tab w:val="left" w:pos="1152"/>
              </w:tabs>
              <w:spacing w:after="120"/>
              <w:ind w:right="43"/>
              <w:rPr>
                <w:rFonts w:asciiTheme="majorBidi" w:hAnsiTheme="majorBidi" w:cstheme="majorBidi"/>
                <w:lang w:val="en-GB"/>
              </w:rPr>
            </w:pPr>
            <w:r w:rsidRPr="004C4A08">
              <w:rPr>
                <w:rFonts w:asciiTheme="majorBidi" w:hAnsiTheme="majorBidi" w:cstheme="majorBidi"/>
                <w:lang w:val="en-GB"/>
              </w:rPr>
              <w:t>Report of the Conference on Disarmament: Supplement No. 27 (</w:t>
            </w:r>
            <w:hyperlink r:id="rId1862" w:history="1">
              <w:r w:rsidRPr="004C4A08">
                <w:rPr>
                  <w:rStyle w:val="Hyperlink"/>
                  <w:rFonts w:asciiTheme="majorBidi" w:hAnsiTheme="majorBidi" w:cstheme="majorBidi"/>
                  <w:lang w:val="en-GB"/>
                </w:rPr>
                <w:t>A/79/27</w:t>
              </w:r>
            </w:hyperlink>
            <w:r w:rsidRPr="004C4A08">
              <w:rPr>
                <w:rFonts w:asciiTheme="majorBidi" w:hAnsiTheme="majorBidi" w:cstheme="majorBidi"/>
                <w:lang w:val="en-GB"/>
              </w:rPr>
              <w:t>)</w:t>
            </w:r>
          </w:p>
        </w:tc>
      </w:tr>
      <w:tr w:rsidR="00005D80" w:rsidRPr="004C4A08" w14:paraId="2FB79532" w14:textId="77777777" w:rsidTr="008E26F8">
        <w:tc>
          <w:tcPr>
            <w:tcW w:w="3660" w:type="dxa"/>
            <w:hideMark/>
          </w:tcPr>
          <w:p w14:paraId="7E410184" w14:textId="77777777" w:rsidR="00005D80" w:rsidRPr="004C4A08" w:rsidRDefault="00005D80" w:rsidP="008E26F8">
            <w:pPr>
              <w:keepNext/>
              <w:keepLines/>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rPr>
                <w:lang w:val="en-GB"/>
              </w:rPr>
            </w:pPr>
            <w:r w:rsidRPr="004C4A08">
              <w:rPr>
                <w:lang w:val="en-GB"/>
              </w:rPr>
              <w:t>Reports of the Secretary-General</w:t>
            </w:r>
          </w:p>
        </w:tc>
        <w:tc>
          <w:tcPr>
            <w:tcW w:w="3660" w:type="dxa"/>
          </w:tcPr>
          <w:p w14:paraId="1EE4199E" w14:textId="67C2BBE9" w:rsidR="00005D80" w:rsidRPr="004C4A08" w:rsidRDefault="00005D80" w:rsidP="008E26F8">
            <w:pPr>
              <w:keepNext/>
              <w:keepLines/>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1863" w:history="1">
              <w:r w:rsidRPr="004C4A08">
                <w:rPr>
                  <w:rStyle w:val="Hyperlink"/>
                  <w:lang w:val="en-GB"/>
                </w:rPr>
                <w:t>A/79/97</w:t>
              </w:r>
            </w:hyperlink>
            <w:r w:rsidRPr="004C4A08">
              <w:rPr>
                <w:lang w:val="en-GB"/>
              </w:rPr>
              <w:t xml:space="preserve">, </w:t>
            </w:r>
            <w:hyperlink r:id="rId1864" w:history="1">
              <w:r w:rsidRPr="004C4A08">
                <w:rPr>
                  <w:rStyle w:val="Hyperlink"/>
                  <w:lang w:val="en-GB"/>
                </w:rPr>
                <w:t>A/79/98</w:t>
              </w:r>
            </w:hyperlink>
            <w:r w:rsidRPr="004C4A08">
              <w:rPr>
                <w:lang w:val="en-GB"/>
              </w:rPr>
              <w:t xml:space="preserve">, </w:t>
            </w:r>
            <w:hyperlink r:id="rId1865" w:history="1">
              <w:r w:rsidRPr="004C4A08">
                <w:rPr>
                  <w:rStyle w:val="Hyperlink"/>
                  <w:lang w:val="en-GB"/>
                </w:rPr>
                <w:t>A/79/126</w:t>
              </w:r>
            </w:hyperlink>
            <w:r w:rsidRPr="004C4A08">
              <w:rPr>
                <w:lang w:val="en-GB"/>
              </w:rPr>
              <w:t xml:space="preserve">, </w:t>
            </w:r>
            <w:hyperlink r:id="rId1866" w:history="1">
              <w:r w:rsidRPr="004C4A08">
                <w:rPr>
                  <w:rStyle w:val="Hyperlink"/>
                  <w:lang w:val="en-GB"/>
                </w:rPr>
                <w:t>A/79/128</w:t>
              </w:r>
            </w:hyperlink>
            <w:r w:rsidRPr="004C4A08">
              <w:rPr>
                <w:lang w:val="en-GB"/>
              </w:rPr>
              <w:t xml:space="preserve">, </w:t>
            </w:r>
            <w:hyperlink r:id="rId1867" w:history="1">
              <w:r w:rsidRPr="004C4A08">
                <w:rPr>
                  <w:rStyle w:val="Hyperlink"/>
                  <w:lang w:val="en-GB"/>
                </w:rPr>
                <w:t>A/79/129</w:t>
              </w:r>
            </w:hyperlink>
            <w:r w:rsidRPr="004C4A08">
              <w:rPr>
                <w:lang w:val="en-GB"/>
              </w:rPr>
              <w:t xml:space="preserve"> and </w:t>
            </w:r>
            <w:hyperlink r:id="rId1868" w:history="1">
              <w:r w:rsidRPr="004C4A08">
                <w:rPr>
                  <w:rStyle w:val="Hyperlink"/>
                  <w:lang w:val="en-GB"/>
                </w:rPr>
                <w:t>A/79/227</w:t>
              </w:r>
            </w:hyperlink>
          </w:p>
        </w:tc>
      </w:tr>
      <w:tr w:rsidR="00005D80" w:rsidRPr="004C4A08" w14:paraId="23147DBC" w14:textId="77777777" w:rsidTr="008E26F8">
        <w:tc>
          <w:tcPr>
            <w:tcW w:w="3660" w:type="dxa"/>
          </w:tcPr>
          <w:p w14:paraId="30E36DFD"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rPr>
                <w:lang w:val="en-GB"/>
              </w:rPr>
            </w:pPr>
            <w:r w:rsidRPr="004C4A08">
              <w:rPr>
                <w:lang w:val="en-GB"/>
              </w:rPr>
              <w:t>Verbatim records</w:t>
            </w:r>
          </w:p>
        </w:tc>
        <w:bookmarkStart w:id="245" w:name="bmv405"/>
        <w:tc>
          <w:tcPr>
            <w:tcW w:w="3660" w:type="dxa"/>
          </w:tcPr>
          <w:p w14:paraId="1FFF600C" w14:textId="7859C494"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r w:rsidRPr="004C4A08">
              <w:rPr>
                <w:lang w:val="en-GB"/>
              </w:rPr>
              <w:fldChar w:fldCharType="begin"/>
            </w:r>
            <w:r w:rsidRPr="004C4A08">
              <w:rPr>
                <w:lang w:val="en-GB"/>
              </w:rPr>
              <w:instrText>HYPERLINK "https://docs.un.org/en/A/C.1/79/PV.2"</w:instrText>
            </w:r>
            <w:r w:rsidRPr="004C4A08">
              <w:rPr>
                <w:lang w:val="en-GB"/>
              </w:rPr>
            </w:r>
            <w:r w:rsidRPr="004C4A08">
              <w:rPr>
                <w:lang w:val="en-GB"/>
              </w:rPr>
              <w:fldChar w:fldCharType="separate"/>
            </w:r>
            <w:r w:rsidRPr="004C4A08">
              <w:rPr>
                <w:rStyle w:val="Hyperlink"/>
                <w:lang w:val="en-GB"/>
              </w:rPr>
              <w:t>A/C.1/79/PV.2</w:t>
            </w:r>
            <w:r w:rsidRPr="004C4A08">
              <w:rPr>
                <w:lang w:val="en-GB"/>
              </w:rPr>
              <w:fldChar w:fldCharType="end"/>
            </w:r>
            <w:bookmarkEnd w:id="245"/>
            <w:r w:rsidRPr="004C4A08">
              <w:rPr>
                <w:lang w:val="en-GB"/>
              </w:rPr>
              <w:t>–</w:t>
            </w:r>
            <w:bookmarkStart w:id="246" w:name="bmv406"/>
            <w:r w:rsidRPr="004C4A08">
              <w:rPr>
                <w:lang w:val="en-GB"/>
              </w:rPr>
              <w:fldChar w:fldCharType="begin"/>
            </w:r>
            <w:r w:rsidRPr="004C4A08">
              <w:rPr>
                <w:lang w:val="en-GB"/>
              </w:rPr>
              <w:instrText>HYPERLINK "https://docs.un.org/en/A/C.1/79/PV.33"</w:instrText>
            </w:r>
            <w:r w:rsidRPr="004C4A08">
              <w:rPr>
                <w:lang w:val="en-GB"/>
              </w:rPr>
            </w:r>
            <w:r w:rsidRPr="004C4A08">
              <w:rPr>
                <w:lang w:val="en-GB"/>
              </w:rPr>
              <w:fldChar w:fldCharType="separate"/>
            </w:r>
            <w:r w:rsidRPr="004C4A08">
              <w:rPr>
                <w:rStyle w:val="Hyperlink"/>
                <w:lang w:val="en-GB"/>
              </w:rPr>
              <w:t>33</w:t>
            </w:r>
            <w:r w:rsidRPr="004C4A08">
              <w:rPr>
                <w:lang w:val="en-GB"/>
              </w:rPr>
              <w:fldChar w:fldCharType="end"/>
            </w:r>
            <w:bookmarkEnd w:id="246"/>
          </w:p>
        </w:tc>
      </w:tr>
      <w:tr w:rsidR="00005D80" w:rsidRPr="004C4A08" w14:paraId="19C54BB0" w14:textId="77777777" w:rsidTr="008E26F8">
        <w:tc>
          <w:tcPr>
            <w:tcW w:w="3660" w:type="dxa"/>
          </w:tcPr>
          <w:p w14:paraId="642852D0"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rPr>
                <w:lang w:val="en-GB"/>
              </w:rPr>
            </w:pPr>
            <w:r w:rsidRPr="004C4A08">
              <w:rPr>
                <w:lang w:val="en-GB"/>
              </w:rPr>
              <w:t>Report of the First Committee</w:t>
            </w:r>
          </w:p>
        </w:tc>
        <w:tc>
          <w:tcPr>
            <w:tcW w:w="3660" w:type="dxa"/>
          </w:tcPr>
          <w:p w14:paraId="79FDD445" w14:textId="05474222"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1869" w:history="1">
              <w:r w:rsidRPr="004C4A08">
                <w:rPr>
                  <w:rStyle w:val="Hyperlink"/>
                  <w:lang w:val="en-GB"/>
                </w:rPr>
                <w:t>A/79/409</w:t>
              </w:r>
            </w:hyperlink>
          </w:p>
        </w:tc>
      </w:tr>
      <w:tr w:rsidR="00005D80" w:rsidRPr="004C4A08" w14:paraId="3C7A2BAA" w14:textId="77777777" w:rsidTr="008E26F8">
        <w:tc>
          <w:tcPr>
            <w:tcW w:w="3660" w:type="dxa"/>
            <w:hideMark/>
          </w:tcPr>
          <w:p w14:paraId="40F552B7"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rPr>
                <w:lang w:val="en-GB"/>
              </w:rPr>
            </w:pPr>
            <w:r w:rsidRPr="004C4A08">
              <w:rPr>
                <w:lang w:val="en-GB"/>
              </w:rPr>
              <w:t>Plenary meeting</w:t>
            </w:r>
          </w:p>
        </w:tc>
        <w:bookmarkStart w:id="247" w:name="bmv408"/>
        <w:tc>
          <w:tcPr>
            <w:tcW w:w="3660" w:type="dxa"/>
          </w:tcPr>
          <w:p w14:paraId="1E72FDAA" w14:textId="12C2CF94"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r w:rsidRPr="004C4A08">
              <w:rPr>
                <w:lang w:val="en-GB"/>
              </w:rPr>
              <w:fldChar w:fldCharType="begin"/>
            </w:r>
            <w:r w:rsidRPr="004C4A08">
              <w:rPr>
                <w:lang w:val="en-GB"/>
              </w:rPr>
              <w:instrText>HYPERLINK "https://docs.un.org/en/A/79/PV.44"</w:instrText>
            </w:r>
            <w:r w:rsidRPr="004C4A08">
              <w:rPr>
                <w:lang w:val="en-GB"/>
              </w:rPr>
            </w:r>
            <w:r w:rsidRPr="004C4A08">
              <w:rPr>
                <w:lang w:val="en-GB"/>
              </w:rPr>
              <w:fldChar w:fldCharType="separate"/>
            </w:r>
            <w:r w:rsidRPr="004C4A08">
              <w:rPr>
                <w:rStyle w:val="Hyperlink"/>
                <w:lang w:val="en-GB"/>
              </w:rPr>
              <w:t>A/79/PV.44</w:t>
            </w:r>
            <w:r w:rsidRPr="004C4A08">
              <w:rPr>
                <w:lang w:val="en-GB"/>
              </w:rPr>
              <w:fldChar w:fldCharType="end"/>
            </w:r>
            <w:bookmarkEnd w:id="247"/>
          </w:p>
        </w:tc>
      </w:tr>
      <w:tr w:rsidR="00005D80" w:rsidRPr="004C4A08" w14:paraId="38A424C4" w14:textId="77777777" w:rsidTr="008E26F8">
        <w:tc>
          <w:tcPr>
            <w:tcW w:w="3660" w:type="dxa"/>
            <w:hideMark/>
          </w:tcPr>
          <w:p w14:paraId="35E9E87C"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rPr>
                <w:lang w:val="en-GB"/>
              </w:rPr>
            </w:pPr>
            <w:r w:rsidRPr="004C4A08">
              <w:rPr>
                <w:lang w:val="en-GB"/>
              </w:rPr>
              <w:t>Resolutions</w:t>
            </w:r>
          </w:p>
        </w:tc>
        <w:tc>
          <w:tcPr>
            <w:tcW w:w="3660" w:type="dxa"/>
          </w:tcPr>
          <w:p w14:paraId="69889AB6" w14:textId="3670396B"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1870" w:history="1">
              <w:r w:rsidRPr="004C4A08">
                <w:rPr>
                  <w:rStyle w:val="Hyperlink"/>
                  <w:lang w:val="en-GB"/>
                </w:rPr>
                <w:t>79/63</w:t>
              </w:r>
            </w:hyperlink>
            <w:r w:rsidRPr="004C4A08">
              <w:rPr>
                <w:lang w:val="en-GB"/>
              </w:rPr>
              <w:t xml:space="preserve"> to </w:t>
            </w:r>
            <w:hyperlink r:id="rId1871" w:history="1">
              <w:r w:rsidRPr="004C4A08">
                <w:rPr>
                  <w:rStyle w:val="Hyperlink"/>
                  <w:lang w:val="en-GB"/>
                </w:rPr>
                <w:t>79/70</w:t>
              </w:r>
            </w:hyperlink>
          </w:p>
        </w:tc>
      </w:tr>
    </w:tbl>
    <w:p w14:paraId="0C233538" w14:textId="77777777" w:rsidR="00005D80" w:rsidRPr="004C4A08" w:rsidRDefault="00005D80" w:rsidP="00005D80">
      <w:pPr>
        <w:pStyle w:val="SingleTxt"/>
        <w:spacing w:after="0" w:line="120" w:lineRule="exact"/>
        <w:rPr>
          <w:sz w:val="10"/>
          <w:lang w:val="en-GB"/>
        </w:rPr>
      </w:pPr>
    </w:p>
    <w:p w14:paraId="3DBD59CB" w14:textId="77777777" w:rsidR="00005D80" w:rsidRPr="004C4A08" w:rsidRDefault="00005D80" w:rsidP="00005D80">
      <w:pPr>
        <w:pStyle w:val="SingleTxt"/>
        <w:spacing w:after="0" w:line="120" w:lineRule="exact"/>
        <w:rPr>
          <w:sz w:val="10"/>
          <w:lang w:val="en-GB"/>
        </w:rPr>
      </w:pPr>
    </w:p>
    <w:p w14:paraId="242AA048" w14:textId="77777777" w:rsidR="00005D80" w:rsidRPr="004C4A08" w:rsidRDefault="00005D80" w:rsidP="00AC0E53">
      <w:pPr>
        <w:pStyle w:val="H1"/>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rFonts w:ascii="Times New Roman Bold" w:hAnsi="Times New Roman Bold" w:cs="Times New Roman Bold"/>
          <w:spacing w:val="2"/>
          <w:w w:val="102"/>
          <w:szCs w:val="20"/>
          <w:lang w:val="en-GB"/>
        </w:rPr>
      </w:pPr>
      <w:r w:rsidRPr="004C4A08">
        <w:rPr>
          <w:rFonts w:ascii="Times New Roman Bold" w:hAnsi="Times New Roman Bold" w:cs="Times New Roman Bold"/>
          <w:spacing w:val="2"/>
          <w:w w:val="102"/>
          <w:szCs w:val="20"/>
          <w:lang w:val="en-GB"/>
        </w:rPr>
        <w:tab/>
        <w:t>103.</w:t>
      </w:r>
      <w:r w:rsidRPr="004C4A08">
        <w:rPr>
          <w:rFonts w:ascii="Times New Roman Bold" w:hAnsi="Times New Roman Bold" w:cs="Times New Roman Bold"/>
          <w:spacing w:val="2"/>
          <w:w w:val="102"/>
          <w:szCs w:val="20"/>
          <w:lang w:val="en-GB"/>
        </w:rPr>
        <w:tab/>
        <w:t>Review of the implementation of the recommendations and decisions adopted by the General Assembly at its tenth special session</w:t>
      </w:r>
    </w:p>
    <w:p w14:paraId="1253B457" w14:textId="77777777" w:rsidR="00005D80" w:rsidRPr="004C4A08" w:rsidRDefault="00005D80" w:rsidP="00AC0E53">
      <w:pPr>
        <w:pStyle w:val="SingleTxt"/>
        <w:spacing w:after="0" w:line="120" w:lineRule="exact"/>
        <w:rPr>
          <w:sz w:val="10"/>
          <w:lang w:val="en-GB"/>
        </w:rPr>
      </w:pPr>
    </w:p>
    <w:p w14:paraId="303A1A57" w14:textId="77777777" w:rsidR="00005D80" w:rsidRPr="004C4A08" w:rsidRDefault="00005D80" w:rsidP="00AC0E53">
      <w:pPr>
        <w:pStyle w:val="SingleTxt"/>
        <w:spacing w:after="0" w:line="120" w:lineRule="exact"/>
        <w:rPr>
          <w:sz w:val="10"/>
          <w:lang w:val="en-GB"/>
        </w:rPr>
      </w:pPr>
    </w:p>
    <w:p w14:paraId="40113FF1" w14:textId="596A6092" w:rsidR="00005D80" w:rsidRPr="004C4A08" w:rsidRDefault="00005D80" w:rsidP="00AC0E5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At its tenth special session, the General Assembly decided to include the item entitled “Review of the implementation of the recommendations and decisions adopted by the General Assembly at its tenth special session” in the provisional agenda of its thirty-third session (resolution </w:t>
      </w:r>
      <w:hyperlink r:id="rId1872" w:history="1">
        <w:r w:rsidRPr="004C4A08">
          <w:rPr>
            <w:rStyle w:val="Hyperlink"/>
            <w:w w:val="102"/>
            <w:lang w:val="en-GB"/>
          </w:rPr>
          <w:t>S-10/2</w:t>
        </w:r>
      </w:hyperlink>
      <w:r w:rsidRPr="004C4A08">
        <w:rPr>
          <w:w w:val="102"/>
          <w:lang w:val="en-GB"/>
        </w:rPr>
        <w:t xml:space="preserve">, para. 115). </w:t>
      </w:r>
    </w:p>
    <w:p w14:paraId="70CECD33" w14:textId="77777777" w:rsidR="00005D80" w:rsidRPr="004C4A08" w:rsidRDefault="00005D80" w:rsidP="00005D80">
      <w:pPr>
        <w:pStyle w:val="SingleTxt"/>
        <w:spacing w:after="0" w:line="120" w:lineRule="exact"/>
        <w:rPr>
          <w:sz w:val="10"/>
          <w:lang w:val="en-GB"/>
        </w:rPr>
      </w:pPr>
    </w:p>
    <w:p w14:paraId="48A316C3" w14:textId="77777777" w:rsidR="00005D80" w:rsidRPr="004C4A08" w:rsidRDefault="00005D80" w:rsidP="00005D80">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tab/>
        <w:t>(a)</w:t>
      </w:r>
      <w:r w:rsidRPr="004C4A08">
        <w:rPr>
          <w:spacing w:val="4"/>
          <w:szCs w:val="20"/>
          <w:lang w:val="en-GB"/>
        </w:rPr>
        <w:tab/>
        <w:t xml:space="preserve">Report of the Conference on Disarmament </w:t>
      </w:r>
    </w:p>
    <w:p w14:paraId="33AD0CC9"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10D03B9C" w14:textId="7BE47A5F"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At its seventy-ninth session, the General Assembly requested the Conference on Disarmament to submit to the Assembly at its eightieth session a report on its work (resolution </w:t>
      </w:r>
      <w:hyperlink r:id="rId1873" w:history="1">
        <w:r w:rsidRPr="004C4A08">
          <w:rPr>
            <w:rStyle w:val="Hyperlink"/>
            <w:w w:val="102"/>
            <w:lang w:val="en-GB"/>
          </w:rPr>
          <w:t>79/71</w:t>
        </w:r>
      </w:hyperlink>
      <w:r w:rsidRPr="004C4A08">
        <w:rPr>
          <w:w w:val="102"/>
          <w:lang w:val="en-GB"/>
        </w:rPr>
        <w:t xml:space="preserve">). </w:t>
      </w:r>
    </w:p>
    <w:p w14:paraId="1F8B992E" w14:textId="7A288BB0"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i/>
          <w:iCs/>
          <w:w w:val="102"/>
          <w:lang w:val="en-GB"/>
        </w:rPr>
        <w:lastRenderedPageBreak/>
        <w:t>Document for the eightieth session</w:t>
      </w:r>
      <w:r w:rsidRPr="004C4A08">
        <w:rPr>
          <w:w w:val="102"/>
          <w:lang w:val="en-GB"/>
        </w:rPr>
        <w:t>: Report of the Conference on Disarmament: Supplement No. 27 (</w:t>
      </w:r>
      <w:bookmarkStart w:id="248" w:name="bmv413"/>
      <w:r w:rsidRPr="004C4A08">
        <w:rPr>
          <w:w w:val="102"/>
          <w:lang w:val="en-GB"/>
        </w:rPr>
        <w:fldChar w:fldCharType="begin"/>
      </w:r>
      <w:r w:rsidRPr="004C4A08">
        <w:rPr>
          <w:w w:val="102"/>
          <w:lang w:val="en-GB"/>
        </w:rPr>
        <w:instrText>HYPERLINK "https://docs.un.org/en/A/80/27"</w:instrText>
      </w:r>
      <w:r w:rsidRPr="004C4A08">
        <w:rPr>
          <w:w w:val="102"/>
          <w:lang w:val="en-GB"/>
        </w:rPr>
      </w:r>
      <w:r w:rsidRPr="004C4A08">
        <w:rPr>
          <w:w w:val="102"/>
          <w:lang w:val="en-GB"/>
        </w:rPr>
        <w:fldChar w:fldCharType="separate"/>
      </w:r>
      <w:r w:rsidRPr="004C4A08">
        <w:rPr>
          <w:rStyle w:val="Hyperlink"/>
          <w:w w:val="102"/>
          <w:lang w:val="en-GB"/>
        </w:rPr>
        <w:t>A/80/27</w:t>
      </w:r>
      <w:r w:rsidRPr="004C4A08">
        <w:rPr>
          <w:w w:val="102"/>
          <w:lang w:val="en-GB"/>
        </w:rPr>
        <w:fldChar w:fldCharType="end"/>
      </w:r>
      <w:bookmarkEnd w:id="248"/>
      <w:r w:rsidRPr="004C4A08">
        <w:rPr>
          <w:w w:val="102"/>
          <w:lang w:val="en-GB"/>
        </w:rPr>
        <w:t>).</w:t>
      </w:r>
    </w:p>
    <w:p w14:paraId="49803474"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56692F90" w14:textId="77777777" w:rsidR="00005D80" w:rsidRPr="004C4A08" w:rsidRDefault="00005D80" w:rsidP="00005D80">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1"/>
        <w:rPr>
          <w:b/>
          <w:lang w:val="en-GB"/>
        </w:rPr>
      </w:pPr>
      <w:r w:rsidRPr="004C4A08">
        <w:rPr>
          <w:b/>
          <w:lang w:val="en-GB"/>
        </w:rPr>
        <w:tab/>
        <w:t>(b)</w:t>
      </w:r>
      <w:r w:rsidRPr="004C4A08">
        <w:rPr>
          <w:b/>
          <w:lang w:val="en-GB"/>
        </w:rPr>
        <w:tab/>
        <w:t xml:space="preserve">Report of the Disarmament Commission </w:t>
      </w:r>
    </w:p>
    <w:p w14:paraId="1C5296F5"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27760135" w14:textId="63D914BE"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At its seventy-ninth session, the General Assembly requested the Disarmament Commission to submit a substantive report to the Assembly at its eightieth session (resolution </w:t>
      </w:r>
      <w:hyperlink r:id="rId1874" w:history="1">
        <w:r w:rsidRPr="004C4A08">
          <w:rPr>
            <w:rStyle w:val="Hyperlink"/>
            <w:w w:val="102"/>
            <w:lang w:val="en-GB"/>
          </w:rPr>
          <w:t>79/72</w:t>
        </w:r>
      </w:hyperlink>
      <w:r w:rsidRPr="004C4A08">
        <w:rPr>
          <w:w w:val="102"/>
          <w:lang w:val="en-GB"/>
        </w:rPr>
        <w:t xml:space="preserve">). </w:t>
      </w:r>
    </w:p>
    <w:p w14:paraId="75191DAD" w14:textId="329F764B"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i/>
          <w:iCs/>
          <w:w w:val="102"/>
          <w:lang w:val="en-GB"/>
        </w:rPr>
        <w:t>Document for the eightieth session</w:t>
      </w:r>
      <w:r w:rsidRPr="004C4A08">
        <w:rPr>
          <w:w w:val="102"/>
          <w:lang w:val="en-GB"/>
        </w:rPr>
        <w:t>: Report of the Disarmament Commission: Supplement No. 42 (</w:t>
      </w:r>
      <w:hyperlink r:id="rId1875" w:history="1">
        <w:r w:rsidRPr="004C4A08">
          <w:rPr>
            <w:rStyle w:val="Hyperlink"/>
            <w:w w:val="102"/>
            <w:lang w:val="en-GB"/>
          </w:rPr>
          <w:t>A/80/42</w:t>
        </w:r>
      </w:hyperlink>
      <w:r w:rsidRPr="004C4A08">
        <w:rPr>
          <w:w w:val="102"/>
          <w:lang w:val="en-GB"/>
        </w:rPr>
        <w:t>).</w:t>
      </w:r>
    </w:p>
    <w:p w14:paraId="5F94645E" w14:textId="77777777" w:rsidR="00005D80" w:rsidRPr="004C4A08" w:rsidRDefault="00005D80" w:rsidP="00005D80">
      <w:pPr>
        <w:pStyle w:val="SingleTxt"/>
        <w:spacing w:after="0" w:line="120" w:lineRule="exact"/>
        <w:rPr>
          <w:sz w:val="10"/>
          <w:lang w:val="en-GB"/>
        </w:rPr>
      </w:pPr>
    </w:p>
    <w:p w14:paraId="5ADB40FD" w14:textId="77777777" w:rsidR="00005D80" w:rsidRPr="004C4A08" w:rsidRDefault="00005D80" w:rsidP="00005D80">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tab/>
      </w:r>
      <w:r w:rsidRPr="004C4A08">
        <w:rPr>
          <w:spacing w:val="4"/>
          <w:szCs w:val="20"/>
          <w:lang w:val="en-GB"/>
        </w:rPr>
        <w:tab/>
        <w:t>References for the seventy-ninth session (agenda item 100)</w:t>
      </w:r>
    </w:p>
    <w:p w14:paraId="285917C2"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tbl>
      <w:tblPr>
        <w:tblStyle w:val="TableGrid8"/>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4B2DAF6E" w14:textId="77777777" w:rsidTr="008E26F8">
        <w:tc>
          <w:tcPr>
            <w:tcW w:w="7320" w:type="dxa"/>
            <w:gridSpan w:val="2"/>
            <w:hideMark/>
          </w:tcPr>
          <w:p w14:paraId="7CF12BE3" w14:textId="05B22B07" w:rsidR="00005D80" w:rsidRPr="004C4A08" w:rsidRDefault="00005D80" w:rsidP="008E26F8">
            <w:pPr>
              <w:pStyle w:val="SingleTxt"/>
              <w:tabs>
                <w:tab w:val="left" w:pos="288"/>
                <w:tab w:val="left" w:pos="576"/>
                <w:tab w:val="left" w:pos="864"/>
                <w:tab w:val="left" w:pos="1152"/>
              </w:tabs>
              <w:ind w:left="0" w:right="40"/>
              <w:jc w:val="left"/>
              <w:rPr>
                <w:lang w:val="en-GB"/>
              </w:rPr>
            </w:pPr>
            <w:r w:rsidRPr="004C4A08">
              <w:rPr>
                <w:lang w:val="en-GB"/>
              </w:rPr>
              <w:t>Report of the Conference on Disarmament: Supplement No. 27 (</w:t>
            </w:r>
            <w:hyperlink r:id="rId1876" w:history="1">
              <w:r w:rsidRPr="004C4A08">
                <w:rPr>
                  <w:rStyle w:val="Hyperlink"/>
                  <w:lang w:val="en-GB"/>
                </w:rPr>
                <w:t>A/79/27</w:t>
              </w:r>
            </w:hyperlink>
            <w:r w:rsidRPr="004C4A08">
              <w:rPr>
                <w:lang w:val="en-GB"/>
              </w:rPr>
              <w:t>)</w:t>
            </w:r>
          </w:p>
        </w:tc>
      </w:tr>
      <w:tr w:rsidR="00005D80" w:rsidRPr="004C4A08" w14:paraId="23433DF9" w14:textId="77777777" w:rsidTr="008E26F8">
        <w:tc>
          <w:tcPr>
            <w:tcW w:w="7320" w:type="dxa"/>
            <w:gridSpan w:val="2"/>
          </w:tcPr>
          <w:p w14:paraId="32AFF47D" w14:textId="103ABF7C"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rPr>
                <w:lang w:val="en-GB"/>
              </w:rPr>
            </w:pPr>
            <w:r w:rsidRPr="004C4A08">
              <w:rPr>
                <w:lang w:val="en-GB"/>
              </w:rPr>
              <w:t>Report of the Disarmament Commission: Supplement No. 42 (</w:t>
            </w:r>
            <w:hyperlink r:id="rId1877" w:history="1">
              <w:r w:rsidRPr="004C4A08">
                <w:rPr>
                  <w:rStyle w:val="Hyperlink"/>
                  <w:lang w:val="en-GB"/>
                </w:rPr>
                <w:t>A/79/42</w:t>
              </w:r>
            </w:hyperlink>
            <w:r w:rsidRPr="004C4A08">
              <w:rPr>
                <w:lang w:val="en-GB"/>
              </w:rPr>
              <w:t>)</w:t>
            </w:r>
          </w:p>
        </w:tc>
      </w:tr>
      <w:tr w:rsidR="00005D80" w:rsidRPr="004C4A08" w14:paraId="40F4CF3C" w14:textId="77777777" w:rsidTr="008E26F8">
        <w:tc>
          <w:tcPr>
            <w:tcW w:w="7320" w:type="dxa"/>
            <w:gridSpan w:val="2"/>
            <w:hideMark/>
          </w:tcPr>
          <w:p w14:paraId="65AD35C6" w14:textId="39005D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rPr>
                <w:lang w:val="en-GB"/>
              </w:rPr>
            </w:pPr>
            <w:r w:rsidRPr="004C4A08">
              <w:rPr>
                <w:lang w:val="en-GB"/>
              </w:rPr>
              <w:t>Report of the Secretary-General on the work of the Advisory Board on Disarmament Matters (</w:t>
            </w:r>
            <w:hyperlink r:id="rId1878" w:history="1">
              <w:r w:rsidRPr="004C4A08">
                <w:rPr>
                  <w:rStyle w:val="Hyperlink"/>
                  <w:lang w:val="en-GB"/>
                </w:rPr>
                <w:t>A/79/240</w:t>
              </w:r>
            </w:hyperlink>
            <w:r w:rsidRPr="004C4A08">
              <w:rPr>
                <w:lang w:val="en-GB"/>
              </w:rPr>
              <w:t>)</w:t>
            </w:r>
          </w:p>
        </w:tc>
      </w:tr>
      <w:tr w:rsidR="00005D80" w:rsidRPr="004C4A08" w14:paraId="5FD3CC31" w14:textId="77777777" w:rsidTr="008E26F8">
        <w:tc>
          <w:tcPr>
            <w:tcW w:w="7320" w:type="dxa"/>
            <w:gridSpan w:val="2"/>
          </w:tcPr>
          <w:p w14:paraId="0ABF16A1" w14:textId="68E26195"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rPr>
                <w:lang w:val="en-GB"/>
              </w:rPr>
            </w:pPr>
            <w:r w:rsidRPr="004C4A08">
              <w:rPr>
                <w:lang w:val="en-GB"/>
              </w:rPr>
              <w:t>Note by the Secretary-General transmitting the report of the Director of the United Nations Institute for Disarmament Research (</w:t>
            </w:r>
            <w:hyperlink r:id="rId1879" w:history="1">
              <w:r w:rsidRPr="004C4A08">
                <w:rPr>
                  <w:rStyle w:val="Hyperlink"/>
                  <w:lang w:val="en-GB"/>
                </w:rPr>
                <w:t>A/79/146</w:t>
              </w:r>
            </w:hyperlink>
            <w:r w:rsidRPr="004C4A08">
              <w:rPr>
                <w:lang w:val="en-GB"/>
              </w:rPr>
              <w:t>)</w:t>
            </w:r>
          </w:p>
        </w:tc>
      </w:tr>
      <w:tr w:rsidR="00005D80" w:rsidRPr="004C4A08" w14:paraId="55FA2DCF" w14:textId="77777777" w:rsidTr="008E26F8">
        <w:tc>
          <w:tcPr>
            <w:tcW w:w="3660" w:type="dxa"/>
          </w:tcPr>
          <w:p w14:paraId="5B4D6C5C"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rPr>
                <w:lang w:val="en-GB"/>
              </w:rPr>
            </w:pPr>
            <w:r w:rsidRPr="004C4A08">
              <w:rPr>
                <w:lang w:val="en-GB"/>
              </w:rPr>
              <w:t>Verbatim records</w:t>
            </w:r>
          </w:p>
        </w:tc>
        <w:bookmarkStart w:id="249" w:name="bmv420"/>
        <w:tc>
          <w:tcPr>
            <w:tcW w:w="3660" w:type="dxa"/>
          </w:tcPr>
          <w:p w14:paraId="4442E93A" w14:textId="0349F460"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r w:rsidRPr="004C4A08">
              <w:rPr>
                <w:lang w:val="en-GB"/>
              </w:rPr>
              <w:fldChar w:fldCharType="begin"/>
            </w:r>
            <w:r w:rsidRPr="004C4A08">
              <w:rPr>
                <w:lang w:val="en-GB"/>
              </w:rPr>
              <w:instrText>HYPERLINK "https://docs.un.org/en/A/C.1/79/PV.2"</w:instrText>
            </w:r>
            <w:r w:rsidRPr="004C4A08">
              <w:rPr>
                <w:lang w:val="en-GB"/>
              </w:rPr>
            </w:r>
            <w:r w:rsidRPr="004C4A08">
              <w:rPr>
                <w:lang w:val="en-GB"/>
              </w:rPr>
              <w:fldChar w:fldCharType="separate"/>
            </w:r>
            <w:r w:rsidRPr="004C4A08">
              <w:rPr>
                <w:rStyle w:val="Hyperlink"/>
                <w:lang w:val="en-GB"/>
              </w:rPr>
              <w:t>A/C.1/79/PV.2</w:t>
            </w:r>
            <w:r w:rsidRPr="004C4A08">
              <w:rPr>
                <w:lang w:val="en-GB"/>
              </w:rPr>
              <w:fldChar w:fldCharType="end"/>
            </w:r>
            <w:bookmarkEnd w:id="249"/>
            <w:r w:rsidRPr="004C4A08">
              <w:rPr>
                <w:lang w:val="en-GB"/>
              </w:rPr>
              <w:t>–</w:t>
            </w:r>
            <w:bookmarkStart w:id="250" w:name="bmv421"/>
            <w:r w:rsidRPr="004C4A08">
              <w:rPr>
                <w:lang w:val="en-GB"/>
              </w:rPr>
              <w:fldChar w:fldCharType="begin"/>
            </w:r>
            <w:r w:rsidRPr="004C4A08">
              <w:rPr>
                <w:lang w:val="en-GB"/>
              </w:rPr>
              <w:instrText>HYPERLINK "https://docs.un.org/en/A/C.1/79/PV.33"</w:instrText>
            </w:r>
            <w:r w:rsidRPr="004C4A08">
              <w:rPr>
                <w:lang w:val="en-GB"/>
              </w:rPr>
            </w:r>
            <w:r w:rsidRPr="004C4A08">
              <w:rPr>
                <w:lang w:val="en-GB"/>
              </w:rPr>
              <w:fldChar w:fldCharType="separate"/>
            </w:r>
            <w:r w:rsidRPr="004C4A08">
              <w:rPr>
                <w:rStyle w:val="Hyperlink"/>
                <w:lang w:val="en-GB"/>
              </w:rPr>
              <w:t>33</w:t>
            </w:r>
            <w:r w:rsidRPr="004C4A08">
              <w:rPr>
                <w:lang w:val="en-GB"/>
              </w:rPr>
              <w:fldChar w:fldCharType="end"/>
            </w:r>
            <w:bookmarkEnd w:id="250"/>
          </w:p>
        </w:tc>
      </w:tr>
      <w:tr w:rsidR="00005D80" w:rsidRPr="004C4A08" w14:paraId="06306D8D" w14:textId="77777777" w:rsidTr="008E26F8">
        <w:tc>
          <w:tcPr>
            <w:tcW w:w="3660" w:type="dxa"/>
          </w:tcPr>
          <w:p w14:paraId="79BC52EF"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rPr>
                <w:lang w:val="en-GB"/>
              </w:rPr>
            </w:pPr>
            <w:r w:rsidRPr="004C4A08">
              <w:rPr>
                <w:lang w:val="en-GB"/>
              </w:rPr>
              <w:t>Report of the First Committee</w:t>
            </w:r>
          </w:p>
        </w:tc>
        <w:tc>
          <w:tcPr>
            <w:tcW w:w="3660" w:type="dxa"/>
          </w:tcPr>
          <w:p w14:paraId="48C69AE0" w14:textId="21B01C01"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1880" w:history="1">
              <w:r w:rsidRPr="004C4A08">
                <w:rPr>
                  <w:rStyle w:val="Hyperlink"/>
                  <w:lang w:val="en-GB"/>
                </w:rPr>
                <w:t>A/79/410</w:t>
              </w:r>
            </w:hyperlink>
          </w:p>
        </w:tc>
      </w:tr>
      <w:tr w:rsidR="00005D80" w:rsidRPr="004C4A08" w14:paraId="754351E0" w14:textId="77777777" w:rsidTr="008E26F8">
        <w:tc>
          <w:tcPr>
            <w:tcW w:w="3660" w:type="dxa"/>
            <w:hideMark/>
          </w:tcPr>
          <w:p w14:paraId="0AE77C76"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rPr>
                <w:lang w:val="en-GB"/>
              </w:rPr>
            </w:pPr>
            <w:r w:rsidRPr="004C4A08">
              <w:rPr>
                <w:lang w:val="en-GB"/>
              </w:rPr>
              <w:t>Plenary meeting</w:t>
            </w:r>
          </w:p>
        </w:tc>
        <w:bookmarkStart w:id="251" w:name="bmv423"/>
        <w:tc>
          <w:tcPr>
            <w:tcW w:w="3660" w:type="dxa"/>
          </w:tcPr>
          <w:p w14:paraId="6D9E8438" w14:textId="3766A815"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r w:rsidRPr="004C4A08">
              <w:rPr>
                <w:lang w:val="en-GB"/>
              </w:rPr>
              <w:fldChar w:fldCharType="begin"/>
            </w:r>
            <w:r w:rsidRPr="004C4A08">
              <w:rPr>
                <w:lang w:val="en-GB"/>
              </w:rPr>
              <w:instrText>HYPERLINK "https://docs.un.org/en/A/79/PV.44"</w:instrText>
            </w:r>
            <w:r w:rsidRPr="004C4A08">
              <w:rPr>
                <w:lang w:val="en-GB"/>
              </w:rPr>
            </w:r>
            <w:r w:rsidRPr="004C4A08">
              <w:rPr>
                <w:lang w:val="en-GB"/>
              </w:rPr>
              <w:fldChar w:fldCharType="separate"/>
            </w:r>
            <w:r w:rsidRPr="004C4A08">
              <w:rPr>
                <w:rStyle w:val="Hyperlink"/>
                <w:lang w:val="en-GB"/>
              </w:rPr>
              <w:t>A/79/PV.44</w:t>
            </w:r>
            <w:r w:rsidRPr="004C4A08">
              <w:rPr>
                <w:lang w:val="en-GB"/>
              </w:rPr>
              <w:fldChar w:fldCharType="end"/>
            </w:r>
            <w:bookmarkEnd w:id="251"/>
          </w:p>
        </w:tc>
      </w:tr>
      <w:tr w:rsidR="00005D80" w:rsidRPr="004C4A08" w14:paraId="001727F2" w14:textId="77777777" w:rsidTr="008E26F8">
        <w:tc>
          <w:tcPr>
            <w:tcW w:w="3660" w:type="dxa"/>
            <w:hideMark/>
          </w:tcPr>
          <w:p w14:paraId="32A8F031"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rPr>
                <w:lang w:val="en-GB"/>
              </w:rPr>
            </w:pPr>
            <w:r w:rsidRPr="004C4A08">
              <w:rPr>
                <w:lang w:val="en-GB"/>
              </w:rPr>
              <w:t>Resolutions</w:t>
            </w:r>
          </w:p>
        </w:tc>
        <w:tc>
          <w:tcPr>
            <w:tcW w:w="3660" w:type="dxa"/>
          </w:tcPr>
          <w:p w14:paraId="16135E59" w14:textId="6ACB64E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1881" w:history="1">
              <w:r w:rsidRPr="004C4A08">
                <w:rPr>
                  <w:rStyle w:val="Hyperlink"/>
                  <w:lang w:val="en-GB"/>
                </w:rPr>
                <w:t>79/71</w:t>
              </w:r>
            </w:hyperlink>
            <w:r w:rsidRPr="004C4A08">
              <w:rPr>
                <w:lang w:val="en-GB"/>
              </w:rPr>
              <w:t xml:space="preserve"> and </w:t>
            </w:r>
            <w:hyperlink r:id="rId1882" w:history="1">
              <w:r w:rsidRPr="004C4A08">
                <w:rPr>
                  <w:rStyle w:val="Hyperlink"/>
                  <w:lang w:val="en-GB"/>
                </w:rPr>
                <w:t>79/72</w:t>
              </w:r>
            </w:hyperlink>
          </w:p>
        </w:tc>
      </w:tr>
    </w:tbl>
    <w:p w14:paraId="13641774" w14:textId="77777777" w:rsidR="00005D80" w:rsidRPr="004C4A08" w:rsidRDefault="00005D80" w:rsidP="00005D80">
      <w:pPr>
        <w:pStyle w:val="SingleTxt"/>
        <w:spacing w:after="0" w:line="120" w:lineRule="exact"/>
        <w:rPr>
          <w:sz w:val="10"/>
          <w:lang w:val="en-GB"/>
        </w:rPr>
      </w:pPr>
    </w:p>
    <w:p w14:paraId="01E47AE3" w14:textId="77777777" w:rsidR="00005D80" w:rsidRPr="004C4A08" w:rsidRDefault="00005D80" w:rsidP="00005D80">
      <w:pPr>
        <w:pStyle w:val="SingleTxt"/>
        <w:spacing w:after="0" w:line="120" w:lineRule="exact"/>
        <w:rPr>
          <w:sz w:val="10"/>
          <w:lang w:val="en-GB"/>
        </w:rPr>
      </w:pPr>
    </w:p>
    <w:p w14:paraId="354B0B02" w14:textId="77777777" w:rsidR="00005D80" w:rsidRPr="004C4A08" w:rsidRDefault="00005D80" w:rsidP="00415B0D">
      <w:pPr>
        <w:pStyle w:val="H1"/>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rFonts w:ascii="Times New Roman Bold" w:hAnsi="Times New Roman Bold" w:cs="Times New Roman Bold"/>
          <w:spacing w:val="2"/>
          <w:w w:val="102"/>
          <w:szCs w:val="20"/>
          <w:lang w:val="en-GB"/>
        </w:rPr>
      </w:pPr>
      <w:r w:rsidRPr="004C4A08">
        <w:rPr>
          <w:rFonts w:ascii="Times New Roman Bold" w:hAnsi="Times New Roman Bold" w:cs="Times New Roman Bold"/>
          <w:spacing w:val="2"/>
          <w:w w:val="102"/>
          <w:szCs w:val="20"/>
          <w:lang w:val="en-GB"/>
        </w:rPr>
        <w:tab/>
        <w:t>104.</w:t>
      </w:r>
      <w:r w:rsidRPr="004C4A08">
        <w:rPr>
          <w:rFonts w:ascii="Times New Roman Bold" w:hAnsi="Times New Roman Bold" w:cs="Times New Roman Bold"/>
          <w:spacing w:val="2"/>
          <w:w w:val="102"/>
          <w:szCs w:val="20"/>
          <w:lang w:val="en-GB"/>
        </w:rPr>
        <w:tab/>
        <w:t xml:space="preserve">The risk of nuclear proliferation in the Middle East </w:t>
      </w:r>
    </w:p>
    <w:p w14:paraId="1AF22A62" w14:textId="77777777" w:rsidR="00005D80" w:rsidRPr="004C4A08" w:rsidRDefault="00005D80" w:rsidP="00415B0D">
      <w:pPr>
        <w:pStyle w:val="SingleTxt"/>
        <w:spacing w:after="0" w:line="120" w:lineRule="exact"/>
        <w:rPr>
          <w:sz w:val="10"/>
          <w:lang w:val="en-GB"/>
        </w:rPr>
      </w:pPr>
    </w:p>
    <w:p w14:paraId="5750C406" w14:textId="77777777" w:rsidR="00005D80" w:rsidRPr="004C4A08" w:rsidRDefault="00005D80" w:rsidP="00415B0D">
      <w:pPr>
        <w:pStyle w:val="SingleTxt"/>
        <w:spacing w:after="0" w:line="120" w:lineRule="exact"/>
        <w:rPr>
          <w:sz w:val="10"/>
          <w:lang w:val="en-GB"/>
        </w:rPr>
      </w:pPr>
    </w:p>
    <w:p w14:paraId="507CEC86" w14:textId="2AEFE5AA" w:rsidR="00005D80" w:rsidRPr="004C4A08" w:rsidRDefault="00005D80" w:rsidP="00415B0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This item, previously referred to as “Israeli nuclear armament”, was included in the agenda of the thirty-fourth session of the General Assembly at the request of Iraq (</w:t>
      </w:r>
      <w:hyperlink r:id="rId1883" w:history="1">
        <w:r w:rsidRPr="004C4A08">
          <w:rPr>
            <w:rStyle w:val="Hyperlink"/>
            <w:w w:val="102"/>
            <w:lang w:val="en-GB"/>
          </w:rPr>
          <w:t>A/34/142</w:t>
        </w:r>
      </w:hyperlink>
      <w:r w:rsidRPr="004C4A08">
        <w:rPr>
          <w:w w:val="102"/>
          <w:lang w:val="en-GB"/>
        </w:rPr>
        <w:t xml:space="preserve">). </w:t>
      </w:r>
    </w:p>
    <w:p w14:paraId="638AC26B"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At its seventy-third session, the Assembly requested the Secretary-General to convene annual sessions of a conference on the establishment of a Middle East zone free of nuclear weapons and other weapons of mass destruction and to report annually to the Assembly on developments in this regard (decision 73/546).</w:t>
      </w:r>
    </w:p>
    <w:p w14:paraId="5D5178BB" w14:textId="560450CC"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At its seventy-ninth session, the Assembly requested the Secretary-General to report to it at its eightieth session on the implementation of the resolution (resolution </w:t>
      </w:r>
      <w:hyperlink r:id="rId1884" w:history="1">
        <w:r w:rsidRPr="004C4A08">
          <w:rPr>
            <w:rStyle w:val="Hyperlink"/>
            <w:w w:val="102"/>
            <w:lang w:val="en-GB"/>
          </w:rPr>
          <w:t>79/74</w:t>
        </w:r>
      </w:hyperlink>
      <w:r w:rsidRPr="004C4A08">
        <w:rPr>
          <w:w w:val="102"/>
          <w:lang w:val="en-GB"/>
        </w:rPr>
        <w:t xml:space="preserve">). </w:t>
      </w:r>
    </w:p>
    <w:p w14:paraId="1991936C" w14:textId="53FE4E71"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i/>
          <w:iCs/>
          <w:w w:val="102"/>
          <w:lang w:val="en-GB"/>
        </w:rPr>
        <w:t>Documents for the eightieth session</w:t>
      </w:r>
      <w:r w:rsidRPr="004C4A08">
        <w:rPr>
          <w:w w:val="102"/>
          <w:lang w:val="en-GB"/>
        </w:rPr>
        <w:t xml:space="preserve">: Reports of the Secretary-General (resolution </w:t>
      </w:r>
      <w:hyperlink r:id="rId1885" w:history="1">
        <w:r w:rsidRPr="004C4A08">
          <w:rPr>
            <w:rStyle w:val="Hyperlink"/>
            <w:w w:val="102"/>
            <w:lang w:val="en-GB"/>
          </w:rPr>
          <w:t>79/74</w:t>
        </w:r>
      </w:hyperlink>
      <w:r w:rsidRPr="004C4A08">
        <w:rPr>
          <w:w w:val="102"/>
          <w:lang w:val="en-GB"/>
        </w:rPr>
        <w:t xml:space="preserve"> and decision 73/546). </w:t>
      </w:r>
    </w:p>
    <w:p w14:paraId="00D168E2" w14:textId="77777777" w:rsidR="00005D80" w:rsidRPr="004C4A08" w:rsidRDefault="00005D80" w:rsidP="00005D80">
      <w:pPr>
        <w:pStyle w:val="SingleTxt"/>
        <w:spacing w:after="0" w:line="120" w:lineRule="exact"/>
        <w:rPr>
          <w:sz w:val="10"/>
          <w:lang w:val="en-GB"/>
        </w:rPr>
      </w:pPr>
    </w:p>
    <w:p w14:paraId="7CB166FC" w14:textId="77777777" w:rsidR="00005D80" w:rsidRPr="004C4A08" w:rsidRDefault="00005D80" w:rsidP="00005D80">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spacing w:val="4"/>
          <w:szCs w:val="20"/>
          <w:lang w:val="en-GB"/>
        </w:rPr>
      </w:pPr>
      <w:r w:rsidRPr="004C4A08">
        <w:rPr>
          <w:spacing w:val="4"/>
          <w:szCs w:val="20"/>
          <w:lang w:val="en-GB"/>
        </w:rPr>
        <w:tab/>
      </w:r>
      <w:r w:rsidRPr="004C4A08">
        <w:rPr>
          <w:spacing w:val="4"/>
          <w:szCs w:val="20"/>
          <w:lang w:val="en-GB"/>
        </w:rPr>
        <w:tab/>
        <w:t>References for the seventy-ninth session (agenda item 101)</w:t>
      </w:r>
    </w:p>
    <w:p w14:paraId="3CC8DD4A" w14:textId="77777777" w:rsidR="00005D80" w:rsidRPr="004C4A08" w:rsidRDefault="00005D80" w:rsidP="00005D80">
      <w:pPr>
        <w:pStyle w:val="SingleTxt"/>
        <w:spacing w:after="0" w:line="120" w:lineRule="exact"/>
        <w:rPr>
          <w:sz w:val="10"/>
          <w:lang w:val="en-GB"/>
        </w:rPr>
      </w:pPr>
    </w:p>
    <w:tbl>
      <w:tblPr>
        <w:tblStyle w:val="TableGrid9"/>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0BC1B0A2" w14:textId="77777777" w:rsidTr="008E26F8">
        <w:tc>
          <w:tcPr>
            <w:tcW w:w="3660" w:type="dxa"/>
            <w:hideMark/>
          </w:tcPr>
          <w:p w14:paraId="00DE3C20" w14:textId="77777777" w:rsidR="00005D80" w:rsidRPr="004C4A08" w:rsidRDefault="00005D80" w:rsidP="008E26F8">
            <w:pPr>
              <w:pStyle w:val="SingleTxt"/>
              <w:tabs>
                <w:tab w:val="left" w:pos="288"/>
                <w:tab w:val="left" w:pos="576"/>
                <w:tab w:val="left" w:pos="864"/>
                <w:tab w:val="left" w:pos="1152"/>
              </w:tabs>
              <w:ind w:left="0" w:right="40"/>
              <w:jc w:val="left"/>
              <w:rPr>
                <w:lang w:val="en-GB"/>
              </w:rPr>
            </w:pPr>
            <w:r w:rsidRPr="004C4A08">
              <w:rPr>
                <w:lang w:val="en-GB"/>
              </w:rPr>
              <w:t>Reports of the Secretary-General</w:t>
            </w:r>
          </w:p>
        </w:tc>
        <w:tc>
          <w:tcPr>
            <w:tcW w:w="3660" w:type="dxa"/>
          </w:tcPr>
          <w:p w14:paraId="68B53BBD" w14:textId="49455B52"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1886" w:history="1">
              <w:r w:rsidRPr="004C4A08">
                <w:rPr>
                  <w:rStyle w:val="Hyperlink"/>
                  <w:lang w:val="en-GB"/>
                </w:rPr>
                <w:t>A/79/65</w:t>
              </w:r>
            </w:hyperlink>
            <w:r w:rsidRPr="004C4A08">
              <w:rPr>
                <w:lang w:val="en-GB"/>
              </w:rPr>
              <w:t xml:space="preserve">, </w:t>
            </w:r>
            <w:hyperlink r:id="rId1887" w:history="1">
              <w:r w:rsidRPr="004C4A08">
                <w:rPr>
                  <w:rStyle w:val="Hyperlink"/>
                  <w:lang w:val="en-GB"/>
                </w:rPr>
                <w:t>A/79/139 (Part I)</w:t>
              </w:r>
            </w:hyperlink>
            <w:r w:rsidRPr="004C4A08">
              <w:rPr>
                <w:lang w:val="en-GB"/>
              </w:rPr>
              <w:t xml:space="preserve"> and </w:t>
            </w:r>
            <w:hyperlink r:id="rId1888" w:history="1">
              <w:r w:rsidRPr="004C4A08">
                <w:rPr>
                  <w:rStyle w:val="Hyperlink"/>
                  <w:lang w:val="en-GB"/>
                </w:rPr>
                <w:t>A/79/139 (Part II)</w:t>
              </w:r>
            </w:hyperlink>
          </w:p>
        </w:tc>
      </w:tr>
      <w:tr w:rsidR="00005D80" w:rsidRPr="004C4A08" w14:paraId="0716E78E" w14:textId="77777777" w:rsidTr="008E26F8">
        <w:tc>
          <w:tcPr>
            <w:tcW w:w="3660" w:type="dxa"/>
          </w:tcPr>
          <w:p w14:paraId="20A1F62B"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rPr>
                <w:lang w:val="en-GB"/>
              </w:rPr>
            </w:pPr>
            <w:r w:rsidRPr="004C4A08">
              <w:rPr>
                <w:lang w:val="en-GB"/>
              </w:rPr>
              <w:t>Verbatim records</w:t>
            </w:r>
          </w:p>
        </w:tc>
        <w:bookmarkStart w:id="252" w:name="bmv432"/>
        <w:tc>
          <w:tcPr>
            <w:tcW w:w="3660" w:type="dxa"/>
          </w:tcPr>
          <w:p w14:paraId="006D95C2" w14:textId="4F9B0C75"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r w:rsidRPr="004C4A08">
              <w:rPr>
                <w:lang w:val="en-GB"/>
              </w:rPr>
              <w:fldChar w:fldCharType="begin"/>
            </w:r>
            <w:r w:rsidRPr="004C4A08">
              <w:rPr>
                <w:lang w:val="en-GB"/>
              </w:rPr>
              <w:instrText>HYPERLINK "https://docs.un.org/en/A/C.1/79/PV.2"</w:instrText>
            </w:r>
            <w:r w:rsidRPr="004C4A08">
              <w:rPr>
                <w:lang w:val="en-GB"/>
              </w:rPr>
            </w:r>
            <w:r w:rsidRPr="004C4A08">
              <w:rPr>
                <w:lang w:val="en-GB"/>
              </w:rPr>
              <w:fldChar w:fldCharType="separate"/>
            </w:r>
            <w:r w:rsidRPr="004C4A08">
              <w:rPr>
                <w:rStyle w:val="Hyperlink"/>
                <w:lang w:val="en-GB"/>
              </w:rPr>
              <w:t>A/C.1/79/PV.2</w:t>
            </w:r>
            <w:r w:rsidRPr="004C4A08">
              <w:rPr>
                <w:lang w:val="en-GB"/>
              </w:rPr>
              <w:fldChar w:fldCharType="end"/>
            </w:r>
            <w:bookmarkEnd w:id="252"/>
            <w:r w:rsidRPr="004C4A08">
              <w:rPr>
                <w:lang w:val="en-GB"/>
              </w:rPr>
              <w:t>–</w:t>
            </w:r>
            <w:bookmarkStart w:id="253" w:name="bmv433"/>
            <w:r w:rsidRPr="004C4A08">
              <w:rPr>
                <w:lang w:val="en-GB"/>
              </w:rPr>
              <w:fldChar w:fldCharType="begin"/>
            </w:r>
            <w:r w:rsidRPr="004C4A08">
              <w:rPr>
                <w:lang w:val="en-GB"/>
              </w:rPr>
              <w:instrText>HYPERLINK "https://docs.un.org/en/A/C.1/79/PV.33"</w:instrText>
            </w:r>
            <w:r w:rsidRPr="004C4A08">
              <w:rPr>
                <w:lang w:val="en-GB"/>
              </w:rPr>
            </w:r>
            <w:r w:rsidRPr="004C4A08">
              <w:rPr>
                <w:lang w:val="en-GB"/>
              </w:rPr>
              <w:fldChar w:fldCharType="separate"/>
            </w:r>
            <w:r w:rsidRPr="004C4A08">
              <w:rPr>
                <w:rStyle w:val="Hyperlink"/>
                <w:lang w:val="en-GB"/>
              </w:rPr>
              <w:t>33</w:t>
            </w:r>
            <w:r w:rsidRPr="004C4A08">
              <w:rPr>
                <w:lang w:val="en-GB"/>
              </w:rPr>
              <w:fldChar w:fldCharType="end"/>
            </w:r>
            <w:bookmarkEnd w:id="253"/>
          </w:p>
        </w:tc>
      </w:tr>
      <w:tr w:rsidR="00005D80" w:rsidRPr="004C4A08" w14:paraId="45461C23" w14:textId="77777777" w:rsidTr="008E26F8">
        <w:tc>
          <w:tcPr>
            <w:tcW w:w="3660" w:type="dxa"/>
          </w:tcPr>
          <w:p w14:paraId="14BDEF48"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rPr>
                <w:lang w:val="en-GB"/>
              </w:rPr>
            </w:pPr>
            <w:r w:rsidRPr="004C4A08">
              <w:rPr>
                <w:lang w:val="en-GB"/>
              </w:rPr>
              <w:t>Report of the First Committee</w:t>
            </w:r>
          </w:p>
        </w:tc>
        <w:tc>
          <w:tcPr>
            <w:tcW w:w="3660" w:type="dxa"/>
          </w:tcPr>
          <w:p w14:paraId="55916114" w14:textId="02CA4003"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1889" w:history="1">
              <w:r w:rsidRPr="004C4A08">
                <w:rPr>
                  <w:rStyle w:val="Hyperlink"/>
                  <w:lang w:val="en-GB"/>
                </w:rPr>
                <w:t>A/79/411</w:t>
              </w:r>
            </w:hyperlink>
          </w:p>
        </w:tc>
      </w:tr>
      <w:tr w:rsidR="00005D80" w:rsidRPr="004C4A08" w14:paraId="006DC582" w14:textId="77777777" w:rsidTr="008E26F8">
        <w:tc>
          <w:tcPr>
            <w:tcW w:w="3660" w:type="dxa"/>
            <w:hideMark/>
          </w:tcPr>
          <w:p w14:paraId="2DB24109"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rPr>
                <w:lang w:val="en-GB"/>
              </w:rPr>
            </w:pPr>
            <w:r w:rsidRPr="004C4A08">
              <w:rPr>
                <w:lang w:val="en-GB"/>
              </w:rPr>
              <w:t>Plenary meeting</w:t>
            </w:r>
          </w:p>
        </w:tc>
        <w:bookmarkStart w:id="254" w:name="bmv435"/>
        <w:tc>
          <w:tcPr>
            <w:tcW w:w="3660" w:type="dxa"/>
          </w:tcPr>
          <w:p w14:paraId="2A75B356" w14:textId="2185FDCA"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r w:rsidRPr="004C4A08">
              <w:rPr>
                <w:lang w:val="en-GB"/>
              </w:rPr>
              <w:fldChar w:fldCharType="begin"/>
            </w:r>
            <w:r w:rsidRPr="004C4A08">
              <w:rPr>
                <w:lang w:val="en-GB"/>
              </w:rPr>
              <w:instrText>HYPERLINK "https://docs.un.org/en/A/79/PV.44"</w:instrText>
            </w:r>
            <w:r w:rsidRPr="004C4A08">
              <w:rPr>
                <w:lang w:val="en-GB"/>
              </w:rPr>
            </w:r>
            <w:r w:rsidRPr="004C4A08">
              <w:rPr>
                <w:lang w:val="en-GB"/>
              </w:rPr>
              <w:fldChar w:fldCharType="separate"/>
            </w:r>
            <w:r w:rsidRPr="004C4A08">
              <w:rPr>
                <w:rStyle w:val="Hyperlink"/>
                <w:lang w:val="en-GB"/>
              </w:rPr>
              <w:t>A/79/PV.44</w:t>
            </w:r>
            <w:r w:rsidRPr="004C4A08">
              <w:rPr>
                <w:lang w:val="en-GB"/>
              </w:rPr>
              <w:fldChar w:fldCharType="end"/>
            </w:r>
            <w:bookmarkEnd w:id="254"/>
          </w:p>
        </w:tc>
      </w:tr>
      <w:tr w:rsidR="00005D80" w:rsidRPr="004C4A08" w14:paraId="717B775D" w14:textId="77777777" w:rsidTr="008E26F8">
        <w:tc>
          <w:tcPr>
            <w:tcW w:w="3660" w:type="dxa"/>
            <w:hideMark/>
          </w:tcPr>
          <w:p w14:paraId="0E3EC8D9"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rPr>
                <w:lang w:val="en-GB"/>
              </w:rPr>
            </w:pPr>
            <w:r w:rsidRPr="004C4A08">
              <w:rPr>
                <w:lang w:val="en-GB"/>
              </w:rPr>
              <w:t>Resolution</w:t>
            </w:r>
          </w:p>
        </w:tc>
        <w:tc>
          <w:tcPr>
            <w:tcW w:w="3660" w:type="dxa"/>
          </w:tcPr>
          <w:p w14:paraId="19ABDE4A" w14:textId="71456402"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1890" w:history="1">
              <w:r w:rsidRPr="004C4A08">
                <w:rPr>
                  <w:rStyle w:val="Hyperlink"/>
                  <w:lang w:val="en-GB"/>
                </w:rPr>
                <w:t>79/74</w:t>
              </w:r>
            </w:hyperlink>
          </w:p>
        </w:tc>
      </w:tr>
    </w:tbl>
    <w:p w14:paraId="289F0F01" w14:textId="77777777" w:rsidR="00005D80" w:rsidRPr="004C4A08" w:rsidRDefault="00005D80" w:rsidP="00005D80">
      <w:pPr>
        <w:pStyle w:val="SingleTxt"/>
        <w:spacing w:after="0" w:line="120" w:lineRule="exact"/>
        <w:rPr>
          <w:sz w:val="10"/>
          <w:lang w:val="en-GB"/>
        </w:rPr>
      </w:pPr>
    </w:p>
    <w:p w14:paraId="790F5DEB" w14:textId="77777777" w:rsidR="00005D80" w:rsidRPr="004C4A08" w:rsidRDefault="00005D80" w:rsidP="00005D80">
      <w:pPr>
        <w:pStyle w:val="SingleTxt"/>
        <w:spacing w:after="0" w:line="120" w:lineRule="exact"/>
        <w:rPr>
          <w:sz w:val="10"/>
          <w:lang w:val="en-GB"/>
        </w:rPr>
      </w:pPr>
    </w:p>
    <w:p w14:paraId="5D93084A" w14:textId="77777777" w:rsidR="00005D80" w:rsidRPr="004C4A08" w:rsidRDefault="00005D80" w:rsidP="002439FE">
      <w:pPr>
        <w:pStyle w:val="H1"/>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rFonts w:ascii="Times New Roman Bold" w:hAnsi="Times New Roman Bold" w:cs="Times New Roman Bold"/>
          <w:spacing w:val="2"/>
          <w:w w:val="102"/>
          <w:szCs w:val="20"/>
          <w:lang w:val="en-GB"/>
        </w:rPr>
      </w:pPr>
      <w:r w:rsidRPr="004C4A08">
        <w:rPr>
          <w:rFonts w:ascii="Times New Roman Bold" w:hAnsi="Times New Roman Bold" w:cs="Times New Roman Bold"/>
          <w:spacing w:val="2"/>
          <w:w w:val="102"/>
          <w:szCs w:val="20"/>
          <w:lang w:val="en-GB"/>
        </w:rPr>
        <w:lastRenderedPageBreak/>
        <w:tab/>
        <w:t>105.</w:t>
      </w:r>
      <w:r w:rsidRPr="004C4A08">
        <w:rPr>
          <w:rFonts w:ascii="Times New Roman Bold" w:hAnsi="Times New Roman Bold" w:cs="Times New Roman Bold"/>
          <w:spacing w:val="2"/>
          <w:w w:val="102"/>
          <w:szCs w:val="20"/>
          <w:lang w:val="en-GB"/>
        </w:rPr>
        <w:tab/>
        <w:t xml:space="preserve">Convention on Prohibitions or Restrictions on the Use of Certain Conventional Weapons Which May Be Deemed to Be Excessively Injurious or to Have Indiscriminate Effects </w:t>
      </w:r>
    </w:p>
    <w:p w14:paraId="6CB1EBE7" w14:textId="77777777" w:rsidR="00005D80" w:rsidRPr="004C4A08" w:rsidRDefault="00005D80" w:rsidP="002439FE">
      <w:pPr>
        <w:pStyle w:val="SingleTxt"/>
        <w:spacing w:after="0" w:line="120" w:lineRule="exact"/>
        <w:rPr>
          <w:sz w:val="10"/>
          <w:lang w:val="en-GB"/>
        </w:rPr>
      </w:pPr>
    </w:p>
    <w:p w14:paraId="00B3E1C7" w14:textId="77777777" w:rsidR="00005D80" w:rsidRPr="004C4A08" w:rsidRDefault="00005D80" w:rsidP="002439FE">
      <w:pPr>
        <w:pStyle w:val="SingleTxt"/>
        <w:spacing w:after="0" w:line="120" w:lineRule="exact"/>
        <w:rPr>
          <w:sz w:val="10"/>
          <w:lang w:val="en-GB"/>
        </w:rPr>
      </w:pPr>
    </w:p>
    <w:p w14:paraId="0FE92F4A" w14:textId="28B9909D" w:rsidR="00005D80" w:rsidRPr="004C4A08" w:rsidRDefault="00005D80" w:rsidP="002439F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6" w:lineRule="atLeast"/>
        <w:ind w:left="1267" w:right="1267"/>
        <w:jc w:val="both"/>
        <w:rPr>
          <w:w w:val="102"/>
          <w:lang w:val="en-GB"/>
        </w:rPr>
      </w:pPr>
      <w:r w:rsidRPr="004C4A08">
        <w:rPr>
          <w:w w:val="102"/>
          <w:lang w:val="en-GB"/>
        </w:rPr>
        <w:t xml:space="preserve">The General Assembly first considered this question at its twenty-seventh session, under the item entitled “General and complete disarmament” (resolution </w:t>
      </w:r>
      <w:hyperlink r:id="rId1891" w:history="1">
        <w:r w:rsidRPr="004C4A08">
          <w:rPr>
            <w:rStyle w:val="Hyperlink"/>
            <w:lang w:val="en-GB"/>
          </w:rPr>
          <w:t xml:space="preserve">2932 </w:t>
        </w:r>
        <w:r w:rsidRPr="004C4A08">
          <w:rPr>
            <w:rStyle w:val="Hyperlink"/>
            <w:color w:val="auto"/>
            <w:lang w:val="en-GB"/>
          </w:rPr>
          <w:t xml:space="preserve">A </w:t>
        </w:r>
        <w:r w:rsidRPr="004C4A08">
          <w:rPr>
            <w:rStyle w:val="Hyperlink"/>
            <w:lang w:val="en-GB"/>
          </w:rPr>
          <w:t>(XXVII)</w:t>
        </w:r>
      </w:hyperlink>
      <w:r w:rsidRPr="004C4A08">
        <w:rPr>
          <w:w w:val="102"/>
          <w:lang w:val="en-GB"/>
        </w:rPr>
        <w:t xml:space="preserve">). At its twenty-eighth to thirty-eighth sessions, the Assembly considered the question under agenda items relating to certain conventions (resolutions </w:t>
      </w:r>
      <w:hyperlink r:id="rId1892" w:history="1">
        <w:r w:rsidRPr="004C4A08">
          <w:rPr>
            <w:rStyle w:val="Hyperlink"/>
            <w:w w:val="102"/>
            <w:lang w:val="en-GB"/>
          </w:rPr>
          <w:t>3076 (XXVIII)</w:t>
        </w:r>
      </w:hyperlink>
      <w:r w:rsidRPr="004C4A08">
        <w:rPr>
          <w:w w:val="102"/>
          <w:lang w:val="en-GB"/>
        </w:rPr>
        <w:t xml:space="preserve">, </w:t>
      </w:r>
      <w:hyperlink r:id="rId1893" w:history="1">
        <w:r w:rsidRPr="004C4A08">
          <w:rPr>
            <w:rStyle w:val="Hyperlink"/>
            <w:lang w:val="en-GB"/>
          </w:rPr>
          <w:t>3255</w:t>
        </w:r>
        <w:r w:rsidRPr="004C4A08">
          <w:rPr>
            <w:rStyle w:val="Hyperlink"/>
            <w:color w:val="auto"/>
            <w:lang w:val="en-GB"/>
          </w:rPr>
          <w:t xml:space="preserve"> A and B </w:t>
        </w:r>
        <w:r w:rsidRPr="004C4A08">
          <w:rPr>
            <w:rStyle w:val="Hyperlink"/>
            <w:lang w:val="en-GB"/>
          </w:rPr>
          <w:t>(XXIX)</w:t>
        </w:r>
      </w:hyperlink>
      <w:r w:rsidRPr="004C4A08">
        <w:rPr>
          <w:w w:val="102"/>
          <w:lang w:val="en-GB"/>
        </w:rPr>
        <w:t xml:space="preserve">, </w:t>
      </w:r>
      <w:hyperlink r:id="rId1894" w:history="1">
        <w:r w:rsidRPr="004C4A08">
          <w:rPr>
            <w:rStyle w:val="Hyperlink"/>
            <w:w w:val="102"/>
            <w:lang w:val="en-GB"/>
          </w:rPr>
          <w:t>3464 (XXX)</w:t>
        </w:r>
      </w:hyperlink>
      <w:r w:rsidRPr="004C4A08">
        <w:rPr>
          <w:w w:val="102"/>
          <w:lang w:val="en-GB"/>
        </w:rPr>
        <w:t xml:space="preserve">, </w:t>
      </w:r>
      <w:hyperlink r:id="rId1895" w:history="1">
        <w:r w:rsidRPr="004C4A08">
          <w:rPr>
            <w:rStyle w:val="Hyperlink"/>
            <w:lang w:val="en-GB"/>
          </w:rPr>
          <w:t>31/64</w:t>
        </w:r>
      </w:hyperlink>
      <w:r w:rsidRPr="004C4A08">
        <w:rPr>
          <w:w w:val="102"/>
          <w:lang w:val="en-GB"/>
        </w:rPr>
        <w:t xml:space="preserve">, </w:t>
      </w:r>
      <w:hyperlink r:id="rId1896" w:history="1">
        <w:r w:rsidRPr="004C4A08">
          <w:rPr>
            <w:rStyle w:val="Hyperlink"/>
            <w:lang w:val="en-GB"/>
          </w:rPr>
          <w:t>32/152</w:t>
        </w:r>
      </w:hyperlink>
      <w:r w:rsidRPr="004C4A08">
        <w:rPr>
          <w:w w:val="102"/>
          <w:lang w:val="en-GB"/>
        </w:rPr>
        <w:t xml:space="preserve">, </w:t>
      </w:r>
      <w:hyperlink r:id="rId1897" w:history="1">
        <w:r w:rsidRPr="004C4A08">
          <w:rPr>
            <w:rStyle w:val="Hyperlink"/>
            <w:lang w:val="en-GB"/>
          </w:rPr>
          <w:t>33/70</w:t>
        </w:r>
      </w:hyperlink>
      <w:r w:rsidRPr="004C4A08">
        <w:rPr>
          <w:w w:val="102"/>
          <w:lang w:val="en-GB"/>
        </w:rPr>
        <w:t xml:space="preserve">, </w:t>
      </w:r>
      <w:hyperlink r:id="rId1898" w:history="1">
        <w:r w:rsidRPr="004C4A08">
          <w:rPr>
            <w:rStyle w:val="Hyperlink"/>
            <w:lang w:val="en-GB"/>
          </w:rPr>
          <w:t>34/82</w:t>
        </w:r>
      </w:hyperlink>
      <w:r w:rsidRPr="004C4A08">
        <w:rPr>
          <w:w w:val="102"/>
          <w:lang w:val="en-GB"/>
        </w:rPr>
        <w:t xml:space="preserve">, </w:t>
      </w:r>
      <w:hyperlink r:id="rId1899" w:history="1">
        <w:r w:rsidRPr="004C4A08">
          <w:rPr>
            <w:rStyle w:val="Hyperlink"/>
            <w:lang w:val="en-GB"/>
          </w:rPr>
          <w:t>35/153</w:t>
        </w:r>
      </w:hyperlink>
      <w:r w:rsidRPr="004C4A08">
        <w:rPr>
          <w:w w:val="102"/>
          <w:lang w:val="en-GB"/>
        </w:rPr>
        <w:t xml:space="preserve">, </w:t>
      </w:r>
      <w:hyperlink r:id="rId1900" w:history="1">
        <w:r w:rsidRPr="004C4A08">
          <w:rPr>
            <w:rStyle w:val="Hyperlink"/>
            <w:lang w:val="en-GB"/>
          </w:rPr>
          <w:t>36/93</w:t>
        </w:r>
      </w:hyperlink>
      <w:r w:rsidRPr="004C4A08">
        <w:rPr>
          <w:w w:val="102"/>
          <w:lang w:val="en-GB"/>
        </w:rPr>
        <w:t xml:space="preserve">, </w:t>
      </w:r>
      <w:hyperlink r:id="rId1901" w:history="1">
        <w:r w:rsidRPr="004C4A08">
          <w:rPr>
            <w:rStyle w:val="Hyperlink"/>
            <w:lang w:val="en-GB"/>
          </w:rPr>
          <w:t>37/79</w:t>
        </w:r>
      </w:hyperlink>
      <w:r w:rsidRPr="004C4A08">
        <w:rPr>
          <w:w w:val="102"/>
          <w:lang w:val="en-GB"/>
        </w:rPr>
        <w:t xml:space="preserve"> and </w:t>
      </w:r>
      <w:hyperlink r:id="rId1902" w:history="1">
        <w:r w:rsidRPr="004C4A08">
          <w:rPr>
            <w:rStyle w:val="Hyperlink"/>
            <w:lang w:val="en-GB"/>
          </w:rPr>
          <w:t>38/60</w:t>
        </w:r>
      </w:hyperlink>
      <w:r w:rsidRPr="004C4A08">
        <w:rPr>
          <w:w w:val="102"/>
          <w:lang w:val="en-GB"/>
        </w:rPr>
        <w:t xml:space="preserve">). At its thirty-ninth session, the Assembly decided to include in the provisional agenda of its fortieth session the item entitled “Convention on Prohibitions or Restrictions on the Use of Certain Conventional Weapons Which May Be Deemed to Be Excessively Injurious or to Have Indiscriminate Effects” (resolution </w:t>
      </w:r>
      <w:hyperlink r:id="rId1903" w:history="1">
        <w:r w:rsidRPr="004C4A08">
          <w:rPr>
            <w:rStyle w:val="Hyperlink"/>
            <w:lang w:val="en-GB"/>
          </w:rPr>
          <w:t>39/56</w:t>
        </w:r>
      </w:hyperlink>
      <w:r w:rsidRPr="004C4A08">
        <w:rPr>
          <w:w w:val="102"/>
          <w:lang w:val="en-GB"/>
        </w:rPr>
        <w:t xml:space="preserve">). </w:t>
      </w:r>
    </w:p>
    <w:p w14:paraId="7FC7F2DC" w14:textId="450C458A"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36" w:lineRule="atLeast"/>
        <w:ind w:left="1267" w:right="1267"/>
        <w:jc w:val="both"/>
        <w:rPr>
          <w:w w:val="102"/>
          <w:lang w:val="en-GB"/>
        </w:rPr>
      </w:pPr>
      <w:r w:rsidRPr="004C4A08">
        <w:rPr>
          <w:w w:val="102"/>
          <w:lang w:val="en-GB"/>
        </w:rPr>
        <w:t xml:space="preserve">The Assembly welcomed the adoption, on 10 October 1980, of the Convention on Prohibitions or Restrictions on the Use of Certain Conventional Weapons Which May Be Deemed to Be Excessively Injurious or to Have Indiscriminate Effects, the Protocol on Non-detectable Fragments (Protocol I), the Protocol on Prohibitions or Restrictions on the Use of Mines, Booby Traps and Other Devices (Protocol II) and the Protocol on Prohibitions or Restrictions on the Use of Incendiary Weapons (Protocol III) (resolution </w:t>
      </w:r>
      <w:hyperlink r:id="rId1904" w:history="1">
        <w:r w:rsidRPr="004C4A08">
          <w:rPr>
            <w:rStyle w:val="Hyperlink"/>
            <w:lang w:val="en-GB"/>
          </w:rPr>
          <w:t>35/153</w:t>
        </w:r>
      </w:hyperlink>
      <w:r w:rsidRPr="004C4A08">
        <w:rPr>
          <w:w w:val="102"/>
          <w:lang w:val="en-GB"/>
        </w:rPr>
        <w:t xml:space="preserve">). The Convention was opened for signature on 10 April 1981 and entered into force, with the three annexed Protocols, on 2 December 1983. The Protocol on Blinding Laser Weapons (Protocol IV) entered into force on 30 July 1998. The Protocol on Explosive Remnants of War (Protocol V) entered into force on 12 November 2006. </w:t>
      </w:r>
    </w:p>
    <w:p w14:paraId="34BCEA7B" w14:textId="3302C2DA"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At its seventy-ninth session, the Assembly decided to include in the provisional agenda of its eightieth session the item entitled “Convention on Prohibitions or Restrictions on the Use of Certain Conventional Weapons Which May Be Deemed to Be Excessively Injurious or to Have Indiscriminate Effects” (resolution </w:t>
      </w:r>
      <w:hyperlink r:id="rId1905" w:history="1">
        <w:r w:rsidRPr="004C4A08">
          <w:rPr>
            <w:rStyle w:val="Hyperlink"/>
            <w:w w:val="102"/>
            <w:lang w:val="en-GB"/>
          </w:rPr>
          <w:t>79/75</w:t>
        </w:r>
      </w:hyperlink>
      <w:r w:rsidRPr="004C4A08">
        <w:rPr>
          <w:w w:val="102"/>
          <w:lang w:val="en-GB"/>
        </w:rPr>
        <w:t>).</w:t>
      </w:r>
    </w:p>
    <w:p w14:paraId="4E7C38FD"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No advance documentation is expected. </w:t>
      </w:r>
    </w:p>
    <w:p w14:paraId="0EA3269E"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240D33AC" w14:textId="77777777" w:rsidR="00005D80" w:rsidRPr="004C4A08" w:rsidRDefault="00005D80" w:rsidP="00005D80">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1"/>
        <w:rPr>
          <w:b/>
          <w:lang w:val="en-GB"/>
        </w:rPr>
      </w:pPr>
      <w:r w:rsidRPr="004C4A08">
        <w:rPr>
          <w:b/>
          <w:lang w:val="en-GB"/>
        </w:rPr>
        <w:tab/>
      </w:r>
      <w:r w:rsidRPr="004C4A08">
        <w:rPr>
          <w:b/>
          <w:lang w:val="en-GB"/>
        </w:rPr>
        <w:tab/>
        <w:t>References for the seventy-ninth session (agenda item 102)</w:t>
      </w:r>
    </w:p>
    <w:p w14:paraId="298410C6"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tbl>
      <w:tblPr>
        <w:tblStyle w:val="TableGrid10"/>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51298B30" w14:textId="77777777" w:rsidTr="008E26F8">
        <w:tc>
          <w:tcPr>
            <w:tcW w:w="3660" w:type="dxa"/>
          </w:tcPr>
          <w:p w14:paraId="4A8433C0" w14:textId="77777777" w:rsidR="00005D80" w:rsidRPr="004C4A08" w:rsidRDefault="00005D80" w:rsidP="008E26F8">
            <w:pPr>
              <w:pStyle w:val="SingleTxt"/>
              <w:tabs>
                <w:tab w:val="left" w:pos="288"/>
                <w:tab w:val="left" w:pos="576"/>
                <w:tab w:val="left" w:pos="864"/>
                <w:tab w:val="left" w:pos="1152"/>
              </w:tabs>
              <w:ind w:left="0" w:right="40"/>
              <w:jc w:val="left"/>
              <w:rPr>
                <w:lang w:val="en-GB"/>
              </w:rPr>
            </w:pPr>
            <w:r w:rsidRPr="004C4A08">
              <w:rPr>
                <w:lang w:val="en-GB"/>
              </w:rPr>
              <w:t>Verbatim records</w:t>
            </w:r>
          </w:p>
        </w:tc>
        <w:bookmarkStart w:id="255" w:name="bmv452"/>
        <w:tc>
          <w:tcPr>
            <w:tcW w:w="3660" w:type="dxa"/>
          </w:tcPr>
          <w:p w14:paraId="4CC232F4" w14:textId="67C186DD"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r w:rsidRPr="004C4A08">
              <w:rPr>
                <w:lang w:val="en-GB"/>
              </w:rPr>
              <w:fldChar w:fldCharType="begin"/>
            </w:r>
            <w:r w:rsidRPr="004C4A08">
              <w:rPr>
                <w:lang w:val="en-GB"/>
              </w:rPr>
              <w:instrText>HYPERLINK "https://docs.un.org/en/A/C.1/79/PV.2"</w:instrText>
            </w:r>
            <w:r w:rsidRPr="004C4A08">
              <w:rPr>
                <w:lang w:val="en-GB"/>
              </w:rPr>
            </w:r>
            <w:r w:rsidRPr="004C4A08">
              <w:rPr>
                <w:lang w:val="en-GB"/>
              </w:rPr>
              <w:fldChar w:fldCharType="separate"/>
            </w:r>
            <w:r w:rsidRPr="004C4A08">
              <w:rPr>
                <w:rStyle w:val="Hyperlink"/>
                <w:lang w:val="en-GB"/>
              </w:rPr>
              <w:t>A/C.1/79/PV.2</w:t>
            </w:r>
            <w:r w:rsidRPr="004C4A08">
              <w:rPr>
                <w:lang w:val="en-GB"/>
              </w:rPr>
              <w:fldChar w:fldCharType="end"/>
            </w:r>
            <w:bookmarkEnd w:id="255"/>
            <w:r w:rsidRPr="004C4A08">
              <w:rPr>
                <w:lang w:val="en-GB"/>
              </w:rPr>
              <w:t>–</w:t>
            </w:r>
            <w:bookmarkStart w:id="256" w:name="bmv453"/>
            <w:r w:rsidRPr="004C4A08">
              <w:rPr>
                <w:color w:val="0000FF"/>
                <w:lang w:val="en-GB"/>
              </w:rPr>
              <w:fldChar w:fldCharType="begin"/>
            </w:r>
            <w:r w:rsidRPr="004C4A08">
              <w:rPr>
                <w:color w:val="0000FF"/>
                <w:lang w:val="en-GB"/>
              </w:rPr>
              <w:instrText>HYPERLINK "https://docs.un.org/en/A/C.1/79/PV.33"</w:instrText>
            </w:r>
            <w:r w:rsidRPr="004C4A08">
              <w:rPr>
                <w:color w:val="0000FF"/>
                <w:lang w:val="en-GB"/>
              </w:rPr>
            </w:r>
            <w:r w:rsidRPr="004C4A08">
              <w:rPr>
                <w:color w:val="0000FF"/>
                <w:lang w:val="en-GB"/>
              </w:rPr>
              <w:fldChar w:fldCharType="separate"/>
            </w:r>
            <w:r w:rsidRPr="004C4A08">
              <w:rPr>
                <w:rStyle w:val="Hyperlink"/>
                <w:lang w:val="en-GB"/>
              </w:rPr>
              <w:t>33</w:t>
            </w:r>
            <w:r w:rsidRPr="004C4A08">
              <w:rPr>
                <w:color w:val="0000FF"/>
                <w:lang w:val="en-GB"/>
              </w:rPr>
              <w:fldChar w:fldCharType="end"/>
            </w:r>
            <w:bookmarkEnd w:id="256"/>
          </w:p>
        </w:tc>
      </w:tr>
      <w:tr w:rsidR="00005D80" w:rsidRPr="004C4A08" w14:paraId="746760DB" w14:textId="77777777" w:rsidTr="008E26F8">
        <w:tc>
          <w:tcPr>
            <w:tcW w:w="3660" w:type="dxa"/>
          </w:tcPr>
          <w:p w14:paraId="41CD9464" w14:textId="77777777" w:rsidR="00005D80" w:rsidRPr="004C4A08" w:rsidRDefault="00005D80" w:rsidP="008E26F8">
            <w:pPr>
              <w:pStyle w:val="SingleTxt"/>
              <w:tabs>
                <w:tab w:val="left" w:pos="288"/>
                <w:tab w:val="left" w:pos="576"/>
                <w:tab w:val="left" w:pos="864"/>
                <w:tab w:val="left" w:pos="1152"/>
              </w:tabs>
              <w:ind w:left="0" w:right="40"/>
              <w:jc w:val="left"/>
              <w:rPr>
                <w:lang w:val="en-GB"/>
              </w:rPr>
            </w:pPr>
            <w:r w:rsidRPr="004C4A08">
              <w:rPr>
                <w:lang w:val="en-GB"/>
              </w:rPr>
              <w:t>Report of the First Committee</w:t>
            </w:r>
          </w:p>
        </w:tc>
        <w:tc>
          <w:tcPr>
            <w:tcW w:w="3660" w:type="dxa"/>
          </w:tcPr>
          <w:p w14:paraId="06C2A602" w14:textId="0FD16A6A"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1906" w:history="1">
              <w:r w:rsidRPr="004C4A08">
                <w:rPr>
                  <w:rStyle w:val="Hyperlink"/>
                  <w:lang w:val="en-GB"/>
                </w:rPr>
                <w:t>A/79/412</w:t>
              </w:r>
            </w:hyperlink>
          </w:p>
        </w:tc>
      </w:tr>
      <w:tr w:rsidR="00005D80" w:rsidRPr="004C4A08" w14:paraId="6B6344F9" w14:textId="77777777" w:rsidTr="008E26F8">
        <w:tc>
          <w:tcPr>
            <w:tcW w:w="3660" w:type="dxa"/>
            <w:hideMark/>
          </w:tcPr>
          <w:p w14:paraId="3CFBB25C" w14:textId="77777777" w:rsidR="00005D80" w:rsidRPr="004C4A08" w:rsidRDefault="00005D80" w:rsidP="008E26F8">
            <w:pPr>
              <w:pStyle w:val="SingleTxt"/>
              <w:tabs>
                <w:tab w:val="left" w:pos="288"/>
                <w:tab w:val="left" w:pos="576"/>
                <w:tab w:val="left" w:pos="864"/>
                <w:tab w:val="left" w:pos="1152"/>
              </w:tabs>
              <w:ind w:left="0" w:right="40"/>
              <w:jc w:val="left"/>
              <w:rPr>
                <w:lang w:val="en-GB"/>
              </w:rPr>
            </w:pPr>
            <w:r w:rsidRPr="004C4A08">
              <w:rPr>
                <w:lang w:val="en-GB"/>
              </w:rPr>
              <w:t>Plenary meeting</w:t>
            </w:r>
          </w:p>
        </w:tc>
        <w:bookmarkStart w:id="257" w:name="bmv455"/>
        <w:tc>
          <w:tcPr>
            <w:tcW w:w="3660" w:type="dxa"/>
          </w:tcPr>
          <w:p w14:paraId="1EF6568E" w14:textId="505B04F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r w:rsidRPr="004C4A08">
              <w:rPr>
                <w:lang w:val="en-GB"/>
              </w:rPr>
              <w:fldChar w:fldCharType="begin"/>
            </w:r>
            <w:r w:rsidRPr="004C4A08">
              <w:rPr>
                <w:lang w:val="en-GB"/>
              </w:rPr>
              <w:instrText>HYPERLINK "https://docs.un.org/en/A/79/PV.44"</w:instrText>
            </w:r>
            <w:r w:rsidRPr="004C4A08">
              <w:rPr>
                <w:lang w:val="en-GB"/>
              </w:rPr>
            </w:r>
            <w:r w:rsidRPr="004C4A08">
              <w:rPr>
                <w:lang w:val="en-GB"/>
              </w:rPr>
              <w:fldChar w:fldCharType="separate"/>
            </w:r>
            <w:r w:rsidRPr="004C4A08">
              <w:rPr>
                <w:rStyle w:val="Hyperlink"/>
                <w:lang w:val="en-GB"/>
              </w:rPr>
              <w:t>A/79/PV.44</w:t>
            </w:r>
            <w:r w:rsidRPr="004C4A08">
              <w:rPr>
                <w:lang w:val="en-GB"/>
              </w:rPr>
              <w:fldChar w:fldCharType="end"/>
            </w:r>
            <w:bookmarkEnd w:id="257"/>
          </w:p>
        </w:tc>
      </w:tr>
      <w:tr w:rsidR="00005D80" w:rsidRPr="004C4A08" w14:paraId="484A8906" w14:textId="77777777" w:rsidTr="008E26F8">
        <w:tc>
          <w:tcPr>
            <w:tcW w:w="3660" w:type="dxa"/>
            <w:hideMark/>
          </w:tcPr>
          <w:p w14:paraId="5A59F7EC" w14:textId="77777777" w:rsidR="00005D80" w:rsidRPr="004C4A08" w:rsidRDefault="00005D80" w:rsidP="008E26F8">
            <w:pPr>
              <w:pStyle w:val="SingleTxt"/>
              <w:tabs>
                <w:tab w:val="left" w:pos="288"/>
                <w:tab w:val="left" w:pos="576"/>
                <w:tab w:val="left" w:pos="864"/>
                <w:tab w:val="left" w:pos="1152"/>
              </w:tabs>
              <w:ind w:left="0" w:right="40"/>
              <w:jc w:val="left"/>
              <w:rPr>
                <w:lang w:val="en-GB"/>
              </w:rPr>
            </w:pPr>
            <w:r w:rsidRPr="004C4A08">
              <w:rPr>
                <w:lang w:val="en-GB"/>
              </w:rPr>
              <w:t>Resolution</w:t>
            </w:r>
          </w:p>
        </w:tc>
        <w:tc>
          <w:tcPr>
            <w:tcW w:w="3660" w:type="dxa"/>
          </w:tcPr>
          <w:p w14:paraId="4888EF20" w14:textId="475BF87D"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1907" w:history="1">
              <w:r w:rsidRPr="004C4A08">
                <w:rPr>
                  <w:rStyle w:val="Hyperlink"/>
                  <w:lang w:val="en-GB"/>
                </w:rPr>
                <w:t>79/75</w:t>
              </w:r>
            </w:hyperlink>
          </w:p>
        </w:tc>
      </w:tr>
    </w:tbl>
    <w:p w14:paraId="6E778252" w14:textId="77777777" w:rsidR="00005D80" w:rsidRPr="004C4A08" w:rsidRDefault="00005D80" w:rsidP="00005D80">
      <w:pPr>
        <w:pStyle w:val="SingleTxt"/>
        <w:spacing w:after="0" w:line="120" w:lineRule="exact"/>
        <w:rPr>
          <w:sz w:val="10"/>
          <w:lang w:val="en-GB"/>
        </w:rPr>
      </w:pPr>
    </w:p>
    <w:p w14:paraId="79CF6724" w14:textId="77777777" w:rsidR="00005D80" w:rsidRPr="004C4A08" w:rsidRDefault="00005D80" w:rsidP="00005D80">
      <w:pPr>
        <w:pStyle w:val="SingleTxt"/>
        <w:spacing w:after="0" w:line="120" w:lineRule="exact"/>
        <w:rPr>
          <w:sz w:val="10"/>
          <w:lang w:val="en-GB"/>
        </w:rPr>
      </w:pPr>
    </w:p>
    <w:p w14:paraId="24B4CAE3" w14:textId="77777777" w:rsidR="00005D80" w:rsidRPr="004C4A08" w:rsidRDefault="00005D80" w:rsidP="00005D8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rFonts w:ascii="Times New Roman Bold" w:hAnsi="Times New Roman Bold" w:cs="Times New Roman Bold"/>
          <w:spacing w:val="2"/>
          <w:w w:val="102"/>
          <w:szCs w:val="20"/>
          <w:lang w:val="en-GB"/>
        </w:rPr>
      </w:pPr>
      <w:r w:rsidRPr="004C4A08">
        <w:rPr>
          <w:rFonts w:ascii="Times New Roman Bold" w:hAnsi="Times New Roman Bold" w:cs="Times New Roman Bold"/>
          <w:spacing w:val="2"/>
          <w:w w:val="102"/>
          <w:szCs w:val="20"/>
          <w:lang w:val="en-GB"/>
        </w:rPr>
        <w:tab/>
        <w:t>106.</w:t>
      </w:r>
      <w:r w:rsidRPr="004C4A08">
        <w:rPr>
          <w:rFonts w:ascii="Times New Roman Bold" w:hAnsi="Times New Roman Bold" w:cs="Times New Roman Bold"/>
          <w:spacing w:val="2"/>
          <w:w w:val="102"/>
          <w:szCs w:val="20"/>
          <w:lang w:val="en-GB"/>
        </w:rPr>
        <w:tab/>
        <w:t>Strengthening of security and cooperation in the Mediterranean region</w:t>
      </w:r>
    </w:p>
    <w:p w14:paraId="46D83537" w14:textId="77777777" w:rsidR="00005D80" w:rsidRPr="004C4A08" w:rsidRDefault="00005D80" w:rsidP="00005D80">
      <w:pPr>
        <w:pStyle w:val="SingleTxt"/>
        <w:spacing w:after="0" w:line="120" w:lineRule="exact"/>
        <w:rPr>
          <w:sz w:val="10"/>
          <w:lang w:val="en-GB"/>
        </w:rPr>
      </w:pPr>
    </w:p>
    <w:p w14:paraId="6F7E5525" w14:textId="77777777" w:rsidR="00005D80" w:rsidRPr="004C4A08" w:rsidRDefault="00005D80" w:rsidP="00005D80">
      <w:pPr>
        <w:pStyle w:val="SingleTxt"/>
        <w:spacing w:after="0" w:line="120" w:lineRule="exact"/>
        <w:rPr>
          <w:sz w:val="10"/>
          <w:lang w:val="en-GB"/>
        </w:rPr>
      </w:pPr>
    </w:p>
    <w:p w14:paraId="5C95684C" w14:textId="1A09CCCA"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At its thirty-seventh session, the General Assembly, in the course of its consideration of the item entitled “Review of the implementation of the Declaration on the Strengthening of International Security”, decided to include the item entitled “Strengthening of security and cooperation in the Mediterranean region” in the provisional agenda of its thirty-eighth session (resolution </w:t>
      </w:r>
      <w:hyperlink r:id="rId1908" w:history="1">
        <w:r w:rsidRPr="004C4A08">
          <w:rPr>
            <w:rStyle w:val="Hyperlink"/>
            <w:lang w:val="en-GB"/>
          </w:rPr>
          <w:t>37/118</w:t>
        </w:r>
      </w:hyperlink>
      <w:r w:rsidRPr="004C4A08">
        <w:rPr>
          <w:w w:val="102"/>
          <w:lang w:val="en-GB"/>
        </w:rPr>
        <w:t xml:space="preserve">). </w:t>
      </w:r>
    </w:p>
    <w:p w14:paraId="6ACF0F30" w14:textId="3BF84CD1"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At its seventy-ninth session, the Assembly requested the Secretary-General to submit to it at its eightieth session a report on means to strengthen security and cooperation in the Mediterranean region (resolution </w:t>
      </w:r>
      <w:hyperlink r:id="rId1909" w:history="1">
        <w:r w:rsidRPr="004C4A08">
          <w:rPr>
            <w:rStyle w:val="Hyperlink"/>
            <w:w w:val="102"/>
            <w:lang w:val="en-GB"/>
          </w:rPr>
          <w:t>79/76</w:t>
        </w:r>
      </w:hyperlink>
      <w:r w:rsidRPr="004C4A08">
        <w:rPr>
          <w:w w:val="102"/>
          <w:lang w:val="en-GB"/>
        </w:rPr>
        <w:t xml:space="preserve">). </w:t>
      </w:r>
    </w:p>
    <w:p w14:paraId="24868DA4" w14:textId="24A1651E"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spacing w:val="0"/>
          <w:w w:val="102"/>
          <w:lang w:val="en-GB"/>
        </w:rPr>
      </w:pPr>
      <w:r w:rsidRPr="004C4A08">
        <w:rPr>
          <w:i/>
          <w:iCs/>
          <w:spacing w:val="0"/>
          <w:w w:val="102"/>
          <w:lang w:val="en-GB"/>
        </w:rPr>
        <w:t>Document for the eightieth session</w:t>
      </w:r>
      <w:r w:rsidRPr="004C4A08">
        <w:rPr>
          <w:spacing w:val="0"/>
          <w:w w:val="102"/>
          <w:lang w:val="en-GB"/>
        </w:rPr>
        <w:t xml:space="preserve">: Report of the Secretary-General (resolution </w:t>
      </w:r>
      <w:hyperlink r:id="rId1910" w:history="1">
        <w:r w:rsidRPr="004C4A08">
          <w:rPr>
            <w:rStyle w:val="Hyperlink"/>
            <w:spacing w:val="0"/>
            <w:w w:val="102"/>
            <w:lang w:val="en-GB"/>
          </w:rPr>
          <w:t>79/76</w:t>
        </w:r>
      </w:hyperlink>
      <w:r w:rsidRPr="004C4A08">
        <w:rPr>
          <w:spacing w:val="0"/>
          <w:w w:val="102"/>
          <w:lang w:val="en-GB"/>
        </w:rPr>
        <w:t xml:space="preserve">). </w:t>
      </w:r>
    </w:p>
    <w:p w14:paraId="3703E935" w14:textId="77777777" w:rsidR="00005D80" w:rsidRPr="004C4A08" w:rsidRDefault="00005D80" w:rsidP="00005D80">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1"/>
        <w:rPr>
          <w:b/>
          <w:lang w:val="en-GB"/>
        </w:rPr>
      </w:pPr>
      <w:r w:rsidRPr="004C4A08">
        <w:rPr>
          <w:b/>
          <w:lang w:val="en-GB"/>
        </w:rPr>
        <w:lastRenderedPageBreak/>
        <w:tab/>
      </w:r>
      <w:r w:rsidRPr="004C4A08">
        <w:rPr>
          <w:b/>
          <w:lang w:val="en-GB"/>
        </w:rPr>
        <w:tab/>
        <w:t>References for the seventy-ninth session (agenda item 103)</w:t>
      </w:r>
    </w:p>
    <w:p w14:paraId="2C16648E"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tbl>
      <w:tblPr>
        <w:tblStyle w:val="TableGrid11"/>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420FECEB" w14:textId="77777777" w:rsidTr="008E26F8">
        <w:tc>
          <w:tcPr>
            <w:tcW w:w="3660" w:type="dxa"/>
            <w:hideMark/>
          </w:tcPr>
          <w:p w14:paraId="721C6E4E" w14:textId="77777777" w:rsidR="00005D80" w:rsidRPr="004C4A08" w:rsidRDefault="00005D80" w:rsidP="008E26F8">
            <w:pPr>
              <w:pStyle w:val="SingleTxt"/>
              <w:tabs>
                <w:tab w:val="left" w:pos="288"/>
                <w:tab w:val="left" w:pos="576"/>
                <w:tab w:val="left" w:pos="864"/>
                <w:tab w:val="left" w:pos="1152"/>
              </w:tabs>
              <w:ind w:left="0" w:right="40"/>
              <w:jc w:val="left"/>
              <w:rPr>
                <w:lang w:val="en-GB"/>
              </w:rPr>
            </w:pPr>
            <w:r w:rsidRPr="004C4A08">
              <w:rPr>
                <w:lang w:val="en-GB"/>
              </w:rPr>
              <w:t>Report of the Secretary-General</w:t>
            </w:r>
          </w:p>
        </w:tc>
        <w:tc>
          <w:tcPr>
            <w:tcW w:w="3660" w:type="dxa"/>
          </w:tcPr>
          <w:p w14:paraId="47C0948E" w14:textId="4388661E"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1911" w:history="1">
              <w:r w:rsidRPr="004C4A08">
                <w:rPr>
                  <w:rStyle w:val="Hyperlink"/>
                  <w:lang w:val="en-GB"/>
                </w:rPr>
                <w:t>A/79/113</w:t>
              </w:r>
            </w:hyperlink>
          </w:p>
        </w:tc>
      </w:tr>
      <w:tr w:rsidR="00005D80" w:rsidRPr="004C4A08" w14:paraId="0A603316" w14:textId="77777777" w:rsidTr="008E26F8">
        <w:tc>
          <w:tcPr>
            <w:tcW w:w="3660" w:type="dxa"/>
          </w:tcPr>
          <w:p w14:paraId="7800CB55" w14:textId="77777777" w:rsidR="00005D80" w:rsidRPr="004C4A08" w:rsidRDefault="00005D80" w:rsidP="008E26F8">
            <w:pPr>
              <w:pStyle w:val="SingleTxt"/>
              <w:tabs>
                <w:tab w:val="left" w:pos="288"/>
                <w:tab w:val="left" w:pos="576"/>
                <w:tab w:val="left" w:pos="864"/>
                <w:tab w:val="left" w:pos="1152"/>
              </w:tabs>
              <w:ind w:left="0" w:right="40"/>
              <w:jc w:val="left"/>
              <w:rPr>
                <w:lang w:val="en-GB"/>
              </w:rPr>
            </w:pPr>
            <w:r w:rsidRPr="004C4A08">
              <w:rPr>
                <w:lang w:val="en-GB"/>
              </w:rPr>
              <w:t>Verbatim records</w:t>
            </w:r>
          </w:p>
        </w:tc>
        <w:tc>
          <w:tcPr>
            <w:tcW w:w="3660" w:type="dxa"/>
          </w:tcPr>
          <w:p w14:paraId="51858585" w14:textId="3A1FEEF3"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1912" w:history="1">
              <w:r w:rsidRPr="004C4A08">
                <w:rPr>
                  <w:rStyle w:val="Hyperlink"/>
                  <w:lang w:val="en-GB"/>
                </w:rPr>
                <w:t>A/C.1/79/PV.2</w:t>
              </w:r>
            </w:hyperlink>
            <w:r w:rsidRPr="004C4A08">
              <w:rPr>
                <w:lang w:val="en-GB"/>
              </w:rPr>
              <w:t>–</w:t>
            </w:r>
            <w:bookmarkStart w:id="258" w:name="bmv462"/>
            <w:r w:rsidRPr="004C4A08">
              <w:rPr>
                <w:lang w:val="en-GB"/>
              </w:rPr>
              <w:fldChar w:fldCharType="begin"/>
            </w:r>
            <w:r w:rsidRPr="004C4A08">
              <w:rPr>
                <w:lang w:val="en-GB"/>
              </w:rPr>
              <w:instrText>HYPERLINK "https://docs.un.org/en/A/C.1/79/PV.33"</w:instrText>
            </w:r>
            <w:r w:rsidRPr="004C4A08">
              <w:rPr>
                <w:lang w:val="en-GB"/>
              </w:rPr>
            </w:r>
            <w:r w:rsidRPr="004C4A08">
              <w:rPr>
                <w:lang w:val="en-GB"/>
              </w:rPr>
              <w:fldChar w:fldCharType="separate"/>
            </w:r>
            <w:r w:rsidRPr="004C4A08">
              <w:rPr>
                <w:rStyle w:val="Hyperlink"/>
                <w:lang w:val="en-GB"/>
              </w:rPr>
              <w:t>33</w:t>
            </w:r>
            <w:r w:rsidRPr="004C4A08">
              <w:rPr>
                <w:lang w:val="en-GB"/>
              </w:rPr>
              <w:fldChar w:fldCharType="end"/>
            </w:r>
            <w:bookmarkEnd w:id="258"/>
          </w:p>
        </w:tc>
      </w:tr>
      <w:tr w:rsidR="00005D80" w:rsidRPr="004C4A08" w14:paraId="2ED15F8A" w14:textId="77777777" w:rsidTr="008E26F8">
        <w:tc>
          <w:tcPr>
            <w:tcW w:w="3660" w:type="dxa"/>
          </w:tcPr>
          <w:p w14:paraId="27947875" w14:textId="77777777" w:rsidR="00005D80" w:rsidRPr="004C4A08" w:rsidRDefault="00005D80" w:rsidP="008E26F8">
            <w:pPr>
              <w:pStyle w:val="SingleTxt"/>
              <w:tabs>
                <w:tab w:val="left" w:pos="288"/>
                <w:tab w:val="left" w:pos="576"/>
                <w:tab w:val="left" w:pos="864"/>
                <w:tab w:val="left" w:pos="1152"/>
              </w:tabs>
              <w:ind w:left="0" w:right="40"/>
              <w:jc w:val="left"/>
              <w:rPr>
                <w:lang w:val="en-GB"/>
              </w:rPr>
            </w:pPr>
            <w:r w:rsidRPr="004C4A08">
              <w:rPr>
                <w:lang w:val="en-GB"/>
              </w:rPr>
              <w:t>Report of the First Committee</w:t>
            </w:r>
          </w:p>
        </w:tc>
        <w:tc>
          <w:tcPr>
            <w:tcW w:w="3660" w:type="dxa"/>
          </w:tcPr>
          <w:p w14:paraId="05DDF374" w14:textId="302BBA9D"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1913" w:history="1">
              <w:r w:rsidRPr="004C4A08">
                <w:rPr>
                  <w:rStyle w:val="Hyperlink"/>
                  <w:lang w:val="en-GB"/>
                </w:rPr>
                <w:t>A/79/413</w:t>
              </w:r>
            </w:hyperlink>
          </w:p>
        </w:tc>
      </w:tr>
      <w:tr w:rsidR="00005D80" w:rsidRPr="004C4A08" w14:paraId="0F79B299" w14:textId="77777777" w:rsidTr="008E26F8">
        <w:tc>
          <w:tcPr>
            <w:tcW w:w="3660" w:type="dxa"/>
            <w:hideMark/>
          </w:tcPr>
          <w:p w14:paraId="314B0607" w14:textId="77777777" w:rsidR="00005D80" w:rsidRPr="004C4A08" w:rsidRDefault="00005D80" w:rsidP="008E26F8">
            <w:pPr>
              <w:pStyle w:val="SingleTxt"/>
              <w:tabs>
                <w:tab w:val="left" w:pos="288"/>
                <w:tab w:val="left" w:pos="576"/>
                <w:tab w:val="left" w:pos="864"/>
                <w:tab w:val="left" w:pos="1152"/>
              </w:tabs>
              <w:ind w:left="0" w:right="40"/>
              <w:jc w:val="left"/>
              <w:rPr>
                <w:lang w:val="en-GB"/>
              </w:rPr>
            </w:pPr>
            <w:r w:rsidRPr="004C4A08">
              <w:rPr>
                <w:lang w:val="en-GB"/>
              </w:rPr>
              <w:t>Plenary meeting</w:t>
            </w:r>
          </w:p>
        </w:tc>
        <w:bookmarkStart w:id="259" w:name="bmv464"/>
        <w:tc>
          <w:tcPr>
            <w:tcW w:w="3660" w:type="dxa"/>
          </w:tcPr>
          <w:p w14:paraId="26330CAB" w14:textId="3BB44AEC"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r w:rsidRPr="004C4A08">
              <w:rPr>
                <w:lang w:val="en-GB"/>
              </w:rPr>
              <w:fldChar w:fldCharType="begin"/>
            </w:r>
            <w:r w:rsidRPr="004C4A08">
              <w:rPr>
                <w:lang w:val="en-GB"/>
              </w:rPr>
              <w:instrText>HYPERLINK "https://docs.un.org/en/A/79/PV.44"</w:instrText>
            </w:r>
            <w:r w:rsidRPr="004C4A08">
              <w:rPr>
                <w:lang w:val="en-GB"/>
              </w:rPr>
            </w:r>
            <w:r w:rsidRPr="004C4A08">
              <w:rPr>
                <w:lang w:val="en-GB"/>
              </w:rPr>
              <w:fldChar w:fldCharType="separate"/>
            </w:r>
            <w:r w:rsidRPr="004C4A08">
              <w:rPr>
                <w:rStyle w:val="Hyperlink"/>
                <w:lang w:val="en-GB"/>
              </w:rPr>
              <w:t>A/79/PV.44</w:t>
            </w:r>
            <w:r w:rsidRPr="004C4A08">
              <w:rPr>
                <w:lang w:val="en-GB"/>
              </w:rPr>
              <w:fldChar w:fldCharType="end"/>
            </w:r>
            <w:bookmarkEnd w:id="259"/>
          </w:p>
        </w:tc>
      </w:tr>
      <w:tr w:rsidR="00005D80" w:rsidRPr="004C4A08" w14:paraId="1FC4B9B4" w14:textId="77777777" w:rsidTr="008E26F8">
        <w:tc>
          <w:tcPr>
            <w:tcW w:w="3660" w:type="dxa"/>
            <w:hideMark/>
          </w:tcPr>
          <w:p w14:paraId="4AC54D15" w14:textId="77777777" w:rsidR="00005D80" w:rsidRPr="004C4A08" w:rsidRDefault="00005D80" w:rsidP="008E26F8">
            <w:pPr>
              <w:pStyle w:val="SingleTxt"/>
              <w:tabs>
                <w:tab w:val="left" w:pos="288"/>
                <w:tab w:val="left" w:pos="576"/>
                <w:tab w:val="left" w:pos="864"/>
                <w:tab w:val="left" w:pos="1152"/>
              </w:tabs>
              <w:ind w:left="0" w:right="40"/>
              <w:jc w:val="left"/>
              <w:rPr>
                <w:lang w:val="en-GB"/>
              </w:rPr>
            </w:pPr>
            <w:r w:rsidRPr="004C4A08">
              <w:rPr>
                <w:lang w:val="en-GB"/>
              </w:rPr>
              <w:t>Resolution</w:t>
            </w:r>
          </w:p>
        </w:tc>
        <w:tc>
          <w:tcPr>
            <w:tcW w:w="3660" w:type="dxa"/>
          </w:tcPr>
          <w:p w14:paraId="0E2AECA2" w14:textId="4507536F"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1914" w:history="1">
              <w:r w:rsidRPr="004C4A08">
                <w:rPr>
                  <w:rStyle w:val="Hyperlink"/>
                  <w:lang w:val="en-GB"/>
                </w:rPr>
                <w:t>79/76</w:t>
              </w:r>
            </w:hyperlink>
          </w:p>
        </w:tc>
      </w:tr>
    </w:tbl>
    <w:p w14:paraId="5914E05E" w14:textId="77777777" w:rsidR="00005D80" w:rsidRPr="004C4A08" w:rsidRDefault="00005D80" w:rsidP="00005D80">
      <w:pPr>
        <w:pStyle w:val="SingleTxt"/>
        <w:spacing w:after="0" w:line="120" w:lineRule="exact"/>
        <w:rPr>
          <w:sz w:val="10"/>
          <w:lang w:val="en-GB"/>
        </w:rPr>
      </w:pPr>
    </w:p>
    <w:p w14:paraId="10F055E9" w14:textId="77777777" w:rsidR="00005D80" w:rsidRPr="004C4A08" w:rsidRDefault="00005D80" w:rsidP="00005D80">
      <w:pPr>
        <w:pStyle w:val="SingleTxt"/>
        <w:spacing w:after="0" w:line="120" w:lineRule="exact"/>
        <w:rPr>
          <w:sz w:val="10"/>
          <w:lang w:val="en-GB"/>
        </w:rPr>
      </w:pPr>
    </w:p>
    <w:p w14:paraId="6F1C845D" w14:textId="77777777" w:rsidR="00005D80" w:rsidRPr="004C4A08" w:rsidRDefault="00005D80" w:rsidP="002439F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rFonts w:ascii="Times New Roman Bold" w:hAnsi="Times New Roman Bold" w:cs="Times New Roman Bold"/>
          <w:spacing w:val="2"/>
          <w:w w:val="102"/>
          <w:szCs w:val="20"/>
          <w:lang w:val="en-GB"/>
        </w:rPr>
      </w:pPr>
      <w:r w:rsidRPr="004C4A08">
        <w:rPr>
          <w:rFonts w:ascii="Times New Roman Bold" w:hAnsi="Times New Roman Bold" w:cs="Times New Roman Bold"/>
          <w:spacing w:val="2"/>
          <w:w w:val="102"/>
          <w:szCs w:val="20"/>
          <w:lang w:val="en-GB"/>
        </w:rPr>
        <w:tab/>
        <w:t>107.</w:t>
      </w:r>
      <w:r w:rsidRPr="004C4A08">
        <w:rPr>
          <w:rFonts w:ascii="Times New Roman Bold" w:hAnsi="Times New Roman Bold" w:cs="Times New Roman Bold"/>
          <w:spacing w:val="2"/>
          <w:w w:val="102"/>
          <w:szCs w:val="20"/>
          <w:lang w:val="en-GB"/>
        </w:rPr>
        <w:tab/>
        <w:t>Comprehensive Nuclear-Test-Ban Treaty</w:t>
      </w:r>
    </w:p>
    <w:p w14:paraId="340ED0E2" w14:textId="77777777" w:rsidR="00005D80" w:rsidRPr="004C4A08" w:rsidRDefault="00005D80" w:rsidP="002439FE">
      <w:pPr>
        <w:pStyle w:val="SingleTxt"/>
        <w:keepNext/>
        <w:keepLines/>
        <w:spacing w:after="0" w:line="120" w:lineRule="exact"/>
        <w:rPr>
          <w:sz w:val="10"/>
          <w:lang w:val="en-GB"/>
        </w:rPr>
      </w:pPr>
    </w:p>
    <w:p w14:paraId="37703390" w14:textId="77777777" w:rsidR="00005D80" w:rsidRPr="004C4A08" w:rsidRDefault="00005D80" w:rsidP="002439FE">
      <w:pPr>
        <w:pStyle w:val="SingleTxt"/>
        <w:keepNext/>
        <w:keepLines/>
        <w:spacing w:after="0" w:line="120" w:lineRule="exact"/>
        <w:rPr>
          <w:sz w:val="10"/>
          <w:lang w:val="en-GB"/>
        </w:rPr>
      </w:pPr>
    </w:p>
    <w:p w14:paraId="6676DD66" w14:textId="77777777" w:rsidR="00005D80" w:rsidRPr="004C4A08" w:rsidRDefault="00005D80" w:rsidP="002439FE">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The question of the cessation of nuclear tests, independently of agreement on other disarmament measures, was discussed by the General Assembly as early as the ninth session. </w:t>
      </w:r>
    </w:p>
    <w:p w14:paraId="791873D5" w14:textId="5DED6BC8"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At its thirty-fifth session, the Assembly requested the Committee on Disarmament to initiate substantive negotiations on a comprehensive test-ban treaty as a matter of highest priority at the beginning of its 1981 session (resolution </w:t>
      </w:r>
      <w:hyperlink r:id="rId1915" w:history="1">
        <w:r w:rsidRPr="004C4A08">
          <w:rPr>
            <w:color w:val="0000FF"/>
            <w:lang w:val="en-GB"/>
          </w:rPr>
          <w:t>35/145</w:t>
        </w:r>
      </w:hyperlink>
      <w:r w:rsidRPr="004C4A08">
        <w:rPr>
          <w:lang w:val="en-GB"/>
        </w:rPr>
        <w:t xml:space="preserve"> B</w:t>
      </w:r>
      <w:r w:rsidRPr="004C4A08">
        <w:rPr>
          <w:w w:val="102"/>
          <w:lang w:val="en-GB"/>
        </w:rPr>
        <w:t xml:space="preserve">). </w:t>
      </w:r>
    </w:p>
    <w:p w14:paraId="3A20B428" w14:textId="3286F832"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spacing w:val="0"/>
          <w:w w:val="102"/>
          <w:lang w:val="en-GB"/>
        </w:rPr>
      </w:pPr>
      <w:r w:rsidRPr="004C4A08">
        <w:rPr>
          <w:spacing w:val="0"/>
          <w:w w:val="102"/>
          <w:lang w:val="en-GB"/>
        </w:rPr>
        <w:t xml:space="preserve">The Assembly had the question on its agenda at its thirty-sixth session (resolution </w:t>
      </w:r>
      <w:hyperlink r:id="rId1916" w:history="1">
        <w:r w:rsidRPr="004C4A08">
          <w:rPr>
            <w:rStyle w:val="Hyperlink"/>
            <w:spacing w:val="0"/>
            <w:lang w:val="en-GB"/>
          </w:rPr>
          <w:t>36/85</w:t>
        </w:r>
      </w:hyperlink>
      <w:r w:rsidRPr="004C4A08">
        <w:rPr>
          <w:spacing w:val="0"/>
          <w:w w:val="102"/>
          <w:lang w:val="en-GB"/>
        </w:rPr>
        <w:t>).</w:t>
      </w:r>
    </w:p>
    <w:p w14:paraId="13AC2D17" w14:textId="6A7D23F3" w:rsidR="00005D80" w:rsidRPr="004C4A08" w:rsidRDefault="00005D80" w:rsidP="004550F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On 10 September 1996, the Assembly adopted the Comprehensive Nuclear-Test-Ban Treaty, as contained in document </w:t>
      </w:r>
      <w:hyperlink r:id="rId1917" w:history="1">
        <w:r w:rsidRPr="004C4A08">
          <w:rPr>
            <w:rStyle w:val="Hyperlink"/>
            <w:w w:val="102"/>
            <w:lang w:val="en-GB"/>
          </w:rPr>
          <w:t>A/50/1027</w:t>
        </w:r>
      </w:hyperlink>
      <w:r w:rsidRPr="004C4A08">
        <w:rPr>
          <w:w w:val="102"/>
          <w:lang w:val="en-GB"/>
        </w:rPr>
        <w:t xml:space="preserve"> (resolution </w:t>
      </w:r>
      <w:hyperlink r:id="rId1918" w:history="1">
        <w:r w:rsidRPr="004C4A08">
          <w:rPr>
            <w:rStyle w:val="Hyperlink"/>
            <w:w w:val="102"/>
            <w:lang w:val="en-GB"/>
          </w:rPr>
          <w:t>50/245</w:t>
        </w:r>
      </w:hyperlink>
      <w:r w:rsidRPr="004C4A08">
        <w:rPr>
          <w:w w:val="102"/>
          <w:lang w:val="en-GB"/>
        </w:rPr>
        <w:t xml:space="preserve">). On 24 September 1996, the Secretary-General, as its depositary, opened the Comprehensive Nuclear-Test-Ban Treaty for signature at United Nations Headquarters. </w:t>
      </w:r>
    </w:p>
    <w:p w14:paraId="4F4A7491" w14:textId="6A6B2572"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At its fifty-fourth session, under the item entitled “Cooperation between the United Nations and the Preparatory Commission for the Comprehensive Nuclear-Test-Ban Treaty Organization”, the Assembly approved the Agreement to Regulate the Relationship between the United Nations and the Preparatory Commission for the Comprehensive Nuclear-Test-Ban Treaty Organization, article IV, paragraph 1, of which stipulated that the Commission should, within its competence and in accordance with the provisions of the Treaty, keep the United Nations informed of its activities, and might submit through the Secretary-General of the United Nations reports thereon on a regular or ad hoc basis to the principal organs of the United Nations concerned (resolution </w:t>
      </w:r>
      <w:hyperlink r:id="rId1919" w:history="1">
        <w:r w:rsidRPr="004C4A08">
          <w:rPr>
            <w:rStyle w:val="Hyperlink"/>
            <w:w w:val="102"/>
            <w:lang w:val="en-GB"/>
          </w:rPr>
          <w:t>54/280</w:t>
        </w:r>
      </w:hyperlink>
      <w:r w:rsidRPr="004C4A08">
        <w:rPr>
          <w:w w:val="102"/>
          <w:lang w:val="en-GB"/>
        </w:rPr>
        <w:t xml:space="preserve">, annex). </w:t>
      </w:r>
    </w:p>
    <w:p w14:paraId="7666B4C4" w14:textId="2B8ADC25"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At its seventy-ninth session, the Assembly decided to include in the provisional agenda of its eightieth session the item entitled “Comprehensive Nuclear-Test-Ban Treaty” (resolution </w:t>
      </w:r>
      <w:hyperlink r:id="rId1920" w:history="1">
        <w:r w:rsidRPr="004C4A08">
          <w:rPr>
            <w:rStyle w:val="Hyperlink"/>
            <w:w w:val="102"/>
            <w:lang w:val="en-GB"/>
          </w:rPr>
          <w:t>79/77</w:t>
        </w:r>
      </w:hyperlink>
      <w:r w:rsidRPr="004C4A08">
        <w:rPr>
          <w:w w:val="102"/>
          <w:lang w:val="en-GB"/>
        </w:rPr>
        <w:t xml:space="preserve">). </w:t>
      </w:r>
    </w:p>
    <w:p w14:paraId="5D31B817"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No advance documentation is expected. </w:t>
      </w:r>
    </w:p>
    <w:p w14:paraId="577031FB"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063A4C0B" w14:textId="77777777" w:rsidR="00005D80" w:rsidRPr="004C4A08" w:rsidRDefault="00005D80" w:rsidP="00005D80">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1"/>
        <w:rPr>
          <w:b/>
          <w:lang w:val="en-GB"/>
        </w:rPr>
      </w:pPr>
      <w:r w:rsidRPr="004C4A08">
        <w:rPr>
          <w:b/>
          <w:lang w:val="en-GB"/>
        </w:rPr>
        <w:tab/>
      </w:r>
      <w:r w:rsidRPr="004C4A08">
        <w:rPr>
          <w:b/>
          <w:lang w:val="en-GB"/>
        </w:rPr>
        <w:tab/>
        <w:t>References for the seventy-ninth session (agenda item 104)</w:t>
      </w:r>
    </w:p>
    <w:p w14:paraId="0583FE04"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tbl>
      <w:tblPr>
        <w:tblStyle w:val="TableGrid12"/>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344CC56A" w14:textId="77777777" w:rsidTr="008E26F8">
        <w:tc>
          <w:tcPr>
            <w:tcW w:w="7320" w:type="dxa"/>
            <w:gridSpan w:val="2"/>
          </w:tcPr>
          <w:p w14:paraId="33B4A5E3" w14:textId="04BB42E2" w:rsidR="00005D80" w:rsidRPr="004C4A08" w:rsidRDefault="00005D80" w:rsidP="008E26F8">
            <w:pPr>
              <w:pStyle w:val="SingleTxt"/>
              <w:tabs>
                <w:tab w:val="left" w:pos="288"/>
                <w:tab w:val="left" w:pos="576"/>
                <w:tab w:val="left" w:pos="864"/>
                <w:tab w:val="left" w:pos="1152"/>
              </w:tabs>
              <w:ind w:left="0" w:right="40"/>
              <w:jc w:val="left"/>
              <w:rPr>
                <w:spacing w:val="3"/>
                <w:w w:val="102"/>
                <w:lang w:val="en-GB"/>
              </w:rPr>
            </w:pPr>
            <w:r w:rsidRPr="004C4A08">
              <w:rPr>
                <w:spacing w:val="3"/>
                <w:w w:val="102"/>
                <w:lang w:val="en-GB"/>
              </w:rPr>
              <w:t>Note by the Secretary-General transmitting the report of the Preparatory Commission for the Comprehensive Nuclear-Test-Ban Treaty Organization (</w:t>
            </w:r>
            <w:hyperlink r:id="rId1921" w:history="1">
              <w:r w:rsidRPr="004C4A08">
                <w:rPr>
                  <w:rStyle w:val="Hyperlink"/>
                  <w:spacing w:val="3"/>
                  <w:w w:val="102"/>
                  <w:lang w:val="en-GB"/>
                </w:rPr>
                <w:t>A/79/132</w:t>
              </w:r>
            </w:hyperlink>
            <w:r w:rsidRPr="004C4A08">
              <w:rPr>
                <w:spacing w:val="3"/>
                <w:w w:val="102"/>
                <w:lang w:val="en-GB"/>
              </w:rPr>
              <w:t>)</w:t>
            </w:r>
          </w:p>
        </w:tc>
      </w:tr>
      <w:tr w:rsidR="00005D80" w:rsidRPr="004C4A08" w14:paraId="2F92DD5C" w14:textId="77777777" w:rsidTr="008E26F8">
        <w:tc>
          <w:tcPr>
            <w:tcW w:w="3660" w:type="dxa"/>
          </w:tcPr>
          <w:p w14:paraId="003E4615"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rPr>
                <w:lang w:val="en-GB"/>
              </w:rPr>
            </w:pPr>
            <w:r w:rsidRPr="004C4A08">
              <w:rPr>
                <w:lang w:val="en-GB"/>
              </w:rPr>
              <w:t>Verbatim records</w:t>
            </w:r>
          </w:p>
        </w:tc>
        <w:bookmarkStart w:id="260" w:name="bmv473"/>
        <w:tc>
          <w:tcPr>
            <w:tcW w:w="3660" w:type="dxa"/>
          </w:tcPr>
          <w:p w14:paraId="70134D8C" w14:textId="3397E85D"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r w:rsidRPr="004C4A08">
              <w:rPr>
                <w:lang w:val="en-GB"/>
              </w:rPr>
              <w:fldChar w:fldCharType="begin"/>
            </w:r>
            <w:r w:rsidRPr="004C4A08">
              <w:rPr>
                <w:lang w:val="en-GB"/>
              </w:rPr>
              <w:instrText>HYPERLINK "https://docs.un.org/en/A/C.1/79/PV.2"</w:instrText>
            </w:r>
            <w:r w:rsidRPr="004C4A08">
              <w:rPr>
                <w:lang w:val="en-GB"/>
              </w:rPr>
            </w:r>
            <w:r w:rsidRPr="004C4A08">
              <w:rPr>
                <w:lang w:val="en-GB"/>
              </w:rPr>
              <w:fldChar w:fldCharType="separate"/>
            </w:r>
            <w:r w:rsidRPr="004C4A08">
              <w:rPr>
                <w:rStyle w:val="Hyperlink"/>
                <w:lang w:val="en-GB"/>
              </w:rPr>
              <w:t>A/C.1/79/PV.2</w:t>
            </w:r>
            <w:r w:rsidRPr="004C4A08">
              <w:rPr>
                <w:lang w:val="en-GB"/>
              </w:rPr>
              <w:fldChar w:fldCharType="end"/>
            </w:r>
            <w:bookmarkEnd w:id="260"/>
            <w:r w:rsidRPr="004C4A08">
              <w:rPr>
                <w:lang w:val="en-GB"/>
              </w:rPr>
              <w:t>–</w:t>
            </w:r>
            <w:bookmarkStart w:id="261" w:name="bmv474"/>
            <w:r w:rsidRPr="004C4A08">
              <w:rPr>
                <w:lang w:val="en-GB"/>
              </w:rPr>
              <w:fldChar w:fldCharType="begin"/>
            </w:r>
            <w:r w:rsidRPr="004C4A08">
              <w:rPr>
                <w:lang w:val="en-GB"/>
              </w:rPr>
              <w:instrText>HYPERLINK "https://docs.un.org/en/A/C.1/79/PV.33"</w:instrText>
            </w:r>
            <w:r w:rsidRPr="004C4A08">
              <w:rPr>
                <w:lang w:val="en-GB"/>
              </w:rPr>
            </w:r>
            <w:r w:rsidRPr="004C4A08">
              <w:rPr>
                <w:lang w:val="en-GB"/>
              </w:rPr>
              <w:fldChar w:fldCharType="separate"/>
            </w:r>
            <w:r w:rsidRPr="004C4A08">
              <w:rPr>
                <w:rStyle w:val="Hyperlink"/>
                <w:lang w:val="en-GB"/>
              </w:rPr>
              <w:t>33</w:t>
            </w:r>
            <w:r w:rsidRPr="004C4A08">
              <w:rPr>
                <w:lang w:val="en-GB"/>
              </w:rPr>
              <w:fldChar w:fldCharType="end"/>
            </w:r>
            <w:bookmarkEnd w:id="261"/>
          </w:p>
        </w:tc>
      </w:tr>
      <w:tr w:rsidR="00005D80" w:rsidRPr="004C4A08" w14:paraId="4964FD7B" w14:textId="77777777" w:rsidTr="008E26F8">
        <w:tc>
          <w:tcPr>
            <w:tcW w:w="3660" w:type="dxa"/>
          </w:tcPr>
          <w:p w14:paraId="3042F10F"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rPr>
                <w:lang w:val="en-GB"/>
              </w:rPr>
            </w:pPr>
            <w:r w:rsidRPr="004C4A08">
              <w:rPr>
                <w:lang w:val="en-GB"/>
              </w:rPr>
              <w:t>Report of the First Committee</w:t>
            </w:r>
          </w:p>
        </w:tc>
        <w:tc>
          <w:tcPr>
            <w:tcW w:w="3660" w:type="dxa"/>
          </w:tcPr>
          <w:p w14:paraId="13268FBD" w14:textId="20870569"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1922" w:history="1">
              <w:r w:rsidRPr="004C4A08">
                <w:rPr>
                  <w:rStyle w:val="Hyperlink"/>
                  <w:lang w:val="en-GB"/>
                </w:rPr>
                <w:t>A/79/414</w:t>
              </w:r>
            </w:hyperlink>
          </w:p>
        </w:tc>
      </w:tr>
      <w:tr w:rsidR="00005D80" w:rsidRPr="004C4A08" w14:paraId="62EC9D0B" w14:textId="77777777" w:rsidTr="008E26F8">
        <w:tc>
          <w:tcPr>
            <w:tcW w:w="3660" w:type="dxa"/>
            <w:hideMark/>
          </w:tcPr>
          <w:p w14:paraId="425D3DE3"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rPr>
                <w:lang w:val="en-GB"/>
              </w:rPr>
            </w:pPr>
            <w:r w:rsidRPr="004C4A08">
              <w:rPr>
                <w:lang w:val="en-GB"/>
              </w:rPr>
              <w:t>Plenary meeting</w:t>
            </w:r>
          </w:p>
        </w:tc>
        <w:bookmarkStart w:id="262" w:name="bmv476"/>
        <w:tc>
          <w:tcPr>
            <w:tcW w:w="3660" w:type="dxa"/>
          </w:tcPr>
          <w:p w14:paraId="0E1BFE04" w14:textId="207EA73F"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r w:rsidRPr="004C4A08">
              <w:rPr>
                <w:lang w:val="en-GB"/>
              </w:rPr>
              <w:fldChar w:fldCharType="begin"/>
            </w:r>
            <w:r w:rsidRPr="004C4A08">
              <w:rPr>
                <w:lang w:val="en-GB"/>
              </w:rPr>
              <w:instrText>HYPERLINK "https://docs.un.org/en/A/79/PV.44"</w:instrText>
            </w:r>
            <w:r w:rsidRPr="004C4A08">
              <w:rPr>
                <w:lang w:val="en-GB"/>
              </w:rPr>
            </w:r>
            <w:r w:rsidRPr="004C4A08">
              <w:rPr>
                <w:lang w:val="en-GB"/>
              </w:rPr>
              <w:fldChar w:fldCharType="separate"/>
            </w:r>
            <w:r w:rsidRPr="004C4A08">
              <w:rPr>
                <w:rStyle w:val="Hyperlink"/>
                <w:lang w:val="en-GB"/>
              </w:rPr>
              <w:t>A/79/PV.44</w:t>
            </w:r>
            <w:r w:rsidRPr="004C4A08">
              <w:rPr>
                <w:lang w:val="en-GB"/>
              </w:rPr>
              <w:fldChar w:fldCharType="end"/>
            </w:r>
            <w:bookmarkEnd w:id="262"/>
          </w:p>
        </w:tc>
      </w:tr>
      <w:tr w:rsidR="00005D80" w:rsidRPr="004C4A08" w14:paraId="16FE55A0" w14:textId="77777777" w:rsidTr="008E26F8">
        <w:tc>
          <w:tcPr>
            <w:tcW w:w="3660" w:type="dxa"/>
            <w:hideMark/>
          </w:tcPr>
          <w:p w14:paraId="2A5194AD"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rPr>
                <w:lang w:val="en-GB"/>
              </w:rPr>
            </w:pPr>
            <w:r w:rsidRPr="004C4A08">
              <w:rPr>
                <w:lang w:val="en-GB"/>
              </w:rPr>
              <w:t>Resolution</w:t>
            </w:r>
          </w:p>
        </w:tc>
        <w:tc>
          <w:tcPr>
            <w:tcW w:w="3660" w:type="dxa"/>
          </w:tcPr>
          <w:p w14:paraId="16C176FC" w14:textId="5C95A6FF"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1923" w:history="1">
              <w:r w:rsidRPr="004C4A08">
                <w:rPr>
                  <w:rStyle w:val="Hyperlink"/>
                  <w:lang w:val="en-GB"/>
                </w:rPr>
                <w:t>79/77</w:t>
              </w:r>
            </w:hyperlink>
          </w:p>
        </w:tc>
      </w:tr>
    </w:tbl>
    <w:p w14:paraId="362797D1" w14:textId="77777777" w:rsidR="00005D80" w:rsidRPr="004C4A08" w:rsidRDefault="00005D80" w:rsidP="00005D80">
      <w:pPr>
        <w:pStyle w:val="SingleTxt"/>
        <w:spacing w:after="0" w:line="120" w:lineRule="exact"/>
        <w:rPr>
          <w:sz w:val="10"/>
          <w:lang w:val="en-GB"/>
        </w:rPr>
      </w:pPr>
    </w:p>
    <w:p w14:paraId="27F80BB6" w14:textId="77777777" w:rsidR="00005D80" w:rsidRPr="004C4A08" w:rsidRDefault="00005D80" w:rsidP="00005D80">
      <w:pPr>
        <w:pStyle w:val="SingleTxt"/>
        <w:spacing w:after="0" w:line="120" w:lineRule="exact"/>
        <w:rPr>
          <w:sz w:val="10"/>
          <w:lang w:val="en-GB"/>
        </w:rPr>
      </w:pPr>
    </w:p>
    <w:p w14:paraId="71E61656" w14:textId="77777777" w:rsidR="00005D80" w:rsidRPr="004C4A08" w:rsidRDefault="00005D80" w:rsidP="00005D8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rFonts w:ascii="Times New Roman Bold" w:hAnsi="Times New Roman Bold" w:cs="Times New Roman Bold"/>
          <w:spacing w:val="2"/>
          <w:w w:val="102"/>
          <w:szCs w:val="20"/>
          <w:lang w:val="en-GB"/>
        </w:rPr>
      </w:pPr>
      <w:r w:rsidRPr="004C4A08">
        <w:rPr>
          <w:rFonts w:ascii="Times New Roman Bold" w:hAnsi="Times New Roman Bold" w:cs="Times New Roman Bold"/>
          <w:spacing w:val="2"/>
          <w:w w:val="102"/>
          <w:szCs w:val="20"/>
          <w:lang w:val="en-GB"/>
        </w:rPr>
        <w:lastRenderedPageBreak/>
        <w:tab/>
        <w:t>108.</w:t>
      </w:r>
      <w:r w:rsidRPr="004C4A08">
        <w:rPr>
          <w:rFonts w:ascii="Times New Roman Bold" w:hAnsi="Times New Roman Bold" w:cs="Times New Roman Bold"/>
          <w:spacing w:val="2"/>
          <w:w w:val="102"/>
          <w:szCs w:val="20"/>
          <w:lang w:val="en-GB"/>
        </w:rPr>
        <w:tab/>
        <w:t>Convention on the Prohibition of the Development, Production and Stockpiling of Bacteriological (Biological) and Toxin Weapons and on Their Destruction</w:t>
      </w:r>
    </w:p>
    <w:p w14:paraId="22F3DD8D" w14:textId="77777777" w:rsidR="00005D80" w:rsidRPr="004C4A08" w:rsidRDefault="00005D80" w:rsidP="00005D80">
      <w:pPr>
        <w:pStyle w:val="SingleTxt"/>
        <w:spacing w:after="0" w:line="120" w:lineRule="exact"/>
        <w:rPr>
          <w:sz w:val="10"/>
          <w:lang w:val="en-GB"/>
        </w:rPr>
      </w:pPr>
    </w:p>
    <w:p w14:paraId="00872AE4" w14:textId="77777777" w:rsidR="00005D80" w:rsidRPr="004C4A08" w:rsidRDefault="00005D80" w:rsidP="00005D80">
      <w:pPr>
        <w:pStyle w:val="SingleTxt"/>
        <w:spacing w:after="0" w:line="120" w:lineRule="exact"/>
        <w:rPr>
          <w:sz w:val="10"/>
          <w:lang w:val="en-GB"/>
        </w:rPr>
      </w:pPr>
    </w:p>
    <w:p w14:paraId="5C8516F0"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Various aspects of the question of chemical and bacteriological (biological) weapons have been considered by the General Assembly at different times under several items. At the twenty-first to twenty-third sessions, the question was considered under the item on general and complete disarmament. The item entitled “Question of chemical and bacteriological (biological) weapons” was first included in the agenda of the Assembly at its twenty-fourth session. </w:t>
      </w:r>
    </w:p>
    <w:p w14:paraId="78CDD22C"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The Convention on the Prohibition of the Development, Production and Stockpiling of Bacteriological (Biological) and Toxin Weapons and on Their Destruction entered into force on 26 March 1975. </w:t>
      </w:r>
    </w:p>
    <w:p w14:paraId="0B04D740" w14:textId="18587D26"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At its seventy-ninth session, the Assembly decided to include in the provisional agenda of its eightieth session the item entitled “Convention on the Prohibition of the Development, Production and Stockpiling of Bacteriological (Biological) and Toxin Weapons and on Their Destruction” (resolution </w:t>
      </w:r>
      <w:hyperlink r:id="rId1924" w:history="1">
        <w:r w:rsidRPr="004C4A08">
          <w:rPr>
            <w:rStyle w:val="Hyperlink"/>
            <w:w w:val="102"/>
            <w:lang w:val="en-GB"/>
          </w:rPr>
          <w:t>79/78</w:t>
        </w:r>
      </w:hyperlink>
      <w:r w:rsidRPr="004C4A08">
        <w:rPr>
          <w:w w:val="102"/>
          <w:lang w:val="en-GB"/>
        </w:rPr>
        <w:t xml:space="preserve">). </w:t>
      </w:r>
    </w:p>
    <w:p w14:paraId="53C27011"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lang w:val="en-GB"/>
        </w:rPr>
      </w:pPr>
      <w:r w:rsidRPr="004C4A08">
        <w:rPr>
          <w:w w:val="102"/>
          <w:lang w:val="en-GB"/>
        </w:rPr>
        <w:t xml:space="preserve">No advance documentation is expected. </w:t>
      </w:r>
    </w:p>
    <w:p w14:paraId="65521065"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p w14:paraId="184BD2D4" w14:textId="5617A76A" w:rsidR="00005D80" w:rsidRPr="004C4A08" w:rsidRDefault="00005D80" w:rsidP="00E0498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1"/>
        <w:rPr>
          <w:b/>
          <w:lang w:val="en-GB"/>
        </w:rPr>
      </w:pPr>
      <w:r w:rsidRPr="004C4A08">
        <w:rPr>
          <w:b/>
          <w:lang w:val="en-GB"/>
        </w:rPr>
        <w:tab/>
      </w:r>
      <w:r w:rsidRPr="004C4A08">
        <w:rPr>
          <w:b/>
          <w:lang w:val="en-GB"/>
        </w:rPr>
        <w:tab/>
        <w:t>References for the seventy-ninth session (agenda item 105)</w:t>
      </w:r>
    </w:p>
    <w:p w14:paraId="2FE3C437" w14:textId="77777777" w:rsidR="00005D80" w:rsidRPr="004C4A08" w:rsidRDefault="00005D80" w:rsidP="00E04989">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lang w:val="en-GB"/>
        </w:rPr>
      </w:pPr>
    </w:p>
    <w:tbl>
      <w:tblPr>
        <w:tblStyle w:val="TableGrid13"/>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005D80" w:rsidRPr="004C4A08" w14:paraId="3747ACBA" w14:textId="77777777" w:rsidTr="008E26F8">
        <w:tc>
          <w:tcPr>
            <w:tcW w:w="3660" w:type="dxa"/>
          </w:tcPr>
          <w:p w14:paraId="4FEB4A78" w14:textId="77777777" w:rsidR="00005D80" w:rsidRPr="004C4A08" w:rsidRDefault="00005D80" w:rsidP="00E04989">
            <w:pPr>
              <w:keepNext/>
              <w:keepLines/>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rPr>
                <w:lang w:val="en-GB"/>
              </w:rPr>
            </w:pPr>
            <w:r w:rsidRPr="004C4A08">
              <w:rPr>
                <w:lang w:val="en-GB"/>
              </w:rPr>
              <w:t>Verbatim records</w:t>
            </w:r>
          </w:p>
        </w:tc>
        <w:bookmarkStart w:id="263" w:name="bmv479"/>
        <w:tc>
          <w:tcPr>
            <w:tcW w:w="3660" w:type="dxa"/>
          </w:tcPr>
          <w:p w14:paraId="1094CB4B" w14:textId="2EDD92FB" w:rsidR="00005D80" w:rsidRPr="004C4A08" w:rsidRDefault="00005D80" w:rsidP="00E04989">
            <w:pPr>
              <w:keepNext/>
              <w:keepLines/>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r w:rsidRPr="004C4A08">
              <w:rPr>
                <w:lang w:val="en-GB"/>
              </w:rPr>
              <w:fldChar w:fldCharType="begin"/>
            </w:r>
            <w:r w:rsidRPr="004C4A08">
              <w:rPr>
                <w:lang w:val="en-GB"/>
              </w:rPr>
              <w:instrText>HYPERLINK "https://docs.un.org/en/A/C.1/79/PV.2"</w:instrText>
            </w:r>
            <w:r w:rsidRPr="004C4A08">
              <w:rPr>
                <w:lang w:val="en-GB"/>
              </w:rPr>
            </w:r>
            <w:r w:rsidRPr="004C4A08">
              <w:rPr>
                <w:lang w:val="en-GB"/>
              </w:rPr>
              <w:fldChar w:fldCharType="separate"/>
            </w:r>
            <w:r w:rsidRPr="004C4A08">
              <w:rPr>
                <w:rStyle w:val="Hyperlink"/>
                <w:lang w:val="en-GB"/>
              </w:rPr>
              <w:t>A/C.1/79/PV.2</w:t>
            </w:r>
            <w:r w:rsidRPr="004C4A08">
              <w:rPr>
                <w:lang w:val="en-GB"/>
              </w:rPr>
              <w:fldChar w:fldCharType="end"/>
            </w:r>
            <w:bookmarkEnd w:id="263"/>
            <w:r w:rsidRPr="004C4A08">
              <w:rPr>
                <w:lang w:val="en-GB"/>
              </w:rPr>
              <w:t>–</w:t>
            </w:r>
            <w:bookmarkStart w:id="264" w:name="bmv480"/>
            <w:r w:rsidRPr="004C4A08">
              <w:rPr>
                <w:lang w:val="en-GB"/>
              </w:rPr>
              <w:fldChar w:fldCharType="begin"/>
            </w:r>
            <w:r w:rsidRPr="004C4A08">
              <w:rPr>
                <w:lang w:val="en-GB"/>
              </w:rPr>
              <w:instrText>HYPERLINK "https://docs.un.org/en/A/C.1/79/PV.33"</w:instrText>
            </w:r>
            <w:r w:rsidRPr="004C4A08">
              <w:rPr>
                <w:lang w:val="en-GB"/>
              </w:rPr>
            </w:r>
            <w:r w:rsidRPr="004C4A08">
              <w:rPr>
                <w:lang w:val="en-GB"/>
              </w:rPr>
              <w:fldChar w:fldCharType="separate"/>
            </w:r>
            <w:r w:rsidRPr="004C4A08">
              <w:rPr>
                <w:rStyle w:val="Hyperlink"/>
                <w:lang w:val="en-GB"/>
              </w:rPr>
              <w:t>33</w:t>
            </w:r>
            <w:r w:rsidRPr="004C4A08">
              <w:rPr>
                <w:lang w:val="en-GB"/>
              </w:rPr>
              <w:fldChar w:fldCharType="end"/>
            </w:r>
            <w:bookmarkEnd w:id="264"/>
          </w:p>
        </w:tc>
      </w:tr>
      <w:tr w:rsidR="00005D80" w:rsidRPr="004C4A08" w14:paraId="696AAA1A" w14:textId="77777777" w:rsidTr="008E26F8">
        <w:tc>
          <w:tcPr>
            <w:tcW w:w="3660" w:type="dxa"/>
          </w:tcPr>
          <w:p w14:paraId="53BA230D"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rPr>
                <w:lang w:val="en-GB"/>
              </w:rPr>
            </w:pPr>
            <w:r w:rsidRPr="004C4A08">
              <w:rPr>
                <w:lang w:val="en-GB"/>
              </w:rPr>
              <w:t>Report of the First Committee</w:t>
            </w:r>
          </w:p>
        </w:tc>
        <w:tc>
          <w:tcPr>
            <w:tcW w:w="3660" w:type="dxa"/>
          </w:tcPr>
          <w:p w14:paraId="26DF8E81" w14:textId="52649F36"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1925" w:history="1">
              <w:r w:rsidRPr="004C4A08">
                <w:rPr>
                  <w:rStyle w:val="Hyperlink"/>
                  <w:lang w:val="en-GB"/>
                </w:rPr>
                <w:t>A/79/415</w:t>
              </w:r>
            </w:hyperlink>
          </w:p>
        </w:tc>
      </w:tr>
      <w:tr w:rsidR="00005D80" w:rsidRPr="004C4A08" w14:paraId="4C787B22" w14:textId="77777777" w:rsidTr="008E26F8">
        <w:tc>
          <w:tcPr>
            <w:tcW w:w="3660" w:type="dxa"/>
            <w:hideMark/>
          </w:tcPr>
          <w:p w14:paraId="3C0C8CF9"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rPr>
                <w:lang w:val="en-GB"/>
              </w:rPr>
            </w:pPr>
            <w:r w:rsidRPr="004C4A08">
              <w:rPr>
                <w:lang w:val="en-GB"/>
              </w:rPr>
              <w:t>Plenary meeting</w:t>
            </w:r>
          </w:p>
        </w:tc>
        <w:bookmarkStart w:id="265" w:name="bmv482"/>
        <w:tc>
          <w:tcPr>
            <w:tcW w:w="3660" w:type="dxa"/>
          </w:tcPr>
          <w:p w14:paraId="48890B04" w14:textId="27C44B1C"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r w:rsidRPr="004C4A08">
              <w:rPr>
                <w:lang w:val="en-GB"/>
              </w:rPr>
              <w:fldChar w:fldCharType="begin"/>
            </w:r>
            <w:r w:rsidRPr="004C4A08">
              <w:rPr>
                <w:lang w:val="en-GB"/>
              </w:rPr>
              <w:instrText>HYPERLINK "https://docs.un.org/en/A/79/PV.44"</w:instrText>
            </w:r>
            <w:r w:rsidRPr="004C4A08">
              <w:rPr>
                <w:lang w:val="en-GB"/>
              </w:rPr>
            </w:r>
            <w:r w:rsidRPr="004C4A08">
              <w:rPr>
                <w:lang w:val="en-GB"/>
              </w:rPr>
              <w:fldChar w:fldCharType="separate"/>
            </w:r>
            <w:r w:rsidRPr="004C4A08">
              <w:rPr>
                <w:rStyle w:val="Hyperlink"/>
                <w:lang w:val="en-GB"/>
              </w:rPr>
              <w:t>A/79/PV.44</w:t>
            </w:r>
            <w:r w:rsidRPr="004C4A08">
              <w:rPr>
                <w:lang w:val="en-GB"/>
              </w:rPr>
              <w:fldChar w:fldCharType="end"/>
            </w:r>
            <w:bookmarkEnd w:id="265"/>
          </w:p>
        </w:tc>
      </w:tr>
      <w:tr w:rsidR="00005D80" w:rsidRPr="004C4A08" w14:paraId="2AD006FE" w14:textId="77777777" w:rsidTr="008E26F8">
        <w:tc>
          <w:tcPr>
            <w:tcW w:w="3660" w:type="dxa"/>
            <w:hideMark/>
          </w:tcPr>
          <w:p w14:paraId="4518A9A8" w14:textId="77777777"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40"/>
              <w:rPr>
                <w:lang w:val="en-GB"/>
              </w:rPr>
            </w:pPr>
            <w:r w:rsidRPr="004C4A08">
              <w:rPr>
                <w:lang w:val="en-GB"/>
              </w:rPr>
              <w:t>Resolutions</w:t>
            </w:r>
          </w:p>
        </w:tc>
        <w:tc>
          <w:tcPr>
            <w:tcW w:w="3660" w:type="dxa"/>
          </w:tcPr>
          <w:p w14:paraId="5E3177DB" w14:textId="7BD9D665" w:rsidR="00005D80" w:rsidRPr="004C4A08" w:rsidRDefault="00005D80" w:rsidP="008E26F8">
            <w:pPr>
              <w:tabs>
                <w:tab w:val="left" w:pos="288"/>
                <w:tab w:val="left" w:pos="576"/>
                <w:tab w:val="left" w:pos="864"/>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44" w:right="40"/>
              <w:rPr>
                <w:lang w:val="en-GB"/>
              </w:rPr>
            </w:pPr>
            <w:hyperlink r:id="rId1926" w:history="1">
              <w:r w:rsidRPr="004C4A08">
                <w:rPr>
                  <w:rStyle w:val="Hyperlink"/>
                  <w:lang w:val="en-GB"/>
                </w:rPr>
                <w:t>79/78</w:t>
              </w:r>
            </w:hyperlink>
            <w:r w:rsidRPr="004C4A08">
              <w:rPr>
                <w:lang w:val="en-GB"/>
              </w:rPr>
              <w:t xml:space="preserve"> and </w:t>
            </w:r>
            <w:hyperlink r:id="rId1927" w:history="1">
              <w:r w:rsidRPr="004C4A08">
                <w:rPr>
                  <w:rStyle w:val="Hyperlink"/>
                  <w:lang w:val="en-GB"/>
                </w:rPr>
                <w:t>79/79</w:t>
              </w:r>
            </w:hyperlink>
          </w:p>
        </w:tc>
      </w:tr>
    </w:tbl>
    <w:p w14:paraId="09A91079" w14:textId="77777777" w:rsidR="00005D80" w:rsidRPr="004C4A08" w:rsidRDefault="00005D80" w:rsidP="00005D80">
      <w:pPr>
        <w:pStyle w:val="SingleTxt"/>
        <w:spacing w:after="0" w:line="120" w:lineRule="exact"/>
        <w:rPr>
          <w:sz w:val="10"/>
          <w:lang w:val="en-GB"/>
        </w:rPr>
      </w:pPr>
    </w:p>
    <w:p w14:paraId="35E9AF66" w14:textId="77777777" w:rsidR="00005D80" w:rsidRPr="004C4A08" w:rsidRDefault="00005D80" w:rsidP="00005D80">
      <w:pPr>
        <w:pStyle w:val="SingleTxt"/>
        <w:spacing w:after="0" w:line="120" w:lineRule="exact"/>
        <w:rPr>
          <w:sz w:val="10"/>
          <w:lang w:val="en-GB"/>
        </w:rPr>
      </w:pPr>
    </w:p>
    <w:p w14:paraId="60FAB3CB" w14:textId="77777777" w:rsidR="00005D80" w:rsidRPr="004C4A08" w:rsidRDefault="00005D80" w:rsidP="00005D8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Cs w:val="20"/>
          <w:lang w:val="en-GB"/>
        </w:rPr>
      </w:pPr>
      <w:r w:rsidRPr="004C4A08">
        <w:rPr>
          <w:szCs w:val="20"/>
          <w:lang w:val="en-GB"/>
        </w:rPr>
        <w:tab/>
        <w:t>H.</w:t>
      </w:r>
      <w:r w:rsidRPr="004C4A08">
        <w:rPr>
          <w:szCs w:val="20"/>
          <w:lang w:val="en-GB"/>
        </w:rPr>
        <w:tab/>
        <w:t>Drug control, crime prevention and combating international terrorism in all its forms and manifestations</w:t>
      </w:r>
    </w:p>
    <w:p w14:paraId="0CD0677D" w14:textId="77777777" w:rsidR="00005D80" w:rsidRPr="004C4A08" w:rsidRDefault="00005D80" w:rsidP="00005D80">
      <w:pPr>
        <w:pStyle w:val="SingleTxt"/>
        <w:spacing w:after="0" w:line="120" w:lineRule="exact"/>
        <w:rPr>
          <w:sz w:val="10"/>
          <w:lang w:val="en-GB"/>
        </w:rPr>
      </w:pPr>
    </w:p>
    <w:p w14:paraId="321ED9BD" w14:textId="77777777" w:rsidR="00005D80" w:rsidRPr="004C4A08" w:rsidRDefault="00005D80" w:rsidP="00005D80">
      <w:pPr>
        <w:pStyle w:val="SingleTxt"/>
        <w:spacing w:after="0" w:line="120" w:lineRule="exact"/>
        <w:rPr>
          <w:sz w:val="10"/>
          <w:lang w:val="en-GB"/>
        </w:rPr>
      </w:pPr>
    </w:p>
    <w:p w14:paraId="6493EB65" w14:textId="77777777" w:rsidR="00005D80" w:rsidRPr="004C4A08" w:rsidRDefault="00005D80" w:rsidP="00005D8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rFonts w:ascii="Times New Roman Bold" w:hAnsi="Times New Roman Bold" w:cs="Times New Roman Bold"/>
          <w:spacing w:val="2"/>
          <w:w w:val="102"/>
          <w:szCs w:val="20"/>
          <w:lang w:val="en-GB"/>
        </w:rPr>
      </w:pPr>
      <w:r w:rsidRPr="004C4A08">
        <w:rPr>
          <w:rFonts w:ascii="Times New Roman Bold" w:hAnsi="Times New Roman Bold" w:cs="Times New Roman Bold"/>
          <w:spacing w:val="2"/>
          <w:w w:val="102"/>
          <w:szCs w:val="20"/>
          <w:lang w:val="en-GB"/>
        </w:rPr>
        <w:tab/>
        <w:t>109.</w:t>
      </w:r>
      <w:r w:rsidRPr="004C4A08">
        <w:rPr>
          <w:rFonts w:ascii="Times New Roman Bold" w:hAnsi="Times New Roman Bold" w:cs="Times New Roman Bold"/>
          <w:spacing w:val="2"/>
          <w:w w:val="102"/>
          <w:szCs w:val="20"/>
          <w:lang w:val="en-GB"/>
        </w:rPr>
        <w:tab/>
        <w:t>Crime prevention and criminal justice</w:t>
      </w:r>
    </w:p>
    <w:p w14:paraId="19BA6353" w14:textId="77777777" w:rsidR="00005D80" w:rsidRPr="004C4A08" w:rsidRDefault="00005D80" w:rsidP="00005D80">
      <w:pPr>
        <w:pStyle w:val="SingleTxt"/>
        <w:spacing w:after="0" w:line="120" w:lineRule="exact"/>
        <w:rPr>
          <w:sz w:val="10"/>
          <w:lang w:val="en-GB"/>
        </w:rPr>
      </w:pPr>
    </w:p>
    <w:p w14:paraId="1E8134A1" w14:textId="77777777" w:rsidR="00005D80" w:rsidRPr="004C4A08" w:rsidRDefault="00005D80" w:rsidP="00005D80">
      <w:pPr>
        <w:pStyle w:val="SingleTxt"/>
        <w:spacing w:after="0" w:line="120" w:lineRule="exact"/>
        <w:rPr>
          <w:sz w:val="10"/>
          <w:lang w:val="en-GB"/>
        </w:rPr>
      </w:pPr>
    </w:p>
    <w:p w14:paraId="5DCCD748" w14:textId="5FD4091A" w:rsidR="00005D80" w:rsidRPr="004C4A08" w:rsidRDefault="00005D80" w:rsidP="00005D80">
      <w:pPr>
        <w:pStyle w:val="SingleTxt"/>
        <w:rPr>
          <w:w w:val="102"/>
          <w:lang w:val="en-GB"/>
        </w:rPr>
      </w:pPr>
      <w:r w:rsidRPr="004C4A08">
        <w:rPr>
          <w:w w:val="102"/>
          <w:lang w:val="en-GB"/>
        </w:rPr>
        <w:t xml:space="preserve">At its twenty-sixth session, the General Assembly, under the item entitled “Criminality and social change”, decided to consider the question of crime prevention and control in depth at its twenty-seventh session (resolution </w:t>
      </w:r>
      <w:hyperlink r:id="rId1928" w:history="1">
        <w:r w:rsidRPr="004C4A08">
          <w:rPr>
            <w:rStyle w:val="Hyperlink"/>
            <w:w w:val="102"/>
            <w:lang w:val="en-GB"/>
          </w:rPr>
          <w:t>2843 (XXVI)</w:t>
        </w:r>
      </w:hyperlink>
      <w:r w:rsidRPr="004C4A08">
        <w:rPr>
          <w:w w:val="102"/>
          <w:lang w:val="en-GB"/>
        </w:rPr>
        <w:t xml:space="preserve">). At its thirty-ninth session, the Assembly, under the item entitled “Report of the Economic and Social Council”, decided to include in the provisional agenda of its fortieth session an item entitled “Crime prevention and criminal justice” (resolution </w:t>
      </w:r>
      <w:hyperlink r:id="rId1929" w:history="1">
        <w:r w:rsidRPr="004C4A08">
          <w:rPr>
            <w:rStyle w:val="Hyperlink"/>
            <w:lang w:val="en-GB"/>
          </w:rPr>
          <w:t>39/112</w:t>
        </w:r>
      </w:hyperlink>
      <w:r w:rsidRPr="004C4A08">
        <w:rPr>
          <w:w w:val="102"/>
          <w:lang w:val="en-GB"/>
        </w:rPr>
        <w:t xml:space="preserve">). </w:t>
      </w:r>
    </w:p>
    <w:p w14:paraId="166BDA59" w14:textId="48A5B17C" w:rsidR="00005D80" w:rsidRPr="004C4A08" w:rsidRDefault="00005D80" w:rsidP="00005D80">
      <w:pPr>
        <w:pStyle w:val="SingleTxt"/>
        <w:rPr>
          <w:w w:val="102"/>
          <w:lang w:val="en-GB"/>
        </w:rPr>
      </w:pPr>
      <w:r w:rsidRPr="004C4A08">
        <w:rPr>
          <w:w w:val="102"/>
          <w:lang w:val="en-GB"/>
        </w:rPr>
        <w:t xml:space="preserve">At its seventy-sixth and seventy-eighth sessions, the Assembly recalled its decision, in its resolution </w:t>
      </w:r>
      <w:hyperlink r:id="rId1930" w:history="1">
        <w:r w:rsidRPr="004C4A08">
          <w:rPr>
            <w:rStyle w:val="Hyperlink"/>
            <w:w w:val="102"/>
            <w:lang w:val="en-GB"/>
          </w:rPr>
          <w:t>68/192</w:t>
        </w:r>
      </w:hyperlink>
      <w:r w:rsidRPr="004C4A08">
        <w:rPr>
          <w:w w:val="102"/>
          <w:lang w:val="en-GB"/>
        </w:rPr>
        <w:t xml:space="preserve">, to appraise, from within existing resources, on a four-year basis starting at its seventy-second session, the progress achieved in the implementation of the Global Plan of Action to Combat Trafficking in Persons in order to assess achievements, gaps and challenges, including in the implementation of the relevant legal instruments, and therefore decided to convene a high-level meeting of the Assembly on the progress achieved in the implementation of the Global Plan of Action at its eightieth session, after the general debate, but no later than December 2025 (resolutions </w:t>
      </w:r>
      <w:hyperlink r:id="rId1931" w:history="1">
        <w:r w:rsidRPr="004C4A08">
          <w:rPr>
            <w:rStyle w:val="Hyperlink"/>
            <w:w w:val="102"/>
            <w:lang w:val="en-GB"/>
          </w:rPr>
          <w:t>76/186</w:t>
        </w:r>
      </w:hyperlink>
      <w:r w:rsidRPr="004C4A08">
        <w:rPr>
          <w:w w:val="102"/>
          <w:lang w:val="en-GB"/>
        </w:rPr>
        <w:t xml:space="preserve"> and </w:t>
      </w:r>
      <w:hyperlink r:id="rId1932" w:history="1">
        <w:r w:rsidRPr="004C4A08">
          <w:rPr>
            <w:rStyle w:val="Hyperlink"/>
            <w:w w:val="102"/>
            <w:lang w:val="en-GB"/>
          </w:rPr>
          <w:t>78/228</w:t>
        </w:r>
      </w:hyperlink>
      <w:r w:rsidRPr="004C4A08">
        <w:rPr>
          <w:w w:val="102"/>
          <w:lang w:val="en-GB"/>
        </w:rPr>
        <w:t>).</w:t>
      </w:r>
    </w:p>
    <w:p w14:paraId="42A43F1B" w14:textId="0F763E48" w:rsidR="00005D80" w:rsidRPr="004C4A08" w:rsidRDefault="00005D80" w:rsidP="00005D80">
      <w:pPr>
        <w:pStyle w:val="SingleTxt"/>
        <w:rPr>
          <w:w w:val="102"/>
          <w:lang w:val="en-GB"/>
        </w:rPr>
      </w:pPr>
      <w:r w:rsidRPr="004C4A08">
        <w:rPr>
          <w:w w:val="102"/>
          <w:lang w:val="en-GB"/>
        </w:rPr>
        <w:t xml:space="preserve">At its seventy-eighth session, the Assembly requested the Secretary-General to submit to it at its eightieth session a report on the implementation of the mandates of the United Nations crime prevention and criminal justice programme, reflecting also emerging policy issues and possible responses (resolution </w:t>
      </w:r>
      <w:hyperlink r:id="rId1933" w:history="1">
        <w:r w:rsidRPr="004C4A08">
          <w:rPr>
            <w:rStyle w:val="Hyperlink"/>
            <w:w w:val="102"/>
            <w:lang w:val="en-GB"/>
          </w:rPr>
          <w:t>78/229</w:t>
        </w:r>
      </w:hyperlink>
      <w:r w:rsidRPr="004C4A08">
        <w:rPr>
          <w:w w:val="102"/>
          <w:lang w:val="en-GB"/>
        </w:rPr>
        <w:t xml:space="preserve">), and a report </w:t>
      </w:r>
      <w:r w:rsidRPr="004C4A08">
        <w:rPr>
          <w:w w:val="102"/>
          <w:lang w:val="en-GB"/>
        </w:rPr>
        <w:lastRenderedPageBreak/>
        <w:t xml:space="preserve">including recommendations on measures to bring greater urgency to and improve the coordination of efforts against trafficking in persons (resolution </w:t>
      </w:r>
      <w:hyperlink r:id="rId1934" w:history="1">
        <w:r w:rsidRPr="004C4A08">
          <w:rPr>
            <w:rStyle w:val="Hyperlink"/>
            <w:w w:val="102"/>
            <w:lang w:val="en-GB"/>
          </w:rPr>
          <w:t>78/228</w:t>
        </w:r>
      </w:hyperlink>
      <w:r w:rsidRPr="004C4A08">
        <w:rPr>
          <w:w w:val="102"/>
          <w:lang w:val="en-GB"/>
        </w:rPr>
        <w:t>).</w:t>
      </w:r>
    </w:p>
    <w:p w14:paraId="3215C02F" w14:textId="223F7F5C" w:rsidR="00005D80" w:rsidRPr="004C4A08" w:rsidRDefault="00005D80" w:rsidP="00005D80">
      <w:pPr>
        <w:pStyle w:val="SingleTxt"/>
        <w:rPr>
          <w:w w:val="102"/>
          <w:lang w:val="en-GB"/>
        </w:rPr>
      </w:pPr>
      <w:r w:rsidRPr="004C4A08">
        <w:rPr>
          <w:w w:val="102"/>
          <w:lang w:val="en-GB"/>
        </w:rPr>
        <w:t xml:space="preserve">At the same session, the Assembly decided to consider the question of strengthening the United Nations crime prevention and criminal justice programme, in particular its technical cooperation capacity, at its eightieth session (resolution </w:t>
      </w:r>
      <w:hyperlink r:id="rId1935" w:history="1">
        <w:r w:rsidRPr="004C4A08">
          <w:rPr>
            <w:rStyle w:val="Hyperlink"/>
            <w:w w:val="102"/>
            <w:lang w:val="en-GB"/>
          </w:rPr>
          <w:t>78/229</w:t>
        </w:r>
      </w:hyperlink>
      <w:r w:rsidRPr="004C4A08">
        <w:rPr>
          <w:w w:val="102"/>
          <w:lang w:val="en-GB"/>
        </w:rPr>
        <w:t>).</w:t>
      </w:r>
    </w:p>
    <w:p w14:paraId="077A8898" w14:textId="77777777" w:rsidR="00005D80" w:rsidRPr="004C4A08" w:rsidRDefault="00005D80" w:rsidP="00005D80">
      <w:pPr>
        <w:pStyle w:val="SingleTxt"/>
        <w:rPr>
          <w:lang w:val="en-GB"/>
        </w:rPr>
      </w:pPr>
      <w:r w:rsidRPr="004C4A08">
        <w:rPr>
          <w:i/>
          <w:iCs/>
          <w:w w:val="102"/>
          <w:lang w:val="en-GB"/>
        </w:rPr>
        <w:t>Documents for the eightieth session</w:t>
      </w:r>
      <w:r w:rsidRPr="004C4A08">
        <w:rPr>
          <w:w w:val="102"/>
          <w:lang w:val="en-GB"/>
        </w:rPr>
        <w:t xml:space="preserve">: </w:t>
      </w:r>
    </w:p>
    <w:p w14:paraId="02D6E792" w14:textId="6B0D071C" w:rsidR="00005D80" w:rsidRPr="004C4A08" w:rsidRDefault="00005D80" w:rsidP="00005D80">
      <w:pPr>
        <w:pStyle w:val="SingleTxt"/>
        <w:spacing w:line="240" w:lineRule="atLeast"/>
        <w:ind w:left="1742" w:hanging="475"/>
        <w:rPr>
          <w:lang w:val="en-GB"/>
        </w:rPr>
      </w:pPr>
      <w:r w:rsidRPr="004C4A08">
        <w:rPr>
          <w:lang w:val="en-GB"/>
        </w:rPr>
        <w:t>(a)</w:t>
      </w:r>
      <w:r w:rsidRPr="004C4A08">
        <w:rPr>
          <w:lang w:val="en-GB"/>
        </w:rPr>
        <w:tab/>
        <w:t>Report of the Commission on Crime Prevention and Criminal Justice on its thirty-fourth session: Supplement No. 10 (</w:t>
      </w:r>
      <w:bookmarkStart w:id="266" w:name="bmv493"/>
      <w:r w:rsidRPr="004C4A08">
        <w:rPr>
          <w:lang w:val="en-GB"/>
        </w:rPr>
        <w:fldChar w:fldCharType="begin"/>
      </w:r>
      <w:r w:rsidRPr="004C4A08">
        <w:rPr>
          <w:lang w:val="en-GB"/>
        </w:rPr>
        <w:instrText>HYPERLINK "https://docs.un.org/en/E/2025/30"</w:instrText>
      </w:r>
      <w:r w:rsidRPr="004C4A08">
        <w:rPr>
          <w:lang w:val="en-GB"/>
        </w:rPr>
      </w:r>
      <w:r w:rsidRPr="004C4A08">
        <w:rPr>
          <w:lang w:val="en-GB"/>
        </w:rPr>
        <w:fldChar w:fldCharType="separate"/>
      </w:r>
      <w:r w:rsidRPr="004C4A08">
        <w:rPr>
          <w:rStyle w:val="Hyperlink"/>
          <w:lang w:val="en-GB"/>
        </w:rPr>
        <w:t>E/2025/30</w:t>
      </w:r>
      <w:r w:rsidRPr="004C4A08">
        <w:rPr>
          <w:lang w:val="en-GB"/>
        </w:rPr>
        <w:fldChar w:fldCharType="end"/>
      </w:r>
      <w:bookmarkEnd w:id="266"/>
      <w:r w:rsidRPr="004C4A08">
        <w:rPr>
          <w:lang w:val="en-GB"/>
        </w:rPr>
        <w:t xml:space="preserve">); </w:t>
      </w:r>
    </w:p>
    <w:p w14:paraId="097E6FEF" w14:textId="33BEB4DD" w:rsidR="00005D80" w:rsidRDefault="00005D80" w:rsidP="00005D80">
      <w:pPr>
        <w:pStyle w:val="SingleTxt"/>
        <w:spacing w:line="240" w:lineRule="atLeast"/>
        <w:ind w:left="1742" w:hanging="475"/>
        <w:rPr>
          <w:lang w:val="en-GB"/>
        </w:rPr>
      </w:pPr>
      <w:r w:rsidRPr="004C4A08">
        <w:rPr>
          <w:lang w:val="en-GB"/>
        </w:rPr>
        <w:t>(b)</w:t>
      </w:r>
      <w:r w:rsidRPr="004C4A08">
        <w:rPr>
          <w:lang w:val="en-GB"/>
        </w:rPr>
        <w:tab/>
        <w:t xml:space="preserve">Reports of the Secretary-General (resolutions </w:t>
      </w:r>
      <w:hyperlink r:id="rId1936" w:history="1">
        <w:r w:rsidRPr="004C4A08">
          <w:rPr>
            <w:rStyle w:val="Hyperlink"/>
            <w:lang w:val="en-GB"/>
          </w:rPr>
          <w:t>78/228</w:t>
        </w:r>
      </w:hyperlink>
      <w:r w:rsidRPr="004C4A08">
        <w:rPr>
          <w:lang w:val="en-GB"/>
        </w:rPr>
        <w:t xml:space="preserve"> and </w:t>
      </w:r>
      <w:hyperlink r:id="rId1937" w:history="1">
        <w:r w:rsidRPr="004C4A08">
          <w:rPr>
            <w:rStyle w:val="Hyperlink"/>
            <w:lang w:val="en-GB"/>
          </w:rPr>
          <w:t>78/229</w:t>
        </w:r>
      </w:hyperlink>
      <w:r w:rsidRPr="004C4A08">
        <w:rPr>
          <w:lang w:val="en-GB"/>
        </w:rPr>
        <w:t xml:space="preserve">). </w:t>
      </w:r>
    </w:p>
    <w:p w14:paraId="167EF187" w14:textId="77777777" w:rsidR="00CD4D0D" w:rsidRPr="00CD4D0D" w:rsidRDefault="00CD4D0D" w:rsidP="00CD4D0D">
      <w:pPr>
        <w:pStyle w:val="SingleTxt"/>
        <w:spacing w:after="0" w:line="120" w:lineRule="exact"/>
        <w:ind w:left="1742" w:hanging="475"/>
        <w:rPr>
          <w:sz w:val="10"/>
          <w:lang w:val="en-GB"/>
        </w:rPr>
      </w:pPr>
    </w:p>
    <w:p w14:paraId="4C912D40" w14:textId="77777777" w:rsidR="00005D80" w:rsidRPr="004C4A08" w:rsidRDefault="00005D80" w:rsidP="00005D80">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1"/>
        <w:rPr>
          <w:b/>
          <w:lang w:val="en-GB"/>
        </w:rPr>
      </w:pPr>
      <w:r w:rsidRPr="004C4A08">
        <w:rPr>
          <w:b/>
          <w:lang w:val="en-GB"/>
        </w:rPr>
        <w:tab/>
      </w:r>
      <w:r w:rsidRPr="004C4A08">
        <w:rPr>
          <w:b/>
          <w:lang w:val="en-GB"/>
        </w:rPr>
        <w:tab/>
        <w:t>References for the seventy-ninth session (agenda item 107)</w:t>
      </w:r>
    </w:p>
    <w:p w14:paraId="7881CB49" w14:textId="77777777" w:rsidR="00005D80" w:rsidRPr="004C4A08" w:rsidRDefault="00005D80" w:rsidP="00005D80">
      <w:pPr>
        <w:pStyle w:val="SingleTxt"/>
        <w:spacing w:after="0" w:line="120" w:lineRule="exact"/>
        <w:rPr>
          <w:sz w:val="10"/>
          <w:lang w:val="en-GB"/>
        </w:rPr>
      </w:pPr>
    </w:p>
    <w:tbl>
      <w:tblPr>
        <w:tblW w:w="0" w:type="auto"/>
        <w:tblInd w:w="1267" w:type="dxa"/>
        <w:tblCellMar>
          <w:left w:w="0" w:type="dxa"/>
          <w:right w:w="0" w:type="dxa"/>
        </w:tblCellMar>
        <w:tblLook w:val="04A0" w:firstRow="1" w:lastRow="0" w:firstColumn="1" w:lastColumn="0" w:noHBand="0" w:noVBand="1"/>
      </w:tblPr>
      <w:tblGrid>
        <w:gridCol w:w="3413"/>
        <w:gridCol w:w="3907"/>
      </w:tblGrid>
      <w:tr w:rsidR="00005D80" w:rsidRPr="004C4A08" w14:paraId="647ED255" w14:textId="77777777" w:rsidTr="008E26F8">
        <w:tc>
          <w:tcPr>
            <w:tcW w:w="7320" w:type="dxa"/>
            <w:gridSpan w:val="2"/>
            <w:hideMark/>
          </w:tcPr>
          <w:p w14:paraId="2660A3F6" w14:textId="01E40F74" w:rsidR="00005D80" w:rsidRPr="004C4A08" w:rsidRDefault="00005D80" w:rsidP="008E26F8">
            <w:pPr>
              <w:tabs>
                <w:tab w:val="left" w:pos="288"/>
                <w:tab w:val="left" w:pos="576"/>
                <w:tab w:val="left" w:pos="864"/>
                <w:tab w:val="left" w:pos="1152"/>
              </w:tabs>
              <w:spacing w:after="120"/>
              <w:ind w:right="40"/>
              <w:rPr>
                <w:lang w:val="en-GB"/>
              </w:rPr>
            </w:pPr>
            <w:r w:rsidRPr="004C4A08">
              <w:rPr>
                <w:lang w:val="en-GB"/>
              </w:rPr>
              <w:t>Report of the Commission on Crime Prevention and Criminal Justice on its thirty-third session: Supplement No. 10 (</w:t>
            </w:r>
            <w:hyperlink r:id="rId1938" w:history="1">
              <w:r w:rsidRPr="004C4A08">
                <w:rPr>
                  <w:rStyle w:val="Hyperlink"/>
                  <w:lang w:val="en-GB"/>
                </w:rPr>
                <w:t>E/2024/30</w:t>
              </w:r>
            </w:hyperlink>
            <w:r w:rsidRPr="004C4A08">
              <w:rPr>
                <w:lang w:val="en-GB"/>
              </w:rPr>
              <w:t>)</w:t>
            </w:r>
          </w:p>
        </w:tc>
      </w:tr>
      <w:tr w:rsidR="00005D80" w:rsidRPr="004C4A08" w14:paraId="7D8BBF47" w14:textId="77777777" w:rsidTr="008E26F8">
        <w:tc>
          <w:tcPr>
            <w:tcW w:w="3413" w:type="dxa"/>
            <w:hideMark/>
          </w:tcPr>
          <w:p w14:paraId="7057E908" w14:textId="77777777" w:rsidR="00005D80" w:rsidRPr="004C4A08" w:rsidRDefault="00005D80" w:rsidP="008E26F8">
            <w:pPr>
              <w:tabs>
                <w:tab w:val="left" w:pos="288"/>
                <w:tab w:val="left" w:pos="576"/>
                <w:tab w:val="left" w:pos="864"/>
                <w:tab w:val="left" w:pos="1152"/>
              </w:tabs>
              <w:spacing w:after="120"/>
              <w:ind w:right="40"/>
              <w:rPr>
                <w:lang w:val="en-GB"/>
              </w:rPr>
            </w:pPr>
            <w:r w:rsidRPr="004C4A08">
              <w:rPr>
                <w:lang w:val="en-GB"/>
              </w:rPr>
              <w:t>Reports of the Secretary-General</w:t>
            </w:r>
          </w:p>
        </w:tc>
        <w:tc>
          <w:tcPr>
            <w:tcW w:w="3907" w:type="dxa"/>
            <w:hideMark/>
          </w:tcPr>
          <w:p w14:paraId="7793D628" w14:textId="4551C3B3" w:rsidR="00005D80" w:rsidRPr="004C4A08" w:rsidRDefault="00005D80" w:rsidP="008E26F8">
            <w:pPr>
              <w:tabs>
                <w:tab w:val="left" w:pos="288"/>
                <w:tab w:val="left" w:pos="576"/>
                <w:tab w:val="left" w:pos="864"/>
                <w:tab w:val="left" w:pos="1152"/>
              </w:tabs>
              <w:spacing w:after="120"/>
              <w:ind w:left="144" w:right="43"/>
              <w:rPr>
                <w:lang w:val="en-GB"/>
              </w:rPr>
            </w:pPr>
            <w:hyperlink r:id="rId1939" w:history="1">
              <w:r w:rsidRPr="004C4A08">
                <w:rPr>
                  <w:rStyle w:val="Hyperlink"/>
                  <w:lang w:val="en-GB"/>
                </w:rPr>
                <w:t>A/79/120</w:t>
              </w:r>
            </w:hyperlink>
            <w:r w:rsidRPr="004C4A08">
              <w:rPr>
                <w:lang w:val="en-GB"/>
              </w:rPr>
              <w:t xml:space="preserve">, </w:t>
            </w:r>
            <w:hyperlink r:id="rId1940" w:history="1">
              <w:r w:rsidRPr="004C4A08">
                <w:rPr>
                  <w:rStyle w:val="Hyperlink"/>
                  <w:lang w:val="en-GB"/>
                </w:rPr>
                <w:t>A/79/134</w:t>
              </w:r>
            </w:hyperlink>
            <w:r w:rsidRPr="004C4A08">
              <w:rPr>
                <w:lang w:val="en-GB"/>
              </w:rPr>
              <w:t xml:space="preserve">, </w:t>
            </w:r>
            <w:hyperlink r:id="rId1941" w:history="1">
              <w:r w:rsidRPr="004C4A08">
                <w:rPr>
                  <w:rStyle w:val="Hyperlink"/>
                  <w:lang w:val="en-GB"/>
                </w:rPr>
                <w:t>A/79/225</w:t>
              </w:r>
            </w:hyperlink>
            <w:r w:rsidRPr="004C4A08">
              <w:rPr>
                <w:lang w:val="en-GB"/>
              </w:rPr>
              <w:t xml:space="preserve"> and </w:t>
            </w:r>
            <w:hyperlink r:id="rId1942" w:history="1">
              <w:r w:rsidRPr="004C4A08">
                <w:rPr>
                  <w:rStyle w:val="Hyperlink"/>
                  <w:lang w:val="en-GB"/>
                </w:rPr>
                <w:t>A/79/247</w:t>
              </w:r>
            </w:hyperlink>
          </w:p>
        </w:tc>
      </w:tr>
      <w:tr w:rsidR="00005D80" w:rsidRPr="004C4A08" w14:paraId="32BABC01" w14:textId="77777777" w:rsidTr="008E26F8">
        <w:tc>
          <w:tcPr>
            <w:tcW w:w="3413" w:type="dxa"/>
            <w:hideMark/>
          </w:tcPr>
          <w:p w14:paraId="753605A5" w14:textId="77777777" w:rsidR="00005D80" w:rsidRPr="004C4A08" w:rsidRDefault="00005D80" w:rsidP="008E26F8">
            <w:pPr>
              <w:tabs>
                <w:tab w:val="left" w:pos="288"/>
                <w:tab w:val="left" w:pos="576"/>
                <w:tab w:val="left" w:pos="864"/>
                <w:tab w:val="left" w:pos="1152"/>
              </w:tabs>
              <w:spacing w:after="120"/>
              <w:ind w:right="40"/>
              <w:rPr>
                <w:lang w:val="en-GB"/>
              </w:rPr>
            </w:pPr>
            <w:r w:rsidRPr="004C4A08">
              <w:rPr>
                <w:lang w:val="en-GB"/>
              </w:rPr>
              <w:t>Note by the Secretary-General</w:t>
            </w:r>
          </w:p>
        </w:tc>
        <w:tc>
          <w:tcPr>
            <w:tcW w:w="3907" w:type="dxa"/>
            <w:hideMark/>
          </w:tcPr>
          <w:p w14:paraId="348378B6" w14:textId="25EC2EEE" w:rsidR="00005D80" w:rsidRPr="004C4A08" w:rsidRDefault="00005D80" w:rsidP="008E26F8">
            <w:pPr>
              <w:tabs>
                <w:tab w:val="left" w:pos="288"/>
                <w:tab w:val="left" w:pos="576"/>
                <w:tab w:val="left" w:pos="864"/>
                <w:tab w:val="left" w:pos="1152"/>
              </w:tabs>
              <w:spacing w:after="120"/>
              <w:ind w:left="144" w:right="43"/>
              <w:rPr>
                <w:lang w:val="en-GB"/>
              </w:rPr>
            </w:pPr>
            <w:hyperlink r:id="rId1943" w:history="1">
              <w:r w:rsidRPr="004C4A08">
                <w:rPr>
                  <w:rStyle w:val="Hyperlink"/>
                  <w:lang w:val="en-GB"/>
                </w:rPr>
                <w:t>A/79/244</w:t>
              </w:r>
            </w:hyperlink>
          </w:p>
        </w:tc>
      </w:tr>
      <w:tr w:rsidR="00005D80" w:rsidRPr="004C4A08" w14:paraId="00922657" w14:textId="77777777" w:rsidTr="008E26F8">
        <w:tc>
          <w:tcPr>
            <w:tcW w:w="3413" w:type="dxa"/>
          </w:tcPr>
          <w:p w14:paraId="40CB3CB1" w14:textId="77777777" w:rsidR="00005D80" w:rsidRPr="004C4A08" w:rsidRDefault="00005D80" w:rsidP="008E26F8">
            <w:pPr>
              <w:tabs>
                <w:tab w:val="left" w:pos="288"/>
                <w:tab w:val="left" w:pos="576"/>
                <w:tab w:val="left" w:pos="864"/>
                <w:tab w:val="left" w:pos="1152"/>
              </w:tabs>
              <w:spacing w:after="120"/>
              <w:ind w:right="40"/>
              <w:rPr>
                <w:lang w:val="en-GB"/>
              </w:rPr>
            </w:pPr>
            <w:r w:rsidRPr="004C4A08">
              <w:rPr>
                <w:lang w:val="en-GB"/>
              </w:rPr>
              <w:t>Note by the Secretariat</w:t>
            </w:r>
          </w:p>
        </w:tc>
        <w:tc>
          <w:tcPr>
            <w:tcW w:w="3907" w:type="dxa"/>
          </w:tcPr>
          <w:p w14:paraId="4FE43355" w14:textId="2440BE75" w:rsidR="00005D80" w:rsidRPr="004C4A08" w:rsidDel="00337952" w:rsidRDefault="00005D80" w:rsidP="008E26F8">
            <w:pPr>
              <w:tabs>
                <w:tab w:val="left" w:pos="288"/>
                <w:tab w:val="left" w:pos="576"/>
                <w:tab w:val="left" w:pos="864"/>
                <w:tab w:val="left" w:pos="1152"/>
              </w:tabs>
              <w:spacing w:after="120"/>
              <w:ind w:left="144" w:right="43"/>
              <w:rPr>
                <w:lang w:val="en-GB"/>
              </w:rPr>
            </w:pPr>
            <w:hyperlink r:id="rId1944" w:history="1">
              <w:r w:rsidRPr="004C4A08">
                <w:rPr>
                  <w:rStyle w:val="Hyperlink"/>
                  <w:lang w:val="en-GB"/>
                </w:rPr>
                <w:t>A/79/196</w:t>
              </w:r>
            </w:hyperlink>
          </w:p>
        </w:tc>
      </w:tr>
      <w:tr w:rsidR="00005D80" w:rsidRPr="004C4A08" w14:paraId="1A2FA304" w14:textId="77777777" w:rsidTr="008E26F8">
        <w:tc>
          <w:tcPr>
            <w:tcW w:w="3413" w:type="dxa"/>
            <w:hideMark/>
          </w:tcPr>
          <w:p w14:paraId="01D57EA6" w14:textId="77777777" w:rsidR="00005D80" w:rsidRPr="004C4A08" w:rsidRDefault="00005D80" w:rsidP="008E26F8">
            <w:pPr>
              <w:tabs>
                <w:tab w:val="left" w:pos="288"/>
                <w:tab w:val="left" w:pos="576"/>
                <w:tab w:val="left" w:pos="864"/>
                <w:tab w:val="left" w:pos="1152"/>
              </w:tabs>
              <w:spacing w:after="120"/>
              <w:ind w:right="40"/>
              <w:rPr>
                <w:lang w:val="en-GB"/>
              </w:rPr>
            </w:pPr>
            <w:r w:rsidRPr="004C4A08">
              <w:rPr>
                <w:lang w:val="en-GB"/>
              </w:rPr>
              <w:t>Summary records</w:t>
            </w:r>
          </w:p>
        </w:tc>
        <w:tc>
          <w:tcPr>
            <w:tcW w:w="3907" w:type="dxa"/>
            <w:hideMark/>
          </w:tcPr>
          <w:p w14:paraId="76684BC4" w14:textId="29535530" w:rsidR="00005D80" w:rsidRPr="004C4A08" w:rsidRDefault="00005D80" w:rsidP="008E26F8">
            <w:pPr>
              <w:tabs>
                <w:tab w:val="left" w:pos="288"/>
                <w:tab w:val="left" w:pos="576"/>
                <w:tab w:val="left" w:pos="864"/>
                <w:tab w:val="left" w:pos="1152"/>
              </w:tabs>
              <w:spacing w:after="120"/>
              <w:ind w:left="144" w:right="43"/>
              <w:rPr>
                <w:lang w:val="en-GB"/>
              </w:rPr>
            </w:pPr>
            <w:hyperlink r:id="rId1945" w:history="1">
              <w:r w:rsidRPr="004C4A08">
                <w:rPr>
                  <w:rStyle w:val="Hyperlink"/>
                  <w:lang w:val="en-GB"/>
                </w:rPr>
                <w:t>A/C.3/79/SR.5</w:t>
              </w:r>
            </w:hyperlink>
            <w:r w:rsidRPr="004C4A08">
              <w:rPr>
                <w:lang w:val="en-GB"/>
              </w:rPr>
              <w:t xml:space="preserve">, </w:t>
            </w:r>
            <w:hyperlink r:id="rId1946" w:history="1">
              <w:r w:rsidRPr="004C4A08">
                <w:rPr>
                  <w:rStyle w:val="Hyperlink"/>
                  <w:lang w:val="en-GB"/>
                </w:rPr>
                <w:t>6</w:t>
              </w:r>
            </w:hyperlink>
            <w:r w:rsidRPr="004C4A08">
              <w:rPr>
                <w:lang w:val="en-GB"/>
              </w:rPr>
              <w:t xml:space="preserve">, </w:t>
            </w:r>
            <w:bookmarkStart w:id="267" w:name="bmv505"/>
            <w:r w:rsidRPr="004C4A08">
              <w:rPr>
                <w:lang w:val="en-GB"/>
              </w:rPr>
              <w:fldChar w:fldCharType="begin"/>
            </w:r>
            <w:r w:rsidRPr="004C4A08">
              <w:rPr>
                <w:lang w:val="en-GB"/>
              </w:rPr>
              <w:instrText>HYPERLINK "https://docs.un.org/en/A/C.3/79/SR.48"</w:instrText>
            </w:r>
            <w:r w:rsidRPr="004C4A08">
              <w:rPr>
                <w:lang w:val="en-GB"/>
              </w:rPr>
            </w:r>
            <w:r w:rsidRPr="004C4A08">
              <w:rPr>
                <w:lang w:val="en-GB"/>
              </w:rPr>
              <w:fldChar w:fldCharType="separate"/>
            </w:r>
            <w:r w:rsidRPr="004C4A08">
              <w:rPr>
                <w:rStyle w:val="Hyperlink"/>
                <w:lang w:val="en-GB"/>
              </w:rPr>
              <w:t>48</w:t>
            </w:r>
            <w:r w:rsidRPr="004C4A08">
              <w:rPr>
                <w:lang w:val="en-GB"/>
              </w:rPr>
              <w:fldChar w:fldCharType="end"/>
            </w:r>
            <w:bookmarkEnd w:id="267"/>
            <w:r w:rsidRPr="004C4A08">
              <w:rPr>
                <w:lang w:val="en-GB"/>
              </w:rPr>
              <w:t xml:space="preserve">, </w:t>
            </w:r>
            <w:bookmarkStart w:id="268" w:name="bmv506"/>
            <w:r w:rsidRPr="004C4A08">
              <w:rPr>
                <w:lang w:val="en-GB"/>
              </w:rPr>
              <w:fldChar w:fldCharType="begin"/>
            </w:r>
            <w:r w:rsidRPr="004C4A08">
              <w:rPr>
                <w:lang w:val="en-GB"/>
              </w:rPr>
              <w:instrText>HYPERLINK "https://docs.un.org/en/A/C.3/79/SR.49"</w:instrText>
            </w:r>
            <w:r w:rsidRPr="004C4A08">
              <w:rPr>
                <w:lang w:val="en-GB"/>
              </w:rPr>
            </w:r>
            <w:r w:rsidRPr="004C4A08">
              <w:rPr>
                <w:lang w:val="en-GB"/>
              </w:rPr>
              <w:fldChar w:fldCharType="separate"/>
            </w:r>
            <w:r w:rsidRPr="004C4A08">
              <w:rPr>
                <w:rStyle w:val="Hyperlink"/>
                <w:lang w:val="en-GB"/>
              </w:rPr>
              <w:t>49</w:t>
            </w:r>
            <w:r w:rsidRPr="004C4A08">
              <w:rPr>
                <w:lang w:val="en-GB"/>
              </w:rPr>
              <w:fldChar w:fldCharType="end"/>
            </w:r>
            <w:bookmarkEnd w:id="268"/>
            <w:r w:rsidRPr="004C4A08">
              <w:rPr>
                <w:lang w:val="en-GB"/>
              </w:rPr>
              <w:t xml:space="preserve">, </w:t>
            </w:r>
            <w:bookmarkStart w:id="269" w:name="bmv507"/>
            <w:r w:rsidRPr="004C4A08">
              <w:rPr>
                <w:lang w:val="en-GB"/>
              </w:rPr>
              <w:fldChar w:fldCharType="begin"/>
            </w:r>
            <w:r w:rsidRPr="004C4A08">
              <w:rPr>
                <w:lang w:val="en-GB"/>
              </w:rPr>
              <w:instrText>HYPERLINK "https://docs.un.org/en/A/C.3/79/SR.50"</w:instrText>
            </w:r>
            <w:r w:rsidRPr="004C4A08">
              <w:rPr>
                <w:lang w:val="en-GB"/>
              </w:rPr>
            </w:r>
            <w:r w:rsidRPr="004C4A08">
              <w:rPr>
                <w:lang w:val="en-GB"/>
              </w:rPr>
              <w:fldChar w:fldCharType="separate"/>
            </w:r>
            <w:r w:rsidRPr="004C4A08">
              <w:rPr>
                <w:rStyle w:val="Hyperlink"/>
                <w:lang w:val="en-GB"/>
              </w:rPr>
              <w:t>50</w:t>
            </w:r>
            <w:r w:rsidRPr="004C4A08">
              <w:rPr>
                <w:lang w:val="en-GB"/>
              </w:rPr>
              <w:fldChar w:fldCharType="end"/>
            </w:r>
            <w:bookmarkEnd w:id="269"/>
            <w:r w:rsidRPr="004C4A08">
              <w:rPr>
                <w:lang w:val="en-GB"/>
              </w:rPr>
              <w:t xml:space="preserve">, </w:t>
            </w:r>
            <w:bookmarkStart w:id="270" w:name="bmv508"/>
            <w:r w:rsidRPr="004C4A08">
              <w:rPr>
                <w:lang w:val="en-GB"/>
              </w:rPr>
              <w:fldChar w:fldCharType="begin"/>
            </w:r>
            <w:r w:rsidRPr="004C4A08">
              <w:rPr>
                <w:lang w:val="en-GB"/>
              </w:rPr>
              <w:instrText>HYPERLINK "https://docs.un.org/en/A/C.3/79/SR.52"</w:instrText>
            </w:r>
            <w:r w:rsidRPr="004C4A08">
              <w:rPr>
                <w:lang w:val="en-GB"/>
              </w:rPr>
            </w:r>
            <w:r w:rsidRPr="004C4A08">
              <w:rPr>
                <w:lang w:val="en-GB"/>
              </w:rPr>
              <w:fldChar w:fldCharType="separate"/>
            </w:r>
            <w:r w:rsidRPr="004C4A08">
              <w:rPr>
                <w:rStyle w:val="Hyperlink"/>
                <w:lang w:val="en-GB"/>
              </w:rPr>
              <w:t>52</w:t>
            </w:r>
            <w:r w:rsidRPr="004C4A08">
              <w:rPr>
                <w:lang w:val="en-GB"/>
              </w:rPr>
              <w:fldChar w:fldCharType="end"/>
            </w:r>
            <w:bookmarkEnd w:id="270"/>
            <w:r w:rsidRPr="004C4A08">
              <w:rPr>
                <w:lang w:val="en-GB"/>
              </w:rPr>
              <w:t xml:space="preserve"> and </w:t>
            </w:r>
            <w:bookmarkStart w:id="271" w:name="bmv509"/>
            <w:r w:rsidRPr="004C4A08">
              <w:rPr>
                <w:lang w:val="en-GB"/>
              </w:rPr>
              <w:fldChar w:fldCharType="begin"/>
            </w:r>
            <w:r w:rsidRPr="004C4A08">
              <w:rPr>
                <w:lang w:val="en-GB"/>
              </w:rPr>
              <w:instrText>HYPERLINK "https://docs.un.org/en/A/C.3/79/SR.53"</w:instrText>
            </w:r>
            <w:r w:rsidRPr="004C4A08">
              <w:rPr>
                <w:lang w:val="en-GB"/>
              </w:rPr>
            </w:r>
            <w:r w:rsidRPr="004C4A08">
              <w:rPr>
                <w:lang w:val="en-GB"/>
              </w:rPr>
              <w:fldChar w:fldCharType="separate"/>
            </w:r>
            <w:r w:rsidRPr="004C4A08">
              <w:rPr>
                <w:rStyle w:val="Hyperlink"/>
                <w:lang w:val="en-GB"/>
              </w:rPr>
              <w:t>53</w:t>
            </w:r>
            <w:r w:rsidRPr="004C4A08">
              <w:rPr>
                <w:lang w:val="en-GB"/>
              </w:rPr>
              <w:fldChar w:fldCharType="end"/>
            </w:r>
            <w:bookmarkEnd w:id="271"/>
            <w:r w:rsidRPr="004C4A08">
              <w:rPr>
                <w:lang w:val="en-GB"/>
              </w:rPr>
              <w:t xml:space="preserve"> </w:t>
            </w:r>
          </w:p>
        </w:tc>
      </w:tr>
      <w:tr w:rsidR="00005D80" w:rsidRPr="004C4A08" w14:paraId="001C109E" w14:textId="77777777" w:rsidTr="008E26F8">
        <w:tc>
          <w:tcPr>
            <w:tcW w:w="3413" w:type="dxa"/>
            <w:hideMark/>
          </w:tcPr>
          <w:p w14:paraId="308D7E89" w14:textId="77777777" w:rsidR="00005D80" w:rsidRPr="004C4A08" w:rsidRDefault="00005D80" w:rsidP="008E26F8">
            <w:pPr>
              <w:tabs>
                <w:tab w:val="left" w:pos="288"/>
                <w:tab w:val="left" w:pos="576"/>
                <w:tab w:val="left" w:pos="864"/>
                <w:tab w:val="left" w:pos="1152"/>
              </w:tabs>
              <w:spacing w:after="120"/>
              <w:ind w:right="40"/>
              <w:rPr>
                <w:lang w:val="en-GB"/>
              </w:rPr>
            </w:pPr>
            <w:r w:rsidRPr="004C4A08">
              <w:rPr>
                <w:lang w:val="en-GB"/>
              </w:rPr>
              <w:t>Report of the Third Committee</w:t>
            </w:r>
          </w:p>
        </w:tc>
        <w:tc>
          <w:tcPr>
            <w:tcW w:w="3907" w:type="dxa"/>
            <w:hideMark/>
          </w:tcPr>
          <w:p w14:paraId="3F3C1C72" w14:textId="161BA287" w:rsidR="00005D80" w:rsidRPr="004C4A08" w:rsidRDefault="00005D80" w:rsidP="008E26F8">
            <w:pPr>
              <w:tabs>
                <w:tab w:val="left" w:pos="288"/>
                <w:tab w:val="left" w:pos="576"/>
                <w:tab w:val="left" w:pos="864"/>
                <w:tab w:val="left" w:pos="1152"/>
              </w:tabs>
              <w:spacing w:after="120"/>
              <w:ind w:left="144" w:right="43"/>
              <w:rPr>
                <w:lang w:val="en-GB"/>
              </w:rPr>
            </w:pPr>
            <w:hyperlink r:id="rId1947" w:history="1">
              <w:r w:rsidRPr="004C4A08">
                <w:rPr>
                  <w:rStyle w:val="Hyperlink"/>
                  <w:lang w:val="en-GB"/>
                </w:rPr>
                <w:t>A/79/459</w:t>
              </w:r>
            </w:hyperlink>
          </w:p>
        </w:tc>
      </w:tr>
      <w:tr w:rsidR="00005D80" w:rsidRPr="004C4A08" w14:paraId="7A431D76" w14:textId="77777777" w:rsidTr="008E26F8">
        <w:tc>
          <w:tcPr>
            <w:tcW w:w="3413" w:type="dxa"/>
            <w:hideMark/>
          </w:tcPr>
          <w:p w14:paraId="4FB630A6" w14:textId="77777777" w:rsidR="00005D80" w:rsidRPr="004C4A08" w:rsidRDefault="00005D80" w:rsidP="008E26F8">
            <w:pPr>
              <w:tabs>
                <w:tab w:val="left" w:pos="288"/>
                <w:tab w:val="left" w:pos="576"/>
                <w:tab w:val="left" w:pos="864"/>
                <w:tab w:val="left" w:pos="1152"/>
              </w:tabs>
              <w:spacing w:after="120"/>
              <w:ind w:right="40"/>
              <w:rPr>
                <w:lang w:val="en-GB"/>
              </w:rPr>
            </w:pPr>
            <w:r w:rsidRPr="004C4A08">
              <w:rPr>
                <w:lang w:val="en-GB"/>
              </w:rPr>
              <w:t>Plenary meetings</w:t>
            </w:r>
          </w:p>
        </w:tc>
        <w:bookmarkStart w:id="272" w:name="bmv511"/>
        <w:tc>
          <w:tcPr>
            <w:tcW w:w="3907" w:type="dxa"/>
            <w:hideMark/>
          </w:tcPr>
          <w:p w14:paraId="1B753370" w14:textId="0F0E987C" w:rsidR="00005D80" w:rsidRPr="004C4A08" w:rsidRDefault="00005D80" w:rsidP="008E26F8">
            <w:pPr>
              <w:tabs>
                <w:tab w:val="left" w:pos="288"/>
                <w:tab w:val="left" w:pos="576"/>
                <w:tab w:val="left" w:pos="864"/>
                <w:tab w:val="left" w:pos="1152"/>
              </w:tabs>
              <w:spacing w:after="120"/>
              <w:ind w:left="144" w:right="43"/>
              <w:rPr>
                <w:lang w:val="en-GB"/>
              </w:rPr>
            </w:pPr>
            <w:r w:rsidRPr="004C4A08">
              <w:rPr>
                <w:lang w:val="en-GB"/>
              </w:rPr>
              <w:fldChar w:fldCharType="begin"/>
            </w:r>
            <w:r w:rsidRPr="004C4A08">
              <w:rPr>
                <w:lang w:val="en-GB"/>
              </w:rPr>
              <w:instrText>HYPERLINK "https://docs.un.org/en/A/79/PV.53"</w:instrText>
            </w:r>
            <w:r w:rsidRPr="004C4A08">
              <w:rPr>
                <w:lang w:val="en-GB"/>
              </w:rPr>
            </w:r>
            <w:r w:rsidRPr="004C4A08">
              <w:rPr>
                <w:lang w:val="en-GB"/>
              </w:rPr>
              <w:fldChar w:fldCharType="separate"/>
            </w:r>
            <w:r w:rsidRPr="004C4A08">
              <w:rPr>
                <w:rStyle w:val="Hyperlink"/>
                <w:lang w:val="en-GB"/>
              </w:rPr>
              <w:t>A/79/PV.53</w:t>
            </w:r>
            <w:r w:rsidRPr="004C4A08">
              <w:rPr>
                <w:lang w:val="en-GB"/>
              </w:rPr>
              <w:fldChar w:fldCharType="end"/>
            </w:r>
            <w:bookmarkEnd w:id="272"/>
            <w:r w:rsidRPr="004C4A08">
              <w:rPr>
                <w:lang w:val="en-GB"/>
              </w:rPr>
              <w:t xml:space="preserve"> and </w:t>
            </w:r>
            <w:bookmarkStart w:id="273" w:name="bmv512"/>
            <w:r w:rsidRPr="004C4A08">
              <w:rPr>
                <w:lang w:val="en-GB"/>
              </w:rPr>
              <w:fldChar w:fldCharType="begin"/>
            </w:r>
            <w:r w:rsidRPr="004C4A08">
              <w:rPr>
                <w:lang w:val="en-GB"/>
              </w:rPr>
              <w:instrText>HYPERLINK "https://docs.un.org/en/A/79/PV.55(resumption1)"</w:instrText>
            </w:r>
            <w:r w:rsidRPr="004C4A08">
              <w:rPr>
                <w:lang w:val="en-GB"/>
              </w:rPr>
            </w:r>
            <w:r w:rsidRPr="004C4A08">
              <w:rPr>
                <w:lang w:val="en-GB"/>
              </w:rPr>
              <w:fldChar w:fldCharType="separate"/>
            </w:r>
            <w:r w:rsidRPr="004C4A08">
              <w:rPr>
                <w:rStyle w:val="Hyperlink"/>
                <w:lang w:val="en-GB"/>
              </w:rPr>
              <w:t>55 (Resumption 1)</w:t>
            </w:r>
            <w:r w:rsidRPr="004C4A08">
              <w:rPr>
                <w:lang w:val="en-GB"/>
              </w:rPr>
              <w:fldChar w:fldCharType="end"/>
            </w:r>
            <w:bookmarkEnd w:id="273"/>
          </w:p>
        </w:tc>
      </w:tr>
      <w:tr w:rsidR="00005D80" w:rsidRPr="004C4A08" w14:paraId="2D37F28A" w14:textId="77777777" w:rsidTr="008E26F8">
        <w:tc>
          <w:tcPr>
            <w:tcW w:w="3413" w:type="dxa"/>
            <w:hideMark/>
          </w:tcPr>
          <w:p w14:paraId="7BCE2688" w14:textId="77777777" w:rsidR="00005D80" w:rsidRPr="004C4A08" w:rsidRDefault="00005D80" w:rsidP="008E26F8">
            <w:pPr>
              <w:tabs>
                <w:tab w:val="left" w:pos="288"/>
                <w:tab w:val="left" w:pos="576"/>
                <w:tab w:val="left" w:pos="864"/>
                <w:tab w:val="left" w:pos="1152"/>
              </w:tabs>
              <w:spacing w:after="120"/>
              <w:ind w:right="40"/>
              <w:rPr>
                <w:lang w:val="en-GB"/>
              </w:rPr>
            </w:pPr>
            <w:r w:rsidRPr="004C4A08">
              <w:rPr>
                <w:lang w:val="en-GB"/>
              </w:rPr>
              <w:t>Resolutions</w:t>
            </w:r>
          </w:p>
        </w:tc>
        <w:tc>
          <w:tcPr>
            <w:tcW w:w="3907" w:type="dxa"/>
            <w:hideMark/>
          </w:tcPr>
          <w:p w14:paraId="2EA93A8D" w14:textId="3C2E6280" w:rsidR="00005D80" w:rsidRPr="004C4A08" w:rsidRDefault="00005D80" w:rsidP="008E26F8">
            <w:pPr>
              <w:tabs>
                <w:tab w:val="left" w:pos="288"/>
                <w:tab w:val="left" w:pos="576"/>
                <w:tab w:val="left" w:pos="864"/>
                <w:tab w:val="left" w:pos="1152"/>
              </w:tabs>
              <w:spacing w:after="120"/>
              <w:ind w:left="144" w:right="43"/>
              <w:rPr>
                <w:lang w:val="en-GB"/>
              </w:rPr>
            </w:pPr>
            <w:hyperlink r:id="rId1948" w:history="1">
              <w:r w:rsidRPr="004C4A08">
                <w:rPr>
                  <w:rStyle w:val="Hyperlink"/>
                  <w:lang w:val="en-GB"/>
                </w:rPr>
                <w:t>79/186</w:t>
              </w:r>
            </w:hyperlink>
            <w:r w:rsidRPr="004C4A08">
              <w:rPr>
                <w:lang w:val="en-GB"/>
              </w:rPr>
              <w:t xml:space="preserve">, </w:t>
            </w:r>
            <w:hyperlink r:id="rId1949" w:history="1">
              <w:r w:rsidRPr="004C4A08">
                <w:rPr>
                  <w:rStyle w:val="Hyperlink"/>
                  <w:lang w:val="en-GB"/>
                </w:rPr>
                <w:t>79/187</w:t>
              </w:r>
            </w:hyperlink>
            <w:r w:rsidRPr="004C4A08">
              <w:rPr>
                <w:lang w:val="en-GB"/>
              </w:rPr>
              <w:t xml:space="preserve">, </w:t>
            </w:r>
            <w:hyperlink r:id="rId1950" w:history="1">
              <w:r w:rsidRPr="004C4A08">
                <w:rPr>
                  <w:rStyle w:val="Hyperlink"/>
                  <w:lang w:val="en-GB"/>
                </w:rPr>
                <w:t>79/188</w:t>
              </w:r>
            </w:hyperlink>
            <w:r w:rsidRPr="004C4A08">
              <w:rPr>
                <w:lang w:val="en-GB"/>
              </w:rPr>
              <w:t xml:space="preserve">, </w:t>
            </w:r>
            <w:hyperlink r:id="rId1951" w:history="1">
              <w:r w:rsidRPr="004C4A08">
                <w:rPr>
                  <w:rStyle w:val="Hyperlink"/>
                  <w:lang w:val="en-GB"/>
                </w:rPr>
                <w:t>79/189</w:t>
              </w:r>
            </w:hyperlink>
            <w:r w:rsidRPr="004C4A08">
              <w:rPr>
                <w:lang w:val="en-GB"/>
              </w:rPr>
              <w:t xml:space="preserve">, </w:t>
            </w:r>
            <w:hyperlink r:id="rId1952" w:history="1">
              <w:r w:rsidRPr="004C4A08">
                <w:rPr>
                  <w:rStyle w:val="Hyperlink"/>
                  <w:lang w:val="en-GB"/>
                </w:rPr>
                <w:t>79/190</w:t>
              </w:r>
            </w:hyperlink>
            <w:r w:rsidRPr="004C4A08">
              <w:rPr>
                <w:lang w:val="en-GB"/>
              </w:rPr>
              <w:t xml:space="preserve"> and </w:t>
            </w:r>
            <w:hyperlink r:id="rId1953" w:history="1">
              <w:r w:rsidRPr="004C4A08">
                <w:rPr>
                  <w:rStyle w:val="Hyperlink"/>
                  <w:lang w:val="en-GB"/>
                </w:rPr>
                <w:t>79/242</w:t>
              </w:r>
            </w:hyperlink>
          </w:p>
        </w:tc>
      </w:tr>
    </w:tbl>
    <w:p w14:paraId="56605E44" w14:textId="77777777" w:rsidR="00005D80" w:rsidRPr="004C4A08" w:rsidRDefault="00005D80" w:rsidP="00005D80">
      <w:pPr>
        <w:pStyle w:val="SingleTxt"/>
        <w:spacing w:after="0" w:line="120" w:lineRule="exact"/>
        <w:rPr>
          <w:sz w:val="10"/>
          <w:lang w:val="en-GB"/>
        </w:rPr>
      </w:pPr>
    </w:p>
    <w:p w14:paraId="4A0D3124" w14:textId="77777777" w:rsidR="00005D80" w:rsidRPr="004C4A08" w:rsidRDefault="00005D80" w:rsidP="00005D80">
      <w:pPr>
        <w:pStyle w:val="SingleTxt"/>
        <w:spacing w:after="0" w:line="120" w:lineRule="exact"/>
        <w:rPr>
          <w:sz w:val="10"/>
          <w:lang w:val="en-GB"/>
        </w:rPr>
      </w:pPr>
    </w:p>
    <w:p w14:paraId="77231521" w14:textId="77777777" w:rsidR="00005D80" w:rsidRPr="004C4A08" w:rsidRDefault="00005D80" w:rsidP="00005D8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rFonts w:ascii="Times New Roman Bold" w:hAnsi="Times New Roman Bold" w:cs="Times New Roman Bold"/>
          <w:spacing w:val="2"/>
          <w:w w:val="102"/>
          <w:szCs w:val="20"/>
          <w:lang w:val="en-GB"/>
        </w:rPr>
      </w:pPr>
      <w:r w:rsidRPr="004C4A08">
        <w:rPr>
          <w:rFonts w:ascii="Times New Roman Bold" w:hAnsi="Times New Roman Bold" w:cs="Times New Roman Bold"/>
          <w:spacing w:val="2"/>
          <w:w w:val="102"/>
          <w:szCs w:val="20"/>
          <w:lang w:val="en-GB"/>
        </w:rPr>
        <w:tab/>
        <w:t>110.</w:t>
      </w:r>
      <w:r w:rsidRPr="004C4A08">
        <w:rPr>
          <w:rFonts w:ascii="Times New Roman Bold" w:hAnsi="Times New Roman Bold" w:cs="Times New Roman Bold"/>
          <w:spacing w:val="2"/>
          <w:w w:val="102"/>
          <w:szCs w:val="20"/>
          <w:lang w:val="en-GB"/>
        </w:rPr>
        <w:tab/>
        <w:t>Countering the use of information and communications technologies for criminal purposes</w:t>
      </w:r>
    </w:p>
    <w:p w14:paraId="17EE9823" w14:textId="77777777" w:rsidR="00005D80" w:rsidRPr="004C4A08" w:rsidRDefault="00005D80" w:rsidP="00005D80">
      <w:pPr>
        <w:pStyle w:val="SingleTxt"/>
        <w:spacing w:after="0" w:line="120" w:lineRule="exact"/>
        <w:rPr>
          <w:sz w:val="10"/>
          <w:lang w:val="en-GB"/>
        </w:rPr>
      </w:pPr>
    </w:p>
    <w:p w14:paraId="374F4803" w14:textId="77777777" w:rsidR="00005D80" w:rsidRPr="004C4A08" w:rsidRDefault="00005D80" w:rsidP="00005D80">
      <w:pPr>
        <w:pStyle w:val="SingleTxt"/>
        <w:spacing w:after="0" w:line="120" w:lineRule="exact"/>
        <w:rPr>
          <w:sz w:val="10"/>
          <w:lang w:val="en-GB"/>
        </w:rPr>
      </w:pPr>
    </w:p>
    <w:p w14:paraId="778A77FF" w14:textId="545B4DA5" w:rsidR="00005D80" w:rsidRPr="004C4A08" w:rsidRDefault="00005D80" w:rsidP="00005D80">
      <w:pPr>
        <w:pStyle w:val="SingleTxt"/>
        <w:rPr>
          <w:w w:val="102"/>
          <w:lang w:val="en-GB"/>
        </w:rPr>
      </w:pPr>
      <w:r w:rsidRPr="004C4A08">
        <w:rPr>
          <w:w w:val="102"/>
          <w:lang w:val="en-GB"/>
        </w:rPr>
        <w:t xml:space="preserve">The item entitled “Countering the use of information and communications technologies for criminal purposes” was first included in the agenda of the General Assembly at its seventy-third session (resolution </w:t>
      </w:r>
      <w:hyperlink r:id="rId1954" w:history="1">
        <w:r w:rsidRPr="004C4A08">
          <w:rPr>
            <w:rStyle w:val="Hyperlink"/>
            <w:w w:val="102"/>
            <w:lang w:val="en-GB"/>
          </w:rPr>
          <w:t>73/187</w:t>
        </w:r>
      </w:hyperlink>
      <w:r w:rsidRPr="004C4A08">
        <w:rPr>
          <w:w w:val="102"/>
          <w:lang w:val="en-GB"/>
        </w:rPr>
        <w:t xml:space="preserve">). </w:t>
      </w:r>
    </w:p>
    <w:p w14:paraId="162A7AD5" w14:textId="25E8DB44" w:rsidR="00005D80" w:rsidRPr="004C4A08" w:rsidRDefault="00005D80" w:rsidP="00005D80">
      <w:pPr>
        <w:pStyle w:val="SingleTxt"/>
        <w:rPr>
          <w:w w:val="102"/>
          <w:lang w:val="en-GB"/>
        </w:rPr>
      </w:pPr>
      <w:r w:rsidRPr="004C4A08">
        <w:rPr>
          <w:w w:val="102"/>
          <w:lang w:val="en-GB"/>
        </w:rPr>
        <w:t xml:space="preserve">At its seventy-fourth session, the Assembly decided to establish an open-ended ad hoc intergovernmental committee of experts, representative of all regions, to elaborate a comprehensive international convention on countering the use of information and communications technologies for criminal purposes, taking into full consideration existing international instruments and efforts at the national, regional and international levels on combating the use of information and communications technologies for criminal purposes, in particular the work and outcomes of the open-ended intergovernmental Expert Group to Conduct a Comprehensive Study on Cybercrime. It also decided to examine the question at its seventy-fifth session under the item entitled “Countering the use of information and communications technologies for criminal purposes” (resolution </w:t>
      </w:r>
      <w:hyperlink r:id="rId1955" w:history="1">
        <w:r w:rsidRPr="004C4A08">
          <w:rPr>
            <w:rStyle w:val="Hyperlink"/>
            <w:w w:val="102"/>
            <w:lang w:val="en-GB"/>
          </w:rPr>
          <w:t>74/247</w:t>
        </w:r>
      </w:hyperlink>
      <w:r w:rsidRPr="004C4A08">
        <w:rPr>
          <w:w w:val="102"/>
          <w:lang w:val="en-GB"/>
        </w:rPr>
        <w:t xml:space="preserve">). </w:t>
      </w:r>
    </w:p>
    <w:p w14:paraId="76B70755" w14:textId="6BFE8F06" w:rsidR="00005D80" w:rsidRDefault="00005D80" w:rsidP="00005D80">
      <w:pPr>
        <w:pStyle w:val="SingleTxt"/>
        <w:rPr>
          <w:w w:val="102"/>
          <w:lang w:val="en-GB"/>
        </w:rPr>
      </w:pPr>
      <w:r w:rsidRPr="004C4A08">
        <w:rPr>
          <w:w w:val="102"/>
          <w:lang w:val="en-GB"/>
        </w:rPr>
        <w:t xml:space="preserve">At its seventy-ninth session, the Assembly adopted the United Nations Convention against Cybercrime; Strengthening International Cooperation for Combating Certain Crimes Committed by Means of Information and Communications Technology Systems and for the Sharing of Evidence in Electronic Form of Serious Crimes. It requested the Secretary-General to prepare a report on the activities undertaken to promote the rapid entry into force of the Convention for submission to the Assembly at its eightieth session (resolution </w:t>
      </w:r>
      <w:hyperlink r:id="rId1956" w:history="1">
        <w:r w:rsidRPr="004C4A08">
          <w:rPr>
            <w:rStyle w:val="Hyperlink"/>
            <w:w w:val="102"/>
            <w:lang w:val="en-GB"/>
          </w:rPr>
          <w:t>79/243</w:t>
        </w:r>
      </w:hyperlink>
      <w:r w:rsidRPr="004C4A08">
        <w:rPr>
          <w:w w:val="102"/>
          <w:lang w:val="en-GB"/>
        </w:rPr>
        <w:t>).</w:t>
      </w:r>
    </w:p>
    <w:p w14:paraId="50326F2C" w14:textId="41815BC1" w:rsidR="00005D80" w:rsidRPr="004C4A08" w:rsidRDefault="00005D80" w:rsidP="0039247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1"/>
        <w:rPr>
          <w:b/>
          <w:lang w:val="en-GB"/>
        </w:rPr>
      </w:pPr>
      <w:r w:rsidRPr="004C4A08">
        <w:rPr>
          <w:b/>
          <w:lang w:val="en-GB"/>
        </w:rPr>
        <w:lastRenderedPageBreak/>
        <w:tab/>
      </w:r>
      <w:r w:rsidRPr="004C4A08">
        <w:rPr>
          <w:b/>
          <w:lang w:val="en-GB"/>
        </w:rPr>
        <w:tab/>
        <w:t>References for the seventy-ninth session (agenda item 108)</w:t>
      </w:r>
    </w:p>
    <w:p w14:paraId="39DFC473" w14:textId="77777777" w:rsidR="00005D80" w:rsidRPr="004C4A08" w:rsidRDefault="00005D80" w:rsidP="0039247F">
      <w:pPr>
        <w:pStyle w:val="SingleTxt"/>
        <w:keepNext/>
        <w:keepLines/>
        <w:spacing w:after="0" w:line="120" w:lineRule="exact"/>
        <w:rPr>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60"/>
        <w:gridCol w:w="3660"/>
      </w:tblGrid>
      <w:tr w:rsidR="00005D80" w:rsidRPr="004C4A08" w14:paraId="4BE2CC17" w14:textId="77777777" w:rsidTr="008E26F8">
        <w:tc>
          <w:tcPr>
            <w:tcW w:w="7320" w:type="dxa"/>
            <w:gridSpan w:val="2"/>
            <w:shd w:val="clear" w:color="auto" w:fill="auto"/>
            <w:vAlign w:val="bottom"/>
          </w:tcPr>
          <w:p w14:paraId="588044F8" w14:textId="6B1F11F3" w:rsidR="00005D80" w:rsidRPr="004C4A08" w:rsidRDefault="00005D80" w:rsidP="0039247F">
            <w:pPr>
              <w:keepNext/>
              <w:keepLines/>
              <w:tabs>
                <w:tab w:val="left" w:pos="288"/>
                <w:tab w:val="left" w:pos="576"/>
                <w:tab w:val="left" w:pos="864"/>
                <w:tab w:val="left" w:pos="1152"/>
              </w:tabs>
              <w:spacing w:after="120"/>
              <w:ind w:right="43"/>
              <w:rPr>
                <w:rFonts w:asciiTheme="majorBidi" w:hAnsiTheme="majorBidi" w:cstheme="majorBidi"/>
                <w:lang w:val="en-GB"/>
              </w:rPr>
            </w:pPr>
            <w:r w:rsidRPr="004C4A08">
              <w:rPr>
                <w:rFonts w:asciiTheme="majorBidi" w:hAnsiTheme="majorBidi" w:cstheme="majorBidi"/>
                <w:lang w:val="en-GB"/>
              </w:rPr>
              <w:t>Note by the Secretariat on the report of the Ad Hoc Committee to Elaborate a Comprehensive International Convention on Countering the Use of Information and Communications Technologies for Criminal Purposes on its reconvened concluding session (</w:t>
            </w:r>
            <w:hyperlink r:id="rId1957" w:history="1">
              <w:r w:rsidRPr="004C4A08">
                <w:rPr>
                  <w:rStyle w:val="Hyperlink"/>
                  <w:rFonts w:asciiTheme="majorBidi" w:hAnsiTheme="majorBidi" w:cstheme="majorBidi"/>
                  <w:lang w:val="en-GB"/>
                </w:rPr>
                <w:t>A/79/196</w:t>
              </w:r>
            </w:hyperlink>
            <w:r w:rsidRPr="004C4A08">
              <w:rPr>
                <w:rFonts w:asciiTheme="majorBidi" w:hAnsiTheme="majorBidi" w:cstheme="majorBidi"/>
                <w:lang w:val="en-GB"/>
              </w:rPr>
              <w:t>)</w:t>
            </w:r>
          </w:p>
        </w:tc>
      </w:tr>
      <w:tr w:rsidR="00005D80" w:rsidRPr="004C4A08" w14:paraId="367AD1D0" w14:textId="77777777" w:rsidTr="008E26F8">
        <w:tc>
          <w:tcPr>
            <w:tcW w:w="3660" w:type="dxa"/>
            <w:shd w:val="clear" w:color="auto" w:fill="auto"/>
            <w:vAlign w:val="bottom"/>
          </w:tcPr>
          <w:p w14:paraId="56BC5AB5" w14:textId="77777777" w:rsidR="00005D80" w:rsidRPr="004C4A08" w:rsidRDefault="00005D80" w:rsidP="008E26F8">
            <w:pPr>
              <w:keepNext/>
              <w:keepLines/>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Summary records</w:t>
            </w:r>
          </w:p>
        </w:tc>
        <w:bookmarkStart w:id="274" w:name="bmv523"/>
        <w:tc>
          <w:tcPr>
            <w:tcW w:w="3660" w:type="dxa"/>
            <w:shd w:val="clear" w:color="auto" w:fill="auto"/>
            <w:vAlign w:val="bottom"/>
          </w:tcPr>
          <w:p w14:paraId="12F0AF1E" w14:textId="7FB539BD" w:rsidR="00005D80" w:rsidRPr="004C4A08" w:rsidRDefault="00005D80" w:rsidP="008E26F8">
            <w:pPr>
              <w:keepNext/>
              <w:keepLines/>
              <w:tabs>
                <w:tab w:val="left" w:pos="288"/>
                <w:tab w:val="left" w:pos="576"/>
                <w:tab w:val="left" w:pos="864"/>
                <w:tab w:val="left" w:pos="1152"/>
              </w:tabs>
              <w:spacing w:after="120"/>
              <w:ind w:left="144" w:right="43"/>
              <w:rPr>
                <w:rStyle w:val="Hyperlink"/>
                <w:rFonts w:asciiTheme="majorBidi" w:hAnsiTheme="majorBidi" w:cstheme="majorBidi"/>
                <w:color w:val="000000" w:themeColor="text1"/>
                <w:lang w:val="en-GB"/>
              </w:rPr>
            </w:pPr>
            <w:r w:rsidRPr="004C4A08">
              <w:rPr>
                <w:rStyle w:val="Hyperlink"/>
                <w:rFonts w:asciiTheme="majorBidi" w:hAnsiTheme="majorBidi" w:cstheme="majorBidi"/>
                <w:color w:val="auto"/>
                <w:lang w:val="en-GB"/>
              </w:rPr>
              <w:fldChar w:fldCharType="begin"/>
            </w:r>
            <w:r w:rsidRPr="004C4A08">
              <w:rPr>
                <w:rStyle w:val="Hyperlink"/>
                <w:rFonts w:asciiTheme="majorBidi" w:hAnsiTheme="majorBidi" w:cstheme="majorBidi"/>
                <w:color w:val="auto"/>
                <w:lang w:val="en-GB"/>
              </w:rPr>
              <w:instrText>HYPERLINK "https://docs.un.org/en/A/C.3/79/SR.5"</w:instrText>
            </w:r>
            <w:r w:rsidRPr="004C4A08">
              <w:rPr>
                <w:rStyle w:val="Hyperlink"/>
                <w:rFonts w:asciiTheme="majorBidi" w:hAnsiTheme="majorBidi" w:cstheme="majorBidi"/>
                <w:color w:val="auto"/>
                <w:lang w:val="en-GB"/>
              </w:rPr>
            </w:r>
            <w:r w:rsidRPr="004C4A08">
              <w:rPr>
                <w:rStyle w:val="Hyperlink"/>
                <w:rFonts w:asciiTheme="majorBidi" w:hAnsiTheme="majorBidi" w:cstheme="majorBidi"/>
                <w:color w:val="auto"/>
                <w:lang w:val="en-GB"/>
              </w:rPr>
              <w:fldChar w:fldCharType="separate"/>
            </w:r>
            <w:r w:rsidRPr="004C4A08">
              <w:rPr>
                <w:rStyle w:val="Hyperlink"/>
                <w:rFonts w:asciiTheme="majorBidi" w:hAnsiTheme="majorBidi" w:cstheme="majorBidi"/>
                <w:lang w:val="en-GB"/>
              </w:rPr>
              <w:t>A/C.3/79/SR.5</w:t>
            </w:r>
            <w:r w:rsidRPr="004C4A08">
              <w:rPr>
                <w:rStyle w:val="Hyperlink"/>
                <w:rFonts w:asciiTheme="majorBidi" w:hAnsiTheme="majorBidi" w:cstheme="majorBidi"/>
                <w:color w:val="auto"/>
                <w:lang w:val="en-GB"/>
              </w:rPr>
              <w:fldChar w:fldCharType="end"/>
            </w:r>
            <w:bookmarkEnd w:id="274"/>
            <w:r w:rsidRPr="004C4A08">
              <w:rPr>
                <w:rStyle w:val="Hyperlink"/>
                <w:rFonts w:asciiTheme="majorBidi" w:hAnsiTheme="majorBidi" w:cstheme="majorBidi"/>
                <w:color w:val="000000" w:themeColor="text1"/>
                <w:lang w:val="en-GB"/>
              </w:rPr>
              <w:t xml:space="preserve">, </w:t>
            </w:r>
            <w:hyperlink r:id="rId1958" w:history="1">
              <w:r w:rsidRPr="004C4A08">
                <w:rPr>
                  <w:rStyle w:val="Hyperlink"/>
                  <w:rFonts w:asciiTheme="majorBidi" w:hAnsiTheme="majorBidi" w:cstheme="majorBidi"/>
                  <w:lang w:val="en-GB"/>
                </w:rPr>
                <w:t>6</w:t>
              </w:r>
            </w:hyperlink>
            <w:r w:rsidRPr="004C4A08">
              <w:rPr>
                <w:rStyle w:val="Hyperlink"/>
                <w:rFonts w:asciiTheme="majorBidi" w:hAnsiTheme="majorBidi" w:cstheme="majorBidi"/>
                <w:color w:val="000000" w:themeColor="text1"/>
                <w:lang w:val="en-GB"/>
              </w:rPr>
              <w:t xml:space="preserve"> and </w:t>
            </w:r>
            <w:bookmarkStart w:id="275" w:name="bmv525"/>
            <w:r w:rsidRPr="004C4A08">
              <w:rPr>
                <w:rStyle w:val="Hyperlink"/>
                <w:rFonts w:asciiTheme="majorBidi" w:hAnsiTheme="majorBidi" w:cstheme="majorBidi"/>
                <w:color w:val="000000" w:themeColor="text1"/>
                <w:lang w:val="en-GB"/>
              </w:rPr>
              <w:fldChar w:fldCharType="begin"/>
            </w:r>
            <w:r w:rsidRPr="004C4A08">
              <w:rPr>
                <w:rStyle w:val="Hyperlink"/>
                <w:rFonts w:asciiTheme="majorBidi" w:hAnsiTheme="majorBidi" w:cstheme="majorBidi"/>
                <w:color w:val="000000" w:themeColor="text1"/>
                <w:lang w:val="en-GB"/>
              </w:rPr>
              <w:instrText>HYPERLINK "https://docs.un.org/en/A/C.3/79/SR.48"</w:instrText>
            </w:r>
            <w:r w:rsidRPr="004C4A08">
              <w:rPr>
                <w:rStyle w:val="Hyperlink"/>
                <w:rFonts w:asciiTheme="majorBidi" w:hAnsiTheme="majorBidi" w:cstheme="majorBidi"/>
                <w:color w:val="000000" w:themeColor="text1"/>
                <w:lang w:val="en-GB"/>
              </w:rPr>
            </w:r>
            <w:r w:rsidRPr="004C4A08">
              <w:rPr>
                <w:rStyle w:val="Hyperlink"/>
                <w:rFonts w:asciiTheme="majorBidi" w:hAnsiTheme="majorBidi" w:cstheme="majorBidi"/>
                <w:color w:val="000000" w:themeColor="text1"/>
                <w:lang w:val="en-GB"/>
              </w:rPr>
              <w:fldChar w:fldCharType="separate"/>
            </w:r>
            <w:r w:rsidRPr="004C4A08">
              <w:rPr>
                <w:rStyle w:val="Hyperlink"/>
                <w:rFonts w:asciiTheme="majorBidi" w:hAnsiTheme="majorBidi" w:cstheme="majorBidi"/>
                <w:lang w:val="en-GB"/>
              </w:rPr>
              <w:t>48</w:t>
            </w:r>
            <w:r w:rsidRPr="004C4A08">
              <w:rPr>
                <w:rStyle w:val="Hyperlink"/>
                <w:rFonts w:asciiTheme="majorBidi" w:hAnsiTheme="majorBidi" w:cstheme="majorBidi"/>
                <w:color w:val="000000" w:themeColor="text1"/>
                <w:lang w:val="en-GB"/>
              </w:rPr>
              <w:fldChar w:fldCharType="end"/>
            </w:r>
            <w:bookmarkEnd w:id="275"/>
          </w:p>
        </w:tc>
      </w:tr>
      <w:tr w:rsidR="00005D80" w:rsidRPr="004C4A08" w14:paraId="22621823" w14:textId="77777777" w:rsidTr="008E26F8">
        <w:tc>
          <w:tcPr>
            <w:tcW w:w="3660" w:type="dxa"/>
            <w:shd w:val="clear" w:color="auto" w:fill="auto"/>
            <w:vAlign w:val="bottom"/>
          </w:tcPr>
          <w:p w14:paraId="20CFF015" w14:textId="77777777" w:rsidR="00005D80" w:rsidRPr="004C4A08" w:rsidRDefault="00005D80" w:rsidP="008E26F8">
            <w:pPr>
              <w:keepNext/>
              <w:keepLines/>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Third Committee</w:t>
            </w:r>
          </w:p>
        </w:tc>
        <w:tc>
          <w:tcPr>
            <w:tcW w:w="3660" w:type="dxa"/>
            <w:shd w:val="clear" w:color="auto" w:fill="auto"/>
            <w:vAlign w:val="bottom"/>
          </w:tcPr>
          <w:p w14:paraId="643A0F19" w14:textId="6BF3EDA4" w:rsidR="00005D80" w:rsidRPr="004C4A08" w:rsidRDefault="00005D80" w:rsidP="008E26F8">
            <w:pPr>
              <w:keepNext/>
              <w:keepLines/>
              <w:tabs>
                <w:tab w:val="left" w:pos="288"/>
                <w:tab w:val="left" w:pos="576"/>
                <w:tab w:val="left" w:pos="864"/>
                <w:tab w:val="left" w:pos="1152"/>
              </w:tabs>
              <w:spacing w:after="120"/>
              <w:ind w:left="144" w:right="43"/>
              <w:rPr>
                <w:rStyle w:val="Hyperlink"/>
                <w:rFonts w:asciiTheme="majorBidi" w:hAnsiTheme="majorBidi" w:cstheme="majorBidi"/>
                <w:color w:val="000000" w:themeColor="text1"/>
                <w:lang w:val="en-GB"/>
              </w:rPr>
            </w:pPr>
            <w:hyperlink r:id="rId1959" w:history="1">
              <w:r w:rsidRPr="004C4A08">
                <w:rPr>
                  <w:rStyle w:val="Hyperlink"/>
                  <w:rFonts w:asciiTheme="majorBidi" w:hAnsiTheme="majorBidi" w:cstheme="majorBidi"/>
                  <w:lang w:val="en-GB"/>
                </w:rPr>
                <w:t>A/79/460</w:t>
              </w:r>
            </w:hyperlink>
          </w:p>
        </w:tc>
      </w:tr>
      <w:tr w:rsidR="00005D80" w:rsidRPr="004C4A08" w14:paraId="1882E843" w14:textId="77777777" w:rsidTr="008E26F8">
        <w:tc>
          <w:tcPr>
            <w:tcW w:w="3660" w:type="dxa"/>
            <w:shd w:val="clear" w:color="auto" w:fill="auto"/>
            <w:vAlign w:val="bottom"/>
          </w:tcPr>
          <w:p w14:paraId="2844B954" w14:textId="77777777" w:rsidR="00005D80" w:rsidRPr="004C4A08" w:rsidRDefault="00005D80" w:rsidP="008E26F8">
            <w:pPr>
              <w:keepNext/>
              <w:keepLines/>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Report of the Fifth Committee</w:t>
            </w:r>
          </w:p>
        </w:tc>
        <w:tc>
          <w:tcPr>
            <w:tcW w:w="3660" w:type="dxa"/>
            <w:shd w:val="clear" w:color="auto" w:fill="auto"/>
            <w:vAlign w:val="bottom"/>
          </w:tcPr>
          <w:p w14:paraId="6F869159" w14:textId="34EAFFF5" w:rsidR="00005D80" w:rsidRPr="004C4A08" w:rsidRDefault="00005D80" w:rsidP="008E26F8">
            <w:pPr>
              <w:keepNext/>
              <w:keepLines/>
              <w:tabs>
                <w:tab w:val="left" w:pos="288"/>
                <w:tab w:val="left" w:pos="576"/>
                <w:tab w:val="left" w:pos="864"/>
                <w:tab w:val="left" w:pos="1152"/>
              </w:tabs>
              <w:spacing w:after="120"/>
              <w:ind w:left="144" w:right="43"/>
              <w:rPr>
                <w:rStyle w:val="Hyperlink"/>
                <w:rFonts w:asciiTheme="majorBidi" w:hAnsiTheme="majorBidi" w:cstheme="majorBidi"/>
                <w:color w:val="000000" w:themeColor="text1"/>
                <w:lang w:val="en-GB"/>
              </w:rPr>
            </w:pPr>
            <w:hyperlink r:id="rId1960" w:history="1">
              <w:r w:rsidRPr="004C4A08">
                <w:rPr>
                  <w:rStyle w:val="Hyperlink"/>
                  <w:rFonts w:asciiTheme="majorBidi" w:hAnsiTheme="majorBidi" w:cstheme="majorBidi"/>
                  <w:lang w:val="en-GB"/>
                </w:rPr>
                <w:t>A/79/663</w:t>
              </w:r>
            </w:hyperlink>
          </w:p>
        </w:tc>
      </w:tr>
      <w:tr w:rsidR="00005D80" w:rsidRPr="004C4A08" w14:paraId="3F2EB583" w14:textId="77777777" w:rsidTr="008E26F8">
        <w:tc>
          <w:tcPr>
            <w:tcW w:w="3660" w:type="dxa"/>
            <w:shd w:val="clear" w:color="auto" w:fill="auto"/>
            <w:vAlign w:val="bottom"/>
          </w:tcPr>
          <w:p w14:paraId="71151F97" w14:textId="77777777" w:rsidR="00005D80" w:rsidRPr="004C4A08" w:rsidRDefault="00005D80" w:rsidP="008E26F8">
            <w:pPr>
              <w:keepNext/>
              <w:keepLines/>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Plenary meetings</w:t>
            </w:r>
          </w:p>
        </w:tc>
        <w:bookmarkStart w:id="276" w:name="bmv528"/>
        <w:tc>
          <w:tcPr>
            <w:tcW w:w="3660" w:type="dxa"/>
            <w:shd w:val="clear" w:color="auto" w:fill="auto"/>
            <w:vAlign w:val="bottom"/>
          </w:tcPr>
          <w:p w14:paraId="5269C81C" w14:textId="467D022B" w:rsidR="00005D80" w:rsidRPr="004C4A08" w:rsidRDefault="00005D80" w:rsidP="008E26F8">
            <w:pPr>
              <w:keepNext/>
              <w:keepLines/>
              <w:tabs>
                <w:tab w:val="left" w:pos="288"/>
                <w:tab w:val="left" w:pos="576"/>
                <w:tab w:val="left" w:pos="864"/>
                <w:tab w:val="left" w:pos="1152"/>
              </w:tabs>
              <w:spacing w:after="120"/>
              <w:ind w:left="144" w:right="43"/>
              <w:rPr>
                <w:rStyle w:val="Hyperlink"/>
                <w:rFonts w:asciiTheme="majorBidi" w:hAnsiTheme="majorBidi" w:cstheme="majorBidi"/>
                <w:color w:val="000000" w:themeColor="text1"/>
                <w:lang w:val="en-GB"/>
              </w:rPr>
            </w:pPr>
            <w:r w:rsidRPr="004C4A08">
              <w:rPr>
                <w:rStyle w:val="Hyperlink"/>
                <w:rFonts w:asciiTheme="majorBidi" w:hAnsiTheme="majorBidi" w:cstheme="majorBidi"/>
                <w:color w:val="auto"/>
                <w:lang w:val="en-GB"/>
              </w:rPr>
              <w:fldChar w:fldCharType="begin"/>
            </w:r>
            <w:r w:rsidRPr="004C4A08">
              <w:rPr>
                <w:rStyle w:val="Hyperlink"/>
                <w:rFonts w:asciiTheme="majorBidi" w:hAnsiTheme="majorBidi" w:cstheme="majorBidi"/>
                <w:color w:val="auto"/>
                <w:lang w:val="en-GB"/>
              </w:rPr>
              <w:instrText>HYPERLINK "https://docs.un.org/en/A/79/PV.53"</w:instrText>
            </w:r>
            <w:r w:rsidRPr="004C4A08">
              <w:rPr>
                <w:rStyle w:val="Hyperlink"/>
                <w:rFonts w:asciiTheme="majorBidi" w:hAnsiTheme="majorBidi" w:cstheme="majorBidi"/>
                <w:color w:val="auto"/>
                <w:lang w:val="en-GB"/>
              </w:rPr>
            </w:r>
            <w:r w:rsidRPr="004C4A08">
              <w:rPr>
                <w:rStyle w:val="Hyperlink"/>
                <w:rFonts w:asciiTheme="majorBidi" w:hAnsiTheme="majorBidi" w:cstheme="majorBidi"/>
                <w:color w:val="auto"/>
                <w:lang w:val="en-GB"/>
              </w:rPr>
              <w:fldChar w:fldCharType="separate"/>
            </w:r>
            <w:r w:rsidRPr="004C4A08">
              <w:rPr>
                <w:rStyle w:val="Hyperlink"/>
                <w:rFonts w:asciiTheme="majorBidi" w:hAnsiTheme="majorBidi" w:cstheme="majorBidi"/>
                <w:lang w:val="en-GB"/>
              </w:rPr>
              <w:t>A/79/PV.53</w:t>
            </w:r>
            <w:r w:rsidRPr="004C4A08">
              <w:rPr>
                <w:rStyle w:val="Hyperlink"/>
                <w:rFonts w:asciiTheme="majorBidi" w:hAnsiTheme="majorBidi" w:cstheme="majorBidi"/>
                <w:color w:val="auto"/>
                <w:lang w:val="en-GB"/>
              </w:rPr>
              <w:fldChar w:fldCharType="end"/>
            </w:r>
            <w:bookmarkEnd w:id="276"/>
            <w:r w:rsidRPr="004C4A08">
              <w:rPr>
                <w:rStyle w:val="Hyperlink"/>
                <w:rFonts w:asciiTheme="majorBidi" w:hAnsiTheme="majorBidi" w:cstheme="majorBidi"/>
                <w:color w:val="000000" w:themeColor="text1"/>
                <w:lang w:val="en-GB"/>
              </w:rPr>
              <w:t xml:space="preserve"> and </w:t>
            </w:r>
            <w:hyperlink r:id="rId1961" w:history="1">
              <w:r w:rsidRPr="004C4A08">
                <w:rPr>
                  <w:rStyle w:val="Hyperlink"/>
                  <w:rFonts w:asciiTheme="majorBidi" w:hAnsiTheme="majorBidi" w:cstheme="majorBidi"/>
                  <w:lang w:val="en-GB"/>
                </w:rPr>
                <w:t>55 (Resumption 1)</w:t>
              </w:r>
            </w:hyperlink>
          </w:p>
        </w:tc>
      </w:tr>
      <w:tr w:rsidR="00005D80" w:rsidRPr="004C4A08" w14:paraId="53285BCA" w14:textId="77777777" w:rsidTr="008E26F8">
        <w:tc>
          <w:tcPr>
            <w:tcW w:w="3660" w:type="dxa"/>
            <w:shd w:val="clear" w:color="auto" w:fill="auto"/>
            <w:vAlign w:val="bottom"/>
          </w:tcPr>
          <w:p w14:paraId="7DF6262C" w14:textId="77777777" w:rsidR="00005D80" w:rsidRPr="004C4A08" w:rsidRDefault="00005D80" w:rsidP="008E26F8">
            <w:pPr>
              <w:keepNext/>
              <w:keepLines/>
              <w:tabs>
                <w:tab w:val="left" w:pos="288"/>
                <w:tab w:val="left" w:pos="576"/>
                <w:tab w:val="left" w:pos="864"/>
                <w:tab w:val="left" w:pos="1152"/>
              </w:tabs>
              <w:spacing w:after="120"/>
              <w:ind w:right="40"/>
              <w:rPr>
                <w:rFonts w:asciiTheme="majorBidi" w:hAnsiTheme="majorBidi" w:cstheme="majorBidi"/>
                <w:lang w:val="en-GB"/>
              </w:rPr>
            </w:pPr>
            <w:r w:rsidRPr="004C4A08">
              <w:rPr>
                <w:rFonts w:asciiTheme="majorBidi" w:hAnsiTheme="majorBidi" w:cstheme="majorBidi"/>
                <w:lang w:val="en-GB"/>
              </w:rPr>
              <w:t>Resolution</w:t>
            </w:r>
          </w:p>
        </w:tc>
        <w:tc>
          <w:tcPr>
            <w:tcW w:w="3660" w:type="dxa"/>
            <w:shd w:val="clear" w:color="auto" w:fill="auto"/>
            <w:vAlign w:val="bottom"/>
          </w:tcPr>
          <w:p w14:paraId="6723600A" w14:textId="70A0DD7E" w:rsidR="00005D80" w:rsidRPr="004C4A08" w:rsidRDefault="00005D80" w:rsidP="008E26F8">
            <w:pPr>
              <w:keepNext/>
              <w:keepLines/>
              <w:tabs>
                <w:tab w:val="left" w:pos="288"/>
                <w:tab w:val="left" w:pos="576"/>
                <w:tab w:val="left" w:pos="864"/>
                <w:tab w:val="left" w:pos="1152"/>
              </w:tabs>
              <w:spacing w:after="120"/>
              <w:ind w:left="144" w:right="43"/>
              <w:rPr>
                <w:rStyle w:val="Hyperlink"/>
                <w:rFonts w:asciiTheme="majorBidi" w:hAnsiTheme="majorBidi" w:cstheme="majorBidi"/>
                <w:color w:val="000000" w:themeColor="text1"/>
                <w:lang w:val="en-GB"/>
              </w:rPr>
            </w:pPr>
            <w:hyperlink r:id="rId1962" w:history="1">
              <w:r w:rsidRPr="004C4A08">
                <w:rPr>
                  <w:rStyle w:val="Hyperlink"/>
                  <w:rFonts w:asciiTheme="majorBidi" w:hAnsiTheme="majorBidi" w:cstheme="majorBidi"/>
                  <w:lang w:val="en-GB"/>
                </w:rPr>
                <w:t>79/243</w:t>
              </w:r>
            </w:hyperlink>
          </w:p>
        </w:tc>
      </w:tr>
    </w:tbl>
    <w:p w14:paraId="4E562D66" w14:textId="77777777" w:rsidR="00005D80" w:rsidRPr="004C4A08" w:rsidRDefault="00005D80" w:rsidP="00005D80">
      <w:pPr>
        <w:pStyle w:val="SingleTxt"/>
        <w:spacing w:after="0" w:line="120" w:lineRule="exact"/>
        <w:rPr>
          <w:sz w:val="10"/>
          <w:lang w:val="en-GB"/>
        </w:rPr>
      </w:pPr>
    </w:p>
    <w:p w14:paraId="5B1873CD" w14:textId="77777777" w:rsidR="00005D80" w:rsidRPr="004C4A08" w:rsidRDefault="00005D80" w:rsidP="00005D80">
      <w:pPr>
        <w:pStyle w:val="SingleTxt"/>
        <w:spacing w:after="0" w:line="120" w:lineRule="exact"/>
        <w:rPr>
          <w:sz w:val="10"/>
          <w:lang w:val="en-GB"/>
        </w:rPr>
      </w:pPr>
    </w:p>
    <w:p w14:paraId="541F5FD4" w14:textId="77777777" w:rsidR="00005D80" w:rsidRPr="004C4A08" w:rsidRDefault="00005D80" w:rsidP="00005D8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rFonts w:ascii="Times New Roman Bold" w:hAnsi="Times New Roman Bold" w:cs="Times New Roman Bold"/>
          <w:spacing w:val="2"/>
          <w:w w:val="102"/>
          <w:szCs w:val="20"/>
          <w:lang w:val="en-GB"/>
        </w:rPr>
      </w:pPr>
      <w:r w:rsidRPr="004C4A08">
        <w:rPr>
          <w:rFonts w:ascii="Times New Roman Bold" w:hAnsi="Times New Roman Bold" w:cs="Times New Roman Bold"/>
          <w:spacing w:val="2"/>
          <w:w w:val="102"/>
          <w:szCs w:val="20"/>
          <w:lang w:val="en-GB"/>
        </w:rPr>
        <w:tab/>
        <w:t>111.</w:t>
      </w:r>
      <w:r w:rsidRPr="004C4A08">
        <w:rPr>
          <w:rFonts w:ascii="Times New Roman Bold" w:hAnsi="Times New Roman Bold" w:cs="Times New Roman Bold"/>
          <w:spacing w:val="2"/>
          <w:w w:val="102"/>
          <w:szCs w:val="20"/>
          <w:lang w:val="en-GB"/>
        </w:rPr>
        <w:tab/>
        <w:t>Measures to eliminate international terrorism</w:t>
      </w:r>
    </w:p>
    <w:p w14:paraId="52AC387B" w14:textId="77777777" w:rsidR="00005D80" w:rsidRPr="004C4A08" w:rsidRDefault="00005D80" w:rsidP="00005D80">
      <w:pPr>
        <w:pStyle w:val="SingleTxt"/>
        <w:spacing w:after="0" w:line="120" w:lineRule="exact"/>
        <w:rPr>
          <w:sz w:val="10"/>
          <w:lang w:val="en-GB"/>
        </w:rPr>
      </w:pPr>
    </w:p>
    <w:p w14:paraId="33FFB92D" w14:textId="77777777" w:rsidR="00005D80" w:rsidRPr="004C4A08" w:rsidRDefault="00005D80" w:rsidP="00005D80">
      <w:pPr>
        <w:pStyle w:val="SingleTxt"/>
        <w:spacing w:after="0" w:line="120" w:lineRule="exact"/>
        <w:rPr>
          <w:sz w:val="10"/>
          <w:lang w:val="en-GB"/>
        </w:rPr>
      </w:pPr>
    </w:p>
    <w:p w14:paraId="746FBBCD" w14:textId="1A9ABD2B"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The item entitled “Measures to prevent international terrorism which endangers or takes innocent human lives or jeopardizes fundamental freedoms, and study of the underlying causes of those forms of terrorism and acts of violence which lie in misery, frustration, grievance and despair and which cause some people to sacrifice human lives, including their own, in an attempt to effect radical changes” was included in the agenda of the twenty-seventh session of the General Assembly further to an initiative of the Secretary-General (</w:t>
      </w:r>
      <w:hyperlink r:id="rId1963" w:history="1">
        <w:r w:rsidRPr="004C4A08">
          <w:rPr>
            <w:rStyle w:val="Hyperlink"/>
            <w:w w:val="102"/>
            <w:lang w:val="en-GB"/>
          </w:rPr>
          <w:t>A/8791</w:t>
        </w:r>
      </w:hyperlink>
      <w:r w:rsidRPr="004C4A08">
        <w:rPr>
          <w:w w:val="102"/>
          <w:lang w:val="en-GB"/>
        </w:rPr>
        <w:t xml:space="preserve">, </w:t>
      </w:r>
      <w:hyperlink r:id="rId1964" w:history="1">
        <w:r w:rsidRPr="004C4A08">
          <w:rPr>
            <w:rStyle w:val="Hyperlink"/>
            <w:w w:val="102"/>
            <w:lang w:val="en-GB"/>
          </w:rPr>
          <w:t>A/8791/Add.1</w:t>
        </w:r>
      </w:hyperlink>
      <w:r w:rsidRPr="004C4A08">
        <w:rPr>
          <w:w w:val="102"/>
          <w:lang w:val="en-GB"/>
        </w:rPr>
        <w:t xml:space="preserve"> and </w:t>
      </w:r>
      <w:hyperlink r:id="rId1965" w:history="1">
        <w:r w:rsidRPr="004C4A08">
          <w:rPr>
            <w:rStyle w:val="Hyperlink"/>
            <w:w w:val="102"/>
            <w:lang w:val="en-GB"/>
          </w:rPr>
          <w:t>A/8791/Add.1/Corr.1</w:t>
        </w:r>
      </w:hyperlink>
      <w:r w:rsidRPr="004C4A08">
        <w:rPr>
          <w:w w:val="102"/>
          <w:lang w:val="en-GB"/>
        </w:rPr>
        <w:t xml:space="preserve">). </w:t>
      </w:r>
    </w:p>
    <w:p w14:paraId="7D849A1C" w14:textId="702ADCFB"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At its forty-sixth session, the Assembly changed the title of the item to “Measures to eliminate international terrorism” at its forty-sixth session (resolution </w:t>
      </w:r>
      <w:hyperlink r:id="rId1966" w:history="1">
        <w:r w:rsidRPr="004C4A08">
          <w:rPr>
            <w:rStyle w:val="Hyperlink"/>
            <w:w w:val="102"/>
            <w:lang w:val="en-GB"/>
          </w:rPr>
          <w:t>46/51</w:t>
        </w:r>
      </w:hyperlink>
      <w:r w:rsidRPr="004C4A08">
        <w:rPr>
          <w:w w:val="102"/>
          <w:lang w:val="en-GB"/>
        </w:rPr>
        <w:t>).</w:t>
      </w:r>
    </w:p>
    <w:p w14:paraId="63192113" w14:textId="55CBFB95"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At its fiftieth session, the Assembly requested the Secretary-General to submit an annual report on the implementation of paragraph 10 of the Declaration on Measures to Eliminate International Terrorism (resolution </w:t>
      </w:r>
      <w:hyperlink r:id="rId1967" w:history="1">
        <w:r w:rsidRPr="004C4A08">
          <w:rPr>
            <w:rStyle w:val="Hyperlink"/>
            <w:w w:val="102"/>
            <w:lang w:val="en-GB"/>
          </w:rPr>
          <w:t>50/53</w:t>
        </w:r>
      </w:hyperlink>
      <w:r w:rsidRPr="004C4A08">
        <w:rPr>
          <w:w w:val="102"/>
          <w:lang w:val="en-GB"/>
        </w:rPr>
        <w:t xml:space="preserve">). </w:t>
      </w:r>
    </w:p>
    <w:p w14:paraId="5616CE50" w14:textId="3D04FA9F"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w w:val="102"/>
          <w:lang w:val="en-GB"/>
        </w:rPr>
        <w:t xml:space="preserve">At its seventy-ninth session, the Assembly decided to recommend that the Sixth Committee, at the eightieth session of the Assembly, establish a working group with a view to finalizing the process on the draft comprehensive convention on international terrorism as well as discussions on the item included in its agenda by resolution </w:t>
      </w:r>
      <w:hyperlink r:id="rId1968" w:history="1">
        <w:r w:rsidRPr="004C4A08">
          <w:rPr>
            <w:rStyle w:val="Hyperlink"/>
            <w:w w:val="102"/>
            <w:lang w:val="en-GB"/>
          </w:rPr>
          <w:t>54/110</w:t>
        </w:r>
      </w:hyperlink>
      <w:r w:rsidRPr="004C4A08">
        <w:rPr>
          <w:w w:val="102"/>
          <w:lang w:val="en-GB"/>
        </w:rPr>
        <w:t xml:space="preserve"> concerning the question of convening a high-level conference under the auspices of the United Nations, recognized the valuable dialogue and efforts of Member States towards resolving any outstanding issues, and encouraged all Member States to redouble their efforts during the intersessional period (resolution </w:t>
      </w:r>
      <w:hyperlink r:id="rId1969" w:history="1">
        <w:r w:rsidRPr="004C4A08">
          <w:rPr>
            <w:rStyle w:val="Hyperlink"/>
            <w:w w:val="102"/>
            <w:lang w:val="en-GB"/>
          </w:rPr>
          <w:t>79/129</w:t>
        </w:r>
      </w:hyperlink>
      <w:r w:rsidRPr="004C4A08">
        <w:rPr>
          <w:w w:val="102"/>
          <w:lang w:val="en-GB"/>
        </w:rPr>
        <w:t xml:space="preserve">). </w:t>
      </w:r>
    </w:p>
    <w:p w14:paraId="43F5A8EE" w14:textId="53865870"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w w:val="102"/>
          <w:lang w:val="en-GB"/>
        </w:rPr>
      </w:pPr>
      <w:r w:rsidRPr="004C4A08">
        <w:rPr>
          <w:i/>
          <w:iCs/>
          <w:w w:val="102"/>
          <w:lang w:val="en-GB"/>
        </w:rPr>
        <w:t>Document for the eightieth session</w:t>
      </w:r>
      <w:r w:rsidRPr="004C4A08">
        <w:rPr>
          <w:w w:val="102"/>
          <w:lang w:val="en-GB"/>
        </w:rPr>
        <w:t xml:space="preserve">: Report of the Secretary-General (resolutions </w:t>
      </w:r>
      <w:hyperlink r:id="rId1970" w:history="1">
        <w:r w:rsidRPr="004C4A08">
          <w:rPr>
            <w:rStyle w:val="Hyperlink"/>
            <w:w w:val="102"/>
            <w:lang w:val="en-GB"/>
          </w:rPr>
          <w:t>50/53</w:t>
        </w:r>
      </w:hyperlink>
      <w:r w:rsidRPr="004C4A08">
        <w:rPr>
          <w:w w:val="102"/>
          <w:lang w:val="en-GB"/>
        </w:rPr>
        <w:t xml:space="preserve"> and </w:t>
      </w:r>
      <w:hyperlink r:id="rId1971" w:history="1">
        <w:r w:rsidRPr="004C4A08">
          <w:rPr>
            <w:rStyle w:val="Hyperlink"/>
            <w:w w:val="102"/>
            <w:lang w:val="en-GB"/>
          </w:rPr>
          <w:t>79/129</w:t>
        </w:r>
      </w:hyperlink>
      <w:r w:rsidRPr="004C4A08">
        <w:rPr>
          <w:w w:val="102"/>
          <w:lang w:val="en-GB"/>
        </w:rPr>
        <w:t>).</w:t>
      </w:r>
    </w:p>
    <w:p w14:paraId="425E9272" w14:textId="77777777" w:rsidR="00005D80" w:rsidRPr="004C4A08" w:rsidRDefault="00005D80" w:rsidP="00005D8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p w14:paraId="4124ED0A" w14:textId="77777777" w:rsidR="00005D80" w:rsidRPr="004C4A08" w:rsidRDefault="00005D80" w:rsidP="00005D80">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1"/>
        <w:rPr>
          <w:b/>
          <w:lang w:val="en-GB"/>
        </w:rPr>
      </w:pPr>
      <w:r w:rsidRPr="004C4A08">
        <w:rPr>
          <w:b/>
          <w:lang w:val="en-GB"/>
        </w:rPr>
        <w:tab/>
      </w:r>
      <w:r w:rsidRPr="004C4A08">
        <w:rPr>
          <w:b/>
          <w:lang w:val="en-GB"/>
        </w:rPr>
        <w:tab/>
        <w:t>References for the seventy-ninth session (agenda item 110)</w:t>
      </w:r>
    </w:p>
    <w:p w14:paraId="40A6795E" w14:textId="77777777" w:rsidR="00005D80" w:rsidRPr="004C4A08" w:rsidRDefault="00005D80" w:rsidP="00005D80">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GB"/>
        </w:rPr>
      </w:pPr>
    </w:p>
    <w:tbl>
      <w:tblPr>
        <w:tblStyle w:val="TableGrid"/>
        <w:tblW w:w="0" w:type="auto"/>
        <w:tblInd w:w="1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60"/>
        <w:gridCol w:w="3660"/>
      </w:tblGrid>
      <w:tr w:rsidR="00005D80" w:rsidRPr="004C4A08" w14:paraId="5803D29E" w14:textId="77777777" w:rsidTr="008E26F8">
        <w:tc>
          <w:tcPr>
            <w:tcW w:w="3660" w:type="dxa"/>
            <w:shd w:val="clear" w:color="auto" w:fill="auto"/>
            <w:vAlign w:val="bottom"/>
          </w:tcPr>
          <w:p w14:paraId="4D8AD1BB" w14:textId="77777777" w:rsidR="00005D80" w:rsidRPr="004C4A08" w:rsidRDefault="00005D80" w:rsidP="008E26F8">
            <w:pPr>
              <w:keepNext/>
              <w:keepLines/>
              <w:spacing w:after="120"/>
              <w:rPr>
                <w:rFonts w:asciiTheme="majorBidi" w:hAnsiTheme="majorBidi" w:cstheme="majorBidi"/>
                <w:lang w:val="en-GB"/>
              </w:rPr>
            </w:pPr>
            <w:r w:rsidRPr="004C4A08">
              <w:rPr>
                <w:rFonts w:asciiTheme="majorBidi" w:hAnsiTheme="majorBidi" w:cstheme="majorBidi"/>
                <w:lang w:val="en-GB"/>
              </w:rPr>
              <w:t>Report of the Secretary-General</w:t>
            </w:r>
          </w:p>
        </w:tc>
        <w:tc>
          <w:tcPr>
            <w:tcW w:w="3660" w:type="dxa"/>
            <w:shd w:val="clear" w:color="auto" w:fill="auto"/>
            <w:vAlign w:val="bottom"/>
          </w:tcPr>
          <w:p w14:paraId="619CD0D1" w14:textId="2D9C9086" w:rsidR="00005D80" w:rsidRPr="004C4A08" w:rsidRDefault="00005D80" w:rsidP="008E26F8">
            <w:pPr>
              <w:keepNext/>
              <w:keepLines/>
              <w:tabs>
                <w:tab w:val="left" w:pos="288"/>
                <w:tab w:val="left" w:pos="576"/>
                <w:tab w:val="left" w:pos="864"/>
                <w:tab w:val="left" w:pos="1152"/>
              </w:tabs>
              <w:spacing w:after="120"/>
              <w:ind w:left="144" w:right="43"/>
              <w:rPr>
                <w:rStyle w:val="Hyperlink"/>
                <w:rFonts w:asciiTheme="majorBidi" w:hAnsiTheme="majorBidi" w:cstheme="majorBidi"/>
                <w:color w:val="auto"/>
                <w:lang w:val="en-GB"/>
              </w:rPr>
            </w:pPr>
            <w:hyperlink r:id="rId1972" w:history="1">
              <w:r w:rsidRPr="004C4A08">
                <w:rPr>
                  <w:rStyle w:val="Hyperlink"/>
                  <w:rFonts w:asciiTheme="majorBidi" w:hAnsiTheme="majorBidi" w:cstheme="majorBidi"/>
                  <w:lang w:val="en-GB"/>
                </w:rPr>
                <w:t>A/79/99</w:t>
              </w:r>
            </w:hyperlink>
            <w:r w:rsidRPr="004C4A08">
              <w:rPr>
                <w:rStyle w:val="Hyperlink"/>
                <w:rFonts w:asciiTheme="majorBidi" w:hAnsiTheme="majorBidi" w:cstheme="majorBidi"/>
                <w:color w:val="auto"/>
                <w:lang w:val="en-GB"/>
              </w:rPr>
              <w:t xml:space="preserve"> and </w:t>
            </w:r>
            <w:hyperlink r:id="rId1973" w:history="1">
              <w:r w:rsidRPr="004C4A08">
                <w:rPr>
                  <w:rStyle w:val="Hyperlink"/>
                  <w:rFonts w:asciiTheme="majorBidi" w:hAnsiTheme="majorBidi" w:cstheme="majorBidi"/>
                  <w:lang w:val="en-GB"/>
                </w:rPr>
                <w:t>A/79/99/Add.1</w:t>
              </w:r>
            </w:hyperlink>
          </w:p>
        </w:tc>
      </w:tr>
      <w:tr w:rsidR="00005D80" w:rsidRPr="004C4A08" w14:paraId="59689445" w14:textId="77777777" w:rsidTr="008E26F8">
        <w:tc>
          <w:tcPr>
            <w:tcW w:w="3660" w:type="dxa"/>
            <w:shd w:val="clear" w:color="auto" w:fill="auto"/>
            <w:vAlign w:val="bottom"/>
          </w:tcPr>
          <w:p w14:paraId="25B3D86F" w14:textId="77777777" w:rsidR="00005D80" w:rsidRPr="004C4A08" w:rsidRDefault="00005D80" w:rsidP="008E26F8">
            <w:pPr>
              <w:keepNext/>
              <w:keepLines/>
              <w:spacing w:after="120"/>
              <w:rPr>
                <w:rFonts w:asciiTheme="majorBidi" w:hAnsiTheme="majorBidi" w:cstheme="majorBidi"/>
                <w:lang w:val="en-GB"/>
              </w:rPr>
            </w:pPr>
            <w:r w:rsidRPr="004C4A08">
              <w:rPr>
                <w:rFonts w:asciiTheme="majorBidi" w:hAnsiTheme="majorBidi" w:cstheme="majorBidi"/>
                <w:lang w:val="en-GB"/>
              </w:rPr>
              <w:t>Summary records</w:t>
            </w:r>
          </w:p>
        </w:tc>
        <w:bookmarkStart w:id="277" w:name="bmv542"/>
        <w:tc>
          <w:tcPr>
            <w:tcW w:w="3660" w:type="dxa"/>
            <w:shd w:val="clear" w:color="auto" w:fill="auto"/>
            <w:vAlign w:val="bottom"/>
          </w:tcPr>
          <w:p w14:paraId="7F82D66A" w14:textId="61E3CAB9" w:rsidR="00005D80" w:rsidRPr="004C4A08" w:rsidRDefault="00005D80" w:rsidP="008E26F8">
            <w:pPr>
              <w:tabs>
                <w:tab w:val="left" w:pos="288"/>
                <w:tab w:val="left" w:pos="576"/>
                <w:tab w:val="left" w:pos="864"/>
                <w:tab w:val="left" w:pos="1152"/>
              </w:tabs>
              <w:spacing w:after="120"/>
              <w:ind w:left="144" w:right="43"/>
              <w:rPr>
                <w:rStyle w:val="Hyperlink"/>
                <w:rFonts w:asciiTheme="majorBidi" w:hAnsiTheme="majorBidi" w:cstheme="majorBidi"/>
                <w:color w:val="auto"/>
                <w:lang w:val="en-GB"/>
              </w:rPr>
            </w:pPr>
            <w:r w:rsidRPr="004C4A08">
              <w:rPr>
                <w:rStyle w:val="Hyperlink"/>
                <w:rFonts w:asciiTheme="majorBidi" w:hAnsiTheme="majorBidi" w:cstheme="majorBidi"/>
                <w:color w:val="auto"/>
                <w:lang w:val="en-GB"/>
              </w:rPr>
              <w:fldChar w:fldCharType="begin"/>
            </w:r>
            <w:r w:rsidRPr="004C4A08">
              <w:rPr>
                <w:rStyle w:val="Hyperlink"/>
                <w:rFonts w:asciiTheme="majorBidi" w:hAnsiTheme="majorBidi" w:cstheme="majorBidi"/>
                <w:color w:val="auto"/>
                <w:lang w:val="en-GB"/>
              </w:rPr>
              <w:instrText>HYPERLINK "https://docs.un.org/en/A/C.6/79/SR.1"</w:instrText>
            </w:r>
            <w:r w:rsidRPr="004C4A08">
              <w:rPr>
                <w:rStyle w:val="Hyperlink"/>
                <w:rFonts w:asciiTheme="majorBidi" w:hAnsiTheme="majorBidi" w:cstheme="majorBidi"/>
                <w:color w:val="auto"/>
                <w:lang w:val="en-GB"/>
              </w:rPr>
            </w:r>
            <w:r w:rsidRPr="004C4A08">
              <w:rPr>
                <w:rStyle w:val="Hyperlink"/>
                <w:rFonts w:asciiTheme="majorBidi" w:hAnsiTheme="majorBidi" w:cstheme="majorBidi"/>
                <w:color w:val="auto"/>
                <w:lang w:val="en-GB"/>
              </w:rPr>
              <w:fldChar w:fldCharType="separate"/>
            </w:r>
            <w:r w:rsidRPr="004C4A08">
              <w:rPr>
                <w:rStyle w:val="Hyperlink"/>
                <w:rFonts w:asciiTheme="majorBidi" w:hAnsiTheme="majorBidi" w:cstheme="majorBidi"/>
                <w:lang w:val="en-GB"/>
              </w:rPr>
              <w:t>A/C.6/79/SR.1</w:t>
            </w:r>
            <w:r w:rsidRPr="004C4A08">
              <w:rPr>
                <w:rStyle w:val="Hyperlink"/>
                <w:rFonts w:asciiTheme="majorBidi" w:hAnsiTheme="majorBidi" w:cstheme="majorBidi"/>
                <w:color w:val="auto"/>
                <w:lang w:val="en-GB"/>
              </w:rPr>
              <w:fldChar w:fldCharType="end"/>
            </w:r>
            <w:bookmarkEnd w:id="277"/>
            <w:r w:rsidRPr="004C4A08">
              <w:rPr>
                <w:rStyle w:val="Hyperlink"/>
                <w:rFonts w:asciiTheme="majorBidi" w:hAnsiTheme="majorBidi" w:cstheme="majorBidi"/>
                <w:color w:val="auto"/>
                <w:lang w:val="en-GB"/>
              </w:rPr>
              <w:t>–</w:t>
            </w:r>
            <w:bookmarkStart w:id="278" w:name="bmv543"/>
            <w:r w:rsidRPr="004C4A08">
              <w:rPr>
                <w:rStyle w:val="Hyperlink"/>
                <w:rFonts w:asciiTheme="majorBidi" w:hAnsiTheme="majorBidi" w:cstheme="majorBidi"/>
                <w:color w:val="auto"/>
                <w:lang w:val="en-GB"/>
              </w:rPr>
              <w:fldChar w:fldCharType="begin"/>
            </w:r>
            <w:r w:rsidRPr="004C4A08">
              <w:rPr>
                <w:rStyle w:val="Hyperlink"/>
                <w:rFonts w:asciiTheme="majorBidi" w:hAnsiTheme="majorBidi" w:cstheme="majorBidi"/>
                <w:color w:val="auto"/>
                <w:lang w:val="en-GB"/>
              </w:rPr>
              <w:instrText>HYPERLINK "https://docs.un.org/en/A/C.6/79/SR.5"</w:instrText>
            </w:r>
            <w:r w:rsidRPr="004C4A08">
              <w:rPr>
                <w:rStyle w:val="Hyperlink"/>
                <w:rFonts w:asciiTheme="majorBidi" w:hAnsiTheme="majorBidi" w:cstheme="majorBidi"/>
                <w:color w:val="auto"/>
                <w:lang w:val="en-GB"/>
              </w:rPr>
            </w:r>
            <w:r w:rsidRPr="004C4A08">
              <w:rPr>
                <w:rStyle w:val="Hyperlink"/>
                <w:rFonts w:asciiTheme="majorBidi" w:hAnsiTheme="majorBidi" w:cstheme="majorBidi"/>
                <w:color w:val="auto"/>
                <w:lang w:val="en-GB"/>
              </w:rPr>
              <w:fldChar w:fldCharType="separate"/>
            </w:r>
            <w:r w:rsidRPr="004C4A08">
              <w:rPr>
                <w:rStyle w:val="Hyperlink"/>
                <w:rFonts w:asciiTheme="majorBidi" w:hAnsiTheme="majorBidi" w:cstheme="majorBidi"/>
                <w:lang w:val="en-GB"/>
              </w:rPr>
              <w:t>5</w:t>
            </w:r>
            <w:r w:rsidRPr="004C4A08">
              <w:rPr>
                <w:rStyle w:val="Hyperlink"/>
                <w:rFonts w:asciiTheme="majorBidi" w:hAnsiTheme="majorBidi" w:cstheme="majorBidi"/>
                <w:color w:val="auto"/>
                <w:lang w:val="en-GB"/>
              </w:rPr>
              <w:fldChar w:fldCharType="end"/>
            </w:r>
            <w:bookmarkEnd w:id="278"/>
            <w:r w:rsidRPr="004C4A08">
              <w:rPr>
                <w:rStyle w:val="Hyperlink"/>
                <w:rFonts w:asciiTheme="majorBidi" w:hAnsiTheme="majorBidi" w:cstheme="majorBidi"/>
                <w:color w:val="auto"/>
                <w:lang w:val="en-GB"/>
              </w:rPr>
              <w:t xml:space="preserve">, </w:t>
            </w:r>
            <w:bookmarkStart w:id="279" w:name="bmv544"/>
            <w:r w:rsidRPr="004C4A08">
              <w:rPr>
                <w:rStyle w:val="Hyperlink"/>
                <w:rFonts w:asciiTheme="majorBidi" w:hAnsiTheme="majorBidi" w:cstheme="majorBidi"/>
                <w:color w:val="auto"/>
                <w:lang w:val="en-GB"/>
              </w:rPr>
              <w:fldChar w:fldCharType="begin"/>
            </w:r>
            <w:r w:rsidRPr="004C4A08">
              <w:rPr>
                <w:rStyle w:val="Hyperlink"/>
                <w:rFonts w:asciiTheme="majorBidi" w:hAnsiTheme="majorBidi" w:cstheme="majorBidi"/>
                <w:color w:val="auto"/>
                <w:lang w:val="en-GB"/>
              </w:rPr>
              <w:instrText>HYPERLINK "https://docs.un.org/en/A/C.6/79/SR.37"</w:instrText>
            </w:r>
            <w:r w:rsidRPr="004C4A08">
              <w:rPr>
                <w:rStyle w:val="Hyperlink"/>
                <w:rFonts w:asciiTheme="majorBidi" w:hAnsiTheme="majorBidi" w:cstheme="majorBidi"/>
                <w:color w:val="auto"/>
                <w:lang w:val="en-GB"/>
              </w:rPr>
            </w:r>
            <w:r w:rsidRPr="004C4A08">
              <w:rPr>
                <w:rStyle w:val="Hyperlink"/>
                <w:rFonts w:asciiTheme="majorBidi" w:hAnsiTheme="majorBidi" w:cstheme="majorBidi"/>
                <w:color w:val="auto"/>
                <w:lang w:val="en-GB"/>
              </w:rPr>
              <w:fldChar w:fldCharType="separate"/>
            </w:r>
            <w:r w:rsidRPr="004C4A08">
              <w:rPr>
                <w:rStyle w:val="Hyperlink"/>
                <w:rFonts w:asciiTheme="majorBidi" w:hAnsiTheme="majorBidi" w:cstheme="majorBidi"/>
                <w:lang w:val="en-GB"/>
              </w:rPr>
              <w:t>37</w:t>
            </w:r>
            <w:r w:rsidRPr="004C4A08">
              <w:rPr>
                <w:rStyle w:val="Hyperlink"/>
                <w:rFonts w:asciiTheme="majorBidi" w:hAnsiTheme="majorBidi" w:cstheme="majorBidi"/>
                <w:color w:val="auto"/>
                <w:lang w:val="en-GB"/>
              </w:rPr>
              <w:fldChar w:fldCharType="end"/>
            </w:r>
            <w:bookmarkEnd w:id="279"/>
            <w:r w:rsidRPr="004C4A08">
              <w:rPr>
                <w:rStyle w:val="Hyperlink"/>
                <w:rFonts w:asciiTheme="majorBidi" w:hAnsiTheme="majorBidi" w:cstheme="majorBidi"/>
                <w:color w:val="auto"/>
                <w:lang w:val="en-GB"/>
              </w:rPr>
              <w:t xml:space="preserve"> and </w:t>
            </w:r>
            <w:bookmarkStart w:id="280" w:name="bmv545"/>
            <w:r w:rsidRPr="004C4A08">
              <w:rPr>
                <w:rStyle w:val="Hyperlink"/>
                <w:rFonts w:asciiTheme="majorBidi" w:hAnsiTheme="majorBidi" w:cstheme="majorBidi"/>
                <w:color w:val="auto"/>
                <w:lang w:val="en-GB"/>
              </w:rPr>
              <w:fldChar w:fldCharType="begin"/>
            </w:r>
            <w:r w:rsidRPr="004C4A08">
              <w:rPr>
                <w:rStyle w:val="Hyperlink"/>
                <w:rFonts w:asciiTheme="majorBidi" w:hAnsiTheme="majorBidi" w:cstheme="majorBidi"/>
                <w:color w:val="auto"/>
                <w:lang w:val="en-GB"/>
              </w:rPr>
              <w:instrText>HYPERLINK "https://docs.un.org/en/A/C.6/79/SR.38"</w:instrText>
            </w:r>
            <w:r w:rsidRPr="004C4A08">
              <w:rPr>
                <w:rStyle w:val="Hyperlink"/>
                <w:rFonts w:asciiTheme="majorBidi" w:hAnsiTheme="majorBidi" w:cstheme="majorBidi"/>
                <w:color w:val="auto"/>
                <w:lang w:val="en-GB"/>
              </w:rPr>
            </w:r>
            <w:r w:rsidRPr="004C4A08">
              <w:rPr>
                <w:rStyle w:val="Hyperlink"/>
                <w:rFonts w:asciiTheme="majorBidi" w:hAnsiTheme="majorBidi" w:cstheme="majorBidi"/>
                <w:color w:val="auto"/>
                <w:lang w:val="en-GB"/>
              </w:rPr>
              <w:fldChar w:fldCharType="separate"/>
            </w:r>
            <w:r w:rsidRPr="004C4A08">
              <w:rPr>
                <w:rStyle w:val="Hyperlink"/>
                <w:rFonts w:asciiTheme="majorBidi" w:hAnsiTheme="majorBidi" w:cstheme="majorBidi"/>
                <w:lang w:val="en-GB"/>
              </w:rPr>
              <w:t>38</w:t>
            </w:r>
            <w:r w:rsidRPr="004C4A08">
              <w:rPr>
                <w:rStyle w:val="Hyperlink"/>
                <w:rFonts w:asciiTheme="majorBidi" w:hAnsiTheme="majorBidi" w:cstheme="majorBidi"/>
                <w:color w:val="auto"/>
                <w:lang w:val="en-GB"/>
              </w:rPr>
              <w:fldChar w:fldCharType="end"/>
            </w:r>
            <w:bookmarkEnd w:id="280"/>
          </w:p>
        </w:tc>
      </w:tr>
      <w:tr w:rsidR="00005D80" w:rsidRPr="004C4A08" w14:paraId="1B92F764" w14:textId="77777777" w:rsidTr="008E26F8">
        <w:tc>
          <w:tcPr>
            <w:tcW w:w="3660" w:type="dxa"/>
            <w:shd w:val="clear" w:color="auto" w:fill="auto"/>
            <w:vAlign w:val="bottom"/>
          </w:tcPr>
          <w:p w14:paraId="1C0D0D56" w14:textId="77777777" w:rsidR="00005D80" w:rsidRPr="004C4A08" w:rsidRDefault="00005D80" w:rsidP="008E26F8">
            <w:pPr>
              <w:keepNext/>
              <w:keepLines/>
              <w:spacing w:after="120"/>
              <w:rPr>
                <w:rFonts w:asciiTheme="majorBidi" w:hAnsiTheme="majorBidi" w:cstheme="majorBidi"/>
                <w:lang w:val="en-GB"/>
              </w:rPr>
            </w:pPr>
            <w:r w:rsidRPr="004C4A08">
              <w:rPr>
                <w:rFonts w:asciiTheme="majorBidi" w:hAnsiTheme="majorBidi" w:cstheme="majorBidi"/>
                <w:lang w:val="en-GB"/>
              </w:rPr>
              <w:t>Report of the Sixth Committee</w:t>
            </w:r>
          </w:p>
        </w:tc>
        <w:tc>
          <w:tcPr>
            <w:tcW w:w="3660" w:type="dxa"/>
            <w:shd w:val="clear" w:color="auto" w:fill="auto"/>
            <w:vAlign w:val="bottom"/>
          </w:tcPr>
          <w:p w14:paraId="3BC54FCB" w14:textId="36B758B3" w:rsidR="00005D80" w:rsidRPr="004C4A08" w:rsidRDefault="00005D80" w:rsidP="008E26F8">
            <w:pPr>
              <w:tabs>
                <w:tab w:val="left" w:pos="288"/>
                <w:tab w:val="left" w:pos="576"/>
                <w:tab w:val="left" w:pos="864"/>
                <w:tab w:val="left" w:pos="1152"/>
              </w:tabs>
              <w:spacing w:after="120"/>
              <w:ind w:left="144" w:right="43"/>
              <w:rPr>
                <w:rStyle w:val="Hyperlink"/>
                <w:rFonts w:asciiTheme="majorBidi" w:hAnsiTheme="majorBidi" w:cstheme="majorBidi"/>
                <w:color w:val="auto"/>
                <w:lang w:val="en-GB"/>
              </w:rPr>
            </w:pPr>
            <w:hyperlink r:id="rId1974" w:history="1">
              <w:r w:rsidRPr="004C4A08">
                <w:rPr>
                  <w:rStyle w:val="Hyperlink"/>
                  <w:rFonts w:asciiTheme="majorBidi" w:hAnsiTheme="majorBidi" w:cstheme="majorBidi"/>
                  <w:lang w:val="en-GB"/>
                </w:rPr>
                <w:t>A/79/477</w:t>
              </w:r>
            </w:hyperlink>
          </w:p>
        </w:tc>
      </w:tr>
      <w:tr w:rsidR="00005D80" w:rsidRPr="004C4A08" w14:paraId="691E435C" w14:textId="77777777" w:rsidTr="008E26F8">
        <w:tc>
          <w:tcPr>
            <w:tcW w:w="3660" w:type="dxa"/>
            <w:shd w:val="clear" w:color="auto" w:fill="auto"/>
            <w:vAlign w:val="bottom"/>
          </w:tcPr>
          <w:p w14:paraId="7029663B" w14:textId="77777777" w:rsidR="00005D80" w:rsidRPr="004C4A08" w:rsidRDefault="00005D80" w:rsidP="008E26F8">
            <w:pPr>
              <w:keepNext/>
              <w:keepLines/>
              <w:spacing w:after="120"/>
              <w:rPr>
                <w:rFonts w:asciiTheme="majorBidi" w:hAnsiTheme="majorBidi" w:cstheme="majorBidi"/>
                <w:lang w:val="en-GB"/>
              </w:rPr>
            </w:pPr>
            <w:r w:rsidRPr="004C4A08">
              <w:rPr>
                <w:rFonts w:asciiTheme="majorBidi" w:hAnsiTheme="majorBidi" w:cstheme="majorBidi"/>
                <w:lang w:val="en-GB"/>
              </w:rPr>
              <w:t>Plenary meeting</w:t>
            </w:r>
          </w:p>
        </w:tc>
        <w:tc>
          <w:tcPr>
            <w:tcW w:w="3660" w:type="dxa"/>
            <w:shd w:val="clear" w:color="auto" w:fill="auto"/>
            <w:vAlign w:val="bottom"/>
          </w:tcPr>
          <w:p w14:paraId="7F43DA65" w14:textId="52909269" w:rsidR="00005D80" w:rsidRPr="004C4A08" w:rsidRDefault="00005D80" w:rsidP="008E26F8">
            <w:pPr>
              <w:tabs>
                <w:tab w:val="left" w:pos="288"/>
                <w:tab w:val="left" w:pos="576"/>
                <w:tab w:val="left" w:pos="864"/>
                <w:tab w:val="left" w:pos="1152"/>
              </w:tabs>
              <w:spacing w:after="120"/>
              <w:ind w:left="144" w:right="43"/>
              <w:rPr>
                <w:rStyle w:val="Hyperlink"/>
                <w:rFonts w:asciiTheme="majorBidi" w:hAnsiTheme="majorBidi" w:cstheme="majorBidi"/>
                <w:color w:val="auto"/>
                <w:lang w:val="en-GB"/>
              </w:rPr>
            </w:pPr>
            <w:hyperlink r:id="rId1975" w:history="1">
              <w:r w:rsidRPr="004C4A08">
                <w:rPr>
                  <w:rStyle w:val="Hyperlink"/>
                  <w:rFonts w:asciiTheme="majorBidi" w:hAnsiTheme="majorBidi" w:cstheme="majorBidi"/>
                  <w:lang w:val="en-GB"/>
                </w:rPr>
                <w:t>A/79/PV.47</w:t>
              </w:r>
            </w:hyperlink>
          </w:p>
        </w:tc>
      </w:tr>
      <w:tr w:rsidR="00005D80" w:rsidRPr="004C4A08" w14:paraId="355BE684" w14:textId="77777777" w:rsidTr="008E26F8">
        <w:tc>
          <w:tcPr>
            <w:tcW w:w="3660" w:type="dxa"/>
            <w:shd w:val="clear" w:color="auto" w:fill="auto"/>
            <w:vAlign w:val="bottom"/>
          </w:tcPr>
          <w:p w14:paraId="490B0533" w14:textId="77777777" w:rsidR="00005D80" w:rsidRPr="004C4A08" w:rsidRDefault="00005D80" w:rsidP="008E26F8">
            <w:pPr>
              <w:keepNext/>
              <w:keepLines/>
              <w:spacing w:after="120"/>
              <w:rPr>
                <w:rFonts w:asciiTheme="majorBidi" w:hAnsiTheme="majorBidi" w:cstheme="majorBidi"/>
                <w:lang w:val="en-GB"/>
              </w:rPr>
            </w:pPr>
            <w:r w:rsidRPr="004C4A08">
              <w:rPr>
                <w:rFonts w:asciiTheme="majorBidi" w:hAnsiTheme="majorBidi" w:cstheme="majorBidi"/>
                <w:lang w:val="en-GB"/>
              </w:rPr>
              <w:t>Resolution</w:t>
            </w:r>
          </w:p>
        </w:tc>
        <w:tc>
          <w:tcPr>
            <w:tcW w:w="3660" w:type="dxa"/>
            <w:shd w:val="clear" w:color="auto" w:fill="auto"/>
            <w:vAlign w:val="bottom"/>
          </w:tcPr>
          <w:p w14:paraId="46D35B21" w14:textId="31A8C514" w:rsidR="00005D80" w:rsidRPr="004C4A08" w:rsidRDefault="00005D80" w:rsidP="008E26F8">
            <w:pPr>
              <w:tabs>
                <w:tab w:val="left" w:pos="288"/>
                <w:tab w:val="left" w:pos="576"/>
                <w:tab w:val="left" w:pos="864"/>
                <w:tab w:val="left" w:pos="1152"/>
              </w:tabs>
              <w:spacing w:after="120"/>
              <w:ind w:left="144" w:right="43"/>
              <w:rPr>
                <w:rStyle w:val="Hyperlink"/>
                <w:rFonts w:asciiTheme="majorBidi" w:hAnsiTheme="majorBidi" w:cstheme="majorBidi"/>
                <w:color w:val="auto"/>
                <w:lang w:val="en-GB"/>
              </w:rPr>
            </w:pPr>
            <w:hyperlink r:id="rId1976" w:history="1">
              <w:r w:rsidRPr="004C4A08">
                <w:rPr>
                  <w:rStyle w:val="Hyperlink"/>
                  <w:rFonts w:asciiTheme="majorBidi" w:hAnsiTheme="majorBidi" w:cstheme="majorBidi"/>
                  <w:lang w:val="en-GB"/>
                </w:rPr>
                <w:t>79/129</w:t>
              </w:r>
            </w:hyperlink>
          </w:p>
        </w:tc>
      </w:tr>
    </w:tbl>
    <w:p w14:paraId="21A73484" w14:textId="77777777" w:rsidR="00005D80" w:rsidRPr="004C4A08" w:rsidRDefault="00005D80" w:rsidP="00005D80">
      <w:pPr>
        <w:pStyle w:val="SingleTxt"/>
        <w:spacing w:after="0" w:line="120" w:lineRule="exact"/>
        <w:rPr>
          <w:sz w:val="10"/>
          <w:lang w:val="en-GB"/>
        </w:rPr>
      </w:pPr>
    </w:p>
    <w:p w14:paraId="26966846" w14:textId="77777777" w:rsidR="00005D80" w:rsidRPr="004C4A08" w:rsidRDefault="00005D80" w:rsidP="00005D80">
      <w:pPr>
        <w:pStyle w:val="SingleTxt"/>
        <w:spacing w:after="0" w:line="120" w:lineRule="exact"/>
        <w:rPr>
          <w:sz w:val="10"/>
          <w:lang w:val="en-GB"/>
        </w:rPr>
      </w:pPr>
    </w:p>
    <w:p w14:paraId="61EA04F3" w14:textId="532A2DAB" w:rsidR="00EE5974" w:rsidRPr="004C4A08" w:rsidRDefault="00EE5974" w:rsidP="004C4A0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lastRenderedPageBreak/>
        <w:tab/>
        <w:t>I.</w:t>
      </w:r>
      <w:r w:rsidRPr="004C4A08">
        <w:rPr>
          <w:lang w:val="en-GB"/>
        </w:rPr>
        <w:tab/>
        <w:t>Organizational, administrative and other matters</w:t>
      </w:r>
    </w:p>
    <w:p w14:paraId="69CCCD65" w14:textId="77777777" w:rsidR="00EE5974" w:rsidRPr="004C4A08" w:rsidRDefault="00EE5974" w:rsidP="004C4A08">
      <w:pPr>
        <w:pStyle w:val="SingleTxt"/>
        <w:keepNext/>
        <w:keepLines/>
        <w:spacing w:after="0" w:line="120" w:lineRule="exact"/>
        <w:rPr>
          <w:sz w:val="10"/>
          <w:lang w:val="en-GB"/>
        </w:rPr>
      </w:pPr>
    </w:p>
    <w:p w14:paraId="70F083D7" w14:textId="77777777" w:rsidR="00EE5974" w:rsidRPr="004C4A08" w:rsidRDefault="00EE5974" w:rsidP="004C4A08">
      <w:pPr>
        <w:pStyle w:val="SingleTxt"/>
        <w:keepNext/>
        <w:keepLines/>
        <w:spacing w:after="0" w:line="120" w:lineRule="exact"/>
        <w:rPr>
          <w:sz w:val="10"/>
          <w:lang w:val="en-GB"/>
        </w:rPr>
      </w:pPr>
    </w:p>
    <w:p w14:paraId="55FEBB60" w14:textId="77777777" w:rsidR="00EE5974" w:rsidRPr="004C4A08" w:rsidRDefault="00EE5974" w:rsidP="004C4A0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112.</w:t>
      </w:r>
      <w:r w:rsidRPr="004C4A08">
        <w:rPr>
          <w:lang w:val="en-GB"/>
        </w:rPr>
        <w:tab/>
        <w:t>Report of the Secretary-General on the work of the Organization</w:t>
      </w:r>
    </w:p>
    <w:p w14:paraId="28673DD9" w14:textId="77777777" w:rsidR="00EE5974" w:rsidRPr="004C4A08" w:rsidRDefault="00EE5974" w:rsidP="004C4A08">
      <w:pPr>
        <w:pStyle w:val="SingleTxt"/>
        <w:keepNext/>
        <w:keepLines/>
        <w:spacing w:after="0" w:line="120" w:lineRule="exact"/>
        <w:rPr>
          <w:sz w:val="10"/>
          <w:lang w:val="en-GB"/>
        </w:rPr>
      </w:pPr>
    </w:p>
    <w:p w14:paraId="1BBC7DDC" w14:textId="77777777" w:rsidR="00EE5974" w:rsidRPr="004C4A08" w:rsidRDefault="00EE5974" w:rsidP="004C4A08">
      <w:pPr>
        <w:pStyle w:val="SingleTxt"/>
        <w:keepNext/>
        <w:keepLines/>
        <w:spacing w:after="0" w:line="120" w:lineRule="exact"/>
        <w:rPr>
          <w:sz w:val="10"/>
          <w:lang w:val="en-GB"/>
        </w:rPr>
      </w:pPr>
    </w:p>
    <w:p w14:paraId="2935141A" w14:textId="1E1CCF75" w:rsidR="00EE5974" w:rsidRPr="004C4A08" w:rsidRDefault="00EE5974" w:rsidP="00EE5974">
      <w:pPr>
        <w:pStyle w:val="SingleTxt"/>
        <w:rPr>
          <w:lang w:val="en-GB"/>
        </w:rPr>
      </w:pPr>
      <w:r w:rsidRPr="004C4A08">
        <w:rPr>
          <w:lang w:val="en-GB"/>
        </w:rPr>
        <w:t xml:space="preserve">Article 98 of the Charter of the United Nations requires the Secretary-General to make an annual report to the General Assembly on the work of the Organization. That report is included in the provisional agenda of the Assembly pursuant to rules 13 (a) and 48 of the rules of procedure and to resolution </w:t>
      </w:r>
      <w:hyperlink r:id="rId1977" w:history="1">
        <w:r w:rsidRPr="004C4A08">
          <w:rPr>
            <w:rStyle w:val="Hyperlink"/>
            <w:lang w:val="en-GB"/>
          </w:rPr>
          <w:t>51/241</w:t>
        </w:r>
      </w:hyperlink>
      <w:r w:rsidRPr="004C4A08">
        <w:rPr>
          <w:lang w:val="en-GB"/>
        </w:rPr>
        <w:t xml:space="preserve">. Under section II of the annex to that resolution, the Secretary-General is requested to introduce the report orally at an appropriate time under this item; the introduction to the report should be in the nature of an executive summary highlighting main issues; and the report shall be considered in plenary meetings of the Assembly immediately after the general debate (paras. 4, 7 and 10). Pursuant to those provisions, and as at previous sessions, the Secretary-General wishes to make a brief presentation of the report as the first item in the morning prior to the opening of the general debate. Pursuant to resolution </w:t>
      </w:r>
      <w:hyperlink r:id="rId1978" w:history="1">
        <w:r w:rsidRPr="004C4A08">
          <w:rPr>
            <w:rStyle w:val="Hyperlink"/>
            <w:lang w:val="en-GB"/>
          </w:rPr>
          <w:t>55/285</w:t>
        </w:r>
      </w:hyperlink>
      <w:r w:rsidRPr="004C4A08">
        <w:rPr>
          <w:lang w:val="en-GB"/>
        </w:rPr>
        <w:t xml:space="preserve">, the President of the Assembly, after consideration by the Assembly of the report, shall inform the Assembly of the President’s assessment of the debate on the report in order for the Assembly to determine the need for further action. </w:t>
      </w:r>
    </w:p>
    <w:p w14:paraId="7450DF3E" w14:textId="4EBD09B2" w:rsidR="00EE5974" w:rsidRPr="004C4A08" w:rsidRDefault="00EE5974" w:rsidP="00EE5974">
      <w:pPr>
        <w:pStyle w:val="SingleTxt"/>
        <w:rPr>
          <w:lang w:val="en-GB"/>
        </w:rPr>
      </w:pPr>
      <w:r w:rsidRPr="004C4A08">
        <w:rPr>
          <w:lang w:val="en-GB"/>
        </w:rPr>
        <w:t xml:space="preserve">At its forty-seventh session, the Assembly requested the Secretary-General to report annually to the Assembly on the implementation of Article 50 of the Charter (resolution </w:t>
      </w:r>
      <w:hyperlink r:id="rId1979" w:history="1">
        <w:r w:rsidRPr="004C4A08">
          <w:rPr>
            <w:rStyle w:val="Hyperlink"/>
            <w:lang w:val="en-GB"/>
          </w:rPr>
          <w:t>47/120</w:t>
        </w:r>
      </w:hyperlink>
      <w:r w:rsidRPr="004C4A08">
        <w:rPr>
          <w:lang w:val="en-GB"/>
        </w:rPr>
        <w:t xml:space="preserve"> B).</w:t>
      </w:r>
    </w:p>
    <w:p w14:paraId="5D913765" w14:textId="71E94915" w:rsidR="00EE5974" w:rsidRPr="004C4A08" w:rsidRDefault="00EE5974" w:rsidP="00EE5974">
      <w:pPr>
        <w:pStyle w:val="SingleTxt"/>
        <w:rPr>
          <w:lang w:val="en-GB"/>
        </w:rPr>
      </w:pPr>
      <w:r w:rsidRPr="004C4A08">
        <w:rPr>
          <w:lang w:val="en-GB"/>
        </w:rPr>
        <w:t xml:space="preserve">At its seventy-third session, the Assembly, under the item entitled “Revitalization of the work of the General Assembly”, requested the President of the Assembly to reconsider the timing of the plenary meetings of the Assembly on the report of the Secretary-General on the work of the Organization, in close coordination with the Secretary-General, so that discussion of this important report was not conducted in a perfunctory manner (resolution </w:t>
      </w:r>
      <w:hyperlink r:id="rId1980" w:history="1">
        <w:r w:rsidRPr="004C4A08">
          <w:rPr>
            <w:rStyle w:val="Hyperlink"/>
            <w:lang w:val="en-GB"/>
          </w:rPr>
          <w:t>73/341</w:t>
        </w:r>
      </w:hyperlink>
      <w:r w:rsidRPr="004C4A08">
        <w:rPr>
          <w:lang w:val="en-GB"/>
        </w:rPr>
        <w:t>).</w:t>
      </w:r>
    </w:p>
    <w:p w14:paraId="270710DC" w14:textId="73E2E9CD" w:rsidR="00EE5974" w:rsidRPr="004C4A08" w:rsidRDefault="00EE5974" w:rsidP="00EE5974">
      <w:pPr>
        <w:pStyle w:val="SingleTxt"/>
        <w:rPr>
          <w:lang w:val="en-GB"/>
        </w:rPr>
      </w:pPr>
      <w:r w:rsidRPr="004C4A08">
        <w:rPr>
          <w:lang w:val="en-GB"/>
        </w:rPr>
        <w:t xml:space="preserve">At its seventy-seventh session, the Assembly, under the item entitled “Revitalization of the work of the General Assembly”, requested the President to continue scheduling the plenary meetings of the Assembly on the report of the Secretary-General on the work of the Organization in close coordination with the Secretary-General so as to avoid overlap with other important and related events on the same day, including, notably, the election of the non-permanent members of the Security Council, so that discussions of those important reports were no longer conducted in a perfunctory manner (resolution </w:t>
      </w:r>
      <w:hyperlink r:id="rId1981" w:history="1">
        <w:r w:rsidRPr="004C4A08">
          <w:rPr>
            <w:rStyle w:val="Hyperlink"/>
            <w:lang w:val="en-GB"/>
          </w:rPr>
          <w:t>77/335</w:t>
        </w:r>
      </w:hyperlink>
      <w:r w:rsidRPr="004C4A08">
        <w:rPr>
          <w:lang w:val="en-GB"/>
        </w:rPr>
        <w:t>).</w:t>
      </w:r>
    </w:p>
    <w:p w14:paraId="551E825D" w14:textId="5DC42070" w:rsidR="00EE5974" w:rsidRPr="004C4A08" w:rsidRDefault="00EE5974" w:rsidP="00EE5974">
      <w:pPr>
        <w:pStyle w:val="SingleTxt"/>
        <w:rPr>
          <w:spacing w:val="3"/>
          <w:w w:val="102"/>
          <w:lang w:val="en-GB"/>
        </w:rPr>
      </w:pPr>
      <w:r w:rsidRPr="004C4A08">
        <w:rPr>
          <w:spacing w:val="3"/>
          <w:w w:val="102"/>
          <w:lang w:val="en-GB"/>
        </w:rPr>
        <w:t xml:space="preserve">At its seventy-ninth session, the Secretary-General introduced the report orally (see </w:t>
      </w:r>
      <w:hyperlink r:id="rId1982" w:history="1">
        <w:r w:rsidRPr="004C4A08">
          <w:rPr>
            <w:rStyle w:val="Hyperlink"/>
            <w:spacing w:val="3"/>
            <w:w w:val="102"/>
            <w:lang w:val="en-GB"/>
          </w:rPr>
          <w:t>A/79/PV.7</w:t>
        </w:r>
      </w:hyperlink>
      <w:r w:rsidRPr="004C4A08">
        <w:rPr>
          <w:spacing w:val="3"/>
          <w:w w:val="102"/>
          <w:lang w:val="en-GB"/>
        </w:rPr>
        <w:t xml:space="preserve">) pursuant to decision 79/504, adopted under the item entitled “Organization of work, adoption of the agenda and allocation of items: reports of the General Committee”, in which the Assembly had, pursuant to resolution </w:t>
      </w:r>
      <w:hyperlink r:id="rId1983" w:history="1">
        <w:r w:rsidRPr="004C4A08">
          <w:rPr>
            <w:rStyle w:val="Hyperlink"/>
            <w:spacing w:val="3"/>
            <w:w w:val="102"/>
            <w:lang w:val="en-GB"/>
          </w:rPr>
          <w:t>51/241</w:t>
        </w:r>
      </w:hyperlink>
      <w:r w:rsidRPr="004C4A08">
        <w:rPr>
          <w:spacing w:val="3"/>
          <w:w w:val="102"/>
          <w:lang w:val="en-GB"/>
        </w:rPr>
        <w:t xml:space="preserve"> and as at previous sessions, approved that the Secretary-General make a brief presentation of his annual report as the first item in the morning prior to the opening of the general debate. </w:t>
      </w:r>
    </w:p>
    <w:p w14:paraId="0E7C1DB4" w14:textId="289EC369" w:rsidR="00EE5974" w:rsidRPr="004C4A08" w:rsidRDefault="00EE5974" w:rsidP="00EE5974">
      <w:pPr>
        <w:pStyle w:val="SingleTxt"/>
        <w:rPr>
          <w:lang w:val="en-GB"/>
        </w:rPr>
      </w:pPr>
      <w:r w:rsidRPr="004C4A08">
        <w:rPr>
          <w:i/>
          <w:iCs/>
          <w:lang w:val="en-GB"/>
        </w:rPr>
        <w:t>Document for the eightieth session</w:t>
      </w:r>
      <w:r w:rsidRPr="004C4A08">
        <w:rPr>
          <w:lang w:val="en-GB"/>
        </w:rPr>
        <w:t>: Report of the Secretary-General on the work of the Organization: Supplement No. 1 (</w:t>
      </w:r>
      <w:hyperlink r:id="rId1984" w:history="1">
        <w:r w:rsidRPr="004C4A08">
          <w:rPr>
            <w:rStyle w:val="Hyperlink"/>
            <w:lang w:val="en-GB"/>
          </w:rPr>
          <w:t>A/80/1</w:t>
        </w:r>
      </w:hyperlink>
      <w:r w:rsidRPr="004C4A08">
        <w:rPr>
          <w:lang w:val="en-GB"/>
        </w:rPr>
        <w:t>).</w:t>
      </w:r>
    </w:p>
    <w:p w14:paraId="4A8C35CB" w14:textId="77777777" w:rsidR="00EE5974" w:rsidRPr="004C4A08" w:rsidRDefault="00EE5974" w:rsidP="00EE5974">
      <w:pPr>
        <w:pStyle w:val="SingleTxt"/>
        <w:spacing w:after="0" w:line="120" w:lineRule="exact"/>
        <w:rPr>
          <w:sz w:val="10"/>
          <w:lang w:val="en-GB"/>
        </w:rPr>
      </w:pPr>
    </w:p>
    <w:p w14:paraId="7FF87772" w14:textId="7777777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111)</w:t>
      </w:r>
    </w:p>
    <w:p w14:paraId="7A0B5449" w14:textId="77777777" w:rsidR="00EE5974" w:rsidRPr="004C4A08" w:rsidRDefault="00EE5974" w:rsidP="00EE5974">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60"/>
        <w:gridCol w:w="3660"/>
      </w:tblGrid>
      <w:tr w:rsidR="00EE5974" w:rsidRPr="004C4A08" w14:paraId="5A97C3A5" w14:textId="77777777" w:rsidTr="00BF29A3">
        <w:tc>
          <w:tcPr>
            <w:tcW w:w="7320" w:type="dxa"/>
            <w:gridSpan w:val="2"/>
            <w:hideMark/>
          </w:tcPr>
          <w:p w14:paraId="1FAD68BC" w14:textId="485F8798" w:rsidR="00EE5974" w:rsidRPr="004C4A08" w:rsidRDefault="00EE5974" w:rsidP="004550F7">
            <w:pPr>
              <w:tabs>
                <w:tab w:val="left" w:pos="288"/>
                <w:tab w:val="left" w:pos="576"/>
                <w:tab w:val="left" w:pos="864"/>
                <w:tab w:val="left" w:pos="1152"/>
              </w:tabs>
              <w:spacing w:after="120" w:line="240" w:lineRule="auto"/>
              <w:ind w:right="43"/>
              <w:rPr>
                <w:rFonts w:asciiTheme="majorBidi" w:hAnsiTheme="majorBidi" w:cstheme="majorBidi"/>
                <w:lang w:val="en-GB"/>
              </w:rPr>
            </w:pPr>
            <w:r w:rsidRPr="004C4A08">
              <w:rPr>
                <w:rFonts w:asciiTheme="majorBidi" w:hAnsiTheme="majorBidi" w:cstheme="majorBidi"/>
                <w:lang w:val="en-GB"/>
              </w:rPr>
              <w:t>Report of the Secretary-General on the work of the Organization: Supplement No. 1 (</w:t>
            </w:r>
            <w:hyperlink r:id="rId1985" w:history="1">
              <w:r w:rsidRPr="004C4A08">
                <w:rPr>
                  <w:rStyle w:val="Hyperlink"/>
                  <w:rFonts w:asciiTheme="majorBidi" w:hAnsiTheme="majorBidi" w:cstheme="majorBidi"/>
                  <w:lang w:val="en-GB"/>
                </w:rPr>
                <w:t>A/79/1</w:t>
              </w:r>
            </w:hyperlink>
            <w:r w:rsidRPr="004C4A08">
              <w:rPr>
                <w:rFonts w:asciiTheme="majorBidi" w:hAnsiTheme="majorBidi" w:cstheme="majorBidi"/>
                <w:lang w:val="en-GB"/>
              </w:rPr>
              <w:t>)</w:t>
            </w:r>
          </w:p>
        </w:tc>
      </w:tr>
      <w:tr w:rsidR="00EE5974" w:rsidRPr="004C4A08" w14:paraId="714CBDE5" w14:textId="77777777" w:rsidTr="00BF29A3">
        <w:tc>
          <w:tcPr>
            <w:tcW w:w="3660" w:type="dxa"/>
          </w:tcPr>
          <w:p w14:paraId="0B39787F" w14:textId="77777777" w:rsidR="00EE5974" w:rsidRPr="004C4A08" w:rsidRDefault="00EE5974" w:rsidP="004550F7">
            <w:pPr>
              <w:tabs>
                <w:tab w:val="left" w:pos="288"/>
                <w:tab w:val="left" w:pos="576"/>
                <w:tab w:val="left" w:pos="864"/>
                <w:tab w:val="left" w:pos="1152"/>
              </w:tabs>
              <w:spacing w:after="120" w:line="240" w:lineRule="auto"/>
              <w:ind w:right="40"/>
              <w:rPr>
                <w:rFonts w:asciiTheme="majorBidi" w:hAnsiTheme="majorBidi" w:cstheme="majorBidi"/>
                <w:lang w:val="en-GB"/>
              </w:rPr>
            </w:pPr>
            <w:r w:rsidRPr="004C4A08">
              <w:rPr>
                <w:rFonts w:asciiTheme="majorBidi" w:hAnsiTheme="majorBidi" w:cstheme="majorBidi"/>
                <w:lang w:val="en-GB"/>
              </w:rPr>
              <w:t>Plenary meetings</w:t>
            </w:r>
          </w:p>
        </w:tc>
        <w:bookmarkStart w:id="281" w:name="bmv9"/>
        <w:tc>
          <w:tcPr>
            <w:tcW w:w="3660" w:type="dxa"/>
          </w:tcPr>
          <w:p w14:paraId="36D054AA" w14:textId="2AED9296" w:rsidR="00EE5974" w:rsidRPr="004C4A08" w:rsidRDefault="00EE5974" w:rsidP="004550F7">
            <w:pPr>
              <w:tabs>
                <w:tab w:val="left" w:pos="288"/>
                <w:tab w:val="left" w:pos="576"/>
                <w:tab w:val="left" w:pos="864"/>
                <w:tab w:val="left" w:pos="1152"/>
              </w:tabs>
              <w:spacing w:after="120" w:line="240" w:lineRule="auto"/>
              <w:ind w:left="144" w:right="43"/>
              <w:rPr>
                <w:rFonts w:asciiTheme="majorBidi" w:hAnsiTheme="majorBidi" w:cstheme="majorBidi"/>
                <w:lang w:val="en-GB"/>
              </w:rPr>
            </w:pPr>
            <w:r w:rsidRPr="004C4A08">
              <w:rPr>
                <w:rFonts w:asciiTheme="majorBidi" w:hAnsiTheme="majorBidi" w:cstheme="majorBidi"/>
                <w:lang w:val="en-GB"/>
              </w:rPr>
              <w:fldChar w:fldCharType="begin"/>
            </w:r>
            <w:r w:rsidRPr="004C4A08">
              <w:rPr>
                <w:rFonts w:asciiTheme="majorBidi" w:hAnsiTheme="majorBidi" w:cstheme="majorBidi"/>
                <w:lang w:val="en-GB"/>
              </w:rPr>
              <w:instrText>HYPERLINK "https://docs.un.org/en/A/79/PV.7"</w:instrText>
            </w:r>
            <w:r w:rsidRPr="004C4A08">
              <w:rPr>
                <w:rFonts w:asciiTheme="majorBidi" w:hAnsiTheme="majorBidi" w:cstheme="majorBidi"/>
                <w:lang w:val="en-GB"/>
              </w:rPr>
            </w:r>
            <w:r w:rsidRPr="004C4A08">
              <w:rPr>
                <w:rFonts w:asciiTheme="majorBidi" w:hAnsiTheme="majorBidi" w:cstheme="majorBidi"/>
                <w:lang w:val="en-GB"/>
              </w:rPr>
              <w:fldChar w:fldCharType="separate"/>
            </w:r>
            <w:r w:rsidRPr="004C4A08">
              <w:rPr>
                <w:rStyle w:val="Hyperlink"/>
                <w:rFonts w:asciiTheme="majorBidi" w:hAnsiTheme="majorBidi" w:cstheme="majorBidi"/>
                <w:lang w:val="en-GB"/>
              </w:rPr>
              <w:t>A/79/PV.7</w:t>
            </w:r>
            <w:r w:rsidRPr="004C4A08">
              <w:rPr>
                <w:rFonts w:asciiTheme="majorBidi" w:hAnsiTheme="majorBidi" w:cstheme="majorBidi"/>
                <w:lang w:val="en-GB"/>
              </w:rPr>
              <w:fldChar w:fldCharType="end"/>
            </w:r>
            <w:bookmarkEnd w:id="281"/>
            <w:r w:rsidRPr="004C4A08">
              <w:rPr>
                <w:rFonts w:asciiTheme="majorBidi" w:hAnsiTheme="majorBidi" w:cstheme="majorBidi"/>
                <w:lang w:val="en-GB"/>
              </w:rPr>
              <w:t xml:space="preserve">, </w:t>
            </w:r>
            <w:bookmarkStart w:id="282" w:name="bmv10"/>
            <w:r w:rsidRPr="004C4A08">
              <w:rPr>
                <w:lang w:val="en-GB"/>
              </w:rPr>
              <w:fldChar w:fldCharType="begin"/>
            </w:r>
            <w:r w:rsidRPr="004C4A08">
              <w:rPr>
                <w:lang w:val="en-GB"/>
              </w:rPr>
              <w:instrText>HYPERLINK "https://docs.un.org/en/A/79/PV.56"</w:instrText>
            </w:r>
            <w:r w:rsidRPr="004C4A08">
              <w:rPr>
                <w:lang w:val="en-GB"/>
              </w:rPr>
            </w:r>
            <w:r w:rsidRPr="004C4A08">
              <w:rPr>
                <w:lang w:val="en-GB"/>
              </w:rPr>
              <w:fldChar w:fldCharType="separate"/>
            </w:r>
            <w:r w:rsidRPr="004C4A08">
              <w:rPr>
                <w:rStyle w:val="Hyperlink"/>
                <w:rFonts w:asciiTheme="majorBidi" w:hAnsiTheme="majorBidi" w:cstheme="majorBidi"/>
                <w:szCs w:val="22"/>
                <w:lang w:val="en-GB"/>
              </w:rPr>
              <w:t>56</w:t>
            </w:r>
            <w:r w:rsidRPr="004C4A08">
              <w:rPr>
                <w:lang w:val="en-GB"/>
              </w:rPr>
              <w:fldChar w:fldCharType="end"/>
            </w:r>
            <w:bookmarkEnd w:id="282"/>
            <w:r w:rsidRPr="004C4A08">
              <w:rPr>
                <w:rFonts w:asciiTheme="majorBidi" w:hAnsiTheme="majorBidi" w:cstheme="majorBidi"/>
                <w:lang w:val="en-GB"/>
              </w:rPr>
              <w:t xml:space="preserve"> and </w:t>
            </w:r>
            <w:bookmarkStart w:id="283" w:name="bmv11"/>
            <w:r w:rsidRPr="004C4A08">
              <w:rPr>
                <w:lang w:val="en-GB"/>
              </w:rPr>
              <w:fldChar w:fldCharType="begin"/>
            </w:r>
            <w:r w:rsidRPr="004C4A08">
              <w:rPr>
                <w:lang w:val="en-GB"/>
              </w:rPr>
              <w:instrText>HYPERLINK "https://docs.un.org/en/A/79/PV.56(Resumption1)"</w:instrText>
            </w:r>
            <w:r w:rsidRPr="004C4A08">
              <w:rPr>
                <w:lang w:val="en-GB"/>
              </w:rPr>
            </w:r>
            <w:r w:rsidRPr="004C4A08">
              <w:rPr>
                <w:lang w:val="en-GB"/>
              </w:rPr>
              <w:fldChar w:fldCharType="separate"/>
            </w:r>
            <w:r w:rsidRPr="004C4A08">
              <w:rPr>
                <w:rStyle w:val="Hyperlink"/>
                <w:rFonts w:asciiTheme="majorBidi" w:hAnsiTheme="majorBidi" w:cstheme="majorBidi"/>
                <w:lang w:val="en-GB"/>
              </w:rPr>
              <w:t>56 (Resumption 1)</w:t>
            </w:r>
            <w:r w:rsidRPr="004C4A08">
              <w:rPr>
                <w:lang w:val="en-GB"/>
              </w:rPr>
              <w:fldChar w:fldCharType="end"/>
            </w:r>
            <w:bookmarkEnd w:id="283"/>
          </w:p>
        </w:tc>
      </w:tr>
      <w:tr w:rsidR="00EE5974" w:rsidRPr="004C4A08" w14:paraId="08FB63EA" w14:textId="77777777" w:rsidTr="00BF29A3">
        <w:tc>
          <w:tcPr>
            <w:tcW w:w="3660" w:type="dxa"/>
          </w:tcPr>
          <w:p w14:paraId="281DE69D" w14:textId="77777777" w:rsidR="00EE5974" w:rsidRPr="004C4A08" w:rsidRDefault="00EE5974" w:rsidP="004550F7">
            <w:pPr>
              <w:tabs>
                <w:tab w:val="left" w:pos="288"/>
                <w:tab w:val="left" w:pos="576"/>
                <w:tab w:val="left" w:pos="864"/>
                <w:tab w:val="left" w:pos="1152"/>
              </w:tabs>
              <w:spacing w:after="120" w:line="240" w:lineRule="auto"/>
              <w:ind w:right="40"/>
              <w:rPr>
                <w:rFonts w:asciiTheme="majorBidi" w:hAnsiTheme="majorBidi" w:cstheme="majorBidi"/>
                <w:lang w:val="en-GB"/>
              </w:rPr>
            </w:pPr>
            <w:r w:rsidRPr="004C4A08">
              <w:rPr>
                <w:rFonts w:asciiTheme="majorBidi" w:hAnsiTheme="majorBidi" w:cstheme="majorBidi"/>
                <w:lang w:val="en-GB"/>
              </w:rPr>
              <w:t>Decisions</w:t>
            </w:r>
          </w:p>
        </w:tc>
        <w:tc>
          <w:tcPr>
            <w:tcW w:w="3660" w:type="dxa"/>
          </w:tcPr>
          <w:p w14:paraId="1E24E895" w14:textId="77777777" w:rsidR="00EE5974" w:rsidRPr="004C4A08" w:rsidRDefault="00EE5974" w:rsidP="004550F7">
            <w:pPr>
              <w:tabs>
                <w:tab w:val="left" w:pos="288"/>
                <w:tab w:val="left" w:pos="576"/>
                <w:tab w:val="left" w:pos="864"/>
                <w:tab w:val="left" w:pos="1152"/>
              </w:tabs>
              <w:spacing w:after="120" w:line="240" w:lineRule="auto"/>
              <w:ind w:left="144" w:right="43"/>
              <w:rPr>
                <w:rFonts w:asciiTheme="majorBidi" w:hAnsiTheme="majorBidi" w:cstheme="majorBidi"/>
                <w:lang w:val="en-GB"/>
              </w:rPr>
            </w:pPr>
            <w:r w:rsidRPr="004C4A08">
              <w:rPr>
                <w:lang w:val="en-GB"/>
              </w:rPr>
              <w:t>79/553 A and B</w:t>
            </w:r>
          </w:p>
        </w:tc>
      </w:tr>
    </w:tbl>
    <w:p w14:paraId="2F34BBEF" w14:textId="77777777" w:rsidR="00EE5974" w:rsidRPr="004C4A08" w:rsidRDefault="00EE5974" w:rsidP="00EE5974">
      <w:pPr>
        <w:pStyle w:val="SingleTxt"/>
        <w:spacing w:after="0" w:line="120" w:lineRule="exact"/>
        <w:rPr>
          <w:sz w:val="10"/>
          <w:lang w:val="en-GB"/>
        </w:rPr>
      </w:pPr>
    </w:p>
    <w:p w14:paraId="151A94F2" w14:textId="77777777" w:rsidR="00EE5974" w:rsidRPr="004C4A08" w:rsidRDefault="00EE5974" w:rsidP="00EE5974">
      <w:pPr>
        <w:pStyle w:val="SingleTxt"/>
        <w:spacing w:after="0" w:line="120" w:lineRule="exact"/>
        <w:rPr>
          <w:sz w:val="10"/>
          <w:lang w:val="en-GB"/>
        </w:rPr>
      </w:pPr>
    </w:p>
    <w:p w14:paraId="37D0C894" w14:textId="77777777" w:rsidR="00EE5974" w:rsidRPr="004C4A08" w:rsidRDefault="00EE5974" w:rsidP="00EE597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lastRenderedPageBreak/>
        <w:tab/>
      </w:r>
      <w:bookmarkStart w:id="284" w:name="_Hlk198729006"/>
      <w:r w:rsidRPr="004C4A08">
        <w:rPr>
          <w:lang w:val="en-GB"/>
        </w:rPr>
        <w:t>115.</w:t>
      </w:r>
      <w:r w:rsidRPr="004C4A08">
        <w:rPr>
          <w:lang w:val="en-GB"/>
        </w:rPr>
        <w:tab/>
        <w:t>Elections to fill vacancies in principal organs</w:t>
      </w:r>
    </w:p>
    <w:p w14:paraId="5FABA63D" w14:textId="77777777" w:rsidR="00EE5974" w:rsidRPr="004C4A08" w:rsidRDefault="00EE5974" w:rsidP="00EE5974">
      <w:pPr>
        <w:pStyle w:val="SingleTxt"/>
        <w:spacing w:after="0" w:line="120" w:lineRule="exact"/>
        <w:rPr>
          <w:sz w:val="10"/>
          <w:lang w:val="en-GB"/>
        </w:rPr>
      </w:pPr>
    </w:p>
    <w:p w14:paraId="57154F25" w14:textId="77777777" w:rsidR="00EE5974" w:rsidRPr="004C4A08" w:rsidRDefault="00EE5974" w:rsidP="00EE5974">
      <w:pPr>
        <w:pStyle w:val="SingleTxt"/>
        <w:spacing w:after="0" w:line="120" w:lineRule="exact"/>
        <w:rPr>
          <w:sz w:val="10"/>
          <w:lang w:val="en-GB"/>
        </w:rPr>
      </w:pPr>
    </w:p>
    <w:p w14:paraId="678A283D" w14:textId="7777777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(a)</w:t>
      </w:r>
      <w:r w:rsidRPr="004C4A08">
        <w:rPr>
          <w:lang w:val="en-GB"/>
        </w:rPr>
        <w:tab/>
        <w:t xml:space="preserve">Election of non-permanent members of the Security Council </w:t>
      </w:r>
    </w:p>
    <w:p w14:paraId="3A369848" w14:textId="77777777" w:rsidR="00EE5974" w:rsidRPr="004C4A08" w:rsidRDefault="00EE5974" w:rsidP="00EE5974">
      <w:pPr>
        <w:pStyle w:val="SingleTxt"/>
        <w:spacing w:after="0" w:line="120" w:lineRule="exact"/>
        <w:rPr>
          <w:sz w:val="10"/>
          <w:lang w:val="en-GB"/>
        </w:rPr>
      </w:pPr>
    </w:p>
    <w:p w14:paraId="5B7CE01D" w14:textId="4D77D1F7" w:rsidR="00EE5974" w:rsidRPr="004C4A08" w:rsidRDefault="00EE5974" w:rsidP="00EE5974">
      <w:pPr>
        <w:pStyle w:val="SingleTxt"/>
        <w:rPr>
          <w:lang w:val="en-GB"/>
        </w:rPr>
      </w:pPr>
      <w:r w:rsidRPr="004C4A08">
        <w:rPr>
          <w:lang w:val="en-GB"/>
        </w:rPr>
        <w:t>In accordance with Article 23 of the Charter, as amended,</w:t>
      </w:r>
      <w:r w:rsidRPr="004C4A08">
        <w:rPr>
          <w:rStyle w:val="FootnoteReference"/>
          <w:lang w:val="en-GB"/>
        </w:rPr>
        <w:footnoteReference w:id="3"/>
      </w:r>
      <w:r w:rsidRPr="004C4A08">
        <w:rPr>
          <w:lang w:val="en-GB"/>
        </w:rPr>
        <w:t xml:space="preserve"> the Security Council consists of five permanent members (China, France, Russian Federation, United Kingdom of Great Britain and Northern Ireland and United States of America) and 10 non-permanent members elected by the General Assembly for a term of two years. In accordance with rule 142 of the rules of procedure, the Assembly elects each year five non-permanent members of the Council. At its eighteenth session, the Assembly decided that the non-permanent members of the Council should be elected according to the following pattern (resolution </w:t>
      </w:r>
      <w:hyperlink r:id="rId1986" w:history="1">
        <w:r w:rsidRPr="004C4A08">
          <w:rPr>
            <w:rStyle w:val="Hyperlink"/>
            <w:lang w:val="en-GB"/>
          </w:rPr>
          <w:t>1991 A (XVIII)</w:t>
        </w:r>
      </w:hyperlink>
      <w:r w:rsidRPr="004C4A08">
        <w:rPr>
          <w:lang w:val="en-GB"/>
        </w:rPr>
        <w:t xml:space="preserve">): </w:t>
      </w:r>
    </w:p>
    <w:p w14:paraId="60AEB032" w14:textId="77777777" w:rsidR="00EE5974" w:rsidRPr="004C4A08" w:rsidRDefault="00EE5974" w:rsidP="00EE5974">
      <w:pPr>
        <w:pStyle w:val="SingleTxt"/>
        <w:rPr>
          <w:lang w:val="en-GB"/>
        </w:rPr>
      </w:pPr>
      <w:r w:rsidRPr="004C4A08">
        <w:rPr>
          <w:lang w:val="en-GB"/>
        </w:rPr>
        <w:t>(a)</w:t>
      </w:r>
      <w:r w:rsidRPr="004C4A08">
        <w:rPr>
          <w:lang w:val="en-GB"/>
        </w:rPr>
        <w:tab/>
        <w:t xml:space="preserve">Five from African and Asia-Pacific States; </w:t>
      </w:r>
    </w:p>
    <w:p w14:paraId="28AA4B14" w14:textId="77777777" w:rsidR="00EE5974" w:rsidRPr="004C4A08" w:rsidRDefault="00EE5974" w:rsidP="00EE5974">
      <w:pPr>
        <w:pStyle w:val="SingleTxt"/>
        <w:rPr>
          <w:lang w:val="en-GB"/>
        </w:rPr>
      </w:pPr>
      <w:r w:rsidRPr="004C4A08">
        <w:rPr>
          <w:lang w:val="en-GB"/>
        </w:rPr>
        <w:t>(b)</w:t>
      </w:r>
      <w:r w:rsidRPr="004C4A08">
        <w:rPr>
          <w:lang w:val="en-GB"/>
        </w:rPr>
        <w:tab/>
        <w:t xml:space="preserve">One from Eastern European States; </w:t>
      </w:r>
    </w:p>
    <w:p w14:paraId="280EFABC" w14:textId="77777777" w:rsidR="00EE5974" w:rsidRPr="004C4A08" w:rsidRDefault="00EE5974" w:rsidP="00EE5974">
      <w:pPr>
        <w:pStyle w:val="SingleTxt"/>
        <w:rPr>
          <w:lang w:val="en-GB"/>
        </w:rPr>
      </w:pPr>
      <w:r w:rsidRPr="004C4A08">
        <w:rPr>
          <w:lang w:val="en-GB"/>
        </w:rPr>
        <w:t>(c)</w:t>
      </w:r>
      <w:r w:rsidRPr="004C4A08">
        <w:rPr>
          <w:lang w:val="en-GB"/>
        </w:rPr>
        <w:tab/>
        <w:t xml:space="preserve">Two from Latin American and Caribbean States; </w:t>
      </w:r>
    </w:p>
    <w:p w14:paraId="61B5C82D" w14:textId="77777777" w:rsidR="00EE5974" w:rsidRPr="004C4A08" w:rsidRDefault="00EE5974" w:rsidP="00EE5974">
      <w:pPr>
        <w:pStyle w:val="SingleTxt"/>
        <w:rPr>
          <w:lang w:val="en-GB"/>
        </w:rPr>
      </w:pPr>
      <w:r w:rsidRPr="004C4A08">
        <w:rPr>
          <w:lang w:val="en-GB"/>
        </w:rPr>
        <w:t>(d)</w:t>
      </w:r>
      <w:r w:rsidRPr="004C4A08">
        <w:rPr>
          <w:lang w:val="en-GB"/>
        </w:rPr>
        <w:tab/>
        <w:t xml:space="preserve">Two from Western European and other States. </w:t>
      </w:r>
    </w:p>
    <w:p w14:paraId="7EB3FCA4" w14:textId="1A9C12A5" w:rsidR="00EE5974" w:rsidRPr="004C4A08" w:rsidRDefault="00EE5974" w:rsidP="00EE5974">
      <w:pPr>
        <w:pStyle w:val="SingleTxt"/>
        <w:rPr>
          <w:spacing w:val="2"/>
          <w:lang w:val="en-GB"/>
        </w:rPr>
      </w:pPr>
      <w:r w:rsidRPr="004C4A08">
        <w:rPr>
          <w:spacing w:val="3"/>
          <w:lang w:val="en-GB"/>
        </w:rPr>
        <w:t>At its sixty-eighth session, the Assembly, under the item entitled “Revitalization of the</w:t>
      </w:r>
      <w:r w:rsidRPr="004C4A08">
        <w:rPr>
          <w:spacing w:val="2"/>
          <w:lang w:val="en-GB"/>
        </w:rPr>
        <w:t xml:space="preserve"> work of the General Assembly”, decided to conduct the elections of the non-permanent </w:t>
      </w:r>
      <w:r w:rsidRPr="004C4A08">
        <w:rPr>
          <w:lang w:val="en-GB"/>
        </w:rPr>
        <w:t xml:space="preserve">members of the Security Council about six months before the elected members assume their responsibilities, beginning at the seventieth session (resolution </w:t>
      </w:r>
      <w:hyperlink r:id="rId1987" w:history="1">
        <w:r w:rsidRPr="004C4A08">
          <w:rPr>
            <w:rStyle w:val="Hyperlink"/>
            <w:lang w:val="en-GB"/>
          </w:rPr>
          <w:t>68/307</w:t>
        </w:r>
      </w:hyperlink>
      <w:r w:rsidRPr="004C4A08">
        <w:rPr>
          <w:lang w:val="en-GB"/>
        </w:rPr>
        <w:t>).</w:t>
      </w:r>
    </w:p>
    <w:p w14:paraId="79C54AC4" w14:textId="101955D4" w:rsidR="002E2B21" w:rsidRDefault="002E2B21" w:rsidP="002E2B21">
      <w:pPr>
        <w:pStyle w:val="SingleTxt"/>
        <w:rPr>
          <w:spacing w:val="2"/>
          <w:w w:val="102"/>
          <w:lang w:val="en-GB"/>
        </w:rPr>
      </w:pPr>
      <w:r w:rsidRPr="002E2B21">
        <w:rPr>
          <w:spacing w:val="2"/>
          <w:w w:val="102"/>
          <w:lang w:val="en-GB"/>
        </w:rPr>
        <w:t>At its seventy-ninth session, the Assembly elected Bahrain, Colombia, the Democratic Republic of the Congo, Latvia and Liberia as non-permanent members of the Security Council for a two-year term of office beginning on 1 January 2026 to fill the vacancies occurring on the expiration of the terms of office of Algeria, Guyana, the Republic of Korea, Sierra Leone and Slovenia (decision 7</w:t>
      </w:r>
      <w:r w:rsidR="004E326D">
        <w:rPr>
          <w:spacing w:val="2"/>
          <w:w w:val="102"/>
          <w:lang w:val="en-GB"/>
        </w:rPr>
        <w:t>9</w:t>
      </w:r>
      <w:r w:rsidRPr="002E2B21">
        <w:rPr>
          <w:spacing w:val="2"/>
          <w:w w:val="102"/>
          <w:lang w:val="en-GB"/>
        </w:rPr>
        <w:t>/41</w:t>
      </w:r>
      <w:r w:rsidR="004E326D">
        <w:rPr>
          <w:spacing w:val="2"/>
          <w:w w:val="102"/>
          <w:lang w:val="en-GB"/>
        </w:rPr>
        <w:t>9</w:t>
      </w:r>
      <w:r w:rsidRPr="002E2B21">
        <w:rPr>
          <w:spacing w:val="2"/>
          <w:w w:val="102"/>
          <w:lang w:val="en-GB"/>
        </w:rPr>
        <w:t>).</w:t>
      </w:r>
    </w:p>
    <w:p w14:paraId="463ED6D6" w14:textId="77777777" w:rsidR="00A75506" w:rsidRPr="00B31568" w:rsidRDefault="00A75506" w:rsidP="00A75506">
      <w:pPr>
        <w:pStyle w:val="SingleTxt"/>
        <w:rPr>
          <w:lang w:val="en-GB"/>
        </w:rPr>
      </w:pPr>
      <w:r w:rsidRPr="00B31568">
        <w:rPr>
          <w:lang w:val="en-GB"/>
        </w:rPr>
        <w:t>As from 1 January 2026, the Council will be composed of the following 15 Member States: Bahrain,** China, Colombia,** Democratic Republic of the Congo,** Denmark,* France, Greece,* Latvia,** Liberia,** Pakistan,* Panama,* Russian Federation, Somalia,* United Kingdom of Great Britain and Northern Ireland and United States of America.</w:t>
      </w:r>
    </w:p>
    <w:p w14:paraId="6B25F634" w14:textId="77777777" w:rsidR="00EE5974" w:rsidRPr="004C4A08" w:rsidRDefault="00EE5974" w:rsidP="00EE5974">
      <w:pPr>
        <w:pStyle w:val="SingleTxt"/>
        <w:spacing w:after="0" w:line="120" w:lineRule="exact"/>
        <w:rPr>
          <w:sz w:val="10"/>
          <w:lang w:val="en-GB"/>
        </w:rPr>
      </w:pPr>
    </w:p>
    <w:p w14:paraId="2A631CA8" w14:textId="77777777" w:rsidR="00EE5974" w:rsidRPr="004C4A08" w:rsidRDefault="00EE5974" w:rsidP="00EE5974">
      <w:pPr>
        <w:pStyle w:val="SingleTxt"/>
        <w:spacing w:after="0" w:line="120" w:lineRule="exact"/>
        <w:rPr>
          <w:sz w:val="10"/>
          <w:lang w:val="en-GB"/>
        </w:rPr>
      </w:pPr>
      <w:r w:rsidRPr="004C4A08">
        <w:rPr>
          <w:noProof/>
          <w:w w:val="100"/>
          <w:sz w:val="10"/>
          <w:lang w:val="en-GB"/>
        </w:rPr>
        <mc:AlternateContent>
          <mc:Choice Requires="wps">
            <w:drawing>
              <wp:anchor distT="0" distB="0" distL="114300" distR="114300" simplePos="0" relativeHeight="251667456" behindDoc="0" locked="0" layoutInCell="1" allowOverlap="1" wp14:anchorId="12D9681F" wp14:editId="397C38CA">
                <wp:simplePos x="0" y="0"/>
                <wp:positionH relativeFrom="margin">
                  <wp:posOffset>804545</wp:posOffset>
                </wp:positionH>
                <wp:positionV relativeFrom="paragraph">
                  <wp:posOffset>8890</wp:posOffset>
                </wp:positionV>
                <wp:extent cx="914400" cy="0"/>
                <wp:effectExtent l="0" t="0" r="0" b="0"/>
                <wp:wrapNone/>
                <wp:docPr id="716897494"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172B4D" id="Straight Connector 1" o:spid="_x0000_s1026" style="position:absolute;z-index:251667456;visibility:visible;mso-wrap-style:square;mso-wrap-distance-left:9pt;mso-wrap-distance-top:0;mso-wrap-distance-right:9pt;mso-wrap-distance-bottom:0;mso-position-horizontal:absolute;mso-position-horizontal-relative:margin;mso-position-vertical:absolute;mso-position-vertical-relative:text" from="63.35pt,.7pt" to="135.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" strokecolor="#010000" strokeweight=".25pt">
                <v:stroke joinstyle="miter"/>
                <w10:wrap anchorx="margin"/>
              </v:line>
            </w:pict>
          </mc:Fallback>
        </mc:AlternateContent>
      </w:r>
    </w:p>
    <w:p w14:paraId="374F24EF" w14:textId="30CD5AA0"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31 December 202</w:t>
      </w:r>
      <w:r w:rsidR="00365837">
        <w:rPr>
          <w:lang w:val="en-GB"/>
        </w:rPr>
        <w:t>6</w:t>
      </w:r>
      <w:r w:rsidRPr="004C4A08">
        <w:rPr>
          <w:lang w:val="en-GB"/>
        </w:rPr>
        <w:t>.</w:t>
      </w:r>
    </w:p>
    <w:p w14:paraId="7248BEBC" w14:textId="7FFFB881"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31 December 202</w:t>
      </w:r>
      <w:r w:rsidR="00365837">
        <w:rPr>
          <w:lang w:val="en-GB"/>
        </w:rPr>
        <w:t>7</w:t>
      </w:r>
      <w:r w:rsidRPr="004C4A08">
        <w:rPr>
          <w:lang w:val="en-GB"/>
        </w:rPr>
        <w:t>.</w:t>
      </w:r>
    </w:p>
    <w:p w14:paraId="6BCA314C" w14:textId="77777777" w:rsidR="00EE5974" w:rsidRPr="004C4A08" w:rsidRDefault="00EE5974" w:rsidP="00EE5974">
      <w:pPr>
        <w:pStyle w:val="FootnoteText"/>
        <w:tabs>
          <w:tab w:val="clear" w:pos="418"/>
          <w:tab w:val="right" w:pos="1598"/>
        </w:tabs>
        <w:spacing w:line="120" w:lineRule="exact"/>
        <w:ind w:left="1742" w:right="1260"/>
        <w:rPr>
          <w:sz w:val="10"/>
          <w:lang w:val="en-GB"/>
        </w:rPr>
      </w:pPr>
    </w:p>
    <w:p w14:paraId="46D22C51" w14:textId="77777777" w:rsidR="00EE5974" w:rsidRPr="004C4A08" w:rsidRDefault="00EE5974" w:rsidP="00EE5974">
      <w:pPr>
        <w:pStyle w:val="FootnoteText"/>
        <w:tabs>
          <w:tab w:val="clear" w:pos="418"/>
          <w:tab w:val="right" w:pos="1598"/>
        </w:tabs>
        <w:spacing w:line="120" w:lineRule="exact"/>
        <w:ind w:left="1742" w:right="1260"/>
        <w:rPr>
          <w:sz w:val="10"/>
          <w:lang w:val="en-GB"/>
        </w:rPr>
      </w:pPr>
    </w:p>
    <w:p w14:paraId="07FAF513" w14:textId="0CFC77AA" w:rsidR="00EE5974" w:rsidRPr="004C4A08" w:rsidRDefault="007C5110" w:rsidP="007C5110">
      <w:pPr>
        <w:pStyle w:val="SingleTxt"/>
        <w:rPr>
          <w:lang w:val="en-GB"/>
        </w:rPr>
      </w:pPr>
      <w:r w:rsidRPr="007C5110">
        <w:rPr>
          <w:lang w:val="en-GB"/>
        </w:rPr>
        <w:t>At its eightieth session, the Assembly will need to fill the seats being vacated by the following States: Denmark, Greece, Pakistan, Panama and Somalia. As stipulated in rule 144 of the rules of procedure, a retiring member is not eligible for immediate re</w:t>
      </w:r>
      <w:r w:rsidR="005465B7">
        <w:rPr>
          <w:lang w:val="en-GB"/>
        </w:rPr>
        <w:noBreakHyphen/>
      </w:r>
      <w:r w:rsidRPr="007C5110">
        <w:rPr>
          <w:lang w:val="en-GB"/>
        </w:rPr>
        <w:t>election.</w:t>
      </w:r>
      <w:r w:rsidR="00EE5974" w:rsidRPr="004C4A08">
        <w:rPr>
          <w:lang w:val="en-GB"/>
        </w:rPr>
        <w:t xml:space="preserve"> </w:t>
      </w:r>
    </w:p>
    <w:p w14:paraId="41987E9E" w14:textId="77777777" w:rsidR="00EE5974" w:rsidRPr="004C4A08" w:rsidRDefault="00EE5974" w:rsidP="00EE5974">
      <w:pPr>
        <w:pStyle w:val="SingleTxt"/>
        <w:rPr>
          <w:lang w:val="en-GB"/>
        </w:rPr>
      </w:pPr>
      <w:r w:rsidRPr="004C4A08">
        <w:rPr>
          <w:lang w:val="en-GB"/>
        </w:rPr>
        <w:t xml:space="preserve">In accordance with rule 92 of the rules of procedure, the election is held by secret ballot. Under rule 83 of the rules of procedure, the non-permanent members of the Security Council are elected by a two-thirds majority. </w:t>
      </w:r>
    </w:p>
    <w:p w14:paraId="123E4D64" w14:textId="77777777" w:rsidR="00EE5974" w:rsidRPr="004C4A08" w:rsidRDefault="00EE5974" w:rsidP="00EE5974">
      <w:pPr>
        <w:pStyle w:val="SingleTxt"/>
        <w:spacing w:after="0" w:line="120" w:lineRule="exact"/>
        <w:rPr>
          <w:sz w:val="10"/>
          <w:lang w:val="en-GB"/>
        </w:rPr>
      </w:pPr>
    </w:p>
    <w:p w14:paraId="7B2BAE92" w14:textId="1A12A6A2"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w:t>
      </w:r>
      <w:r w:rsidR="007C5110">
        <w:rPr>
          <w:lang w:val="en-GB"/>
        </w:rPr>
        <w:t>nin</w:t>
      </w:r>
      <w:r w:rsidRPr="004C4A08">
        <w:rPr>
          <w:lang w:val="en-GB"/>
        </w:rPr>
        <w:t>th session (agenda item 11</w:t>
      </w:r>
      <w:r w:rsidR="007C5110">
        <w:rPr>
          <w:lang w:val="en-GB"/>
        </w:rPr>
        <w:t>4</w:t>
      </w:r>
      <w:r w:rsidRPr="004C4A08">
        <w:rPr>
          <w:lang w:val="en-GB"/>
        </w:rPr>
        <w:t xml:space="preserve"> (a)) </w:t>
      </w:r>
    </w:p>
    <w:p w14:paraId="55D50E8C" w14:textId="77777777" w:rsidR="00EE5974" w:rsidRPr="004C4A08" w:rsidRDefault="00EE5974" w:rsidP="00EE5974">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45"/>
        <w:gridCol w:w="3645"/>
      </w:tblGrid>
      <w:tr w:rsidR="00EE5974" w:rsidRPr="004C4A08" w14:paraId="7D4B322D" w14:textId="77777777" w:rsidTr="00BF29A3">
        <w:tc>
          <w:tcPr>
            <w:tcW w:w="3645" w:type="dxa"/>
            <w:shd w:val="clear" w:color="auto" w:fill="auto"/>
          </w:tcPr>
          <w:p w14:paraId="699C0645"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bookmarkStart w:id="285" w:name="_Hlk167181296"/>
            <w:r w:rsidRPr="004C4A08">
              <w:rPr>
                <w:lang w:val="en-GB"/>
              </w:rPr>
              <w:t>Plenary meeting</w:t>
            </w:r>
          </w:p>
        </w:tc>
        <w:tc>
          <w:tcPr>
            <w:tcW w:w="3645" w:type="dxa"/>
            <w:shd w:val="clear" w:color="auto" w:fill="auto"/>
          </w:tcPr>
          <w:p w14:paraId="21A9771C" w14:textId="134443B3" w:rsidR="00EE5974" w:rsidRPr="004C4A08" w:rsidRDefault="00F65FB6" w:rsidP="00F65FB6">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1988" w:history="1">
              <w:r w:rsidRPr="007565EE">
                <w:rPr>
                  <w:rStyle w:val="Hyperlink"/>
                </w:rPr>
                <w:t>A/79/PV.73</w:t>
              </w:r>
            </w:hyperlink>
          </w:p>
        </w:tc>
      </w:tr>
      <w:bookmarkEnd w:id="285"/>
      <w:tr w:rsidR="00EE5974" w:rsidRPr="004C4A08" w14:paraId="2EB9DE4B" w14:textId="77777777" w:rsidTr="00BF29A3">
        <w:tc>
          <w:tcPr>
            <w:tcW w:w="3645" w:type="dxa"/>
            <w:shd w:val="clear" w:color="auto" w:fill="auto"/>
          </w:tcPr>
          <w:p w14:paraId="48D0F3B7"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Decision</w:t>
            </w:r>
          </w:p>
        </w:tc>
        <w:tc>
          <w:tcPr>
            <w:tcW w:w="3645" w:type="dxa"/>
            <w:shd w:val="clear" w:color="auto" w:fill="auto"/>
          </w:tcPr>
          <w:p w14:paraId="132287A1" w14:textId="79FE9273" w:rsidR="00EE5974" w:rsidRPr="004C4A08" w:rsidRDefault="007565EE" w:rsidP="007565EE">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7565EE">
              <w:rPr>
                <w:lang w:val="en-GB"/>
              </w:rPr>
              <w:t>79/419</w:t>
            </w:r>
          </w:p>
        </w:tc>
      </w:tr>
    </w:tbl>
    <w:p w14:paraId="2B919C91" w14:textId="77777777" w:rsidR="00EE5974" w:rsidRPr="004C4A08" w:rsidRDefault="00EE5974" w:rsidP="00EE5974">
      <w:pPr>
        <w:pStyle w:val="SingleTxt"/>
        <w:spacing w:after="0" w:line="120" w:lineRule="exact"/>
        <w:rPr>
          <w:sz w:val="10"/>
          <w:lang w:val="en-GB"/>
        </w:rPr>
      </w:pPr>
    </w:p>
    <w:p w14:paraId="2D257F16" w14:textId="24571929" w:rsidR="00A661F4" w:rsidRDefault="005C32D8" w:rsidP="005C32D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tab/>
      </w:r>
      <w:r w:rsidRPr="005C32D8">
        <w:t>(b)</w:t>
      </w:r>
      <w:r w:rsidRPr="005C32D8">
        <w:tab/>
      </w:r>
      <w:r w:rsidRPr="005C32D8">
        <w:rPr>
          <w:lang w:val="en-GB"/>
        </w:rPr>
        <w:t>Election of members of the Economic and Social Council</w:t>
      </w:r>
    </w:p>
    <w:p w14:paraId="6EA83445" w14:textId="77777777" w:rsidR="009E79AA" w:rsidRPr="009E79AA" w:rsidRDefault="009E79AA" w:rsidP="009E79AA">
      <w:pPr>
        <w:pStyle w:val="SingleTxt"/>
        <w:spacing w:after="0" w:line="120" w:lineRule="exact"/>
        <w:rPr>
          <w:sz w:val="10"/>
          <w:lang w:val="en-GB"/>
        </w:rPr>
      </w:pPr>
    </w:p>
    <w:p w14:paraId="1EFC0AE2" w14:textId="5A60E4AC" w:rsidR="005A2026" w:rsidRPr="005A2026" w:rsidRDefault="005A2026" w:rsidP="008A6BBB">
      <w:pPr>
        <w:pStyle w:val="SingleTxt"/>
        <w:spacing w:line="232" w:lineRule="exact"/>
        <w:rPr>
          <w:lang w:val="en-GB"/>
        </w:rPr>
      </w:pPr>
      <w:r w:rsidRPr="005A2026">
        <w:rPr>
          <w:lang w:val="en-GB"/>
        </w:rPr>
        <w:t>In accordance with Article 61 of the Charter, as amended,</w:t>
      </w:r>
      <w:r w:rsidRPr="005A2026">
        <w:rPr>
          <w:vertAlign w:val="superscript"/>
          <w:lang w:val="en-GB"/>
        </w:rPr>
        <w:footnoteReference w:id="4"/>
      </w:r>
      <w:r w:rsidRPr="005A2026">
        <w:rPr>
          <w:lang w:val="en-GB"/>
        </w:rPr>
        <w:t xml:space="preserve"> the Economic and Social Council consists of 54 members elected for a term of three years. Under rule 145 of the rules of procedure, the General Assembly shall elect each year 18 members of the Economic and Social Council. At its twenty-sixth session, in 1971, the Assembly decided that the members of the Council should be elected according to the following pattern (resolution </w:t>
      </w:r>
      <w:hyperlink r:id="rId1989" w:history="1">
        <w:r w:rsidRPr="005A2026">
          <w:rPr>
            <w:rStyle w:val="Hyperlink"/>
            <w:lang w:val="en-GB"/>
          </w:rPr>
          <w:t>2847 (XXVI)</w:t>
        </w:r>
      </w:hyperlink>
      <w:r w:rsidRPr="005A2026">
        <w:rPr>
          <w:lang w:val="en-GB"/>
        </w:rPr>
        <w:t>):</w:t>
      </w:r>
    </w:p>
    <w:p w14:paraId="463A543F" w14:textId="77777777" w:rsidR="005A2026" w:rsidRPr="005A2026" w:rsidRDefault="005A2026" w:rsidP="008A6BBB">
      <w:pPr>
        <w:pStyle w:val="SingleTxt"/>
        <w:spacing w:line="232" w:lineRule="exact"/>
        <w:rPr>
          <w:lang w:val="en-GB"/>
        </w:rPr>
      </w:pPr>
      <w:r w:rsidRPr="005A2026">
        <w:rPr>
          <w:lang w:val="en-GB"/>
        </w:rPr>
        <w:t>(a)</w:t>
      </w:r>
      <w:r w:rsidRPr="005A2026">
        <w:rPr>
          <w:lang w:val="en-GB"/>
        </w:rPr>
        <w:tab/>
        <w:t xml:space="preserve">Fourteen members from African States; </w:t>
      </w:r>
    </w:p>
    <w:p w14:paraId="46BECE0D" w14:textId="77777777" w:rsidR="005A2026" w:rsidRPr="005A2026" w:rsidRDefault="005A2026" w:rsidP="008A6BBB">
      <w:pPr>
        <w:pStyle w:val="SingleTxt"/>
        <w:spacing w:line="232" w:lineRule="exact"/>
        <w:rPr>
          <w:lang w:val="en-GB"/>
        </w:rPr>
      </w:pPr>
      <w:r w:rsidRPr="005A2026">
        <w:rPr>
          <w:lang w:val="en-GB"/>
        </w:rPr>
        <w:t>(b)</w:t>
      </w:r>
      <w:r w:rsidRPr="005A2026">
        <w:rPr>
          <w:lang w:val="en-GB"/>
        </w:rPr>
        <w:tab/>
        <w:t xml:space="preserve">Eleven members from Asia-Pacific States; </w:t>
      </w:r>
    </w:p>
    <w:p w14:paraId="20F3A869" w14:textId="77777777" w:rsidR="005A2026" w:rsidRPr="005A2026" w:rsidRDefault="005A2026" w:rsidP="008A6BBB">
      <w:pPr>
        <w:pStyle w:val="SingleTxt"/>
        <w:spacing w:line="232" w:lineRule="exact"/>
        <w:rPr>
          <w:lang w:val="en-GB"/>
        </w:rPr>
      </w:pPr>
      <w:r w:rsidRPr="005A2026">
        <w:rPr>
          <w:lang w:val="en-GB"/>
        </w:rPr>
        <w:t>(c)</w:t>
      </w:r>
      <w:r w:rsidRPr="005A2026">
        <w:rPr>
          <w:lang w:val="en-GB"/>
        </w:rPr>
        <w:tab/>
        <w:t xml:space="preserve">Ten members from Latin American and Caribbean States; </w:t>
      </w:r>
    </w:p>
    <w:p w14:paraId="3E9075E6" w14:textId="77777777" w:rsidR="005A2026" w:rsidRPr="005A2026" w:rsidRDefault="005A2026" w:rsidP="008A6BBB">
      <w:pPr>
        <w:pStyle w:val="SingleTxt"/>
        <w:spacing w:line="232" w:lineRule="exact"/>
        <w:rPr>
          <w:lang w:val="en-GB"/>
        </w:rPr>
      </w:pPr>
      <w:r w:rsidRPr="005A2026">
        <w:rPr>
          <w:lang w:val="en-GB"/>
        </w:rPr>
        <w:t>(d)</w:t>
      </w:r>
      <w:r w:rsidRPr="005A2026">
        <w:rPr>
          <w:lang w:val="en-GB"/>
        </w:rPr>
        <w:tab/>
        <w:t xml:space="preserve">Thirteen members from Western European and other States; </w:t>
      </w:r>
    </w:p>
    <w:p w14:paraId="4707C368" w14:textId="77777777" w:rsidR="005A2026" w:rsidRPr="005A2026" w:rsidRDefault="005A2026" w:rsidP="008A6BBB">
      <w:pPr>
        <w:pStyle w:val="SingleTxt"/>
        <w:spacing w:line="232" w:lineRule="exact"/>
        <w:rPr>
          <w:lang w:val="en-GB"/>
        </w:rPr>
      </w:pPr>
      <w:r w:rsidRPr="005A2026">
        <w:rPr>
          <w:lang w:val="en-GB"/>
        </w:rPr>
        <w:t>(e)</w:t>
      </w:r>
      <w:r w:rsidRPr="005A2026">
        <w:rPr>
          <w:lang w:val="en-GB"/>
        </w:rPr>
        <w:tab/>
        <w:t>Six members from Eastern European States.</w:t>
      </w:r>
    </w:p>
    <w:p w14:paraId="0FE0583B" w14:textId="4E14A827" w:rsidR="005A2026" w:rsidRPr="005A2026" w:rsidRDefault="005A2026" w:rsidP="008A6BBB">
      <w:pPr>
        <w:pStyle w:val="SingleTxt"/>
        <w:spacing w:line="232" w:lineRule="exact"/>
        <w:rPr>
          <w:lang w:val="en-GB"/>
        </w:rPr>
      </w:pPr>
      <w:r w:rsidRPr="005A2026">
        <w:rPr>
          <w:lang w:val="en-GB"/>
        </w:rPr>
        <w:t xml:space="preserve">At its sixty-eighth session, the Assembly, under the item entitled “Revitalization of the work of the General Assembly”, decided to conduct the elections of the members of the Economic and Social Council about six months before the elected members assume their responsibilities, beginning at the seventieth session (resolution </w:t>
      </w:r>
      <w:hyperlink r:id="rId1990" w:history="1">
        <w:r w:rsidRPr="005A2026">
          <w:rPr>
            <w:rStyle w:val="Hyperlink"/>
            <w:lang w:val="en-GB"/>
          </w:rPr>
          <w:t>68/307</w:t>
        </w:r>
      </w:hyperlink>
      <w:r w:rsidRPr="005A2026">
        <w:rPr>
          <w:lang w:val="en-GB"/>
        </w:rPr>
        <w:t>).</w:t>
      </w:r>
    </w:p>
    <w:p w14:paraId="6297EF69" w14:textId="361F7FA9" w:rsidR="00435FAC" w:rsidRPr="00435FAC" w:rsidRDefault="00435FAC" w:rsidP="00435FAC">
      <w:pPr>
        <w:pStyle w:val="SingleTxt"/>
        <w:rPr>
          <w:lang w:val="en-GB"/>
        </w:rPr>
      </w:pPr>
      <w:r w:rsidRPr="00435FAC">
        <w:rPr>
          <w:lang w:val="en-GB"/>
        </w:rPr>
        <w:t>At its seventy-ninth session, in accordance with rule 140 of the rules of procedure, the Assembly elected Germany as member of the Council for the remainder of the term of office of Liechtenstein, beginning on 1 January 2026 and expiring on 31</w:t>
      </w:r>
      <w:r w:rsidR="00CD0DBD">
        <w:rPr>
          <w:lang w:val="en-GB"/>
        </w:rPr>
        <w:t> </w:t>
      </w:r>
      <w:r w:rsidRPr="00435FAC">
        <w:rPr>
          <w:lang w:val="en-GB"/>
        </w:rPr>
        <w:t>December 2026, and the United States of America as a member of the Council for the remainder of the term of office of Italy, beginning on 1 January 2026 and expiring on 31 December 2027; and elected Australia, Burundi, Chad, China, Croatia, Ecuador, Finland, India, Lebanon, Mozambique, Norway, Peru, the Russian Federation, Saint Kitts and Nevis, Sierra Leone, Türkiye, Turkmenistan and Ukraine</w:t>
      </w:r>
      <w:r w:rsidRPr="00435FAC" w:rsidDel="00606ED5">
        <w:rPr>
          <w:lang w:val="en-GB"/>
        </w:rPr>
        <w:t xml:space="preserve"> </w:t>
      </w:r>
      <w:r w:rsidRPr="00435FAC">
        <w:rPr>
          <w:lang w:val="en-GB"/>
        </w:rPr>
        <w:t>as members of the Council for a three-year term of office beginning on 1 January 2026, to fill the vacancies occurring on the expiration of the terms of office of Australia, Botswana, Brazil, Cabo Verde, Cameroon, China, Colombia, Costa Rica, Equatorial Guinea, Finland, the Lao People’s Democratic Republic, Qatar, the Republic of Korea, Slovakia, Slovenia, Sweden and Türkiye</w:t>
      </w:r>
      <w:r w:rsidRPr="00435FAC" w:rsidDel="00B16EF5">
        <w:rPr>
          <w:lang w:val="en-GB"/>
        </w:rPr>
        <w:t xml:space="preserve"> </w:t>
      </w:r>
      <w:r w:rsidRPr="00435FAC">
        <w:rPr>
          <w:lang w:val="en-GB"/>
        </w:rPr>
        <w:t>(decision 79/421).</w:t>
      </w:r>
      <w:r>
        <w:rPr>
          <w:rStyle w:val="FootnoteReference"/>
          <w:lang w:val="en-GB"/>
        </w:rPr>
        <w:footnoteReference w:id="5"/>
      </w:r>
    </w:p>
    <w:p w14:paraId="79C87831" w14:textId="77777777" w:rsidR="00435FAC" w:rsidRPr="00435FAC" w:rsidRDefault="00435FAC" w:rsidP="008A6BBB">
      <w:pPr>
        <w:pStyle w:val="SingleTxt"/>
        <w:spacing w:line="236" w:lineRule="exact"/>
        <w:rPr>
          <w:spacing w:val="2"/>
          <w:lang w:val="en-GB"/>
        </w:rPr>
      </w:pPr>
      <w:r w:rsidRPr="00435FAC">
        <w:rPr>
          <w:spacing w:val="2"/>
          <w:lang w:val="en-GB"/>
        </w:rPr>
        <w:t>As from 1 January 2026, the Council will be composed of the following 54 Member States: Algeria,** Antigua and Barbuda,** Armenia,** Australia,*** Austria,* Azerbaijan,** Bangladesh,** Burundi,*** Canada,** Chad,*** China,*** Côte d’Ivoire,** Croatia,*** Djibouti,** Dominican Republic,** Ecuador,*** Finland,*** France,* Germany,* Haiti,* India,*** Japan,* Kenya,* Lebanon,*** Mauritania,* Mexico,** Mozambique,*** Nepal,* Netherlands (Kingdom of the),** Nigeria,* Norway,*** Pakistan,* Paraguay,* Peru,*** Poland,* Russian Federation,*** Saint Kitts and Nevis,*** Saudi Arabia,** Senegal,* Sierra Leone,*** South Africa,** Spain,* Sri Lanka,** Suriname,* Switzerland,** Türkiye,*** Turkmenistan,*** Ukraine,*** United Kingdom of Great Britain and Northern Ireland,* United Republic of Tanzania,** United States of America,** Uruguay,* Uzbekistan** and Zambia.*</w:t>
      </w:r>
      <w:r w:rsidRPr="00435FAC" w:rsidDel="004E6D64">
        <w:rPr>
          <w:spacing w:val="2"/>
          <w:lang w:val="en-GB"/>
        </w:rPr>
        <w:t xml:space="preserve"> </w:t>
      </w:r>
    </w:p>
    <w:p w14:paraId="644E48A7" w14:textId="77777777" w:rsidR="008A6BBB" w:rsidRPr="008574A3" w:rsidRDefault="008A6BBB" w:rsidP="008A6BBB">
      <w:pPr>
        <w:pStyle w:val="SingleTxt"/>
        <w:spacing w:after="0" w:line="120" w:lineRule="exact"/>
        <w:rPr>
          <w:sz w:val="10"/>
          <w:lang w:val="en-GB"/>
        </w:rPr>
      </w:pPr>
    </w:p>
    <w:p w14:paraId="2A4616D2" w14:textId="77777777" w:rsidR="008A6BBB" w:rsidRPr="008574A3" w:rsidRDefault="008A6BBB" w:rsidP="008A6BBB">
      <w:pPr>
        <w:pStyle w:val="SingleTxt"/>
        <w:spacing w:after="0" w:line="120" w:lineRule="exact"/>
        <w:rPr>
          <w:sz w:val="10"/>
          <w:lang w:val="en-GB"/>
        </w:rPr>
      </w:pPr>
      <w:r w:rsidRPr="008574A3">
        <w:rPr>
          <w:noProof/>
          <w:lang w:val="en-GB"/>
        </w:rPr>
        <mc:AlternateContent>
          <mc:Choice Requires="wps">
            <w:drawing>
              <wp:anchor distT="4294967295" distB="4294967295" distL="114300" distR="114300" simplePos="0" relativeHeight="251692032" behindDoc="0" locked="0" layoutInCell="1" allowOverlap="1" wp14:anchorId="5DE63C32" wp14:editId="64A0360F">
                <wp:simplePos x="0" y="0"/>
                <wp:positionH relativeFrom="margin">
                  <wp:posOffset>804545</wp:posOffset>
                </wp:positionH>
                <wp:positionV relativeFrom="paragraph">
                  <wp:posOffset>8889</wp:posOffset>
                </wp:positionV>
                <wp:extent cx="914400" cy="0"/>
                <wp:effectExtent l="0" t="0" r="0" b="0"/>
                <wp:wrapNone/>
                <wp:docPr id="850367639" name="Straight Connector 8503676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D87ECE2" id="Straight Connector 850367639" o:spid="_x0000_s1026" style="position:absolute;z-index:25169203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63.35pt,.7pt" to="135.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" strokecolor="#010000" strokeweight=".25pt">
                <v:stroke joinstyle="miter"/>
                <o:lock v:ext="edit" shapetype="f"/>
                <w10:wrap anchorx="margin"/>
              </v:line>
            </w:pict>
          </mc:Fallback>
        </mc:AlternateContent>
      </w:r>
    </w:p>
    <w:p w14:paraId="3E56A18E" w14:textId="77777777" w:rsidR="00435FAC" w:rsidRPr="00435FAC" w:rsidRDefault="00435FAC" w:rsidP="0064404E">
      <w:pPr>
        <w:pStyle w:val="FootnoteText"/>
        <w:tabs>
          <w:tab w:val="clear" w:pos="418"/>
          <w:tab w:val="right" w:pos="1598"/>
        </w:tabs>
        <w:ind w:left="1742" w:right="1267"/>
        <w:rPr>
          <w:rFonts w:asciiTheme="majorBidi" w:hAnsiTheme="majorBidi" w:cstheme="majorBidi"/>
          <w:lang w:val="en-GB"/>
        </w:rPr>
      </w:pPr>
      <w:r w:rsidRPr="00435FAC">
        <w:rPr>
          <w:rFonts w:asciiTheme="majorBidi" w:hAnsiTheme="majorBidi" w:cstheme="majorBidi"/>
          <w:lang w:val="en-GB"/>
        </w:rPr>
        <w:tab/>
        <w:t>*</w:t>
      </w:r>
      <w:r w:rsidRPr="00435FAC">
        <w:rPr>
          <w:rFonts w:asciiTheme="majorBidi" w:hAnsiTheme="majorBidi" w:cstheme="majorBidi"/>
          <w:lang w:val="en-GB"/>
        </w:rPr>
        <w:tab/>
        <w:t>Term of office expires on 31 December 2026.</w:t>
      </w:r>
    </w:p>
    <w:p w14:paraId="1C809A3B" w14:textId="77777777" w:rsidR="00435FAC" w:rsidRPr="00435FAC" w:rsidRDefault="00435FAC" w:rsidP="009D25AA">
      <w:pPr>
        <w:pStyle w:val="FootnoteText"/>
        <w:tabs>
          <w:tab w:val="clear" w:pos="418"/>
          <w:tab w:val="right" w:pos="1598"/>
        </w:tabs>
        <w:ind w:left="1742" w:right="1267"/>
        <w:rPr>
          <w:rFonts w:asciiTheme="majorBidi" w:hAnsiTheme="majorBidi" w:cstheme="majorBidi"/>
          <w:lang w:val="en-GB"/>
        </w:rPr>
      </w:pPr>
      <w:r w:rsidRPr="00435FAC">
        <w:rPr>
          <w:rFonts w:asciiTheme="majorBidi" w:hAnsiTheme="majorBidi" w:cstheme="majorBidi"/>
          <w:lang w:val="en-GB"/>
        </w:rPr>
        <w:tab/>
        <w:t>**</w:t>
      </w:r>
      <w:r w:rsidRPr="00435FAC">
        <w:rPr>
          <w:rFonts w:asciiTheme="majorBidi" w:hAnsiTheme="majorBidi" w:cstheme="majorBidi"/>
          <w:lang w:val="en-GB"/>
        </w:rPr>
        <w:tab/>
        <w:t>Term of office expires on 31 December 2027.</w:t>
      </w:r>
    </w:p>
    <w:p w14:paraId="0CA99484" w14:textId="77777777" w:rsidR="00435FAC" w:rsidRPr="00435FAC" w:rsidRDefault="00435FAC" w:rsidP="009D25AA">
      <w:pPr>
        <w:pStyle w:val="FootnoteText"/>
        <w:tabs>
          <w:tab w:val="clear" w:pos="418"/>
          <w:tab w:val="right" w:pos="1598"/>
        </w:tabs>
        <w:ind w:left="1742" w:right="1267"/>
        <w:rPr>
          <w:kern w:val="14"/>
          <w:lang w:val="en-GB"/>
        </w:rPr>
      </w:pPr>
      <w:r w:rsidRPr="00435FAC">
        <w:rPr>
          <w:kern w:val="14"/>
          <w:lang w:val="en-GB"/>
        </w:rPr>
        <w:tab/>
        <w:t>***</w:t>
      </w:r>
      <w:r w:rsidRPr="00435FAC">
        <w:rPr>
          <w:kern w:val="14"/>
          <w:lang w:val="en-GB"/>
        </w:rPr>
        <w:tab/>
        <w:t>Term of office expires on 31 December 2028.</w:t>
      </w:r>
    </w:p>
    <w:p w14:paraId="6E046405" w14:textId="77777777" w:rsidR="00435FAC" w:rsidRPr="00435FAC" w:rsidRDefault="00435FAC" w:rsidP="00435FAC">
      <w:pPr>
        <w:pStyle w:val="SingleTxt"/>
        <w:rPr>
          <w:lang w:val="en-GB"/>
        </w:rPr>
      </w:pPr>
      <w:r w:rsidRPr="00435FAC">
        <w:rPr>
          <w:lang w:val="en-GB"/>
        </w:rPr>
        <w:t>At its eightieth session, the Assembly will need to fill the seats being vacated by the following States: Austria, France, Germany, Haiti, Japan, Kenya, Mauritania, Nepal, Nigeria, Pakistan, Paraguay, Poland, Senegal, Spain, Suriname, United Kingdom of Great Britain and Northern Ireland, Uruguay and Zambia.</w:t>
      </w:r>
    </w:p>
    <w:p w14:paraId="41A96929" w14:textId="397E0928" w:rsidR="009E79AA" w:rsidRPr="009E79AA" w:rsidRDefault="00435FAC" w:rsidP="00435FAC">
      <w:pPr>
        <w:pStyle w:val="SingleTxt"/>
        <w:rPr>
          <w:lang w:val="en-GB"/>
        </w:rPr>
      </w:pPr>
      <w:r w:rsidRPr="00435FAC">
        <w:rPr>
          <w:lang w:val="en-GB"/>
        </w:rPr>
        <w:t>In accordance with rule 92 of the rules of procedure, the election is held by secret ballot. Under rule 83 of the rules of procedure, the members of the Economic and Social Council are elected by a two-thirds majority.</w:t>
      </w:r>
    </w:p>
    <w:p w14:paraId="3DD312B7" w14:textId="77777777" w:rsidR="00EC03B0" w:rsidRPr="00FA0B3E" w:rsidRDefault="00EC03B0" w:rsidP="00FA0B3E">
      <w:pPr>
        <w:pStyle w:val="SingleTxt"/>
        <w:spacing w:after="0" w:line="120" w:lineRule="exact"/>
        <w:rPr>
          <w:sz w:val="10"/>
          <w:lang w:val="en-GB"/>
        </w:rPr>
      </w:pPr>
    </w:p>
    <w:p w14:paraId="7E52A0D7" w14:textId="3F808DB2" w:rsidR="00FA0B3E" w:rsidRDefault="00FA0B3E" w:rsidP="00FA0B3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Pr>
          <w:lang w:val="en-GB"/>
        </w:rPr>
        <w:tab/>
      </w:r>
      <w:r>
        <w:rPr>
          <w:lang w:val="en-GB"/>
        </w:rPr>
        <w:tab/>
      </w:r>
      <w:r w:rsidRPr="00FA0B3E">
        <w:rPr>
          <w:lang w:val="en-GB"/>
        </w:rPr>
        <w:t>References for the seventy-ninth session (agenda item 114 (b))</w:t>
      </w:r>
    </w:p>
    <w:p w14:paraId="4C4AF657" w14:textId="77777777" w:rsidR="00FA0B3E" w:rsidRPr="00FA0B3E" w:rsidRDefault="00FA0B3E" w:rsidP="00FA0B3E">
      <w:pPr>
        <w:pStyle w:val="SingleTxt"/>
        <w:spacing w:after="0" w:line="120" w:lineRule="exact"/>
        <w:rPr>
          <w:sz w:val="10"/>
          <w:lang w:val="en-GB"/>
        </w:rPr>
      </w:pPr>
    </w:p>
    <w:tbl>
      <w:tblPr>
        <w:tblW w:w="0" w:type="auto"/>
        <w:tblInd w:w="1267" w:type="dxa"/>
        <w:tblLayout w:type="fixed"/>
        <w:tblCellMar>
          <w:left w:w="0" w:type="dxa"/>
          <w:right w:w="0" w:type="dxa"/>
        </w:tblCellMar>
        <w:tblLook w:val="04A0" w:firstRow="1" w:lastRow="0" w:firstColumn="1" w:lastColumn="0" w:noHBand="0" w:noVBand="1"/>
      </w:tblPr>
      <w:tblGrid>
        <w:gridCol w:w="3660"/>
        <w:gridCol w:w="3660"/>
      </w:tblGrid>
      <w:tr w:rsidR="00AC34A3" w:rsidRPr="008574A3" w14:paraId="36C3955E" w14:textId="77777777" w:rsidTr="00F62DA5">
        <w:tc>
          <w:tcPr>
            <w:tcW w:w="7320" w:type="dxa"/>
            <w:gridSpan w:val="2"/>
            <w:hideMark/>
          </w:tcPr>
          <w:p w14:paraId="28A0AAC2" w14:textId="1D10B593" w:rsidR="00AC34A3" w:rsidRPr="008574A3" w:rsidRDefault="00AC34A3" w:rsidP="00F62DA5">
            <w:pPr>
              <w:pStyle w:val="SingleTxt"/>
              <w:tabs>
                <w:tab w:val="left" w:pos="288"/>
                <w:tab w:val="left" w:pos="576"/>
                <w:tab w:val="left" w:pos="864"/>
                <w:tab w:val="left" w:pos="1152"/>
              </w:tabs>
              <w:spacing w:before="40" w:line="236" w:lineRule="exact"/>
              <w:ind w:left="0" w:right="43"/>
              <w:jc w:val="left"/>
              <w:rPr>
                <w:rFonts w:eastAsia="Times New Roman"/>
                <w:lang w:val="en-GB" w:eastAsia="zh-CN"/>
              </w:rPr>
            </w:pPr>
            <w:r w:rsidRPr="008574A3">
              <w:rPr>
                <w:rFonts w:eastAsia="Times New Roman"/>
                <w:lang w:val="en-GB" w:eastAsia="zh-CN"/>
              </w:rPr>
              <w:t xml:space="preserve">Note verbale from the Permanent Mission of Italy </w:t>
            </w:r>
            <w:hyperlink r:id="rId1991" w:history="1">
              <w:r w:rsidRPr="00AC34A3">
                <w:rPr>
                  <w:rStyle w:val="Hyperlink"/>
                  <w:lang w:val="en-GB"/>
                </w:rPr>
                <w:t>A/79/901</w:t>
              </w:r>
            </w:hyperlink>
          </w:p>
        </w:tc>
      </w:tr>
      <w:tr w:rsidR="00AC34A3" w:rsidRPr="008574A3" w14:paraId="76AD97A8" w14:textId="77777777" w:rsidTr="00F62DA5">
        <w:tc>
          <w:tcPr>
            <w:tcW w:w="3660" w:type="dxa"/>
            <w:hideMark/>
          </w:tcPr>
          <w:p w14:paraId="0845F62B" w14:textId="77777777" w:rsidR="00AC34A3" w:rsidRPr="008574A3" w:rsidRDefault="00AC34A3" w:rsidP="00F62DA5">
            <w:pPr>
              <w:tabs>
                <w:tab w:val="left" w:pos="288"/>
                <w:tab w:val="left" w:pos="576"/>
                <w:tab w:val="left" w:pos="864"/>
                <w:tab w:val="left" w:pos="1152"/>
              </w:tabs>
              <w:spacing w:after="120"/>
              <w:ind w:right="40"/>
              <w:rPr>
                <w:rFonts w:asciiTheme="majorBidi" w:eastAsia="Times New Roman" w:hAnsiTheme="majorBidi" w:cstheme="majorBidi"/>
                <w:lang w:val="en-GB" w:eastAsia="zh-CN"/>
              </w:rPr>
            </w:pPr>
            <w:r w:rsidRPr="008574A3">
              <w:rPr>
                <w:lang w:val="en-GB"/>
              </w:rPr>
              <w:t>Plenary meetings</w:t>
            </w:r>
          </w:p>
        </w:tc>
        <w:tc>
          <w:tcPr>
            <w:tcW w:w="3660" w:type="dxa"/>
            <w:hideMark/>
          </w:tcPr>
          <w:p w14:paraId="7F0179E1" w14:textId="084A2C9A" w:rsidR="00AC34A3" w:rsidRPr="008574A3" w:rsidRDefault="00FD3472" w:rsidP="00FD3472">
            <w:pPr>
              <w:tabs>
                <w:tab w:val="left" w:pos="288"/>
                <w:tab w:val="left" w:pos="576"/>
                <w:tab w:val="left" w:pos="864"/>
                <w:tab w:val="left" w:pos="1152"/>
              </w:tabs>
              <w:spacing w:after="120"/>
              <w:ind w:left="144" w:right="43"/>
              <w:rPr>
                <w:rStyle w:val="Hyperlink"/>
                <w:lang w:val="en-GB"/>
              </w:rPr>
            </w:pPr>
            <w:hyperlink r:id="rId1992" w:history="1">
              <w:r w:rsidRPr="00FD3472">
                <w:rPr>
                  <w:rStyle w:val="Hyperlink"/>
                  <w:lang w:val="en-GB"/>
                </w:rPr>
                <w:t>A/79/PV.49</w:t>
              </w:r>
            </w:hyperlink>
            <w:r w:rsidR="00AC34A3" w:rsidRPr="008574A3">
              <w:rPr>
                <w:rStyle w:val="Hyperlink"/>
                <w:lang w:val="en-GB"/>
              </w:rPr>
              <w:t xml:space="preserve"> </w:t>
            </w:r>
            <w:r w:rsidR="00AC34A3" w:rsidRPr="00FD3472">
              <w:rPr>
                <w:rStyle w:val="Hyperlink"/>
                <w:color w:val="auto"/>
                <w:lang w:val="en-GB"/>
              </w:rPr>
              <w:t xml:space="preserve">and </w:t>
            </w:r>
            <w:hyperlink r:id="rId1993" w:history="1">
              <w:r w:rsidR="00AC34A3" w:rsidRPr="00FD3472">
                <w:rPr>
                  <w:rStyle w:val="Hyperlink"/>
                  <w:lang w:val="en-GB"/>
                </w:rPr>
                <w:t>75</w:t>
              </w:r>
            </w:hyperlink>
          </w:p>
        </w:tc>
      </w:tr>
      <w:tr w:rsidR="00AC34A3" w:rsidRPr="008574A3" w14:paraId="72F1348E" w14:textId="77777777" w:rsidTr="00F62DA5">
        <w:tc>
          <w:tcPr>
            <w:tcW w:w="3660" w:type="dxa"/>
            <w:hideMark/>
          </w:tcPr>
          <w:p w14:paraId="7CA01006" w14:textId="77777777" w:rsidR="00AC34A3" w:rsidRPr="008574A3" w:rsidRDefault="00AC34A3" w:rsidP="00F62DA5">
            <w:pPr>
              <w:tabs>
                <w:tab w:val="left" w:pos="288"/>
                <w:tab w:val="left" w:pos="576"/>
                <w:tab w:val="left" w:pos="864"/>
                <w:tab w:val="left" w:pos="1152"/>
              </w:tabs>
              <w:spacing w:after="120"/>
              <w:ind w:right="40"/>
              <w:rPr>
                <w:rFonts w:asciiTheme="majorBidi" w:eastAsia="Times New Roman" w:hAnsiTheme="majorBidi" w:cstheme="majorBidi"/>
                <w:lang w:val="en-GB" w:eastAsia="zh-CN"/>
              </w:rPr>
            </w:pPr>
            <w:r w:rsidRPr="008574A3">
              <w:rPr>
                <w:lang w:val="en-GB"/>
              </w:rPr>
              <w:t>Decision</w:t>
            </w:r>
          </w:p>
        </w:tc>
        <w:tc>
          <w:tcPr>
            <w:tcW w:w="3660" w:type="dxa"/>
            <w:hideMark/>
          </w:tcPr>
          <w:p w14:paraId="2393AA19" w14:textId="77777777" w:rsidR="00AC34A3" w:rsidRPr="008574A3" w:rsidRDefault="00AC34A3" w:rsidP="00F62DA5">
            <w:pPr>
              <w:tabs>
                <w:tab w:val="left" w:pos="288"/>
                <w:tab w:val="left" w:pos="576"/>
                <w:tab w:val="left" w:pos="864"/>
                <w:tab w:val="left" w:pos="1152"/>
              </w:tabs>
              <w:spacing w:after="120"/>
              <w:ind w:left="144" w:right="43"/>
              <w:rPr>
                <w:rFonts w:asciiTheme="majorBidi" w:eastAsia="Times New Roman" w:hAnsiTheme="majorBidi" w:cstheme="majorBidi"/>
                <w:lang w:val="en-GB" w:eastAsia="zh-CN"/>
              </w:rPr>
            </w:pPr>
            <w:r w:rsidRPr="008574A3">
              <w:rPr>
                <w:rFonts w:asciiTheme="majorBidi" w:eastAsia="Times New Roman" w:hAnsiTheme="majorBidi" w:cstheme="majorBidi"/>
                <w:lang w:val="en-GB" w:eastAsia="zh-CN"/>
              </w:rPr>
              <w:t>79/421</w:t>
            </w:r>
          </w:p>
        </w:tc>
      </w:tr>
    </w:tbl>
    <w:p w14:paraId="1185BD0D" w14:textId="77777777" w:rsidR="00FA0B3E" w:rsidRPr="00FD3472" w:rsidRDefault="00FA0B3E" w:rsidP="00FD3472">
      <w:pPr>
        <w:pStyle w:val="SingleTxt"/>
        <w:spacing w:after="0" w:line="120" w:lineRule="exact"/>
        <w:rPr>
          <w:sz w:val="10"/>
          <w:lang w:val="en-GB"/>
        </w:rPr>
      </w:pPr>
    </w:p>
    <w:p w14:paraId="7F17183A" w14:textId="77777777" w:rsidR="00FD3472" w:rsidRPr="00FD3472" w:rsidRDefault="00FD3472" w:rsidP="00FD3472">
      <w:pPr>
        <w:pStyle w:val="SingleTxt"/>
        <w:spacing w:after="0" w:line="120" w:lineRule="exact"/>
        <w:rPr>
          <w:sz w:val="10"/>
          <w:lang w:val="en-GB"/>
        </w:rPr>
      </w:pPr>
    </w:p>
    <w:p w14:paraId="31E5BC9A" w14:textId="12894BE8" w:rsidR="00EE5974" w:rsidRPr="004C4A08" w:rsidRDefault="00A661F4" w:rsidP="00EE597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Pr>
          <w:lang w:val="en-GB"/>
        </w:rPr>
        <w:tab/>
      </w:r>
      <w:r w:rsidR="00EE5974" w:rsidRPr="004C4A08">
        <w:rPr>
          <w:lang w:val="en-GB"/>
        </w:rPr>
        <w:t>116.</w:t>
      </w:r>
      <w:r w:rsidR="00EE5974" w:rsidRPr="004C4A08">
        <w:rPr>
          <w:lang w:val="en-GB"/>
        </w:rPr>
        <w:tab/>
        <w:t>Elections to fill vacancies in subsidiary organs and other elections</w:t>
      </w:r>
    </w:p>
    <w:p w14:paraId="55812507" w14:textId="77777777" w:rsidR="00EE5974" w:rsidRPr="004C4A08" w:rsidRDefault="00EE5974" w:rsidP="00EE5974">
      <w:pPr>
        <w:pStyle w:val="SingleTxt"/>
        <w:spacing w:after="0" w:line="120" w:lineRule="exact"/>
        <w:rPr>
          <w:sz w:val="10"/>
          <w:lang w:val="en-GB"/>
        </w:rPr>
      </w:pPr>
    </w:p>
    <w:p w14:paraId="56766983" w14:textId="77777777" w:rsidR="00EE5974" w:rsidRPr="004C4A08" w:rsidRDefault="00EE5974" w:rsidP="00EE5974">
      <w:pPr>
        <w:pStyle w:val="SingleTxt"/>
        <w:spacing w:after="0" w:line="120" w:lineRule="exact"/>
        <w:rPr>
          <w:sz w:val="10"/>
          <w:lang w:val="en-GB"/>
        </w:rPr>
      </w:pPr>
    </w:p>
    <w:p w14:paraId="17BABCFB" w14:textId="7777777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(a)</w:t>
      </w:r>
      <w:r w:rsidRPr="004C4A08">
        <w:rPr>
          <w:lang w:val="en-GB"/>
        </w:rPr>
        <w:tab/>
        <w:t>Election of members of the Committee for Programme and Coordination</w:t>
      </w:r>
    </w:p>
    <w:p w14:paraId="71F09C5B" w14:textId="77777777" w:rsidR="00EE5974" w:rsidRPr="004C4A08" w:rsidRDefault="00EE5974" w:rsidP="00EE5974">
      <w:pPr>
        <w:pStyle w:val="SingleTxt"/>
        <w:spacing w:after="0" w:line="120" w:lineRule="exact"/>
        <w:rPr>
          <w:sz w:val="10"/>
          <w:lang w:val="en-GB"/>
        </w:rPr>
      </w:pPr>
    </w:p>
    <w:p w14:paraId="36AB5196" w14:textId="60B208A5" w:rsidR="00EE5974" w:rsidRPr="004C4A08" w:rsidRDefault="00EE5974" w:rsidP="00EE5974">
      <w:pPr>
        <w:pStyle w:val="SingleTxt"/>
        <w:rPr>
          <w:lang w:val="en-GB"/>
        </w:rPr>
      </w:pPr>
      <w:r w:rsidRPr="004C4A08">
        <w:rPr>
          <w:lang w:val="en-GB"/>
        </w:rPr>
        <w:t xml:space="preserve">In accordance with paragraph 7 of the terms of reference of the Committee for Programme and Coordination (Economic and Social Council resolution </w:t>
      </w:r>
      <w:hyperlink r:id="rId1994" w:history="1">
        <w:r w:rsidRPr="004C4A08">
          <w:rPr>
            <w:rStyle w:val="Hyperlink"/>
            <w:lang w:val="en-GB"/>
          </w:rPr>
          <w:t>2008 (LX)</w:t>
        </w:r>
      </w:hyperlink>
      <w:r w:rsidRPr="004C4A08">
        <w:rPr>
          <w:lang w:val="en-GB"/>
        </w:rPr>
        <w:t xml:space="preserve">, annex), the Committee consisted of 21 members nominated by the Economic and Social Council and elected by the General Assembly for a term of office of three years on the basis of equitable geographical distribution. At its forty-second session, the Assembly, under the items entitled “Report of the Economic and Social Council” and “Election of twenty members of the Committee for Programme and Coordination”, decided that the Committee should be composed of 34 States Members of the United Nations, elected for three-year terms on the basis of equitable geographical distribution, as follows (decision 42/450): </w:t>
      </w:r>
    </w:p>
    <w:p w14:paraId="6565AB27" w14:textId="77777777" w:rsidR="00EE5974" w:rsidRPr="004C4A08" w:rsidRDefault="00EE5974" w:rsidP="004550F7">
      <w:pPr>
        <w:pStyle w:val="SingleTxt"/>
        <w:rPr>
          <w:lang w:val="en-GB"/>
        </w:rPr>
      </w:pPr>
      <w:r w:rsidRPr="004C4A08">
        <w:rPr>
          <w:lang w:val="en-GB"/>
        </w:rPr>
        <w:t>(a)</w:t>
      </w:r>
      <w:r w:rsidRPr="004C4A08">
        <w:rPr>
          <w:lang w:val="en-GB"/>
        </w:rPr>
        <w:tab/>
        <w:t xml:space="preserve">Nine seats for African States; </w:t>
      </w:r>
    </w:p>
    <w:p w14:paraId="0863D1D6" w14:textId="77777777" w:rsidR="00EE5974" w:rsidRPr="004C4A08" w:rsidRDefault="00EE5974" w:rsidP="00EA20B6">
      <w:pPr>
        <w:pStyle w:val="SingleTxt"/>
        <w:rPr>
          <w:lang w:val="en-GB"/>
        </w:rPr>
      </w:pPr>
      <w:r w:rsidRPr="004C4A08">
        <w:rPr>
          <w:lang w:val="en-GB"/>
        </w:rPr>
        <w:t>(b)</w:t>
      </w:r>
      <w:r w:rsidRPr="004C4A08">
        <w:rPr>
          <w:lang w:val="en-GB"/>
        </w:rPr>
        <w:tab/>
        <w:t xml:space="preserve">Seven seats for Asia-Pacific States; </w:t>
      </w:r>
    </w:p>
    <w:p w14:paraId="7875A9F9" w14:textId="77777777" w:rsidR="00EE5974" w:rsidRPr="004C4A08" w:rsidRDefault="00EE5974" w:rsidP="00EA20B6">
      <w:pPr>
        <w:pStyle w:val="SingleTxt"/>
        <w:rPr>
          <w:lang w:val="en-GB"/>
        </w:rPr>
      </w:pPr>
      <w:r w:rsidRPr="004C4A08">
        <w:rPr>
          <w:lang w:val="en-GB"/>
        </w:rPr>
        <w:t>(c)</w:t>
      </w:r>
      <w:r w:rsidRPr="004C4A08">
        <w:rPr>
          <w:lang w:val="en-GB"/>
        </w:rPr>
        <w:tab/>
        <w:t xml:space="preserve">Seven seats for Latin American and Caribbean States; </w:t>
      </w:r>
    </w:p>
    <w:p w14:paraId="5506AE3E" w14:textId="77777777" w:rsidR="00EE5974" w:rsidRPr="004C4A08" w:rsidRDefault="00EE5974" w:rsidP="00EA20B6">
      <w:pPr>
        <w:pStyle w:val="SingleTxt"/>
        <w:rPr>
          <w:lang w:val="en-GB"/>
        </w:rPr>
      </w:pPr>
      <w:r w:rsidRPr="004C4A08">
        <w:rPr>
          <w:lang w:val="en-GB"/>
        </w:rPr>
        <w:t>(d)</w:t>
      </w:r>
      <w:r w:rsidRPr="004C4A08">
        <w:rPr>
          <w:lang w:val="en-GB"/>
        </w:rPr>
        <w:tab/>
        <w:t xml:space="preserve">Seven seats for Western European and other States; </w:t>
      </w:r>
    </w:p>
    <w:p w14:paraId="7C5752DE" w14:textId="77777777" w:rsidR="00EE5974" w:rsidRPr="004C4A08" w:rsidRDefault="00EE5974" w:rsidP="00EE5974">
      <w:pPr>
        <w:pStyle w:val="SingleTxt"/>
        <w:rPr>
          <w:lang w:val="en-GB"/>
        </w:rPr>
      </w:pPr>
      <w:r w:rsidRPr="004C4A08">
        <w:rPr>
          <w:lang w:val="en-GB"/>
        </w:rPr>
        <w:t>(e)</w:t>
      </w:r>
      <w:r w:rsidRPr="004C4A08">
        <w:rPr>
          <w:lang w:val="en-GB"/>
        </w:rPr>
        <w:tab/>
        <w:t>Four seats for Eastern European States.</w:t>
      </w:r>
    </w:p>
    <w:p w14:paraId="3D130064" w14:textId="77777777" w:rsidR="00EE5974" w:rsidRPr="004C4A08" w:rsidRDefault="00EE5974" w:rsidP="00EE5974">
      <w:pPr>
        <w:pStyle w:val="SingleTxt"/>
        <w:rPr>
          <w:spacing w:val="2"/>
          <w:w w:val="102"/>
          <w:lang w:val="en-GB"/>
        </w:rPr>
      </w:pPr>
      <w:r w:rsidRPr="004C4A08">
        <w:rPr>
          <w:spacing w:val="2"/>
          <w:w w:val="102"/>
          <w:lang w:val="en-GB"/>
        </w:rPr>
        <w:t xml:space="preserve">As from 1 January 2025, the Committee is composed of the following 34 Member States: Argentina,* Armenia,** Belgium,*** Botswana,*** Brazil,** Bulgaria,** Cameroon,** China,* Costa Rica,** Côte d’Ivoire,** France,*** Germany,** Haiti,*** India,** Iran (Islamic Republic of),** Israel,** Italy,** Japan,** Kenya,*** Liberia,* Mexico,** Morocco,* Pakistan,** Paraguay,*** Philippines,* Poland,** Republic of Korea,* Russian Federation,*** Rwanda,** South Africa,** Tunisia,* United Kingdom of Great Britain and Northern Ireland,** United States of America** and Uruguay.** </w:t>
      </w:r>
    </w:p>
    <w:p w14:paraId="1D02CBFB" w14:textId="77777777" w:rsidR="00EE5974" w:rsidRPr="004C4A08" w:rsidRDefault="00EE5974" w:rsidP="00EE5974">
      <w:pPr>
        <w:pStyle w:val="SingleTxt"/>
        <w:spacing w:after="0" w:line="120" w:lineRule="exact"/>
        <w:rPr>
          <w:sz w:val="10"/>
          <w:lang w:val="en-GB"/>
        </w:rPr>
      </w:pPr>
    </w:p>
    <w:p w14:paraId="0F5812E2" w14:textId="77777777" w:rsidR="00EE5974" w:rsidRPr="004C4A08" w:rsidRDefault="00EE5974" w:rsidP="00EE5974">
      <w:pPr>
        <w:pStyle w:val="SingleTxt"/>
        <w:spacing w:after="0" w:line="120" w:lineRule="exact"/>
        <w:rPr>
          <w:sz w:val="10"/>
          <w:lang w:val="en-GB"/>
        </w:rPr>
      </w:pPr>
      <w:r w:rsidRPr="004C4A08">
        <w:rPr>
          <w:noProof/>
          <w:w w:val="100"/>
          <w:sz w:val="10"/>
          <w:lang w:val="en-GB"/>
        </w:rPr>
        <mc:AlternateContent>
          <mc:Choice Requires="wps">
            <w:drawing>
              <wp:anchor distT="0" distB="0" distL="114300" distR="114300" simplePos="0" relativeHeight="251668480" behindDoc="0" locked="0" layoutInCell="1" allowOverlap="1" wp14:anchorId="6D9B7AD1" wp14:editId="00C3912D">
                <wp:simplePos x="0" y="0"/>
                <wp:positionH relativeFrom="margin">
                  <wp:posOffset>804545</wp:posOffset>
                </wp:positionH>
                <wp:positionV relativeFrom="paragraph">
                  <wp:posOffset>8890</wp:posOffset>
                </wp:positionV>
                <wp:extent cx="914400" cy="0"/>
                <wp:effectExtent l="0" t="0" r="0" b="0"/>
                <wp:wrapNone/>
                <wp:docPr id="1620213946" name="Straight Connector 2"/>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7CB73B" id="Straight Connector 2" o:spid="_x0000_s1026" style="position:absolute;z-index:251668480;visibility:visible;mso-wrap-style:square;mso-wrap-distance-left:9pt;mso-wrap-distance-top:0;mso-wrap-distance-right:9pt;mso-wrap-distance-bottom:0;mso-position-horizontal:absolute;mso-position-horizontal-relative:margin;mso-position-vertical:absolute;mso-position-vertical-relative:text" from="63.35pt,.7pt" to="135.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" strokecolor="#010000" strokeweight=".25pt">
                <v:stroke joinstyle="miter"/>
                <w10:wrap anchorx="margin"/>
              </v:line>
            </w:pict>
          </mc:Fallback>
        </mc:AlternateContent>
      </w:r>
    </w:p>
    <w:p w14:paraId="40D93281" w14:textId="7A965C7B"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31 December 2025.</w:t>
      </w:r>
    </w:p>
    <w:p w14:paraId="677366DD" w14:textId="7566D244"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31 December 2026.</w:t>
      </w:r>
    </w:p>
    <w:p w14:paraId="513E0A9F"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31 December 2027.</w:t>
      </w:r>
    </w:p>
    <w:p w14:paraId="542A4389" w14:textId="77777777" w:rsidR="00EE5974" w:rsidRPr="004C4A08" w:rsidRDefault="00EE5974" w:rsidP="00EE5974">
      <w:pPr>
        <w:pStyle w:val="SingleTxt"/>
        <w:spacing w:after="0" w:line="120" w:lineRule="exact"/>
        <w:rPr>
          <w:sz w:val="10"/>
          <w:lang w:val="en-GB"/>
        </w:rPr>
      </w:pPr>
    </w:p>
    <w:p w14:paraId="746DCD70" w14:textId="77777777" w:rsidR="00EE5974" w:rsidRPr="004C4A08" w:rsidRDefault="00EE5974" w:rsidP="00EE5974">
      <w:pPr>
        <w:pStyle w:val="SingleTxt"/>
        <w:spacing w:after="0" w:line="120" w:lineRule="exact"/>
        <w:rPr>
          <w:sz w:val="10"/>
          <w:lang w:val="en-GB"/>
        </w:rPr>
      </w:pPr>
    </w:p>
    <w:p w14:paraId="336F2664" w14:textId="77777777" w:rsidR="00EE5974" w:rsidRPr="004C4A08" w:rsidRDefault="00EE5974" w:rsidP="00EE5974">
      <w:pPr>
        <w:pStyle w:val="SingleTxt"/>
        <w:rPr>
          <w:spacing w:val="2"/>
          <w:lang w:val="en-GB"/>
        </w:rPr>
      </w:pPr>
      <w:r w:rsidRPr="004C4A08">
        <w:rPr>
          <w:spacing w:val="2"/>
          <w:lang w:val="en-GB"/>
        </w:rPr>
        <w:t xml:space="preserve">At its eightieth session, the Assembly will need to fill the seats being vacated by Argentina, China, Liberia, Morocco, the Philippines, the Republic of Korea and Tunisia. </w:t>
      </w:r>
    </w:p>
    <w:p w14:paraId="4A20A8F6" w14:textId="77777777" w:rsidR="00EE5974" w:rsidRPr="004C4A08" w:rsidRDefault="00EE5974" w:rsidP="00EE5974">
      <w:pPr>
        <w:pStyle w:val="SingleTxt"/>
        <w:rPr>
          <w:lang w:val="en-GB"/>
        </w:rPr>
      </w:pPr>
      <w:r w:rsidRPr="004C4A08">
        <w:rPr>
          <w:i/>
          <w:iCs/>
          <w:lang w:val="en-GB"/>
        </w:rPr>
        <w:t>Document for the eightieth session</w:t>
      </w:r>
      <w:r w:rsidRPr="004C4A08">
        <w:rPr>
          <w:lang w:val="en-GB"/>
        </w:rPr>
        <w:t xml:space="preserve">: Note by the Secretary-General. </w:t>
      </w:r>
    </w:p>
    <w:p w14:paraId="61FECF04" w14:textId="77777777" w:rsidR="00EE5974" w:rsidRPr="004C4A08" w:rsidRDefault="00EE5974" w:rsidP="00EE5974">
      <w:pPr>
        <w:pStyle w:val="SingleTxt"/>
        <w:spacing w:after="0" w:line="120" w:lineRule="exact"/>
        <w:rPr>
          <w:sz w:val="10"/>
          <w:lang w:val="en-GB"/>
        </w:rPr>
      </w:pPr>
    </w:p>
    <w:p w14:paraId="0758AAA4" w14:textId="7777777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115 (a))</w:t>
      </w:r>
    </w:p>
    <w:p w14:paraId="6F97156A" w14:textId="77777777" w:rsidR="00EE5974" w:rsidRPr="004C4A08" w:rsidRDefault="00EE5974" w:rsidP="00EE5974">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45"/>
        <w:gridCol w:w="3645"/>
      </w:tblGrid>
      <w:tr w:rsidR="00EE5974" w:rsidRPr="004C4A08" w14:paraId="41EFEA33" w14:textId="77777777" w:rsidTr="00BF29A3">
        <w:tc>
          <w:tcPr>
            <w:tcW w:w="3645" w:type="dxa"/>
            <w:shd w:val="clear" w:color="auto" w:fill="auto"/>
          </w:tcPr>
          <w:p w14:paraId="121D7A6C"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Note by the Secretary-General</w:t>
            </w:r>
          </w:p>
        </w:tc>
        <w:tc>
          <w:tcPr>
            <w:tcW w:w="3645" w:type="dxa"/>
            <w:shd w:val="clear" w:color="auto" w:fill="auto"/>
          </w:tcPr>
          <w:p w14:paraId="0FEE3EE7" w14:textId="611F64A2"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1995" w:history="1">
              <w:r w:rsidRPr="004C4A08">
                <w:rPr>
                  <w:rStyle w:val="Hyperlink"/>
                  <w:lang w:val="en-GB"/>
                </w:rPr>
                <w:t>A/79/522</w:t>
              </w:r>
            </w:hyperlink>
          </w:p>
        </w:tc>
      </w:tr>
      <w:tr w:rsidR="00EE5974" w:rsidRPr="004C4A08" w14:paraId="0034FB79" w14:textId="77777777" w:rsidTr="00BF29A3">
        <w:tc>
          <w:tcPr>
            <w:tcW w:w="3645" w:type="dxa"/>
            <w:shd w:val="clear" w:color="auto" w:fill="auto"/>
          </w:tcPr>
          <w:p w14:paraId="2BF88EE7"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bookmarkStart w:id="286" w:name="_Hlk167181878"/>
            <w:r w:rsidRPr="004C4A08">
              <w:rPr>
                <w:lang w:val="en-GB"/>
              </w:rPr>
              <w:t>Plenary meeting</w:t>
            </w:r>
          </w:p>
        </w:tc>
        <w:tc>
          <w:tcPr>
            <w:tcW w:w="3645" w:type="dxa"/>
            <w:shd w:val="clear" w:color="auto" w:fill="auto"/>
          </w:tcPr>
          <w:p w14:paraId="798F0EBA" w14:textId="097806F4"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1996" w:history="1">
              <w:r w:rsidRPr="004C4A08">
                <w:rPr>
                  <w:rStyle w:val="Hyperlink"/>
                  <w:lang w:val="en-GB"/>
                </w:rPr>
                <w:t>A/79/PV.38</w:t>
              </w:r>
            </w:hyperlink>
          </w:p>
        </w:tc>
      </w:tr>
      <w:tr w:rsidR="00EE5974" w:rsidRPr="004C4A08" w14:paraId="7A590024" w14:textId="77777777" w:rsidTr="00BF29A3">
        <w:tc>
          <w:tcPr>
            <w:tcW w:w="3645" w:type="dxa"/>
            <w:shd w:val="clear" w:color="auto" w:fill="auto"/>
          </w:tcPr>
          <w:p w14:paraId="0B9FF4DA"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Decision</w:t>
            </w:r>
          </w:p>
        </w:tc>
        <w:tc>
          <w:tcPr>
            <w:tcW w:w="3645" w:type="dxa"/>
            <w:shd w:val="clear" w:color="auto" w:fill="auto"/>
          </w:tcPr>
          <w:p w14:paraId="128102E7"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t>79/404</w:t>
            </w:r>
          </w:p>
        </w:tc>
      </w:tr>
      <w:bookmarkEnd w:id="286"/>
    </w:tbl>
    <w:p w14:paraId="43676ACA" w14:textId="77777777" w:rsidR="00EE5974" w:rsidRPr="004C4A08" w:rsidRDefault="00EE5974" w:rsidP="00EE5974">
      <w:pPr>
        <w:pStyle w:val="SingleTxt"/>
        <w:spacing w:after="0" w:line="120" w:lineRule="exact"/>
        <w:rPr>
          <w:sz w:val="10"/>
          <w:lang w:val="en-GB"/>
        </w:rPr>
      </w:pPr>
    </w:p>
    <w:p w14:paraId="7178936F" w14:textId="77777777" w:rsidR="00EE5974" w:rsidRPr="004C4A08" w:rsidRDefault="00EE5974" w:rsidP="004C4A0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2190" w:hanging="1267"/>
        <w:rPr>
          <w:lang w:val="en-GB"/>
        </w:rPr>
      </w:pPr>
      <w:r w:rsidRPr="004C4A08">
        <w:rPr>
          <w:lang w:val="en-GB"/>
        </w:rPr>
        <w:tab/>
        <w:t>(b)</w:t>
      </w:r>
      <w:r w:rsidRPr="004C4A08">
        <w:rPr>
          <w:lang w:val="en-GB"/>
        </w:rPr>
        <w:tab/>
        <w:t xml:space="preserve">Election of members of the Organizational Committee of the Peacebuilding Commission </w:t>
      </w:r>
    </w:p>
    <w:p w14:paraId="39BCF12D" w14:textId="77777777" w:rsidR="00EE5974" w:rsidRPr="004C4A08" w:rsidRDefault="00EE5974" w:rsidP="004C4A08">
      <w:pPr>
        <w:pStyle w:val="SingleTxt"/>
        <w:keepNext/>
        <w:keepLines/>
        <w:spacing w:after="0" w:line="120" w:lineRule="exact"/>
        <w:rPr>
          <w:sz w:val="10"/>
          <w:lang w:val="en-GB"/>
        </w:rPr>
      </w:pPr>
    </w:p>
    <w:p w14:paraId="207D1BE6" w14:textId="77777777" w:rsidR="00EE5974" w:rsidRPr="004C4A08" w:rsidRDefault="00EE5974" w:rsidP="004C4A08">
      <w:pPr>
        <w:pStyle w:val="SingleTxt"/>
        <w:keepNext/>
        <w:keepLines/>
        <w:rPr>
          <w:lang w:val="en-GB"/>
        </w:rPr>
      </w:pPr>
      <w:r w:rsidRPr="004C4A08">
        <w:rPr>
          <w:lang w:val="en-GB"/>
        </w:rPr>
        <w:t xml:space="preserve">At its sixtieth session, the General Assembly, under the items entitled “Integrated and coordinated implementation of and follow-up to the outcomes of the major United Nations conferences and summits in the economic, social and related fields” and “Follow-up to the outcome of the Millennium Summit”, decided to establish the Peacebuilding Commission as an intergovernmental advisory body that would have a standing Organizational Committee, responsible for developing its own rules of procedure and working methods, and comprising: </w:t>
      </w:r>
    </w:p>
    <w:p w14:paraId="7AA40424" w14:textId="77777777" w:rsidR="00EE5974" w:rsidRPr="004C4A08" w:rsidRDefault="00EE5974" w:rsidP="00EE5974">
      <w:pPr>
        <w:pStyle w:val="SingleTxt"/>
        <w:ind w:left="1742" w:hanging="475"/>
        <w:rPr>
          <w:lang w:val="en-GB"/>
        </w:rPr>
      </w:pPr>
      <w:r w:rsidRPr="004C4A08">
        <w:rPr>
          <w:lang w:val="en-GB"/>
        </w:rPr>
        <w:t>(a)</w:t>
      </w:r>
      <w:r w:rsidRPr="004C4A08">
        <w:rPr>
          <w:lang w:val="en-GB"/>
        </w:rPr>
        <w:tab/>
        <w:t xml:space="preserve">Seven members of the Security Council, including permanent members, selected according to rules and procedures decided by the Council; </w:t>
      </w:r>
    </w:p>
    <w:p w14:paraId="013FE520" w14:textId="77777777" w:rsidR="00EE5974" w:rsidRPr="004C4A08" w:rsidRDefault="00EE5974" w:rsidP="00EE5974">
      <w:pPr>
        <w:pStyle w:val="SingleTxt"/>
        <w:ind w:left="1742" w:hanging="475"/>
        <w:rPr>
          <w:lang w:val="en-GB"/>
        </w:rPr>
      </w:pPr>
      <w:r w:rsidRPr="004C4A08">
        <w:rPr>
          <w:lang w:val="en-GB"/>
        </w:rPr>
        <w:t>(b)</w:t>
      </w:r>
      <w:r w:rsidRPr="004C4A08">
        <w:rPr>
          <w:lang w:val="en-GB"/>
        </w:rPr>
        <w:tab/>
        <w:t xml:space="preserve">Seven members of the Economic and Social Council, elected from regional groups according to rules and procedures decided by the Council, giving due consideration to those countries that had experienced post-conflict recovery; </w:t>
      </w:r>
    </w:p>
    <w:p w14:paraId="0B459C79" w14:textId="77777777" w:rsidR="00EE5974" w:rsidRPr="004C4A08" w:rsidRDefault="00EE5974" w:rsidP="00EE5974">
      <w:pPr>
        <w:pStyle w:val="SingleTxt"/>
        <w:ind w:left="1742" w:hanging="475"/>
        <w:rPr>
          <w:lang w:val="en-GB"/>
        </w:rPr>
      </w:pPr>
      <w:r w:rsidRPr="004C4A08">
        <w:rPr>
          <w:lang w:val="en-GB"/>
        </w:rPr>
        <w:t>(c)</w:t>
      </w:r>
      <w:r w:rsidRPr="004C4A08">
        <w:rPr>
          <w:lang w:val="en-GB"/>
        </w:rPr>
        <w:tab/>
        <w:t xml:space="preserve">Five top providers of assessed contributions to United Nations budgets and of voluntary contributions to United Nations funds, programmes and agencies, including a standing peacebuilding fund, that were not among those selected in (a) or (b) above, selected by and from among the 10 top providers, giving due consideration to the size of their contributions; </w:t>
      </w:r>
    </w:p>
    <w:p w14:paraId="08908901" w14:textId="77777777" w:rsidR="00EE5974" w:rsidRPr="004C4A08" w:rsidRDefault="00EE5974" w:rsidP="00EE5974">
      <w:pPr>
        <w:pStyle w:val="SingleTxt"/>
        <w:ind w:left="1742" w:hanging="475"/>
        <w:rPr>
          <w:lang w:val="en-GB"/>
        </w:rPr>
      </w:pPr>
      <w:r w:rsidRPr="004C4A08">
        <w:rPr>
          <w:lang w:val="en-GB"/>
        </w:rPr>
        <w:t>(d)</w:t>
      </w:r>
      <w:r w:rsidRPr="004C4A08">
        <w:rPr>
          <w:lang w:val="en-GB"/>
        </w:rPr>
        <w:tab/>
        <w:t xml:space="preserve">Five top providers of military personnel and civilian police to United Nations missions that were not among those selected in (a), (b) or (c) above, selected by and from among the 10 top providers, giving due consideration to the size of their contributions; </w:t>
      </w:r>
    </w:p>
    <w:p w14:paraId="2BE4AF70" w14:textId="77777777" w:rsidR="00EE5974" w:rsidRPr="004C4A08" w:rsidRDefault="00EE5974" w:rsidP="00EE5974">
      <w:pPr>
        <w:pStyle w:val="SingleTxt"/>
        <w:ind w:left="1742" w:hanging="475"/>
        <w:rPr>
          <w:lang w:val="en-GB"/>
        </w:rPr>
      </w:pPr>
      <w:r w:rsidRPr="004C4A08">
        <w:rPr>
          <w:lang w:val="en-GB"/>
        </w:rPr>
        <w:t>(e)</w:t>
      </w:r>
      <w:r w:rsidRPr="004C4A08">
        <w:rPr>
          <w:lang w:val="en-GB"/>
        </w:rPr>
        <w:tab/>
        <w:t xml:space="preserve">Giving due consideration to representation from all regional groups in the overall composition of the Committee and to representation from countries that had experienced post-conflict recovery, seven additional members would be elected according to rules and procedures decided by the Assembly; </w:t>
      </w:r>
    </w:p>
    <w:p w14:paraId="7F2B2321" w14:textId="51693E31" w:rsidR="00EE5974" w:rsidRPr="004C4A08" w:rsidRDefault="00EE5974" w:rsidP="00EE5974">
      <w:pPr>
        <w:pStyle w:val="SingleTxt"/>
        <w:rPr>
          <w:lang w:val="en-GB"/>
        </w:rPr>
      </w:pPr>
      <w:r w:rsidRPr="004C4A08">
        <w:rPr>
          <w:lang w:val="en-GB"/>
        </w:rPr>
        <w:t xml:space="preserve">and decided that members of the Committee would serve for renewable terms of two years, as applicable, and that the arrangements set out in the resolution would be reviewed five years after its adoption (resolution </w:t>
      </w:r>
      <w:hyperlink r:id="rId1997" w:history="1">
        <w:r w:rsidRPr="004C4A08">
          <w:rPr>
            <w:rStyle w:val="Hyperlink"/>
            <w:lang w:val="en-GB"/>
          </w:rPr>
          <w:t>60/180</w:t>
        </w:r>
      </w:hyperlink>
      <w:r w:rsidRPr="004C4A08">
        <w:rPr>
          <w:lang w:val="en-GB"/>
        </w:rPr>
        <w:t>).</w:t>
      </w:r>
    </w:p>
    <w:p w14:paraId="34EF9D77" w14:textId="5B4A8B7A" w:rsidR="00EE5974" w:rsidRPr="004C4A08" w:rsidRDefault="00EE5974" w:rsidP="00EE5974">
      <w:pPr>
        <w:pStyle w:val="SingleTxt"/>
        <w:rPr>
          <w:spacing w:val="2"/>
          <w:lang w:val="en-GB"/>
        </w:rPr>
      </w:pPr>
      <w:r w:rsidRPr="004C4A08">
        <w:rPr>
          <w:spacing w:val="2"/>
          <w:lang w:val="en-GB"/>
        </w:rPr>
        <w:t xml:space="preserve">At the same session, the Assembly also decided that each of the five regional groups should have no less than three seats in the overall composition of the Organizational Committee; and further decided that the distribution of seats as set out in paragraph 2 of resolution </w:t>
      </w:r>
      <w:hyperlink r:id="rId1998" w:history="1">
        <w:r w:rsidRPr="004C4A08">
          <w:rPr>
            <w:rStyle w:val="Hyperlink"/>
            <w:spacing w:val="2"/>
            <w:lang w:val="en-GB"/>
          </w:rPr>
          <w:t>60/261</w:t>
        </w:r>
      </w:hyperlink>
      <w:r w:rsidRPr="004C4A08">
        <w:rPr>
          <w:spacing w:val="2"/>
          <w:lang w:val="en-GB"/>
        </w:rPr>
        <w:t xml:space="preserve"> would be reviewed annually, on the basis of changes in the membership in other categories established in paragraphs 4 (a) to (d) of Assembly resolution </w:t>
      </w:r>
      <w:hyperlink r:id="rId1999" w:history="1">
        <w:r w:rsidRPr="004C4A08">
          <w:rPr>
            <w:rStyle w:val="Hyperlink"/>
            <w:spacing w:val="2"/>
            <w:lang w:val="en-GB"/>
          </w:rPr>
          <w:t>60/180</w:t>
        </w:r>
      </w:hyperlink>
      <w:r w:rsidRPr="004C4A08">
        <w:rPr>
          <w:spacing w:val="2"/>
          <w:lang w:val="en-GB"/>
        </w:rPr>
        <w:t xml:space="preserve"> and Security Council resolution </w:t>
      </w:r>
      <w:hyperlink r:id="rId2000" w:history="1">
        <w:r w:rsidRPr="004C4A08">
          <w:rPr>
            <w:rStyle w:val="Hyperlink"/>
            <w:spacing w:val="2"/>
            <w:lang w:val="en-GB"/>
          </w:rPr>
          <w:t>1645 (2005)</w:t>
        </w:r>
      </w:hyperlink>
      <w:r w:rsidRPr="004C4A08">
        <w:rPr>
          <w:spacing w:val="2"/>
          <w:lang w:val="en-GB"/>
        </w:rPr>
        <w:t xml:space="preserve">, in order to give due consideration to representation of all regional groups in the overall composition of the Committee (resolution </w:t>
      </w:r>
      <w:hyperlink r:id="rId2001" w:history="1">
        <w:r w:rsidRPr="004C4A08">
          <w:rPr>
            <w:rStyle w:val="Hyperlink"/>
            <w:spacing w:val="2"/>
            <w:lang w:val="en-GB"/>
          </w:rPr>
          <w:t>60/261</w:t>
        </w:r>
      </w:hyperlink>
      <w:r w:rsidRPr="004C4A08">
        <w:rPr>
          <w:spacing w:val="2"/>
          <w:lang w:val="en-GB"/>
        </w:rPr>
        <w:t>).</w:t>
      </w:r>
    </w:p>
    <w:p w14:paraId="6778B2D3" w14:textId="7FE21012" w:rsidR="00EE5974" w:rsidRPr="004C4A08" w:rsidRDefault="00EE5974" w:rsidP="00EE5974">
      <w:pPr>
        <w:pStyle w:val="SingleTxt"/>
        <w:rPr>
          <w:lang w:val="en-GB"/>
        </w:rPr>
      </w:pPr>
      <w:r w:rsidRPr="004C4A08">
        <w:rPr>
          <w:lang w:val="en-GB"/>
        </w:rPr>
        <w:t xml:space="preserve">In its resolution </w:t>
      </w:r>
      <w:hyperlink r:id="rId2002" w:history="1">
        <w:r w:rsidRPr="004C4A08">
          <w:rPr>
            <w:rStyle w:val="Hyperlink"/>
            <w:lang w:val="en-GB"/>
          </w:rPr>
          <w:t>1646 (2005)</w:t>
        </w:r>
      </w:hyperlink>
      <w:r w:rsidRPr="004C4A08">
        <w:rPr>
          <w:lang w:val="en-GB"/>
        </w:rPr>
        <w:t>, the Security Council decided that the permanent members listed in Article 23 (1) of the Charter would be members of the Organizational Committee and that, in addition, the Council would select annually two of its elected members to participate in the Committee.</w:t>
      </w:r>
    </w:p>
    <w:p w14:paraId="1C712544" w14:textId="0318DEE1" w:rsidR="00EE5974" w:rsidRPr="004C4A08" w:rsidRDefault="00EE5974" w:rsidP="00EE5974">
      <w:pPr>
        <w:pStyle w:val="SingleTxt"/>
        <w:rPr>
          <w:lang w:val="en-GB"/>
        </w:rPr>
      </w:pPr>
      <w:r w:rsidRPr="004C4A08">
        <w:rPr>
          <w:lang w:val="en-GB"/>
        </w:rPr>
        <w:t xml:space="preserve">In its resolution </w:t>
      </w:r>
      <w:hyperlink r:id="rId2003" w:history="1">
        <w:r w:rsidRPr="004C4A08">
          <w:rPr>
            <w:rStyle w:val="Hyperlink"/>
            <w:lang w:val="en-GB"/>
          </w:rPr>
          <w:t>2015/1</w:t>
        </w:r>
      </w:hyperlink>
      <w:r w:rsidRPr="004C4A08">
        <w:rPr>
          <w:lang w:val="en-GB"/>
        </w:rPr>
        <w:t>, the Economic and Social Council decided that it would elect to the Organizational Committee one State member of the Council from each of the five regional groups, namely, African States, Asia-Pacific States, Eastern European States, Latin American and Caribbean States and Western European and other States, and two additional States members of the Council.</w:t>
      </w:r>
    </w:p>
    <w:p w14:paraId="3BAF68A9" w14:textId="4C235270" w:rsidR="00EE5974" w:rsidRPr="004C4A08" w:rsidRDefault="00EE5974" w:rsidP="00EE5974">
      <w:pPr>
        <w:pStyle w:val="SingleTxt"/>
        <w:rPr>
          <w:lang w:val="en-GB"/>
        </w:rPr>
      </w:pPr>
      <w:r w:rsidRPr="004C4A08">
        <w:rPr>
          <w:lang w:val="en-GB"/>
        </w:rPr>
        <w:t xml:space="preserve">The item entitled “Election of members of the Organizational Committee of the Peacebuilding Commission” was included in the agenda of the sixtieth session of the Assembly at the request of the Secretary-General (see </w:t>
      </w:r>
      <w:hyperlink r:id="rId2004" w:history="1">
        <w:r w:rsidRPr="004C4A08">
          <w:rPr>
            <w:rStyle w:val="Hyperlink"/>
            <w:lang w:val="en-GB"/>
          </w:rPr>
          <w:t>A/60/237</w:t>
        </w:r>
      </w:hyperlink>
      <w:r w:rsidRPr="004C4A08">
        <w:rPr>
          <w:lang w:val="en-GB"/>
        </w:rPr>
        <w:t xml:space="preserve">). </w:t>
      </w:r>
    </w:p>
    <w:p w14:paraId="534EF5C2" w14:textId="64CBC1FD" w:rsidR="00EE5974" w:rsidRPr="004C4A08" w:rsidRDefault="00EE5974" w:rsidP="00EE5974">
      <w:pPr>
        <w:pStyle w:val="SingleTxt"/>
        <w:rPr>
          <w:spacing w:val="3"/>
          <w:w w:val="102"/>
          <w:lang w:val="en-GB"/>
        </w:rPr>
      </w:pPr>
      <w:r w:rsidRPr="004C4A08">
        <w:rPr>
          <w:spacing w:val="3"/>
          <w:w w:val="102"/>
          <w:lang w:val="en-GB"/>
        </w:rPr>
        <w:t xml:space="preserve">At its sixty-third session, the Assembly decided that, beginning with the election to be held during that session, the term of office of the members of the Assembly on the Organizational Committee should begin on 1 January instead of 23 June and invited other bodies with members on the Organizational Committee that had not yet done so to adjust the term of office of their respective members so that the term of office of all members of the Organizational Committee could start on 1 January (resolution </w:t>
      </w:r>
      <w:hyperlink r:id="rId2005" w:history="1">
        <w:r w:rsidRPr="004C4A08">
          <w:rPr>
            <w:rStyle w:val="Hyperlink"/>
            <w:spacing w:val="3"/>
            <w:w w:val="102"/>
            <w:lang w:val="en-GB"/>
          </w:rPr>
          <w:t>63/145</w:t>
        </w:r>
      </w:hyperlink>
      <w:r w:rsidRPr="004C4A08">
        <w:rPr>
          <w:spacing w:val="3"/>
          <w:w w:val="102"/>
          <w:lang w:val="en-GB"/>
        </w:rPr>
        <w:t xml:space="preserve">). </w:t>
      </w:r>
    </w:p>
    <w:p w14:paraId="1736EF91" w14:textId="01D033B6" w:rsidR="00EE5974" w:rsidRPr="004C4A08" w:rsidRDefault="00EE5974" w:rsidP="00EE5974">
      <w:pPr>
        <w:pStyle w:val="SingleTxt"/>
        <w:rPr>
          <w:w w:val="102"/>
          <w:lang w:val="en-GB"/>
        </w:rPr>
      </w:pPr>
      <w:r w:rsidRPr="004C4A08">
        <w:rPr>
          <w:w w:val="102"/>
          <w:lang w:val="en-GB"/>
        </w:rPr>
        <w:t xml:space="preserve">At its seventy-ninth session, the Assembly, pursuant to its resolutions </w:t>
      </w:r>
      <w:hyperlink r:id="rId2006" w:history="1">
        <w:r w:rsidRPr="004C4A08">
          <w:rPr>
            <w:rStyle w:val="Hyperlink"/>
            <w:w w:val="102"/>
            <w:lang w:val="en-GB"/>
          </w:rPr>
          <w:t>60/180</w:t>
        </w:r>
      </w:hyperlink>
      <w:r w:rsidRPr="004C4A08">
        <w:rPr>
          <w:w w:val="102"/>
          <w:lang w:val="en-GB"/>
        </w:rPr>
        <w:t xml:space="preserve">, </w:t>
      </w:r>
      <w:hyperlink r:id="rId2007" w:history="1">
        <w:r w:rsidRPr="004C4A08">
          <w:rPr>
            <w:rStyle w:val="Hyperlink"/>
            <w:w w:val="102"/>
            <w:lang w:val="en-GB"/>
          </w:rPr>
          <w:t>60/261</w:t>
        </w:r>
      </w:hyperlink>
      <w:r w:rsidRPr="004C4A08">
        <w:rPr>
          <w:w w:val="102"/>
          <w:lang w:val="en-GB"/>
        </w:rPr>
        <w:t xml:space="preserve"> and </w:t>
      </w:r>
      <w:hyperlink r:id="rId2008" w:history="1">
        <w:r w:rsidRPr="004C4A08">
          <w:rPr>
            <w:rStyle w:val="Hyperlink"/>
            <w:w w:val="102"/>
            <w:lang w:val="en-GB"/>
          </w:rPr>
          <w:t>63/145</w:t>
        </w:r>
      </w:hyperlink>
      <w:r w:rsidRPr="004C4A08">
        <w:rPr>
          <w:w w:val="102"/>
          <w:lang w:val="en-GB"/>
        </w:rPr>
        <w:t xml:space="preserve">, elected Brazil, Cambodia, Egypt, Morocco and Uganda as members of the Organizational Committee for a two-year term of office, beginning on 1 January 2025, to fill the vacancies occurring on the expiration of the terms of office of Egypt, Kenya, Qatar, Saint Vincent and the Grenadines and South Africa (decision 79/413 A). </w:t>
      </w:r>
    </w:p>
    <w:p w14:paraId="31914A38" w14:textId="170315CB" w:rsidR="00EE5974" w:rsidRPr="004C4A08" w:rsidRDefault="00EE5974" w:rsidP="00EE5974">
      <w:pPr>
        <w:pStyle w:val="SingleTxt"/>
        <w:rPr>
          <w:lang w:val="en-GB"/>
        </w:rPr>
      </w:pPr>
      <w:r w:rsidRPr="004C4A08">
        <w:rPr>
          <w:lang w:val="en-GB"/>
        </w:rPr>
        <w:t xml:space="preserve">Pursuant to paragraphs 4 (a) to (d) of resolution </w:t>
      </w:r>
      <w:hyperlink r:id="rId2009" w:history="1">
        <w:r w:rsidRPr="004C4A08">
          <w:rPr>
            <w:rStyle w:val="Hyperlink"/>
            <w:lang w:val="en-GB"/>
          </w:rPr>
          <w:t>60/180</w:t>
        </w:r>
      </w:hyperlink>
      <w:r w:rsidRPr="004C4A08">
        <w:rPr>
          <w:lang w:val="en-GB"/>
        </w:rPr>
        <w:t>, 26 States have already been elected and/or selected as members of the Organizational Committee: Poland and Uruguay, elected by the Assembly (see decision 78/411); Algeria, China, France, Panama, Russian Federation, United Kingdom of Great Britain and Northern Ireland and United States of America, selected by the Security Council;</w:t>
      </w:r>
      <w:r w:rsidRPr="004C4A08">
        <w:rPr>
          <w:rStyle w:val="FootnoteReference"/>
          <w:lang w:val="en-GB"/>
        </w:rPr>
        <w:footnoteReference w:id="6"/>
      </w:r>
      <w:r w:rsidRPr="004C4A08">
        <w:rPr>
          <w:lang w:val="en-GB"/>
        </w:rPr>
        <w:t xml:space="preserve"> Australia, Colombia, Kenya, Netherlands (Kingdom of the), Republic of Korea, Slovenia and South Africa, elected by the Economic and Social Council;</w:t>
      </w:r>
      <w:r w:rsidRPr="004C4A08">
        <w:rPr>
          <w:rStyle w:val="FootnoteReference"/>
          <w:lang w:val="en-GB"/>
        </w:rPr>
        <w:footnoteReference w:id="7"/>
      </w:r>
      <w:r w:rsidRPr="004C4A08">
        <w:rPr>
          <w:lang w:val="en-GB"/>
        </w:rPr>
        <w:t xml:space="preserve"> Canada, Germany, Japan, Norway and Sweden, selected by and from among the top 10 providers of assessed contributions to United Nations budgets and of voluntary contributions to United Nations funds, programmes and agencies, including a standing peacebuilding fund;</w:t>
      </w:r>
      <w:r w:rsidRPr="004C4A08">
        <w:rPr>
          <w:rStyle w:val="FootnoteReference"/>
          <w:lang w:val="en-GB"/>
        </w:rPr>
        <w:footnoteReference w:id="8"/>
      </w:r>
      <w:r w:rsidRPr="004C4A08">
        <w:rPr>
          <w:lang w:val="en-GB"/>
        </w:rPr>
        <w:t xml:space="preserve"> and Bangladesh, India, Nepal, Pakistan and Rwanda, selected by and from among the top 10 providers of military personnel and civilian police to United Nations missions.</w:t>
      </w:r>
      <w:r w:rsidRPr="004C4A08">
        <w:rPr>
          <w:rStyle w:val="FootnoteReference"/>
          <w:lang w:val="en-GB"/>
        </w:rPr>
        <w:footnoteReference w:id="9"/>
      </w:r>
    </w:p>
    <w:p w14:paraId="2DD91731" w14:textId="77777777" w:rsidR="00EE5974" w:rsidRPr="004C4A08" w:rsidRDefault="00EE5974" w:rsidP="00EE5974">
      <w:pPr>
        <w:pStyle w:val="SingleTxt"/>
        <w:rPr>
          <w:lang w:val="en-GB"/>
        </w:rPr>
      </w:pPr>
      <w:r w:rsidRPr="004C4A08">
        <w:rPr>
          <w:lang w:val="en-GB"/>
        </w:rPr>
        <w:t>As a result, as from 12 March 2025, the Organizational Committee is composed of the following 31 Member States: Algeria,** Australia,**** Bangladesh,*** Brazil,*** Cambodia,*** Canada,*** China,* Colombia,**** Egypt,*** France,* Germany,*** India,*** Japan,*** Kenya,**** Morocco,*** Nepal,*** Netherlands (Kingdom of the),**** Norway,*** Pakistan,*** Panama,** Poland,** Republic of Korea,**** Russian Federation,* Rwanda,*** Slovenia,**** South Africa,**** Sweden,*** Uganda,*** United Kingdom of Great Britain and Northern Ireland,* United States of America* and Uruguay.**</w:t>
      </w:r>
    </w:p>
    <w:p w14:paraId="7C5B8C43" w14:textId="77777777" w:rsidR="00EE5974" w:rsidRPr="004C4A08" w:rsidRDefault="00EE5974" w:rsidP="00EE5974">
      <w:pPr>
        <w:pStyle w:val="SingleTxt"/>
        <w:spacing w:after="0" w:line="120" w:lineRule="exact"/>
        <w:rPr>
          <w:sz w:val="10"/>
          <w:lang w:val="en-GB"/>
        </w:rPr>
      </w:pPr>
    </w:p>
    <w:p w14:paraId="5F20E1E5" w14:textId="77777777" w:rsidR="00EE5974" w:rsidRPr="004C4A08" w:rsidRDefault="00EE5974" w:rsidP="00EE5974">
      <w:pPr>
        <w:pStyle w:val="SingleTxt"/>
        <w:spacing w:after="0" w:line="120" w:lineRule="exact"/>
        <w:rPr>
          <w:sz w:val="10"/>
          <w:lang w:val="en-GB"/>
        </w:rPr>
      </w:pPr>
      <w:r w:rsidRPr="004C4A08">
        <w:rPr>
          <w:noProof/>
          <w:w w:val="100"/>
          <w:sz w:val="10"/>
          <w:lang w:val="en-GB"/>
        </w:rPr>
        <mc:AlternateContent>
          <mc:Choice Requires="wps">
            <w:drawing>
              <wp:anchor distT="0" distB="0" distL="114300" distR="114300" simplePos="0" relativeHeight="251669504" behindDoc="0" locked="0" layoutInCell="1" allowOverlap="1" wp14:anchorId="69A51887" wp14:editId="7DAAE12F">
                <wp:simplePos x="0" y="0"/>
                <wp:positionH relativeFrom="margin">
                  <wp:posOffset>804545</wp:posOffset>
                </wp:positionH>
                <wp:positionV relativeFrom="paragraph">
                  <wp:posOffset>8890</wp:posOffset>
                </wp:positionV>
                <wp:extent cx="914400" cy="0"/>
                <wp:effectExtent l="0" t="0" r="0" b="0"/>
                <wp:wrapNone/>
                <wp:docPr id="1068576170" name="Straight Connector 3"/>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E474DC" id="Straight Connector 3" o:spid="_x0000_s1026" style="position:absolute;z-index:251669504;visibility:visible;mso-wrap-style:square;mso-wrap-distance-left:9pt;mso-wrap-distance-top:0;mso-wrap-distance-right:9pt;mso-wrap-distance-bottom:0;mso-position-horizontal:absolute;mso-position-horizontal-relative:margin;mso-position-vertical:absolute;mso-position-vertical-relative:text" from="63.35pt,.7pt" to="135.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" strokecolor="#010000" strokeweight=".25pt">
                <v:stroke joinstyle="miter"/>
                <w10:wrap anchorx="margin"/>
              </v:line>
            </w:pict>
          </mc:Fallback>
        </mc:AlternateContent>
      </w:r>
    </w:p>
    <w:p w14:paraId="0B86FC44"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Permanent members of the Security Council.</w:t>
      </w:r>
    </w:p>
    <w:p w14:paraId="548869A9"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31 December 2025.</w:t>
      </w:r>
    </w:p>
    <w:p w14:paraId="104A51A3"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31 December 2026.</w:t>
      </w:r>
    </w:p>
    <w:p w14:paraId="0E2A9A82"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31 December 2026 or when they cease to be members of the Economic and Social Council, whichever comes earlier.</w:t>
      </w:r>
    </w:p>
    <w:p w14:paraId="13761ADC" w14:textId="77777777" w:rsidR="00EE5974" w:rsidRPr="004C4A08" w:rsidRDefault="00EE5974" w:rsidP="00EE5974">
      <w:pPr>
        <w:pStyle w:val="SingleTxt"/>
        <w:spacing w:after="0" w:line="120" w:lineRule="exact"/>
        <w:rPr>
          <w:sz w:val="10"/>
          <w:lang w:val="en-GB"/>
        </w:rPr>
      </w:pPr>
    </w:p>
    <w:p w14:paraId="34F13527" w14:textId="77777777" w:rsidR="00EE5974" w:rsidRPr="004C4A08" w:rsidRDefault="00EE5974" w:rsidP="00EE5974">
      <w:pPr>
        <w:pStyle w:val="SingleTxt"/>
        <w:spacing w:after="0" w:line="120" w:lineRule="exact"/>
        <w:rPr>
          <w:sz w:val="10"/>
          <w:lang w:val="en-GB"/>
        </w:rPr>
      </w:pPr>
    </w:p>
    <w:p w14:paraId="2490DABB" w14:textId="77777777" w:rsidR="00EE5974" w:rsidRPr="004C4A08" w:rsidRDefault="00EE5974" w:rsidP="00EE5974">
      <w:pPr>
        <w:pStyle w:val="SingleTxt"/>
        <w:rPr>
          <w:lang w:val="en-GB"/>
        </w:rPr>
      </w:pPr>
      <w:r w:rsidRPr="004C4A08">
        <w:rPr>
          <w:lang w:val="en-GB"/>
        </w:rPr>
        <w:t xml:space="preserve">At its eightieth session, the Assembly will need to fill the seats occupied by the following countries, whose terms of office expire on 31 December 2025: Poland and Uruguay. </w:t>
      </w:r>
    </w:p>
    <w:p w14:paraId="64240F4C" w14:textId="77777777" w:rsidR="00EE5974" w:rsidRPr="004C4A08" w:rsidRDefault="00EE5974" w:rsidP="00EE5974">
      <w:pPr>
        <w:pStyle w:val="SingleTxt"/>
        <w:rPr>
          <w:lang w:val="en-GB"/>
        </w:rPr>
      </w:pPr>
      <w:r w:rsidRPr="004C4A08">
        <w:rPr>
          <w:i/>
          <w:iCs/>
          <w:lang w:val="en-GB"/>
        </w:rPr>
        <w:t>Documents for the eightieth session</w:t>
      </w:r>
      <w:r w:rsidRPr="004C4A08">
        <w:rPr>
          <w:lang w:val="en-GB"/>
        </w:rPr>
        <w:t xml:space="preserve">: </w:t>
      </w:r>
    </w:p>
    <w:p w14:paraId="566BCEDE" w14:textId="63547BBB" w:rsidR="00EE5974" w:rsidRPr="004C4A08" w:rsidRDefault="00EE5974" w:rsidP="00EE5974">
      <w:pPr>
        <w:pStyle w:val="SingleTxt"/>
        <w:ind w:left="1742" w:hanging="475"/>
        <w:rPr>
          <w:lang w:val="en-GB"/>
        </w:rPr>
      </w:pPr>
      <w:r w:rsidRPr="004C4A08">
        <w:rPr>
          <w:lang w:val="en-GB"/>
        </w:rPr>
        <w:t>(a)</w:t>
      </w:r>
      <w:r w:rsidRPr="004C4A08">
        <w:rPr>
          <w:lang w:val="en-GB"/>
        </w:rPr>
        <w:tab/>
        <w:t xml:space="preserve">Note verbale or letter on behalf of the top 10 providers of assessed contributions to United Nations budgets and of voluntary contributions to United Nations funds, programmes and agencies, including a standing peacebuilding fund (resolution </w:t>
      </w:r>
      <w:hyperlink r:id="rId2010" w:history="1">
        <w:r w:rsidRPr="004C4A08">
          <w:rPr>
            <w:rStyle w:val="Hyperlink"/>
            <w:lang w:val="en-GB"/>
          </w:rPr>
          <w:t>60/180</w:t>
        </w:r>
      </w:hyperlink>
      <w:r w:rsidRPr="004C4A08">
        <w:rPr>
          <w:lang w:val="en-GB"/>
        </w:rPr>
        <w:t xml:space="preserve">); </w:t>
      </w:r>
    </w:p>
    <w:p w14:paraId="00EC08F2" w14:textId="2DDBF599" w:rsidR="00EE5974" w:rsidRPr="004C4A08" w:rsidRDefault="00EE5974" w:rsidP="00EE5974">
      <w:pPr>
        <w:pStyle w:val="SingleTxt"/>
        <w:ind w:left="1742" w:hanging="475"/>
        <w:rPr>
          <w:lang w:val="en-GB"/>
        </w:rPr>
      </w:pPr>
      <w:r w:rsidRPr="004C4A08">
        <w:rPr>
          <w:lang w:val="en-GB"/>
        </w:rPr>
        <w:t>(b)</w:t>
      </w:r>
      <w:r w:rsidRPr="004C4A08">
        <w:rPr>
          <w:lang w:val="en-GB"/>
        </w:rPr>
        <w:tab/>
        <w:t xml:space="preserve">Note verbale or letter on behalf of the top 10 providers of military personnel and civilian police to United Nations missions (resolution </w:t>
      </w:r>
      <w:hyperlink r:id="rId2011" w:history="1">
        <w:r w:rsidRPr="004C4A08">
          <w:rPr>
            <w:rStyle w:val="Hyperlink"/>
            <w:lang w:val="en-GB"/>
          </w:rPr>
          <w:t>60/180</w:t>
        </w:r>
      </w:hyperlink>
      <w:r w:rsidRPr="004C4A08">
        <w:rPr>
          <w:lang w:val="en-GB"/>
        </w:rPr>
        <w:t>).</w:t>
      </w:r>
    </w:p>
    <w:p w14:paraId="7A1FEDC6" w14:textId="77777777" w:rsidR="00EE5974" w:rsidRPr="004C4A08" w:rsidRDefault="00EE5974" w:rsidP="00EE5974">
      <w:pPr>
        <w:pStyle w:val="SingleTxt"/>
        <w:spacing w:after="0" w:line="120" w:lineRule="exact"/>
        <w:rPr>
          <w:sz w:val="10"/>
          <w:lang w:val="en-GB"/>
        </w:rPr>
      </w:pPr>
    </w:p>
    <w:p w14:paraId="35F1B82C" w14:textId="7777777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115 (b))</w:t>
      </w:r>
    </w:p>
    <w:p w14:paraId="15333CF0" w14:textId="77777777" w:rsidR="00EE5974" w:rsidRPr="004C4A08" w:rsidRDefault="00EE5974" w:rsidP="00EE5974">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90"/>
        <w:gridCol w:w="3690"/>
      </w:tblGrid>
      <w:tr w:rsidR="00EE5974" w:rsidRPr="004C4A08" w14:paraId="577DA1D8" w14:textId="77777777" w:rsidTr="00BF29A3">
        <w:tc>
          <w:tcPr>
            <w:tcW w:w="3690" w:type="dxa"/>
            <w:shd w:val="clear" w:color="auto" w:fill="auto"/>
          </w:tcPr>
          <w:p w14:paraId="69B58B91" w14:textId="77777777" w:rsidR="00EE5974" w:rsidRPr="004C4A08" w:rsidRDefault="00EE5974" w:rsidP="00BF29A3">
            <w:pPr>
              <w:pStyle w:val="SingleTxt"/>
              <w:keepNe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bookmarkStart w:id="287" w:name="_Hlk167181988"/>
            <w:r w:rsidRPr="004C4A08">
              <w:rPr>
                <w:lang w:val="en-GB"/>
              </w:rPr>
              <w:t>Plenary meeting</w:t>
            </w:r>
          </w:p>
        </w:tc>
        <w:tc>
          <w:tcPr>
            <w:tcW w:w="3690" w:type="dxa"/>
            <w:shd w:val="clear" w:color="auto" w:fill="auto"/>
          </w:tcPr>
          <w:p w14:paraId="74B82558" w14:textId="779C6482" w:rsidR="00EE5974" w:rsidRPr="004C4A08" w:rsidRDefault="00EE5974" w:rsidP="00BF29A3">
            <w:pPr>
              <w:pStyle w:val="SingleTxt"/>
              <w:keepNe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012" w:history="1">
              <w:r w:rsidRPr="004C4A08">
                <w:rPr>
                  <w:rStyle w:val="Hyperlink"/>
                  <w:lang w:val="en-GB"/>
                </w:rPr>
                <w:t>A/79/PV.54</w:t>
              </w:r>
            </w:hyperlink>
          </w:p>
        </w:tc>
      </w:tr>
      <w:tr w:rsidR="00EE5974" w:rsidRPr="004C4A08" w14:paraId="367E9349" w14:textId="77777777" w:rsidTr="00BF29A3">
        <w:tc>
          <w:tcPr>
            <w:tcW w:w="3690" w:type="dxa"/>
            <w:shd w:val="clear" w:color="auto" w:fill="auto"/>
          </w:tcPr>
          <w:p w14:paraId="09B6C57F"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Decisions</w:t>
            </w:r>
          </w:p>
        </w:tc>
        <w:tc>
          <w:tcPr>
            <w:tcW w:w="3690" w:type="dxa"/>
            <w:shd w:val="clear" w:color="auto" w:fill="auto"/>
          </w:tcPr>
          <w:p w14:paraId="43C34D70"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t>79/413 A and B</w:t>
            </w:r>
          </w:p>
        </w:tc>
      </w:tr>
      <w:bookmarkEnd w:id="287"/>
    </w:tbl>
    <w:p w14:paraId="30E529F1" w14:textId="77777777" w:rsidR="00EE5974" w:rsidRPr="004C4A08" w:rsidRDefault="00EE5974" w:rsidP="00EE5974">
      <w:pPr>
        <w:pStyle w:val="SingleTxt"/>
        <w:spacing w:after="0" w:line="120" w:lineRule="exact"/>
        <w:rPr>
          <w:sz w:val="10"/>
          <w:lang w:val="en-GB"/>
        </w:rPr>
      </w:pPr>
    </w:p>
    <w:p w14:paraId="6286D4E5" w14:textId="7777777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(c)</w:t>
      </w:r>
      <w:r w:rsidRPr="004C4A08">
        <w:rPr>
          <w:lang w:val="en-GB"/>
        </w:rPr>
        <w:tab/>
        <w:t xml:space="preserve">Election of members of the Human Rights Council </w:t>
      </w:r>
    </w:p>
    <w:p w14:paraId="69A246EE" w14:textId="77777777" w:rsidR="00EE5974" w:rsidRPr="004C4A08" w:rsidRDefault="00EE5974" w:rsidP="00EE5974">
      <w:pPr>
        <w:pStyle w:val="SingleTxt"/>
        <w:spacing w:after="0" w:line="120" w:lineRule="exact"/>
        <w:rPr>
          <w:sz w:val="10"/>
          <w:lang w:val="en-GB"/>
        </w:rPr>
      </w:pPr>
    </w:p>
    <w:p w14:paraId="11880E54" w14:textId="77777777" w:rsidR="00EE5974" w:rsidRPr="004C4A08" w:rsidRDefault="00EE5974" w:rsidP="00EE5974">
      <w:pPr>
        <w:pStyle w:val="SingleTxt"/>
        <w:rPr>
          <w:lang w:val="en-GB"/>
        </w:rPr>
      </w:pPr>
      <w:r w:rsidRPr="004C4A08">
        <w:rPr>
          <w:lang w:val="en-GB"/>
        </w:rPr>
        <w:t xml:space="preserve">At its sixtieth session, the General Assembly, under the items entitled “Integrated and coordinated implementation of and follow-up to the outcomes of the major United Nations conferences and summits in the economic, social and related fields” and “Follow-up to the outcome of the Millennium Summit”, decided to establish the Human Rights Council, based in Geneva, in replacement of the Commission on Human Rights, as a subsidiary organ of the Assembly. It also decided that the Council would consist of 47 Member States, which would be elected directly and individually by secret ballot by the majority of the members of the Assembly; that the membership would be based on equitable geographical distribution and seats would be distributed as follows among regional groups: </w:t>
      </w:r>
    </w:p>
    <w:p w14:paraId="2B9A5547" w14:textId="77777777" w:rsidR="00EE5974" w:rsidRPr="004C4A08" w:rsidRDefault="00EE5974" w:rsidP="00EE5974">
      <w:pPr>
        <w:pStyle w:val="SingleTxt"/>
        <w:rPr>
          <w:lang w:val="en-GB"/>
        </w:rPr>
      </w:pPr>
      <w:r w:rsidRPr="004C4A08">
        <w:rPr>
          <w:lang w:val="en-GB"/>
        </w:rPr>
        <w:t>(a)</w:t>
      </w:r>
      <w:r w:rsidRPr="004C4A08">
        <w:rPr>
          <w:lang w:val="en-GB"/>
        </w:rPr>
        <w:tab/>
        <w:t>Thirteen from African States;</w:t>
      </w:r>
    </w:p>
    <w:p w14:paraId="5AC65770" w14:textId="77777777" w:rsidR="00EE5974" w:rsidRPr="004C4A08" w:rsidRDefault="00EE5974" w:rsidP="00EE5974">
      <w:pPr>
        <w:pStyle w:val="SingleTxt"/>
        <w:rPr>
          <w:lang w:val="en-GB"/>
        </w:rPr>
      </w:pPr>
      <w:r w:rsidRPr="004C4A08">
        <w:rPr>
          <w:lang w:val="en-GB"/>
        </w:rPr>
        <w:t>(b)</w:t>
      </w:r>
      <w:r w:rsidRPr="004C4A08">
        <w:rPr>
          <w:lang w:val="en-GB"/>
        </w:rPr>
        <w:tab/>
        <w:t>Thirteen from Asia-Pacific States;</w:t>
      </w:r>
    </w:p>
    <w:p w14:paraId="06154AF1" w14:textId="77777777" w:rsidR="00EE5974" w:rsidRPr="004C4A08" w:rsidRDefault="00EE5974" w:rsidP="00EE5974">
      <w:pPr>
        <w:pStyle w:val="SingleTxt"/>
        <w:rPr>
          <w:lang w:val="en-GB"/>
        </w:rPr>
      </w:pPr>
      <w:r w:rsidRPr="004C4A08">
        <w:rPr>
          <w:lang w:val="en-GB"/>
        </w:rPr>
        <w:t>(c)</w:t>
      </w:r>
      <w:r w:rsidRPr="004C4A08">
        <w:rPr>
          <w:lang w:val="en-GB"/>
        </w:rPr>
        <w:tab/>
        <w:t>Six from Eastern European States;</w:t>
      </w:r>
    </w:p>
    <w:p w14:paraId="79E8BE90" w14:textId="77777777" w:rsidR="00EE5974" w:rsidRPr="004C4A08" w:rsidRDefault="00EE5974" w:rsidP="00EE5974">
      <w:pPr>
        <w:pStyle w:val="SingleTxt"/>
        <w:rPr>
          <w:lang w:val="en-GB"/>
        </w:rPr>
      </w:pPr>
      <w:r w:rsidRPr="004C4A08">
        <w:rPr>
          <w:lang w:val="en-GB"/>
        </w:rPr>
        <w:t>(d)</w:t>
      </w:r>
      <w:r w:rsidRPr="004C4A08">
        <w:rPr>
          <w:lang w:val="en-GB"/>
        </w:rPr>
        <w:tab/>
        <w:t>Eight from Latin American and Caribbean States;</w:t>
      </w:r>
    </w:p>
    <w:p w14:paraId="70E3914C" w14:textId="77777777" w:rsidR="00EE5974" w:rsidRPr="004C4A08" w:rsidRDefault="00EE5974" w:rsidP="00EE5974">
      <w:pPr>
        <w:pStyle w:val="SingleTxt"/>
        <w:rPr>
          <w:lang w:val="en-GB"/>
        </w:rPr>
      </w:pPr>
      <w:r w:rsidRPr="004C4A08">
        <w:rPr>
          <w:lang w:val="en-GB"/>
        </w:rPr>
        <w:t>(e)</w:t>
      </w:r>
      <w:r w:rsidRPr="004C4A08">
        <w:rPr>
          <w:lang w:val="en-GB"/>
        </w:rPr>
        <w:tab/>
        <w:t>Seven from Western European and other States;</w:t>
      </w:r>
    </w:p>
    <w:p w14:paraId="6549FB88" w14:textId="3FF92CAE" w:rsidR="00EE5974" w:rsidRPr="004C4A08" w:rsidRDefault="00EE5974" w:rsidP="00EE5974">
      <w:pPr>
        <w:pStyle w:val="SingleTxt"/>
        <w:rPr>
          <w:lang w:val="en-GB"/>
        </w:rPr>
      </w:pPr>
      <w:r w:rsidRPr="004C4A08">
        <w:rPr>
          <w:lang w:val="en-GB"/>
        </w:rPr>
        <w:t xml:space="preserve">and that the members of the Council would serve for a period of three years and would not be eligible for immediate re-election after two consecutive terms. It further decided that the terms of membership would be staggered and that such decision would be taken for the first election by the drawing of lots, taking into consideration equitable geographical distribution (resolution </w:t>
      </w:r>
      <w:hyperlink r:id="rId2013" w:history="1">
        <w:r w:rsidRPr="004C4A08">
          <w:rPr>
            <w:rStyle w:val="Hyperlink"/>
            <w:lang w:val="en-GB"/>
          </w:rPr>
          <w:t>60/251</w:t>
        </w:r>
      </w:hyperlink>
      <w:r w:rsidRPr="004C4A08">
        <w:rPr>
          <w:lang w:val="en-GB"/>
        </w:rPr>
        <w:t xml:space="preserve">). </w:t>
      </w:r>
    </w:p>
    <w:p w14:paraId="62437209" w14:textId="41BD1DB3" w:rsidR="00EE5974" w:rsidRPr="004C4A08" w:rsidRDefault="00EE5974" w:rsidP="00EE5974">
      <w:pPr>
        <w:pStyle w:val="SingleTxt"/>
        <w:rPr>
          <w:lang w:val="en-GB"/>
        </w:rPr>
      </w:pPr>
      <w:r w:rsidRPr="004C4A08">
        <w:rPr>
          <w:lang w:val="en-GB"/>
        </w:rPr>
        <w:t>The item entitled “Election of 47 members of the Human Rights Council” was included in the agenda of the sixtieth session of the Assembly at the request of the Secretary-General (</w:t>
      </w:r>
      <w:hyperlink r:id="rId2014" w:history="1">
        <w:r w:rsidRPr="004C4A08">
          <w:rPr>
            <w:rStyle w:val="Hyperlink"/>
            <w:lang w:val="en-GB"/>
          </w:rPr>
          <w:t>A/60/236</w:t>
        </w:r>
      </w:hyperlink>
      <w:r w:rsidRPr="004C4A08">
        <w:rPr>
          <w:lang w:val="en-GB"/>
        </w:rPr>
        <w:t xml:space="preserve">). </w:t>
      </w:r>
    </w:p>
    <w:p w14:paraId="507AB71C" w14:textId="3A2CC105" w:rsidR="00EE5974" w:rsidRPr="004C4A08" w:rsidRDefault="00EE5974" w:rsidP="00EE5974">
      <w:pPr>
        <w:pStyle w:val="SingleTxt"/>
        <w:rPr>
          <w:lang w:val="en-GB"/>
        </w:rPr>
      </w:pPr>
      <w:r w:rsidRPr="004C4A08">
        <w:rPr>
          <w:lang w:val="en-GB"/>
        </w:rPr>
        <w:t xml:space="preserve">At its sixty-fifth session, the Assembly, under the items entitled “Integrated and coordinated implementation of and follow-up to the outcomes of the major United Nations conferences and summits in the economic, social and related fields” and “Follow-up to the outcome of the Millennium Summit”, decided that, from 2013, the Human Rights Council would start its yearly membership cycle on 1 January and that, as a transitional measure, the period of office of members of the Human Rights Council ending in June 2012, June 2013 and June 2014 would exceptionally be extended until the end of the respective calendar year (resolution </w:t>
      </w:r>
      <w:hyperlink r:id="rId2015" w:history="1">
        <w:r w:rsidRPr="004C4A08">
          <w:rPr>
            <w:rStyle w:val="Hyperlink"/>
            <w:lang w:val="en-GB"/>
          </w:rPr>
          <w:t>65/281</w:t>
        </w:r>
      </w:hyperlink>
      <w:r w:rsidRPr="004C4A08">
        <w:rPr>
          <w:lang w:val="en-GB"/>
        </w:rPr>
        <w:t xml:space="preserve">). </w:t>
      </w:r>
    </w:p>
    <w:p w14:paraId="0ECF7FF9" w14:textId="77777777" w:rsidR="00EE5974" w:rsidRPr="004C4A08" w:rsidRDefault="00EE5974" w:rsidP="00EE5974">
      <w:pPr>
        <w:pStyle w:val="SingleTxt"/>
        <w:rPr>
          <w:spacing w:val="2"/>
          <w:w w:val="102"/>
          <w:lang w:val="en-GB"/>
        </w:rPr>
      </w:pPr>
      <w:r w:rsidRPr="004C4A08">
        <w:rPr>
          <w:spacing w:val="2"/>
          <w:w w:val="102"/>
          <w:lang w:val="en-GB"/>
        </w:rPr>
        <w:t>As from 1 January 2025, the Council is composed of the following 47 Member States:</w:t>
      </w:r>
      <w:r w:rsidRPr="004C4A08">
        <w:rPr>
          <w:rStyle w:val="FootnoteReference"/>
          <w:spacing w:val="2"/>
          <w:w w:val="102"/>
          <w:lang w:val="en-GB"/>
        </w:rPr>
        <w:footnoteReference w:id="10"/>
      </w:r>
      <w:r w:rsidRPr="004C4A08">
        <w:rPr>
          <w:spacing w:val="2"/>
          <w:w w:val="102"/>
          <w:lang w:val="en-GB"/>
        </w:rPr>
        <w:t xml:space="preserve"> Albania,</w:t>
      </w:r>
      <w:r w:rsidRPr="004C4A08">
        <w:rPr>
          <w:spacing w:val="2"/>
          <w:w w:val="102"/>
          <w:sz w:val="17"/>
          <w:lang w:val="en-GB"/>
        </w:rPr>
        <w:t>**</w:t>
      </w:r>
      <w:r w:rsidRPr="004C4A08">
        <w:rPr>
          <w:spacing w:val="2"/>
          <w:w w:val="102"/>
          <w:lang w:val="en-GB"/>
        </w:rPr>
        <w:t xml:space="preserve"> Algeria,</w:t>
      </w:r>
      <w:r w:rsidRPr="004C4A08">
        <w:rPr>
          <w:spacing w:val="2"/>
          <w:w w:val="102"/>
          <w:sz w:val="17"/>
          <w:lang w:val="en-GB"/>
        </w:rPr>
        <w:t>*</w:t>
      </w:r>
      <w:r w:rsidRPr="004C4A08">
        <w:rPr>
          <w:spacing w:val="2"/>
          <w:w w:val="102"/>
          <w:lang w:val="en-GB"/>
        </w:rPr>
        <w:t xml:space="preserve"> Bangladesh,</w:t>
      </w:r>
      <w:r w:rsidRPr="004C4A08">
        <w:rPr>
          <w:spacing w:val="2"/>
          <w:w w:val="102"/>
          <w:sz w:val="17"/>
          <w:lang w:val="en-GB"/>
        </w:rPr>
        <w:t>*</w:t>
      </w:r>
      <w:r w:rsidRPr="004C4A08">
        <w:rPr>
          <w:spacing w:val="2"/>
          <w:w w:val="102"/>
          <w:lang w:val="en-GB"/>
        </w:rPr>
        <w:t xml:space="preserve"> Belgium,</w:t>
      </w:r>
      <w:r w:rsidRPr="004C4A08">
        <w:rPr>
          <w:spacing w:val="2"/>
          <w:w w:val="102"/>
          <w:sz w:val="17"/>
          <w:lang w:val="en-GB"/>
        </w:rPr>
        <w:t>*</w:t>
      </w:r>
      <w:r w:rsidRPr="004C4A08">
        <w:rPr>
          <w:spacing w:val="2"/>
          <w:w w:val="102"/>
          <w:lang w:val="en-GB"/>
        </w:rPr>
        <w:t xml:space="preserve"> Benin,</w:t>
      </w:r>
      <w:r w:rsidRPr="004C4A08">
        <w:rPr>
          <w:spacing w:val="2"/>
          <w:w w:val="102"/>
          <w:sz w:val="17"/>
          <w:lang w:val="en-GB"/>
        </w:rPr>
        <w:t>***</w:t>
      </w:r>
      <w:r w:rsidRPr="004C4A08">
        <w:rPr>
          <w:spacing w:val="2"/>
          <w:w w:val="102"/>
          <w:lang w:val="en-GB"/>
        </w:rPr>
        <w:t xml:space="preserve"> Bolivia (Plurinational State of),</w:t>
      </w:r>
      <w:r w:rsidRPr="004C4A08">
        <w:rPr>
          <w:spacing w:val="2"/>
          <w:w w:val="102"/>
          <w:sz w:val="17"/>
          <w:lang w:val="en-GB"/>
        </w:rPr>
        <w:t>***</w:t>
      </w:r>
      <w:r w:rsidRPr="004C4A08">
        <w:rPr>
          <w:spacing w:val="2"/>
          <w:w w:val="102"/>
          <w:lang w:val="en-GB"/>
        </w:rPr>
        <w:t xml:space="preserve"> Brazil,</w:t>
      </w:r>
      <w:r w:rsidRPr="004C4A08">
        <w:rPr>
          <w:spacing w:val="2"/>
          <w:w w:val="102"/>
          <w:sz w:val="17"/>
          <w:lang w:val="en-GB"/>
        </w:rPr>
        <w:t>**</w:t>
      </w:r>
      <w:r w:rsidRPr="004C4A08">
        <w:rPr>
          <w:spacing w:val="2"/>
          <w:w w:val="102"/>
          <w:lang w:val="en-GB"/>
        </w:rPr>
        <w:t xml:space="preserve"> Bulgaria,</w:t>
      </w:r>
      <w:r w:rsidRPr="004C4A08">
        <w:rPr>
          <w:spacing w:val="2"/>
          <w:w w:val="102"/>
          <w:sz w:val="17"/>
          <w:lang w:val="en-GB"/>
        </w:rPr>
        <w:t>**</w:t>
      </w:r>
      <w:r w:rsidRPr="004C4A08">
        <w:rPr>
          <w:spacing w:val="2"/>
          <w:w w:val="102"/>
          <w:lang w:val="en-GB"/>
        </w:rPr>
        <w:t xml:space="preserve"> Burundi,</w:t>
      </w:r>
      <w:r w:rsidRPr="004C4A08">
        <w:rPr>
          <w:spacing w:val="2"/>
          <w:w w:val="102"/>
          <w:sz w:val="17"/>
          <w:lang w:val="en-GB"/>
        </w:rPr>
        <w:t>**</w:t>
      </w:r>
      <w:r w:rsidRPr="004C4A08">
        <w:rPr>
          <w:spacing w:val="2"/>
          <w:w w:val="102"/>
          <w:lang w:val="en-GB"/>
        </w:rPr>
        <w:t xml:space="preserve"> Chile,</w:t>
      </w:r>
      <w:r w:rsidRPr="004C4A08">
        <w:rPr>
          <w:spacing w:val="2"/>
          <w:w w:val="102"/>
          <w:sz w:val="17"/>
          <w:lang w:val="en-GB"/>
        </w:rPr>
        <w:t>*</w:t>
      </w:r>
      <w:r w:rsidRPr="004C4A08">
        <w:rPr>
          <w:spacing w:val="2"/>
          <w:w w:val="102"/>
          <w:lang w:val="en-GB"/>
        </w:rPr>
        <w:t xml:space="preserve"> China,</w:t>
      </w:r>
      <w:r w:rsidRPr="004C4A08">
        <w:rPr>
          <w:spacing w:val="2"/>
          <w:w w:val="102"/>
          <w:sz w:val="17"/>
          <w:lang w:val="en-GB"/>
        </w:rPr>
        <w:t>**</w:t>
      </w:r>
      <w:r w:rsidRPr="004C4A08">
        <w:rPr>
          <w:spacing w:val="2"/>
          <w:w w:val="102"/>
          <w:lang w:val="en-GB"/>
        </w:rPr>
        <w:t xml:space="preserve"> Colombia,</w:t>
      </w:r>
      <w:r w:rsidRPr="004C4A08">
        <w:rPr>
          <w:spacing w:val="2"/>
          <w:w w:val="102"/>
          <w:sz w:val="17"/>
          <w:lang w:val="en-GB"/>
        </w:rPr>
        <w:t>***</w:t>
      </w:r>
      <w:r w:rsidRPr="004C4A08">
        <w:rPr>
          <w:spacing w:val="2"/>
          <w:w w:val="102"/>
          <w:lang w:val="en-GB"/>
        </w:rPr>
        <w:t xml:space="preserve"> Costa Rica,</w:t>
      </w:r>
      <w:r w:rsidRPr="004C4A08">
        <w:rPr>
          <w:spacing w:val="2"/>
          <w:w w:val="102"/>
          <w:sz w:val="17"/>
          <w:lang w:val="en-GB"/>
        </w:rPr>
        <w:t>*</w:t>
      </w:r>
      <w:r w:rsidRPr="004C4A08">
        <w:rPr>
          <w:spacing w:val="2"/>
          <w:w w:val="102"/>
          <w:lang w:val="en-GB"/>
        </w:rPr>
        <w:t xml:space="preserve"> Côte d’Ivoire,</w:t>
      </w:r>
      <w:r w:rsidRPr="004C4A08">
        <w:rPr>
          <w:spacing w:val="2"/>
          <w:w w:val="102"/>
          <w:sz w:val="17"/>
          <w:lang w:val="en-GB"/>
        </w:rPr>
        <w:t>**</w:t>
      </w:r>
      <w:r w:rsidRPr="004C4A08">
        <w:rPr>
          <w:spacing w:val="2"/>
          <w:w w:val="102"/>
          <w:lang w:val="en-GB"/>
        </w:rPr>
        <w:t xml:space="preserve"> Cuba,</w:t>
      </w:r>
      <w:r w:rsidRPr="004C4A08">
        <w:rPr>
          <w:spacing w:val="2"/>
          <w:w w:val="102"/>
          <w:sz w:val="17"/>
          <w:lang w:val="en-GB"/>
        </w:rPr>
        <w:t>**</w:t>
      </w:r>
      <w:r w:rsidRPr="004C4A08">
        <w:rPr>
          <w:spacing w:val="2"/>
          <w:w w:val="102"/>
          <w:lang w:val="en-GB"/>
        </w:rPr>
        <w:t xml:space="preserve"> Cyprus,</w:t>
      </w:r>
      <w:r w:rsidRPr="004C4A08">
        <w:rPr>
          <w:spacing w:val="2"/>
          <w:w w:val="102"/>
          <w:sz w:val="17"/>
          <w:lang w:val="en-GB"/>
        </w:rPr>
        <w:t>***</w:t>
      </w:r>
      <w:r w:rsidRPr="004C4A08">
        <w:rPr>
          <w:spacing w:val="2"/>
          <w:w w:val="102"/>
          <w:lang w:val="en-GB"/>
        </w:rPr>
        <w:t xml:space="preserve"> Czechia,</w:t>
      </w:r>
      <w:r w:rsidRPr="004C4A08">
        <w:rPr>
          <w:spacing w:val="2"/>
          <w:w w:val="102"/>
          <w:sz w:val="17"/>
          <w:lang w:val="en-GB"/>
        </w:rPr>
        <w:t>***</w:t>
      </w:r>
      <w:r w:rsidRPr="004C4A08">
        <w:rPr>
          <w:spacing w:val="2"/>
          <w:w w:val="102"/>
          <w:lang w:val="en-GB"/>
        </w:rPr>
        <w:t xml:space="preserve"> Democratic Republic of the Congo,</w:t>
      </w:r>
      <w:r w:rsidRPr="004C4A08">
        <w:rPr>
          <w:spacing w:val="2"/>
          <w:w w:val="102"/>
          <w:sz w:val="17"/>
          <w:lang w:val="en-GB"/>
        </w:rPr>
        <w:t>***</w:t>
      </w:r>
      <w:r w:rsidRPr="004C4A08">
        <w:rPr>
          <w:spacing w:val="2"/>
          <w:w w:val="102"/>
          <w:lang w:val="en-GB"/>
        </w:rPr>
        <w:t xml:space="preserve"> Dominican Republic,</w:t>
      </w:r>
      <w:r w:rsidRPr="004C4A08">
        <w:rPr>
          <w:spacing w:val="2"/>
          <w:w w:val="102"/>
          <w:sz w:val="17"/>
          <w:lang w:val="en-GB"/>
        </w:rPr>
        <w:t>**</w:t>
      </w:r>
      <w:r w:rsidRPr="004C4A08">
        <w:rPr>
          <w:spacing w:val="2"/>
          <w:w w:val="102"/>
          <w:lang w:val="en-GB"/>
        </w:rPr>
        <w:t xml:space="preserve"> Ethiopia,</w:t>
      </w:r>
      <w:r w:rsidRPr="004C4A08">
        <w:rPr>
          <w:spacing w:val="2"/>
          <w:w w:val="102"/>
          <w:sz w:val="17"/>
          <w:lang w:val="en-GB"/>
        </w:rPr>
        <w:t>***</w:t>
      </w:r>
      <w:r w:rsidRPr="004C4A08">
        <w:rPr>
          <w:spacing w:val="2"/>
          <w:w w:val="102"/>
          <w:lang w:val="en-GB"/>
        </w:rPr>
        <w:t xml:space="preserve"> France,</w:t>
      </w:r>
      <w:r w:rsidRPr="004C4A08">
        <w:rPr>
          <w:spacing w:val="2"/>
          <w:w w:val="102"/>
          <w:sz w:val="17"/>
          <w:lang w:val="en-GB"/>
        </w:rPr>
        <w:t>**</w:t>
      </w:r>
      <w:r w:rsidRPr="004C4A08">
        <w:rPr>
          <w:spacing w:val="2"/>
          <w:w w:val="102"/>
          <w:lang w:val="en-GB"/>
        </w:rPr>
        <w:t xml:space="preserve"> Gambia,</w:t>
      </w:r>
      <w:r w:rsidRPr="004C4A08">
        <w:rPr>
          <w:spacing w:val="2"/>
          <w:w w:val="102"/>
          <w:sz w:val="17"/>
          <w:lang w:val="en-GB"/>
        </w:rPr>
        <w:t>***</w:t>
      </w:r>
      <w:r w:rsidRPr="004C4A08">
        <w:rPr>
          <w:spacing w:val="2"/>
          <w:w w:val="102"/>
          <w:lang w:val="en-GB"/>
        </w:rPr>
        <w:t xml:space="preserve"> Georgia,</w:t>
      </w:r>
      <w:r w:rsidRPr="004C4A08">
        <w:rPr>
          <w:spacing w:val="2"/>
          <w:w w:val="102"/>
          <w:sz w:val="17"/>
          <w:lang w:val="en-GB"/>
        </w:rPr>
        <w:t>*</w:t>
      </w:r>
      <w:r w:rsidRPr="004C4A08">
        <w:rPr>
          <w:spacing w:val="2"/>
          <w:w w:val="102"/>
          <w:lang w:val="en-GB"/>
        </w:rPr>
        <w:t xml:space="preserve"> Germany,</w:t>
      </w:r>
      <w:r w:rsidRPr="004C4A08">
        <w:rPr>
          <w:spacing w:val="2"/>
          <w:w w:val="102"/>
          <w:sz w:val="17"/>
          <w:lang w:val="en-GB"/>
        </w:rPr>
        <w:t>*</w:t>
      </w:r>
      <w:r w:rsidRPr="004C4A08">
        <w:rPr>
          <w:spacing w:val="2"/>
          <w:w w:val="102"/>
          <w:lang w:val="en-GB"/>
        </w:rPr>
        <w:t xml:space="preserve"> Ghana,</w:t>
      </w:r>
      <w:r w:rsidRPr="004C4A08">
        <w:rPr>
          <w:spacing w:val="2"/>
          <w:w w:val="102"/>
          <w:sz w:val="17"/>
          <w:lang w:val="en-GB"/>
        </w:rPr>
        <w:t>**</w:t>
      </w:r>
      <w:r w:rsidRPr="004C4A08">
        <w:rPr>
          <w:spacing w:val="2"/>
          <w:w w:val="102"/>
          <w:lang w:val="en-GB"/>
        </w:rPr>
        <w:t xml:space="preserve"> Iceland,</w:t>
      </w:r>
      <w:r w:rsidRPr="004C4A08">
        <w:rPr>
          <w:spacing w:val="2"/>
          <w:w w:val="102"/>
          <w:sz w:val="17"/>
          <w:lang w:val="en-GB"/>
        </w:rPr>
        <w:t>***</w:t>
      </w:r>
      <w:r w:rsidRPr="004C4A08">
        <w:rPr>
          <w:spacing w:val="2"/>
          <w:w w:val="102"/>
          <w:lang w:val="en-GB"/>
        </w:rPr>
        <w:t xml:space="preserve"> Indonesia,</w:t>
      </w:r>
      <w:r w:rsidRPr="004C4A08">
        <w:rPr>
          <w:spacing w:val="2"/>
          <w:w w:val="102"/>
          <w:sz w:val="17"/>
          <w:lang w:val="en-GB"/>
        </w:rPr>
        <w:t>**</w:t>
      </w:r>
      <w:r w:rsidRPr="004C4A08">
        <w:rPr>
          <w:spacing w:val="2"/>
          <w:w w:val="102"/>
          <w:lang w:val="en-GB"/>
        </w:rPr>
        <w:t xml:space="preserve"> Japan,</w:t>
      </w:r>
      <w:r w:rsidRPr="004C4A08">
        <w:rPr>
          <w:spacing w:val="2"/>
          <w:w w:val="102"/>
          <w:sz w:val="17"/>
          <w:lang w:val="en-GB"/>
        </w:rPr>
        <w:t>**</w:t>
      </w:r>
      <w:r w:rsidRPr="004C4A08">
        <w:rPr>
          <w:spacing w:val="2"/>
          <w:w w:val="102"/>
          <w:lang w:val="en-GB"/>
        </w:rPr>
        <w:t xml:space="preserve"> Kenya,</w:t>
      </w:r>
      <w:r w:rsidRPr="004C4A08">
        <w:rPr>
          <w:spacing w:val="2"/>
          <w:w w:val="102"/>
          <w:sz w:val="17"/>
          <w:lang w:val="en-GB"/>
        </w:rPr>
        <w:t>***</w:t>
      </w:r>
      <w:r w:rsidRPr="004C4A08">
        <w:rPr>
          <w:spacing w:val="2"/>
          <w:w w:val="102"/>
          <w:lang w:val="en-GB"/>
        </w:rPr>
        <w:t xml:space="preserve"> Kuwait,</w:t>
      </w:r>
      <w:r w:rsidRPr="004C4A08">
        <w:rPr>
          <w:spacing w:val="2"/>
          <w:w w:val="102"/>
          <w:sz w:val="17"/>
          <w:lang w:val="en-GB"/>
        </w:rPr>
        <w:t>**</w:t>
      </w:r>
      <w:r w:rsidRPr="004C4A08">
        <w:rPr>
          <w:spacing w:val="2"/>
          <w:w w:val="102"/>
          <w:lang w:val="en-GB"/>
        </w:rPr>
        <w:t xml:space="preserve"> Kyrgyzstan,</w:t>
      </w:r>
      <w:r w:rsidRPr="004C4A08">
        <w:rPr>
          <w:spacing w:val="2"/>
          <w:w w:val="102"/>
          <w:sz w:val="17"/>
          <w:lang w:val="en-GB"/>
        </w:rPr>
        <w:t>*</w:t>
      </w:r>
      <w:r w:rsidRPr="004C4A08">
        <w:rPr>
          <w:spacing w:val="2"/>
          <w:w w:val="102"/>
          <w:lang w:val="en-GB"/>
        </w:rPr>
        <w:t xml:space="preserve"> Malawi,</w:t>
      </w:r>
      <w:r w:rsidRPr="004C4A08">
        <w:rPr>
          <w:spacing w:val="2"/>
          <w:w w:val="102"/>
          <w:sz w:val="17"/>
          <w:lang w:val="en-GB"/>
        </w:rPr>
        <w:t>**</w:t>
      </w:r>
      <w:r w:rsidRPr="004C4A08">
        <w:rPr>
          <w:spacing w:val="2"/>
          <w:w w:val="102"/>
          <w:lang w:val="en-GB"/>
        </w:rPr>
        <w:t xml:space="preserve"> Maldives,</w:t>
      </w:r>
      <w:r w:rsidRPr="004C4A08">
        <w:rPr>
          <w:spacing w:val="2"/>
          <w:w w:val="102"/>
          <w:sz w:val="17"/>
          <w:lang w:val="en-GB"/>
        </w:rPr>
        <w:t>*</w:t>
      </w:r>
      <w:r w:rsidRPr="004C4A08">
        <w:rPr>
          <w:spacing w:val="2"/>
          <w:w w:val="102"/>
          <w:lang w:val="en-GB"/>
        </w:rPr>
        <w:t xml:space="preserve"> Marshall Islands,</w:t>
      </w:r>
      <w:r w:rsidRPr="004C4A08">
        <w:rPr>
          <w:spacing w:val="2"/>
          <w:w w:val="102"/>
          <w:sz w:val="17"/>
          <w:lang w:val="en-GB"/>
        </w:rPr>
        <w:t>***</w:t>
      </w:r>
      <w:r w:rsidRPr="004C4A08">
        <w:rPr>
          <w:spacing w:val="2"/>
          <w:w w:val="102"/>
          <w:lang w:val="en-GB"/>
        </w:rPr>
        <w:t xml:space="preserve"> Mexico,</w:t>
      </w:r>
      <w:r w:rsidRPr="004C4A08">
        <w:rPr>
          <w:spacing w:val="2"/>
          <w:w w:val="102"/>
          <w:sz w:val="17"/>
          <w:lang w:val="en-GB"/>
        </w:rPr>
        <w:t>***</w:t>
      </w:r>
      <w:r w:rsidRPr="004C4A08">
        <w:rPr>
          <w:spacing w:val="2"/>
          <w:w w:val="102"/>
          <w:lang w:val="en-GB"/>
        </w:rPr>
        <w:t xml:space="preserve"> Morocco,</w:t>
      </w:r>
      <w:r w:rsidRPr="004C4A08">
        <w:rPr>
          <w:spacing w:val="2"/>
          <w:w w:val="102"/>
          <w:sz w:val="17"/>
          <w:lang w:val="en-GB"/>
        </w:rPr>
        <w:t>*</w:t>
      </w:r>
      <w:r w:rsidRPr="004C4A08">
        <w:rPr>
          <w:spacing w:val="2"/>
          <w:w w:val="102"/>
          <w:lang w:val="en-GB"/>
        </w:rPr>
        <w:t xml:space="preserve"> Netherlands (Kingdom of the),</w:t>
      </w:r>
      <w:r w:rsidRPr="004C4A08">
        <w:rPr>
          <w:spacing w:val="2"/>
          <w:w w:val="102"/>
          <w:sz w:val="17"/>
          <w:lang w:val="en-GB"/>
        </w:rPr>
        <w:t>**</w:t>
      </w:r>
      <w:r w:rsidRPr="004C4A08">
        <w:rPr>
          <w:spacing w:val="2"/>
          <w:w w:val="102"/>
          <w:lang w:val="en-GB"/>
        </w:rPr>
        <w:t xml:space="preserve"> North Macedonia,</w:t>
      </w:r>
      <w:r w:rsidRPr="004C4A08">
        <w:rPr>
          <w:spacing w:val="2"/>
          <w:w w:val="102"/>
          <w:sz w:val="17"/>
          <w:lang w:val="en-GB"/>
        </w:rPr>
        <w:t>***</w:t>
      </w:r>
      <w:r w:rsidRPr="004C4A08">
        <w:rPr>
          <w:spacing w:val="2"/>
          <w:w w:val="102"/>
          <w:lang w:val="en-GB"/>
        </w:rPr>
        <w:t xml:space="preserve"> Qatar,</w:t>
      </w:r>
      <w:r w:rsidRPr="004C4A08">
        <w:rPr>
          <w:spacing w:val="2"/>
          <w:w w:val="102"/>
          <w:sz w:val="17"/>
          <w:lang w:val="en-GB"/>
        </w:rPr>
        <w:t>***</w:t>
      </w:r>
      <w:r w:rsidRPr="004C4A08">
        <w:rPr>
          <w:spacing w:val="2"/>
          <w:w w:val="102"/>
          <w:lang w:val="en-GB"/>
        </w:rPr>
        <w:t xml:space="preserve"> Republic of Korea,</w:t>
      </w:r>
      <w:r w:rsidRPr="004C4A08">
        <w:rPr>
          <w:spacing w:val="2"/>
          <w:w w:val="102"/>
          <w:sz w:val="17"/>
          <w:lang w:val="en-GB"/>
        </w:rPr>
        <w:t>***</w:t>
      </w:r>
      <w:r w:rsidRPr="004C4A08">
        <w:rPr>
          <w:spacing w:val="2"/>
          <w:w w:val="102"/>
          <w:lang w:val="en-GB"/>
        </w:rPr>
        <w:t xml:space="preserve"> Romania,</w:t>
      </w:r>
      <w:r w:rsidRPr="004C4A08">
        <w:rPr>
          <w:spacing w:val="2"/>
          <w:w w:val="102"/>
          <w:sz w:val="17"/>
          <w:lang w:val="en-GB"/>
        </w:rPr>
        <w:t>*</w:t>
      </w:r>
      <w:r w:rsidRPr="004C4A08">
        <w:rPr>
          <w:spacing w:val="2"/>
          <w:w w:val="102"/>
          <w:lang w:val="en-GB"/>
        </w:rPr>
        <w:t xml:space="preserve"> South Africa,</w:t>
      </w:r>
      <w:r w:rsidRPr="004C4A08">
        <w:rPr>
          <w:spacing w:val="2"/>
          <w:w w:val="102"/>
          <w:sz w:val="17"/>
          <w:lang w:val="en-GB"/>
        </w:rPr>
        <w:t>*</w:t>
      </w:r>
      <w:r w:rsidRPr="004C4A08">
        <w:rPr>
          <w:spacing w:val="2"/>
          <w:w w:val="102"/>
          <w:lang w:val="en-GB"/>
        </w:rPr>
        <w:t xml:space="preserve"> Spain,</w:t>
      </w:r>
      <w:r w:rsidRPr="004C4A08">
        <w:rPr>
          <w:spacing w:val="2"/>
          <w:w w:val="102"/>
          <w:sz w:val="17"/>
          <w:lang w:val="en-GB"/>
        </w:rPr>
        <w:t>***</w:t>
      </w:r>
      <w:r w:rsidRPr="004C4A08">
        <w:rPr>
          <w:spacing w:val="2"/>
          <w:w w:val="102"/>
          <w:lang w:val="en-GB"/>
        </w:rPr>
        <w:t xml:space="preserve"> Sudan,</w:t>
      </w:r>
      <w:r w:rsidRPr="004C4A08">
        <w:rPr>
          <w:spacing w:val="2"/>
          <w:w w:val="102"/>
          <w:sz w:val="17"/>
          <w:lang w:val="en-GB"/>
        </w:rPr>
        <w:t>*</w:t>
      </w:r>
      <w:r w:rsidRPr="004C4A08">
        <w:rPr>
          <w:spacing w:val="2"/>
          <w:w w:val="102"/>
          <w:lang w:val="en-GB"/>
        </w:rPr>
        <w:t xml:space="preserve"> Switzerland,</w:t>
      </w:r>
      <w:r w:rsidRPr="004C4A08">
        <w:rPr>
          <w:spacing w:val="2"/>
          <w:w w:val="102"/>
          <w:sz w:val="17"/>
          <w:lang w:val="en-GB"/>
        </w:rPr>
        <w:t>***</w:t>
      </w:r>
      <w:r w:rsidRPr="004C4A08">
        <w:rPr>
          <w:spacing w:val="2"/>
          <w:w w:val="102"/>
          <w:lang w:val="en-GB"/>
        </w:rPr>
        <w:t xml:space="preserve"> Thailand</w:t>
      </w:r>
      <w:r w:rsidRPr="004C4A08">
        <w:rPr>
          <w:spacing w:val="2"/>
          <w:w w:val="102"/>
          <w:sz w:val="17"/>
          <w:lang w:val="en-GB"/>
        </w:rPr>
        <w:t>***</w:t>
      </w:r>
      <w:r w:rsidRPr="004C4A08">
        <w:rPr>
          <w:spacing w:val="2"/>
          <w:w w:val="102"/>
          <w:lang w:val="en-GB"/>
        </w:rPr>
        <w:t xml:space="preserve"> and Viet Nam.</w:t>
      </w:r>
      <w:r w:rsidRPr="004C4A08">
        <w:rPr>
          <w:spacing w:val="2"/>
          <w:w w:val="102"/>
          <w:sz w:val="17"/>
          <w:lang w:val="en-GB"/>
        </w:rPr>
        <w:t>*</w:t>
      </w:r>
    </w:p>
    <w:p w14:paraId="496D1BEB" w14:textId="77777777" w:rsidR="00EE5974" w:rsidRPr="004C4A08" w:rsidRDefault="00EE5974" w:rsidP="00EE5974">
      <w:pPr>
        <w:pStyle w:val="SingleTxt"/>
        <w:spacing w:after="0" w:line="120" w:lineRule="exact"/>
        <w:rPr>
          <w:sz w:val="10"/>
          <w:lang w:val="en-GB"/>
        </w:rPr>
      </w:pPr>
    </w:p>
    <w:p w14:paraId="79D4E381" w14:textId="77777777" w:rsidR="00EE5974" w:rsidRPr="004C4A08" w:rsidRDefault="00EE5974" w:rsidP="00EE5974">
      <w:pPr>
        <w:pStyle w:val="SingleTxt"/>
        <w:spacing w:after="0" w:line="120" w:lineRule="exact"/>
        <w:rPr>
          <w:sz w:val="10"/>
          <w:lang w:val="en-GB"/>
        </w:rPr>
      </w:pPr>
      <w:r w:rsidRPr="004C4A08">
        <w:rPr>
          <w:noProof/>
          <w:w w:val="100"/>
          <w:sz w:val="10"/>
          <w:lang w:val="en-GB"/>
        </w:rPr>
        <mc:AlternateContent>
          <mc:Choice Requires="wps">
            <w:drawing>
              <wp:anchor distT="0" distB="0" distL="114300" distR="114300" simplePos="0" relativeHeight="251670528" behindDoc="0" locked="0" layoutInCell="1" allowOverlap="1" wp14:anchorId="1F8DD431" wp14:editId="1F12290E">
                <wp:simplePos x="0" y="0"/>
                <wp:positionH relativeFrom="margin">
                  <wp:posOffset>804545</wp:posOffset>
                </wp:positionH>
                <wp:positionV relativeFrom="paragraph">
                  <wp:posOffset>8890</wp:posOffset>
                </wp:positionV>
                <wp:extent cx="914400" cy="0"/>
                <wp:effectExtent l="0" t="0" r="0" b="0"/>
                <wp:wrapNone/>
                <wp:docPr id="166943406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FF5943" id="Straight Connector 1"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text" from="63.35pt,.7pt" to="135.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" strokecolor="#010000" strokeweight=".25pt">
                <v:stroke joinstyle="miter"/>
                <w10:wrap anchorx="margin"/>
              </v:line>
            </w:pict>
          </mc:Fallback>
        </mc:AlternateContent>
      </w:r>
    </w:p>
    <w:p w14:paraId="7728C398"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31 December 2025.</w:t>
      </w:r>
    </w:p>
    <w:p w14:paraId="71E4A89C"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31 December 2026.</w:t>
      </w:r>
    </w:p>
    <w:p w14:paraId="6C255564"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31 December 2027.</w:t>
      </w:r>
    </w:p>
    <w:p w14:paraId="6F49CCBE" w14:textId="77777777" w:rsidR="00EE5974" w:rsidRPr="004C4A08" w:rsidRDefault="00EE5974" w:rsidP="00EE5974">
      <w:pPr>
        <w:pStyle w:val="SingleTxt"/>
        <w:spacing w:after="0" w:line="120" w:lineRule="exact"/>
        <w:rPr>
          <w:sz w:val="10"/>
          <w:lang w:val="en-GB"/>
        </w:rPr>
      </w:pPr>
    </w:p>
    <w:p w14:paraId="7D40991E" w14:textId="77777777" w:rsidR="00EE5974" w:rsidRPr="004C4A08" w:rsidRDefault="00EE5974" w:rsidP="00EE5974">
      <w:pPr>
        <w:pStyle w:val="SingleTxt"/>
        <w:spacing w:after="0" w:line="120" w:lineRule="exact"/>
        <w:rPr>
          <w:sz w:val="10"/>
          <w:lang w:val="en-GB"/>
        </w:rPr>
      </w:pPr>
    </w:p>
    <w:p w14:paraId="323F1D18" w14:textId="77777777" w:rsidR="00EE5974" w:rsidRPr="004C4A08" w:rsidRDefault="00EE5974" w:rsidP="00EE5974">
      <w:pPr>
        <w:pStyle w:val="SingleTxt"/>
        <w:rPr>
          <w:lang w:val="en-GB"/>
        </w:rPr>
      </w:pPr>
      <w:r w:rsidRPr="004C4A08">
        <w:rPr>
          <w:lang w:val="en-GB"/>
        </w:rPr>
        <w:t>At its eightieth session, the Assembly will need to fill the 14 seats occupied by the countries whose term of office expires on 31 December 2025.</w:t>
      </w:r>
      <w:r w:rsidRPr="004C4A08">
        <w:rPr>
          <w:rStyle w:val="FootnoteReference"/>
          <w:lang w:val="en-GB"/>
        </w:rPr>
        <w:footnoteReference w:id="11"/>
      </w:r>
    </w:p>
    <w:p w14:paraId="3A4BEBAC" w14:textId="77777777" w:rsidR="00EE5974" w:rsidRPr="004C4A08" w:rsidRDefault="00EE5974" w:rsidP="00EE5974">
      <w:pPr>
        <w:pStyle w:val="SingleTxt"/>
        <w:rPr>
          <w:lang w:val="en-GB"/>
        </w:rPr>
      </w:pPr>
      <w:r w:rsidRPr="004C4A08">
        <w:rPr>
          <w:lang w:val="en-GB"/>
        </w:rPr>
        <w:t>No advance documentation is expected.</w:t>
      </w:r>
    </w:p>
    <w:p w14:paraId="0D9D0A0B" w14:textId="77777777" w:rsidR="00EE5974" w:rsidRPr="004C4A08" w:rsidRDefault="00EE5974" w:rsidP="00EE5974">
      <w:pPr>
        <w:pStyle w:val="SingleTxt"/>
        <w:spacing w:after="0" w:line="120" w:lineRule="exact"/>
        <w:rPr>
          <w:sz w:val="10"/>
          <w:lang w:val="en-GB"/>
        </w:rPr>
      </w:pPr>
    </w:p>
    <w:p w14:paraId="5C96F254" w14:textId="7777777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115 (c))</w:t>
      </w:r>
    </w:p>
    <w:p w14:paraId="25DB7269" w14:textId="77777777" w:rsidR="00EE5974" w:rsidRPr="004C4A08" w:rsidRDefault="00EE5974" w:rsidP="00EE5974">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45"/>
        <w:gridCol w:w="3645"/>
      </w:tblGrid>
      <w:tr w:rsidR="00EE5974" w:rsidRPr="004C4A08" w14:paraId="51BEA89D" w14:textId="77777777" w:rsidTr="00BF29A3">
        <w:tc>
          <w:tcPr>
            <w:tcW w:w="3645" w:type="dxa"/>
            <w:shd w:val="clear" w:color="auto" w:fill="auto"/>
          </w:tcPr>
          <w:p w14:paraId="6EC0DD37"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bookmarkStart w:id="288" w:name="_Hlk167182649"/>
            <w:r w:rsidRPr="004C4A08">
              <w:rPr>
                <w:lang w:val="en-GB"/>
              </w:rPr>
              <w:t>Plenary meeting</w:t>
            </w:r>
          </w:p>
        </w:tc>
        <w:tc>
          <w:tcPr>
            <w:tcW w:w="3645" w:type="dxa"/>
            <w:shd w:val="clear" w:color="auto" w:fill="auto"/>
          </w:tcPr>
          <w:p w14:paraId="77F37439" w14:textId="2AAF39BB"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016" w:history="1">
              <w:r w:rsidRPr="004C4A08">
                <w:rPr>
                  <w:rStyle w:val="Hyperlink"/>
                  <w:lang w:val="en-GB"/>
                </w:rPr>
                <w:t>A/79/PV.19</w:t>
              </w:r>
            </w:hyperlink>
          </w:p>
        </w:tc>
      </w:tr>
      <w:tr w:rsidR="00EE5974" w:rsidRPr="004C4A08" w14:paraId="56D3C702" w14:textId="77777777" w:rsidTr="00BF29A3">
        <w:trPr>
          <w:trHeight w:val="60"/>
        </w:trPr>
        <w:tc>
          <w:tcPr>
            <w:tcW w:w="3645" w:type="dxa"/>
            <w:shd w:val="clear" w:color="auto" w:fill="auto"/>
          </w:tcPr>
          <w:p w14:paraId="1A577D42"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Decision</w:t>
            </w:r>
          </w:p>
        </w:tc>
        <w:tc>
          <w:tcPr>
            <w:tcW w:w="3645" w:type="dxa"/>
            <w:shd w:val="clear" w:color="auto" w:fill="auto"/>
          </w:tcPr>
          <w:p w14:paraId="296D07DF"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t>79/403</w:t>
            </w:r>
          </w:p>
        </w:tc>
      </w:tr>
      <w:bookmarkEnd w:id="288"/>
    </w:tbl>
    <w:p w14:paraId="15867F21" w14:textId="77777777" w:rsidR="00EE5974" w:rsidRPr="004C4A08" w:rsidRDefault="00EE5974" w:rsidP="00EE5974">
      <w:pPr>
        <w:pStyle w:val="SingleTxt"/>
        <w:spacing w:after="0" w:line="120" w:lineRule="exact"/>
        <w:rPr>
          <w:sz w:val="10"/>
          <w:lang w:val="en-GB"/>
        </w:rPr>
      </w:pPr>
    </w:p>
    <w:p w14:paraId="63C7E1F0" w14:textId="7777777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(d)</w:t>
      </w:r>
      <w:r w:rsidRPr="004C4A08">
        <w:rPr>
          <w:lang w:val="en-GB"/>
        </w:rPr>
        <w:tab/>
        <w:t>Election of the United Nations High Commissioner for Refugees</w:t>
      </w:r>
    </w:p>
    <w:p w14:paraId="0633A2EF" w14:textId="77777777" w:rsidR="00EE5974" w:rsidRPr="004C4A08" w:rsidRDefault="00EE5974" w:rsidP="00EE5974">
      <w:pPr>
        <w:pStyle w:val="SingleTxt"/>
        <w:spacing w:after="0" w:line="120" w:lineRule="exact"/>
        <w:rPr>
          <w:sz w:val="10"/>
          <w:lang w:val="en-GB"/>
        </w:rPr>
      </w:pPr>
    </w:p>
    <w:p w14:paraId="05FE7023" w14:textId="6F00418B" w:rsidR="00EE5974" w:rsidRPr="004C4A08" w:rsidRDefault="00EE5974" w:rsidP="00EE5974">
      <w:pPr>
        <w:pStyle w:val="SingleTxt"/>
        <w:rPr>
          <w:lang w:val="en-GB"/>
        </w:rPr>
      </w:pPr>
      <w:r w:rsidRPr="004C4A08">
        <w:rPr>
          <w:lang w:val="en-GB"/>
        </w:rPr>
        <w:t xml:space="preserve">At its fifth session, the General Assembly, under the item entitled “Refugees and stateless persons”, adopted the statute of the Office of the United Nations High Commissioner for Refugees (see resolution </w:t>
      </w:r>
      <w:hyperlink r:id="rId2017" w:history="1">
        <w:r w:rsidRPr="004C4A08">
          <w:rPr>
            <w:rStyle w:val="Hyperlink"/>
            <w:lang w:val="en-GB"/>
          </w:rPr>
          <w:t>428 (V)</w:t>
        </w:r>
      </w:hyperlink>
      <w:r w:rsidRPr="004C4A08">
        <w:rPr>
          <w:lang w:val="en-GB"/>
        </w:rPr>
        <w:t xml:space="preserve">, annex). In accordance with paragraph 13 of the statute, the United Nations High Commissioner for Refugees is elected by the Assembly on the nomination of the Secretary-General. </w:t>
      </w:r>
    </w:p>
    <w:p w14:paraId="0D20A2DE" w14:textId="0D6E3E13" w:rsidR="00EE5974" w:rsidRPr="004C4A08" w:rsidRDefault="00EE5974" w:rsidP="00EE5974">
      <w:pPr>
        <w:pStyle w:val="SingleTxt"/>
        <w:rPr>
          <w:lang w:val="en-GB"/>
        </w:rPr>
      </w:pPr>
      <w:r w:rsidRPr="004C4A08">
        <w:rPr>
          <w:lang w:val="en-GB"/>
        </w:rPr>
        <w:t xml:space="preserve">At its fifty-eighth session, the Assembly, under the item entitled “Report of the United Nations High Commissioner for Refugees, questions relating to refugees, returnees and displaced persons and humanitarian questions”, decided to remove the temporal limitation on the continuation of the Office of the High Commissioner contained in its resolution </w:t>
      </w:r>
      <w:hyperlink r:id="rId2018" w:history="1">
        <w:r w:rsidRPr="004C4A08">
          <w:rPr>
            <w:rStyle w:val="Hyperlink"/>
            <w:lang w:val="en-GB"/>
          </w:rPr>
          <w:t>57/186</w:t>
        </w:r>
      </w:hyperlink>
      <w:r w:rsidRPr="004C4A08">
        <w:rPr>
          <w:lang w:val="en-GB"/>
        </w:rPr>
        <w:t xml:space="preserve"> and to continue the Office until the refugee problem was solved (resolution </w:t>
      </w:r>
      <w:hyperlink r:id="rId2019" w:history="1">
        <w:r w:rsidRPr="004C4A08">
          <w:rPr>
            <w:rStyle w:val="Hyperlink"/>
            <w:lang w:val="en-GB"/>
          </w:rPr>
          <w:t>58/153</w:t>
        </w:r>
      </w:hyperlink>
      <w:r w:rsidRPr="004C4A08">
        <w:rPr>
          <w:lang w:val="en-GB"/>
        </w:rPr>
        <w:t>).</w:t>
      </w:r>
    </w:p>
    <w:p w14:paraId="3814E24F" w14:textId="77777777" w:rsidR="00EE5974" w:rsidRPr="004C4A08" w:rsidRDefault="00EE5974" w:rsidP="00EE5974">
      <w:pPr>
        <w:pStyle w:val="SingleTxt"/>
        <w:rPr>
          <w:lang w:val="en-GB"/>
        </w:rPr>
      </w:pPr>
      <w:r w:rsidRPr="004C4A08">
        <w:rPr>
          <w:lang w:val="en-GB"/>
        </w:rPr>
        <w:t xml:space="preserve">At its seventy-seventh session, the Assembly re-elected Filippo Grandi (Italy) as United Nations High Commissioner for Refugees for a period of two and a half years, beginning on 1 July 2023 and ending on 31 December 2025 (decision 77/402). </w:t>
      </w:r>
    </w:p>
    <w:p w14:paraId="143ACB5E" w14:textId="77777777" w:rsidR="00EE5974" w:rsidRPr="004C4A08" w:rsidRDefault="00EE5974" w:rsidP="00EE5974">
      <w:pPr>
        <w:pStyle w:val="SingleTxt"/>
        <w:rPr>
          <w:lang w:val="en-GB"/>
        </w:rPr>
      </w:pPr>
      <w:r w:rsidRPr="004C4A08">
        <w:rPr>
          <w:i/>
          <w:iCs/>
          <w:lang w:val="en-GB"/>
        </w:rPr>
        <w:t>Document for the eightieth session</w:t>
      </w:r>
      <w:r w:rsidRPr="004C4A08">
        <w:rPr>
          <w:lang w:val="en-GB"/>
        </w:rPr>
        <w:t>: Note by the Secretary-General.</w:t>
      </w:r>
    </w:p>
    <w:p w14:paraId="2E988062" w14:textId="77777777" w:rsidR="00EE5974" w:rsidRPr="004C4A08" w:rsidRDefault="00EE5974" w:rsidP="00EE5974">
      <w:pPr>
        <w:pStyle w:val="SingleTxt"/>
        <w:spacing w:after="0" w:line="120" w:lineRule="exact"/>
        <w:rPr>
          <w:sz w:val="10"/>
          <w:lang w:val="en-GB"/>
        </w:rPr>
      </w:pPr>
    </w:p>
    <w:p w14:paraId="2B820206" w14:textId="7777777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seventy-seventh session (agenda item 117 (e))</w:t>
      </w:r>
    </w:p>
    <w:p w14:paraId="35947287" w14:textId="77777777" w:rsidR="00EE5974" w:rsidRPr="004C4A08" w:rsidRDefault="00EE5974" w:rsidP="00EE5974">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45"/>
        <w:gridCol w:w="3645"/>
      </w:tblGrid>
      <w:tr w:rsidR="00EE5974" w:rsidRPr="004C4A08" w14:paraId="65B7316B" w14:textId="77777777" w:rsidTr="00BF29A3">
        <w:tc>
          <w:tcPr>
            <w:tcW w:w="3645" w:type="dxa"/>
            <w:shd w:val="clear" w:color="auto" w:fill="auto"/>
          </w:tcPr>
          <w:p w14:paraId="1AFA706C"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Note by the Secretary-General</w:t>
            </w:r>
          </w:p>
        </w:tc>
        <w:tc>
          <w:tcPr>
            <w:tcW w:w="3645" w:type="dxa"/>
            <w:shd w:val="clear" w:color="auto" w:fill="auto"/>
          </w:tcPr>
          <w:p w14:paraId="14B7AEBC" w14:textId="7011A294"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020" w:history="1">
              <w:r w:rsidRPr="004C4A08">
                <w:rPr>
                  <w:rStyle w:val="Hyperlink"/>
                  <w:lang w:val="en-GB"/>
                </w:rPr>
                <w:t>A/77/260</w:t>
              </w:r>
            </w:hyperlink>
          </w:p>
        </w:tc>
      </w:tr>
      <w:tr w:rsidR="00EE5974" w:rsidRPr="004C4A08" w14:paraId="56F4F349" w14:textId="77777777" w:rsidTr="00BF29A3">
        <w:tc>
          <w:tcPr>
            <w:tcW w:w="3645" w:type="dxa"/>
            <w:shd w:val="clear" w:color="auto" w:fill="auto"/>
          </w:tcPr>
          <w:p w14:paraId="3FEFCEE1"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Plenary meeting</w:t>
            </w:r>
          </w:p>
        </w:tc>
        <w:tc>
          <w:tcPr>
            <w:tcW w:w="3645" w:type="dxa"/>
            <w:shd w:val="clear" w:color="auto" w:fill="auto"/>
          </w:tcPr>
          <w:p w14:paraId="6DE074FD" w14:textId="106A0339"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021" w:history="1">
              <w:r w:rsidRPr="004C4A08">
                <w:rPr>
                  <w:rStyle w:val="Hyperlink"/>
                  <w:lang w:val="en-GB"/>
                </w:rPr>
                <w:t>A/77/PV.14</w:t>
              </w:r>
            </w:hyperlink>
          </w:p>
        </w:tc>
      </w:tr>
      <w:tr w:rsidR="00EE5974" w:rsidRPr="004C4A08" w14:paraId="4B726B77" w14:textId="77777777" w:rsidTr="00BF29A3">
        <w:trPr>
          <w:trHeight w:val="60"/>
        </w:trPr>
        <w:tc>
          <w:tcPr>
            <w:tcW w:w="3645" w:type="dxa"/>
            <w:shd w:val="clear" w:color="auto" w:fill="auto"/>
          </w:tcPr>
          <w:p w14:paraId="0E262E95"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Decision</w:t>
            </w:r>
          </w:p>
        </w:tc>
        <w:tc>
          <w:tcPr>
            <w:tcW w:w="3645" w:type="dxa"/>
            <w:shd w:val="clear" w:color="auto" w:fill="auto"/>
          </w:tcPr>
          <w:p w14:paraId="69D5D5A8"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t>77/402</w:t>
            </w:r>
          </w:p>
        </w:tc>
      </w:tr>
    </w:tbl>
    <w:p w14:paraId="5FAB84C3" w14:textId="77777777" w:rsidR="00EE5974" w:rsidRPr="004C4A08" w:rsidRDefault="00EE5974" w:rsidP="004C4A0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920" w:hanging="1267"/>
        <w:rPr>
          <w:lang w:val="en-GB"/>
        </w:rPr>
      </w:pPr>
      <w:r w:rsidRPr="004C4A08">
        <w:rPr>
          <w:lang w:val="en-GB"/>
        </w:rPr>
        <w:tab/>
        <w:t>117.</w:t>
      </w:r>
      <w:r w:rsidRPr="004C4A08">
        <w:rPr>
          <w:lang w:val="en-GB"/>
        </w:rPr>
        <w:tab/>
        <w:t xml:space="preserve">Appointments to fill vacancies in subsidiary organs and other appointments </w:t>
      </w:r>
    </w:p>
    <w:p w14:paraId="52111657" w14:textId="77777777" w:rsidR="00EE5974" w:rsidRPr="004C4A08" w:rsidRDefault="00EE5974" w:rsidP="004C4A08">
      <w:pPr>
        <w:pStyle w:val="SingleTxt"/>
        <w:keepNext/>
        <w:keepLines/>
        <w:spacing w:after="0" w:line="120" w:lineRule="exact"/>
        <w:rPr>
          <w:sz w:val="10"/>
          <w:lang w:val="en-GB"/>
        </w:rPr>
      </w:pPr>
    </w:p>
    <w:p w14:paraId="7492D7DA" w14:textId="77777777" w:rsidR="00EE5974" w:rsidRPr="004C4A08" w:rsidRDefault="00EE5974" w:rsidP="004C4A08">
      <w:pPr>
        <w:pStyle w:val="SingleTxt"/>
        <w:keepNext/>
        <w:keepLines/>
        <w:spacing w:after="0" w:line="120" w:lineRule="exact"/>
        <w:rPr>
          <w:sz w:val="10"/>
          <w:lang w:val="en-GB"/>
        </w:rPr>
      </w:pPr>
    </w:p>
    <w:p w14:paraId="406FB4A4" w14:textId="77777777" w:rsidR="00EE5974" w:rsidRPr="004C4A08" w:rsidRDefault="00EE5974" w:rsidP="004C4A0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(a)</w:t>
      </w:r>
      <w:r w:rsidRPr="004C4A08">
        <w:rPr>
          <w:lang w:val="en-GB"/>
        </w:rPr>
        <w:tab/>
        <w:t xml:space="preserve">Appointment of members of the Advisory Committee on Administrative and Budgetary Questions </w:t>
      </w:r>
    </w:p>
    <w:p w14:paraId="1871C788" w14:textId="77777777" w:rsidR="00EE5974" w:rsidRPr="004C4A08" w:rsidRDefault="00EE5974" w:rsidP="004C4A08">
      <w:pPr>
        <w:pStyle w:val="SingleTxt"/>
        <w:keepNext/>
        <w:keepLines/>
        <w:spacing w:after="0" w:line="120" w:lineRule="exact"/>
        <w:rPr>
          <w:sz w:val="10"/>
          <w:lang w:val="en-GB"/>
        </w:rPr>
      </w:pPr>
    </w:p>
    <w:p w14:paraId="6000589D" w14:textId="7E6432E1" w:rsidR="00EE5974" w:rsidRPr="004C4A08" w:rsidRDefault="00EE5974" w:rsidP="00EE5974">
      <w:pPr>
        <w:pStyle w:val="SingleTxt"/>
        <w:rPr>
          <w:lang w:val="en-GB"/>
        </w:rPr>
      </w:pPr>
      <w:r w:rsidRPr="004C4A08">
        <w:rPr>
          <w:lang w:val="en-GB"/>
        </w:rPr>
        <w:t xml:space="preserve">The Advisory Committee on Administrative and Budgetary Questions, established by the General Assembly in 1946 (resolution </w:t>
      </w:r>
      <w:hyperlink r:id="rId2022" w:history="1">
        <w:r w:rsidRPr="004C4A08">
          <w:rPr>
            <w:rStyle w:val="Hyperlink"/>
            <w:lang w:val="en-GB"/>
          </w:rPr>
          <w:t>14 A (I)</w:t>
        </w:r>
      </w:hyperlink>
      <w:r w:rsidRPr="004C4A08">
        <w:rPr>
          <w:lang w:val="en-GB"/>
        </w:rPr>
        <w:t xml:space="preserve">), acts in an advisory capacity to the Assembly and makes recommendations to it on the United Nations budget and related matters and on the administrative budgets of the specialized agencies and the International Atomic Energy Agency. Details on the appointment, membership and functions of the Advisory Committee can be found in rules 155 to 157 of the rules of procedure of the Assembly. </w:t>
      </w:r>
    </w:p>
    <w:p w14:paraId="08545F52" w14:textId="6DB4EE9F" w:rsidR="00EE5974" w:rsidRPr="004C4A08" w:rsidRDefault="00EE5974" w:rsidP="00EE5974">
      <w:pPr>
        <w:pStyle w:val="SingleTxt"/>
        <w:rPr>
          <w:lang w:val="en-GB"/>
        </w:rPr>
      </w:pPr>
      <w:r w:rsidRPr="004C4A08">
        <w:rPr>
          <w:lang w:val="en-GB"/>
        </w:rPr>
        <w:t xml:space="preserve">At its seventy-fourth session, the Assembly decided that the seats should be distributed as follows among regional groups (resolution </w:t>
      </w:r>
      <w:hyperlink r:id="rId2023" w:history="1">
        <w:r w:rsidRPr="004C4A08">
          <w:rPr>
            <w:rStyle w:val="Hyperlink"/>
            <w:lang w:val="en-GB"/>
          </w:rPr>
          <w:t>74/267</w:t>
        </w:r>
      </w:hyperlink>
      <w:r w:rsidRPr="004C4A08">
        <w:rPr>
          <w:lang w:val="en-GB"/>
        </w:rPr>
        <w:t>):</w:t>
      </w:r>
    </w:p>
    <w:p w14:paraId="27D98FED" w14:textId="77777777" w:rsidR="00EE5974" w:rsidRPr="004C4A08" w:rsidRDefault="00EE5974" w:rsidP="00EE5974">
      <w:pPr>
        <w:pStyle w:val="SingleTxt"/>
        <w:rPr>
          <w:lang w:val="en-GB"/>
        </w:rPr>
      </w:pPr>
      <w:r w:rsidRPr="004C4A08">
        <w:rPr>
          <w:lang w:val="en-GB"/>
        </w:rPr>
        <w:t>(a)</w:t>
      </w:r>
      <w:r w:rsidRPr="004C4A08">
        <w:rPr>
          <w:lang w:val="en-GB"/>
        </w:rPr>
        <w:tab/>
        <w:t>Five from African States;</w:t>
      </w:r>
    </w:p>
    <w:p w14:paraId="60734758" w14:textId="77777777" w:rsidR="00EE5974" w:rsidRPr="004C4A08" w:rsidRDefault="00EE5974" w:rsidP="00EE5974">
      <w:pPr>
        <w:pStyle w:val="SingleTxt"/>
        <w:rPr>
          <w:lang w:val="en-GB"/>
        </w:rPr>
      </w:pPr>
      <w:r w:rsidRPr="004C4A08">
        <w:rPr>
          <w:lang w:val="en-GB"/>
        </w:rPr>
        <w:t>(b)</w:t>
      </w:r>
      <w:r w:rsidRPr="004C4A08">
        <w:rPr>
          <w:lang w:val="en-GB"/>
        </w:rPr>
        <w:tab/>
        <w:t>Five from Asia-Pacific States;</w:t>
      </w:r>
    </w:p>
    <w:p w14:paraId="4184E96A" w14:textId="77777777" w:rsidR="00EE5974" w:rsidRPr="004C4A08" w:rsidRDefault="00EE5974" w:rsidP="00EE5974">
      <w:pPr>
        <w:pStyle w:val="SingleTxt"/>
        <w:rPr>
          <w:lang w:val="en-GB"/>
        </w:rPr>
      </w:pPr>
      <w:r w:rsidRPr="004C4A08">
        <w:rPr>
          <w:lang w:val="en-GB"/>
        </w:rPr>
        <w:t>(c)</w:t>
      </w:r>
      <w:r w:rsidRPr="004C4A08">
        <w:rPr>
          <w:lang w:val="en-GB"/>
        </w:rPr>
        <w:tab/>
        <w:t>Three from Eastern European States;</w:t>
      </w:r>
    </w:p>
    <w:p w14:paraId="22FB574F" w14:textId="77777777" w:rsidR="00EE5974" w:rsidRPr="004C4A08" w:rsidRDefault="00EE5974" w:rsidP="00EE5974">
      <w:pPr>
        <w:pStyle w:val="SingleTxt"/>
        <w:rPr>
          <w:lang w:val="en-GB"/>
        </w:rPr>
      </w:pPr>
      <w:r w:rsidRPr="004C4A08">
        <w:rPr>
          <w:lang w:val="en-GB"/>
        </w:rPr>
        <w:t>(d)</w:t>
      </w:r>
      <w:r w:rsidRPr="004C4A08">
        <w:rPr>
          <w:lang w:val="en-GB"/>
        </w:rPr>
        <w:tab/>
        <w:t>Four from Latin American and Caribbean States;</w:t>
      </w:r>
    </w:p>
    <w:p w14:paraId="1F513656" w14:textId="77777777" w:rsidR="00EE5974" w:rsidRPr="004C4A08" w:rsidRDefault="00EE5974" w:rsidP="00EE5974">
      <w:pPr>
        <w:pStyle w:val="SingleTxt"/>
        <w:rPr>
          <w:lang w:val="en-GB"/>
        </w:rPr>
      </w:pPr>
      <w:r w:rsidRPr="004C4A08">
        <w:rPr>
          <w:lang w:val="en-GB"/>
        </w:rPr>
        <w:t>(e)</w:t>
      </w:r>
      <w:r w:rsidRPr="004C4A08">
        <w:rPr>
          <w:lang w:val="en-GB"/>
        </w:rPr>
        <w:tab/>
        <w:t>Four from Western European and other States.</w:t>
      </w:r>
    </w:p>
    <w:p w14:paraId="099E4368" w14:textId="77777777" w:rsidR="00EE5974" w:rsidRPr="004C4A08" w:rsidRDefault="00EE5974" w:rsidP="00EE5974">
      <w:pPr>
        <w:pStyle w:val="SingleTxt"/>
        <w:rPr>
          <w:lang w:val="en-GB"/>
        </w:rPr>
      </w:pPr>
      <w:r w:rsidRPr="004C4A08">
        <w:rPr>
          <w:lang w:val="en-GB"/>
        </w:rPr>
        <w:t xml:space="preserve">At its seventy-ninth session, the Assembly appointed or reappointed five members of the Advisory Committee for a three-year term of office beginning on 1 January 2025 (decision 79/407 A). The Assembly also appointed one member for a term of office beginning on 31 January 2025 and expiring on 31 December 2025 to fill a vacancy resulting from a resignation (decision 79/407 B). </w:t>
      </w:r>
    </w:p>
    <w:p w14:paraId="178CAF2C" w14:textId="77777777" w:rsidR="00EE5974" w:rsidRPr="004C4A08" w:rsidRDefault="00EE5974" w:rsidP="00EE5974">
      <w:pPr>
        <w:pStyle w:val="SingleTxt"/>
        <w:rPr>
          <w:lang w:val="en-GB"/>
        </w:rPr>
      </w:pPr>
      <w:r w:rsidRPr="004C4A08">
        <w:rPr>
          <w:lang w:val="en-GB"/>
        </w:rPr>
        <w:t>As a result, as from 31 January 2025, the Advisory Committee is composed as follows: Surendra Kumar Adhana (India),</w:t>
      </w:r>
      <w:r w:rsidRPr="004C4A08">
        <w:rPr>
          <w:sz w:val="17"/>
          <w:lang w:val="en-GB"/>
        </w:rPr>
        <w:t>**</w:t>
      </w:r>
      <w:r w:rsidRPr="004C4A08">
        <w:rPr>
          <w:lang w:val="en-GB"/>
        </w:rPr>
        <w:t xml:space="preserve"> Amjad Qaid Al Kumaim (Yemen),</w:t>
      </w:r>
      <w:r w:rsidRPr="004C4A08">
        <w:rPr>
          <w:sz w:val="17"/>
          <w:lang w:val="en-GB"/>
        </w:rPr>
        <w:t>***</w:t>
      </w:r>
      <w:r w:rsidRPr="004C4A08">
        <w:rPr>
          <w:lang w:val="en-GB"/>
        </w:rPr>
        <w:t xml:space="preserve"> Alexandra Arias (Dominican Republic),</w:t>
      </w:r>
      <w:r w:rsidRPr="004C4A08">
        <w:rPr>
          <w:sz w:val="17"/>
          <w:lang w:val="en-GB"/>
        </w:rPr>
        <w:t>*</w:t>
      </w:r>
      <w:r w:rsidRPr="004C4A08">
        <w:rPr>
          <w:lang w:val="en-GB"/>
        </w:rPr>
        <w:t xml:space="preserve"> Abdallah Bachar Bong (Chad),</w:t>
      </w:r>
      <w:r w:rsidRPr="004C4A08">
        <w:rPr>
          <w:sz w:val="17"/>
          <w:lang w:val="en-GB"/>
        </w:rPr>
        <w:t>**</w:t>
      </w:r>
      <w:r w:rsidRPr="004C4A08">
        <w:rPr>
          <w:lang w:val="en-GB"/>
        </w:rPr>
        <w:t xml:space="preserve"> Feliksas Bakanauskas (Lithuania),</w:t>
      </w:r>
      <w:r w:rsidRPr="004C4A08">
        <w:rPr>
          <w:sz w:val="17"/>
          <w:lang w:val="en-GB"/>
        </w:rPr>
        <w:t>**</w:t>
      </w:r>
      <w:r w:rsidRPr="004C4A08">
        <w:rPr>
          <w:lang w:val="en-GB"/>
        </w:rPr>
        <w:t xml:space="preserve"> Ali Ben Said (Tunisia),</w:t>
      </w:r>
      <w:r w:rsidRPr="004C4A08">
        <w:rPr>
          <w:sz w:val="17"/>
          <w:lang w:val="en-GB"/>
        </w:rPr>
        <w:t>**</w:t>
      </w:r>
      <w:r w:rsidRPr="004C4A08">
        <w:rPr>
          <w:lang w:val="en-GB"/>
        </w:rPr>
        <w:t xml:space="preserve"> Sharon Brennen-Haylock (The Bahamas),</w:t>
      </w:r>
      <w:r w:rsidRPr="004C4A08">
        <w:rPr>
          <w:sz w:val="17"/>
          <w:lang w:val="en-GB"/>
        </w:rPr>
        <w:t>***</w:t>
      </w:r>
      <w:r w:rsidRPr="004C4A08">
        <w:rPr>
          <w:lang w:val="en-GB"/>
        </w:rPr>
        <w:t xml:space="preserve"> Jakub Chmielewski (Poland),</w:t>
      </w:r>
      <w:r w:rsidRPr="004C4A08">
        <w:rPr>
          <w:sz w:val="17"/>
          <w:lang w:val="en-GB"/>
        </w:rPr>
        <w:t>***</w:t>
      </w:r>
      <w:r w:rsidRPr="004C4A08">
        <w:rPr>
          <w:lang w:val="en-GB"/>
        </w:rPr>
        <w:t xml:space="preserve"> Udo Klaus Fenchel (Germany),</w:t>
      </w:r>
      <w:r w:rsidRPr="004C4A08">
        <w:rPr>
          <w:sz w:val="17"/>
          <w:lang w:val="en-GB"/>
        </w:rPr>
        <w:t>*</w:t>
      </w:r>
      <w:r w:rsidRPr="004C4A08">
        <w:rPr>
          <w:lang w:val="en-GB"/>
        </w:rPr>
        <w:t xml:space="preserve"> Simon Horner (United Kingdom of Great Britain and Northern Ireland),</w:t>
      </w:r>
      <w:r w:rsidRPr="004C4A08">
        <w:rPr>
          <w:sz w:val="17"/>
          <w:lang w:val="en-GB"/>
        </w:rPr>
        <w:t>**</w:t>
      </w:r>
      <w:r w:rsidRPr="004C4A08">
        <w:rPr>
          <w:lang w:val="en-GB"/>
        </w:rPr>
        <w:t xml:space="preserve"> Carlo Jacobucci (Italy),</w:t>
      </w:r>
      <w:r w:rsidRPr="004C4A08">
        <w:rPr>
          <w:sz w:val="17"/>
          <w:lang w:val="en-GB"/>
        </w:rPr>
        <w:t>*</w:t>
      </w:r>
      <w:r w:rsidRPr="004C4A08">
        <w:rPr>
          <w:lang w:val="en-GB"/>
        </w:rPr>
        <w:t xml:space="preserve"> Ji Haojun (China),</w:t>
      </w:r>
      <w:r w:rsidRPr="004C4A08">
        <w:rPr>
          <w:sz w:val="17"/>
          <w:lang w:val="en-GB"/>
        </w:rPr>
        <w:t>*</w:t>
      </w:r>
      <w:r w:rsidRPr="004C4A08">
        <w:rPr>
          <w:lang w:val="en-GB"/>
        </w:rPr>
        <w:t xml:space="preserve"> Evgeny Kalugin (Russian Federation),</w:t>
      </w:r>
      <w:r w:rsidRPr="004C4A08">
        <w:rPr>
          <w:sz w:val="17"/>
          <w:lang w:val="en-GB"/>
        </w:rPr>
        <w:t>**</w:t>
      </w:r>
      <w:r w:rsidRPr="004C4A08">
        <w:rPr>
          <w:lang w:val="en-GB"/>
        </w:rPr>
        <w:t xml:space="preserve"> Paul Djoh Kpeye (Côte d’Ivoire),</w:t>
      </w:r>
      <w:r w:rsidRPr="004C4A08">
        <w:rPr>
          <w:sz w:val="17"/>
          <w:lang w:val="en-GB"/>
        </w:rPr>
        <w:t>***</w:t>
      </w:r>
      <w:r w:rsidRPr="004C4A08">
        <w:rPr>
          <w:lang w:val="en-GB"/>
        </w:rPr>
        <w:t xml:space="preserve"> Julia Maciel (Paraguay),</w:t>
      </w:r>
      <w:r w:rsidRPr="004C4A08">
        <w:rPr>
          <w:sz w:val="17"/>
          <w:lang w:val="en-GB"/>
        </w:rPr>
        <w:t>**</w:t>
      </w:r>
      <w:r w:rsidRPr="004C4A08">
        <w:rPr>
          <w:lang w:val="en-GB"/>
        </w:rPr>
        <w:t xml:space="preserve"> Matsuda Yukiko (Japan),</w:t>
      </w:r>
      <w:r w:rsidRPr="004C4A08">
        <w:rPr>
          <w:sz w:val="17"/>
          <w:lang w:val="en-GB"/>
        </w:rPr>
        <w:t>*</w:t>
      </w:r>
      <w:r w:rsidRPr="004C4A08">
        <w:rPr>
          <w:lang w:val="en-GB"/>
        </w:rPr>
        <w:t xml:space="preserve"> Katlego Boase Mmalane (Botswana),</w:t>
      </w:r>
      <w:r w:rsidRPr="004C4A08">
        <w:rPr>
          <w:sz w:val="17"/>
          <w:lang w:val="en-GB"/>
        </w:rPr>
        <w:t>***</w:t>
      </w:r>
      <w:r w:rsidRPr="004C4A08">
        <w:rPr>
          <w:lang w:val="en-GB"/>
        </w:rPr>
        <w:t xml:space="preserve"> Caroline Nalwanga (Uganda),</w:t>
      </w:r>
      <w:r w:rsidRPr="004C4A08">
        <w:rPr>
          <w:sz w:val="17"/>
          <w:lang w:val="en-GB"/>
        </w:rPr>
        <w:t>**</w:t>
      </w:r>
      <w:r w:rsidRPr="004C4A08">
        <w:rPr>
          <w:lang w:val="en-GB"/>
        </w:rPr>
        <w:t xml:space="preserve"> Juliana Gaspar Ruas (Brazil),</w:t>
      </w:r>
      <w:r w:rsidRPr="004C4A08">
        <w:rPr>
          <w:sz w:val="17"/>
          <w:lang w:val="en-GB"/>
        </w:rPr>
        <w:t>**</w:t>
      </w:r>
      <w:r w:rsidRPr="004C4A08">
        <w:rPr>
          <w:lang w:val="en-GB"/>
        </w:rPr>
        <w:t xml:space="preserve"> Stephani Laura Scheer (United States of America)</w:t>
      </w:r>
      <w:r w:rsidRPr="004C4A08">
        <w:rPr>
          <w:sz w:val="17"/>
          <w:lang w:val="en-GB"/>
        </w:rPr>
        <w:t>**</w:t>
      </w:r>
      <w:r w:rsidRPr="004C4A08">
        <w:rPr>
          <w:lang w:val="en-GB"/>
        </w:rPr>
        <w:t xml:space="preserve"> and Minhong Yi (Republic of Korea).</w:t>
      </w:r>
      <w:r w:rsidRPr="004C4A08">
        <w:rPr>
          <w:sz w:val="17"/>
          <w:lang w:val="en-GB"/>
        </w:rPr>
        <w:t>*</w:t>
      </w:r>
    </w:p>
    <w:p w14:paraId="0B28DBEB" w14:textId="77777777" w:rsidR="00EE5974" w:rsidRPr="004C4A08" w:rsidRDefault="00EE5974" w:rsidP="00EE5974">
      <w:pPr>
        <w:pStyle w:val="SingleTxt"/>
        <w:spacing w:after="0" w:line="120" w:lineRule="exact"/>
        <w:rPr>
          <w:sz w:val="10"/>
          <w:lang w:val="en-GB"/>
        </w:rPr>
      </w:pPr>
    </w:p>
    <w:p w14:paraId="39896AF0" w14:textId="77777777" w:rsidR="00EE5974" w:rsidRPr="004C4A08" w:rsidRDefault="00EE5974" w:rsidP="00EE5974">
      <w:pPr>
        <w:pStyle w:val="SingleTxt"/>
        <w:spacing w:after="0" w:line="120" w:lineRule="exact"/>
        <w:rPr>
          <w:sz w:val="10"/>
          <w:lang w:val="en-GB"/>
        </w:rPr>
      </w:pPr>
      <w:r w:rsidRPr="004C4A08">
        <w:rPr>
          <w:noProof/>
          <w:w w:val="100"/>
          <w:sz w:val="10"/>
          <w:lang w:val="en-GB"/>
        </w:rPr>
        <mc:AlternateContent>
          <mc:Choice Requires="wps">
            <w:drawing>
              <wp:anchor distT="0" distB="0" distL="114300" distR="114300" simplePos="0" relativeHeight="251671552" behindDoc="0" locked="0" layoutInCell="1" allowOverlap="1" wp14:anchorId="16BDBBFB" wp14:editId="07E14103">
                <wp:simplePos x="0" y="0"/>
                <wp:positionH relativeFrom="margin">
                  <wp:posOffset>804545</wp:posOffset>
                </wp:positionH>
                <wp:positionV relativeFrom="paragraph">
                  <wp:posOffset>8890</wp:posOffset>
                </wp:positionV>
                <wp:extent cx="914400" cy="0"/>
                <wp:effectExtent l="0" t="0" r="0" b="0"/>
                <wp:wrapNone/>
                <wp:docPr id="1798089562" name="Straight Connector 2"/>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5D8F45" id="Straight Connector 2" o:spid="_x0000_s1026" style="position:absolute;z-index:251671552;visibility:visible;mso-wrap-style:square;mso-wrap-distance-left:9pt;mso-wrap-distance-top:0;mso-wrap-distance-right:9pt;mso-wrap-distance-bottom:0;mso-position-horizontal:absolute;mso-position-horizontal-relative:margin;mso-position-vertical:absolute;mso-position-vertical-relative:text" from="63.35pt,.7pt" to="135.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" strokecolor="#010000" strokeweight=".25pt">
                <v:stroke joinstyle="miter"/>
                <w10:wrap anchorx="margin"/>
              </v:line>
            </w:pict>
          </mc:Fallback>
        </mc:AlternateContent>
      </w:r>
    </w:p>
    <w:p w14:paraId="67D8453D"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31 December 2025.</w:t>
      </w:r>
    </w:p>
    <w:p w14:paraId="6EE51D02"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31 December 2026.</w:t>
      </w:r>
    </w:p>
    <w:p w14:paraId="6696CC7C"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31 December 2027.</w:t>
      </w:r>
    </w:p>
    <w:p w14:paraId="422FAD81" w14:textId="77777777" w:rsidR="00EE5974" w:rsidRPr="004C4A08" w:rsidRDefault="00EE5974" w:rsidP="00EE5974">
      <w:pPr>
        <w:pStyle w:val="SingleTxt"/>
        <w:spacing w:after="0" w:line="120" w:lineRule="exact"/>
        <w:rPr>
          <w:sz w:val="10"/>
          <w:lang w:val="en-GB"/>
        </w:rPr>
      </w:pPr>
    </w:p>
    <w:p w14:paraId="3A1FFC64" w14:textId="77777777" w:rsidR="00EE5974" w:rsidRPr="004C4A08" w:rsidRDefault="00EE5974" w:rsidP="00EE5974">
      <w:pPr>
        <w:pStyle w:val="SingleTxt"/>
        <w:spacing w:after="0" w:line="120" w:lineRule="exact"/>
        <w:rPr>
          <w:sz w:val="10"/>
          <w:lang w:val="en-GB"/>
        </w:rPr>
      </w:pPr>
    </w:p>
    <w:p w14:paraId="78224996" w14:textId="77777777" w:rsidR="00EE5974" w:rsidRPr="004C4A08" w:rsidRDefault="00EE5974" w:rsidP="00EE5974">
      <w:pPr>
        <w:pStyle w:val="SingleTxt"/>
        <w:rPr>
          <w:lang w:val="en-GB"/>
        </w:rPr>
      </w:pPr>
      <w:r w:rsidRPr="004C4A08">
        <w:rPr>
          <w:lang w:val="en-GB"/>
        </w:rPr>
        <w:t>At its eightieth session, the Assembly will need to fill the vacancies that will arise upon the expiry of the terms of office of Ms. Arias, Mr. Fenchel, Mr. Jacobucci, Mr. Ji, Ms. Matsuda and Mr. Yi.</w:t>
      </w:r>
    </w:p>
    <w:p w14:paraId="566E07B6" w14:textId="3841B38D" w:rsidR="00EE5974" w:rsidRPr="004C4A08" w:rsidRDefault="00EE5974" w:rsidP="00EE5974">
      <w:pPr>
        <w:pStyle w:val="SingleTxt"/>
        <w:rPr>
          <w:lang w:val="en-GB"/>
        </w:rPr>
      </w:pPr>
      <w:r w:rsidRPr="004C4A08">
        <w:rPr>
          <w:i/>
          <w:iCs/>
          <w:lang w:val="en-GB"/>
        </w:rPr>
        <w:t>Document for the eightieth session</w:t>
      </w:r>
      <w:r w:rsidRPr="004C4A08">
        <w:rPr>
          <w:lang w:val="en-GB"/>
        </w:rPr>
        <w:t>: Note by the Secretary-General (</w:t>
      </w:r>
      <w:hyperlink r:id="rId2024" w:history="1">
        <w:r w:rsidRPr="004C4A08">
          <w:rPr>
            <w:rStyle w:val="Hyperlink"/>
            <w:lang w:val="en-GB"/>
          </w:rPr>
          <w:t>A/80/101</w:t>
        </w:r>
      </w:hyperlink>
      <w:r w:rsidRPr="004C4A08">
        <w:rPr>
          <w:lang w:val="en-GB"/>
        </w:rPr>
        <w:t xml:space="preserve">). </w:t>
      </w:r>
    </w:p>
    <w:p w14:paraId="562AB3A6" w14:textId="77777777" w:rsidR="00EE5974" w:rsidRPr="004C4A08" w:rsidRDefault="00EE5974" w:rsidP="00EE5974">
      <w:pPr>
        <w:pStyle w:val="SingleTxt"/>
        <w:spacing w:after="0" w:line="120" w:lineRule="exact"/>
        <w:rPr>
          <w:sz w:val="10"/>
          <w:lang w:val="en-GB"/>
        </w:rPr>
      </w:pPr>
    </w:p>
    <w:p w14:paraId="3F3ABBAD" w14:textId="77777777" w:rsidR="00EE5974" w:rsidRPr="004C4A08" w:rsidRDefault="00EE5974" w:rsidP="00661CC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116 (a))</w:t>
      </w:r>
    </w:p>
    <w:p w14:paraId="4B3EA38E" w14:textId="77777777" w:rsidR="00EE5974" w:rsidRPr="004C4A08" w:rsidRDefault="00EE5974" w:rsidP="00661CC8">
      <w:pPr>
        <w:pStyle w:val="SingleTxt"/>
        <w:keepNext/>
        <w:keepLines/>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45"/>
        <w:gridCol w:w="3735"/>
      </w:tblGrid>
      <w:tr w:rsidR="00EE5974" w:rsidRPr="004C4A08" w14:paraId="2E4476F8" w14:textId="77777777" w:rsidTr="00BF29A3">
        <w:tc>
          <w:tcPr>
            <w:tcW w:w="3645" w:type="dxa"/>
            <w:shd w:val="clear" w:color="auto" w:fill="auto"/>
          </w:tcPr>
          <w:p w14:paraId="3D1551E8" w14:textId="77777777" w:rsidR="00EE5974" w:rsidRPr="004C4A08" w:rsidRDefault="00EE5974" w:rsidP="00661CC8">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bookmarkStart w:id="289" w:name="_Hlk167183027"/>
            <w:r w:rsidRPr="004C4A08">
              <w:rPr>
                <w:lang w:val="en-GB"/>
              </w:rPr>
              <w:t>Notes by the Secretary-General</w:t>
            </w:r>
          </w:p>
        </w:tc>
        <w:tc>
          <w:tcPr>
            <w:tcW w:w="3735" w:type="dxa"/>
            <w:shd w:val="clear" w:color="auto" w:fill="auto"/>
          </w:tcPr>
          <w:p w14:paraId="75F40A85" w14:textId="6BB74497" w:rsidR="00EE5974" w:rsidRPr="004C4A08" w:rsidRDefault="00EE5974" w:rsidP="00661CC8">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01" w:right="40"/>
              <w:jc w:val="left"/>
              <w:rPr>
                <w:spacing w:val="2"/>
                <w:w w:val="101"/>
                <w:lang w:val="en-GB"/>
              </w:rPr>
            </w:pPr>
            <w:hyperlink r:id="rId2025" w:history="1">
              <w:r w:rsidRPr="004C4A08">
                <w:rPr>
                  <w:rStyle w:val="Hyperlink"/>
                  <w:spacing w:val="2"/>
                  <w:w w:val="101"/>
                  <w:lang w:val="en-GB"/>
                </w:rPr>
                <w:t>A/79/101</w:t>
              </w:r>
            </w:hyperlink>
            <w:r w:rsidRPr="004C4A08">
              <w:rPr>
                <w:spacing w:val="2"/>
                <w:w w:val="101"/>
                <w:lang w:val="en-GB"/>
              </w:rPr>
              <w:t xml:space="preserve">, </w:t>
            </w:r>
            <w:hyperlink r:id="rId2026" w:history="1">
              <w:r w:rsidRPr="004C4A08">
                <w:rPr>
                  <w:rStyle w:val="Hyperlink"/>
                  <w:spacing w:val="2"/>
                  <w:w w:val="101"/>
                  <w:lang w:val="en-GB"/>
                </w:rPr>
                <w:t>A/79/101/Add.1</w:t>
              </w:r>
            </w:hyperlink>
            <w:r w:rsidRPr="004C4A08">
              <w:rPr>
                <w:spacing w:val="2"/>
                <w:w w:val="101"/>
                <w:lang w:val="en-GB"/>
              </w:rPr>
              <w:t xml:space="preserve"> and </w:t>
            </w:r>
            <w:hyperlink r:id="rId2027" w:history="1">
              <w:r w:rsidRPr="004C4A08">
                <w:rPr>
                  <w:rStyle w:val="Hyperlink"/>
                  <w:spacing w:val="2"/>
                  <w:w w:val="101"/>
                  <w:lang w:val="en-GB"/>
                </w:rPr>
                <w:t>A/C.5/79/6</w:t>
              </w:r>
            </w:hyperlink>
          </w:p>
        </w:tc>
      </w:tr>
      <w:tr w:rsidR="00EE5974" w:rsidRPr="004C4A08" w14:paraId="1FF0F4D7" w14:textId="77777777" w:rsidTr="00BF29A3">
        <w:tc>
          <w:tcPr>
            <w:tcW w:w="3645" w:type="dxa"/>
            <w:shd w:val="clear" w:color="auto" w:fill="auto"/>
          </w:tcPr>
          <w:p w14:paraId="1394DC3E" w14:textId="77777777" w:rsidR="00EE5974" w:rsidRPr="004C4A08" w:rsidRDefault="00EE5974" w:rsidP="00661CC8">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Summary record</w:t>
            </w:r>
          </w:p>
        </w:tc>
        <w:tc>
          <w:tcPr>
            <w:tcW w:w="3735" w:type="dxa"/>
            <w:shd w:val="clear" w:color="auto" w:fill="auto"/>
          </w:tcPr>
          <w:p w14:paraId="50D1E953" w14:textId="5A72868E" w:rsidR="00EE5974" w:rsidRPr="004C4A08" w:rsidRDefault="00EE5974" w:rsidP="00661CC8">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01" w:right="40"/>
              <w:jc w:val="left"/>
              <w:rPr>
                <w:lang w:val="en-GB"/>
              </w:rPr>
            </w:pPr>
            <w:hyperlink r:id="rId2028" w:history="1">
              <w:r w:rsidRPr="004C4A08">
                <w:rPr>
                  <w:rStyle w:val="Hyperlink"/>
                  <w:lang w:val="en-GB"/>
                </w:rPr>
                <w:t>A/C.5/79/SR.9</w:t>
              </w:r>
            </w:hyperlink>
          </w:p>
        </w:tc>
      </w:tr>
      <w:tr w:rsidR="00EE5974" w:rsidRPr="004C4A08" w14:paraId="1532C674" w14:textId="77777777" w:rsidTr="00BF29A3">
        <w:tc>
          <w:tcPr>
            <w:tcW w:w="3645" w:type="dxa"/>
            <w:shd w:val="clear" w:color="auto" w:fill="auto"/>
          </w:tcPr>
          <w:p w14:paraId="79ED8DDB" w14:textId="77777777" w:rsidR="00EE5974" w:rsidRPr="004C4A08" w:rsidRDefault="00EE5974" w:rsidP="00661CC8">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Report of the Fifth Committee</w:t>
            </w:r>
          </w:p>
        </w:tc>
        <w:tc>
          <w:tcPr>
            <w:tcW w:w="3735" w:type="dxa"/>
            <w:shd w:val="clear" w:color="auto" w:fill="auto"/>
          </w:tcPr>
          <w:p w14:paraId="2967FBC7" w14:textId="1419C510" w:rsidR="00EE5974" w:rsidRPr="004C4A08" w:rsidRDefault="00EE5974" w:rsidP="00661CC8">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01" w:right="40"/>
              <w:jc w:val="left"/>
              <w:rPr>
                <w:lang w:val="en-GB"/>
              </w:rPr>
            </w:pPr>
            <w:hyperlink r:id="rId2029" w:history="1">
              <w:r w:rsidRPr="004C4A08">
                <w:rPr>
                  <w:rStyle w:val="Hyperlink"/>
                  <w:lang w:val="en-GB"/>
                </w:rPr>
                <w:t>A/79/532</w:t>
              </w:r>
            </w:hyperlink>
          </w:p>
        </w:tc>
      </w:tr>
      <w:tr w:rsidR="00EE5974" w:rsidRPr="004C4A08" w14:paraId="221D9B4E" w14:textId="77777777" w:rsidTr="00BF29A3">
        <w:tc>
          <w:tcPr>
            <w:tcW w:w="3645" w:type="dxa"/>
            <w:shd w:val="clear" w:color="auto" w:fill="auto"/>
          </w:tcPr>
          <w:p w14:paraId="57F41CB7"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Plenary meetings</w:t>
            </w:r>
          </w:p>
        </w:tc>
        <w:bookmarkStart w:id="290" w:name="bmv51"/>
        <w:tc>
          <w:tcPr>
            <w:tcW w:w="3735" w:type="dxa"/>
            <w:shd w:val="clear" w:color="auto" w:fill="auto"/>
          </w:tcPr>
          <w:p w14:paraId="4AFE8ABF" w14:textId="59C1860D"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01" w:right="40"/>
              <w:jc w:val="left"/>
              <w:rPr>
                <w:lang w:val="en-GB"/>
              </w:rPr>
            </w:pPr>
            <w:r w:rsidRPr="004C4A08">
              <w:rPr>
                <w:lang w:val="en-GB"/>
              </w:rPr>
              <w:fldChar w:fldCharType="begin"/>
            </w:r>
            <w:r w:rsidRPr="004C4A08">
              <w:rPr>
                <w:lang w:val="en-GB"/>
              </w:rPr>
              <w:instrText>HYPERLINK "https://docs.un.org/en/A/79/PV.38"</w:instrText>
            </w:r>
            <w:r w:rsidRPr="004C4A08">
              <w:rPr>
                <w:lang w:val="en-GB"/>
              </w:rPr>
            </w:r>
            <w:r w:rsidRPr="004C4A08">
              <w:rPr>
                <w:lang w:val="en-GB"/>
              </w:rPr>
              <w:fldChar w:fldCharType="separate"/>
            </w:r>
            <w:r w:rsidRPr="004C4A08">
              <w:rPr>
                <w:rStyle w:val="Hyperlink"/>
                <w:lang w:val="en-GB"/>
              </w:rPr>
              <w:t>A/79/PV.38</w:t>
            </w:r>
            <w:r w:rsidRPr="004C4A08">
              <w:rPr>
                <w:lang w:val="en-GB"/>
              </w:rPr>
              <w:fldChar w:fldCharType="end"/>
            </w:r>
            <w:bookmarkEnd w:id="290"/>
            <w:r w:rsidRPr="004C4A08">
              <w:rPr>
                <w:lang w:val="en-GB"/>
              </w:rPr>
              <w:t xml:space="preserve"> and </w:t>
            </w:r>
            <w:bookmarkStart w:id="291" w:name="bmv52"/>
            <w:r w:rsidRPr="004C4A08">
              <w:rPr>
                <w:lang w:val="en-GB"/>
              </w:rPr>
              <w:fldChar w:fldCharType="begin"/>
            </w:r>
            <w:r w:rsidRPr="004C4A08">
              <w:rPr>
                <w:lang w:val="en-GB"/>
              </w:rPr>
              <w:instrText>HYPERLINK "https://docs.un.org/en/A/79/PV.57"</w:instrText>
            </w:r>
            <w:r w:rsidRPr="004C4A08">
              <w:rPr>
                <w:lang w:val="en-GB"/>
              </w:rPr>
            </w:r>
            <w:r w:rsidRPr="004C4A08">
              <w:rPr>
                <w:lang w:val="en-GB"/>
              </w:rPr>
              <w:fldChar w:fldCharType="separate"/>
            </w:r>
            <w:r w:rsidRPr="004C4A08">
              <w:rPr>
                <w:rStyle w:val="Hyperlink"/>
                <w:szCs w:val="22"/>
                <w:lang w:val="en-GB"/>
              </w:rPr>
              <w:t>57</w:t>
            </w:r>
            <w:r w:rsidRPr="004C4A08">
              <w:rPr>
                <w:lang w:val="en-GB"/>
              </w:rPr>
              <w:fldChar w:fldCharType="end"/>
            </w:r>
            <w:bookmarkEnd w:id="291"/>
          </w:p>
        </w:tc>
      </w:tr>
      <w:tr w:rsidR="00EE5974" w:rsidRPr="004C4A08" w14:paraId="4E20E3EF" w14:textId="77777777" w:rsidTr="00BF29A3">
        <w:tc>
          <w:tcPr>
            <w:tcW w:w="3645" w:type="dxa"/>
            <w:shd w:val="clear" w:color="auto" w:fill="auto"/>
          </w:tcPr>
          <w:p w14:paraId="64DBB19C"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Decisions</w:t>
            </w:r>
          </w:p>
        </w:tc>
        <w:tc>
          <w:tcPr>
            <w:tcW w:w="3735" w:type="dxa"/>
            <w:shd w:val="clear" w:color="auto" w:fill="auto"/>
          </w:tcPr>
          <w:p w14:paraId="5B39A94D"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01" w:right="40"/>
              <w:jc w:val="left"/>
              <w:rPr>
                <w:lang w:val="en-GB"/>
              </w:rPr>
            </w:pPr>
            <w:r w:rsidRPr="004C4A08">
              <w:rPr>
                <w:lang w:val="en-GB"/>
              </w:rPr>
              <w:t>79/407 A and B</w:t>
            </w:r>
          </w:p>
        </w:tc>
      </w:tr>
      <w:bookmarkEnd w:id="289"/>
    </w:tbl>
    <w:p w14:paraId="5ED5366B" w14:textId="77777777" w:rsidR="00EE5974" w:rsidRPr="004C4A08" w:rsidRDefault="00EE5974" w:rsidP="00EE5974">
      <w:pPr>
        <w:pStyle w:val="SingleTxt"/>
        <w:spacing w:after="0" w:line="120" w:lineRule="exact"/>
        <w:rPr>
          <w:sz w:val="10"/>
          <w:lang w:val="en-GB"/>
        </w:rPr>
      </w:pPr>
    </w:p>
    <w:p w14:paraId="3495849B" w14:textId="7777777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(b)</w:t>
      </w:r>
      <w:r w:rsidRPr="004C4A08">
        <w:rPr>
          <w:lang w:val="en-GB"/>
        </w:rPr>
        <w:tab/>
        <w:t xml:space="preserve">Appointment of members of the Committee on Contributions </w:t>
      </w:r>
    </w:p>
    <w:p w14:paraId="670D1110" w14:textId="77777777" w:rsidR="00EE5974" w:rsidRPr="004C4A08" w:rsidRDefault="00EE5974" w:rsidP="00EE5974">
      <w:pPr>
        <w:pStyle w:val="SingleTxt"/>
        <w:spacing w:after="0" w:line="120" w:lineRule="exact"/>
        <w:rPr>
          <w:sz w:val="10"/>
          <w:lang w:val="en-GB"/>
        </w:rPr>
      </w:pPr>
    </w:p>
    <w:p w14:paraId="7B547C15" w14:textId="75C18B70" w:rsidR="00EE5974" w:rsidRPr="004C4A08" w:rsidRDefault="00EE5974" w:rsidP="00EE5974">
      <w:pPr>
        <w:pStyle w:val="SingleTxt"/>
        <w:rPr>
          <w:lang w:val="en-GB"/>
        </w:rPr>
      </w:pPr>
      <w:r w:rsidRPr="004C4A08">
        <w:rPr>
          <w:lang w:val="en-GB"/>
        </w:rPr>
        <w:t xml:space="preserve">The Committee on Contributions, established by the General Assembly in 1946 (resolution </w:t>
      </w:r>
      <w:hyperlink r:id="rId2030" w:history="1">
        <w:r w:rsidRPr="004C4A08">
          <w:rPr>
            <w:rStyle w:val="Hyperlink"/>
            <w:lang w:val="en-GB"/>
          </w:rPr>
          <w:t>14 A (I)</w:t>
        </w:r>
      </w:hyperlink>
      <w:r w:rsidRPr="004C4A08">
        <w:rPr>
          <w:lang w:val="en-GB"/>
        </w:rPr>
        <w:t xml:space="preserve">), advises the Assembly concerning the apportionment, under Article 17, paragraph 2, of the Charter of the United Nations, of the expenses of the Organization among Members (see also item 143, on the scale of assessments for the apportionment of the expenses of the United Nations). Details on the appointment, membership and functions of the Committee can be found in rules 158 to 160 of the rules of procedure of the Assembly. </w:t>
      </w:r>
    </w:p>
    <w:p w14:paraId="732939B2" w14:textId="77777777" w:rsidR="00EE5974" w:rsidRPr="004C4A08" w:rsidRDefault="00EE5974" w:rsidP="00EE5974">
      <w:pPr>
        <w:pStyle w:val="SingleTxt"/>
        <w:rPr>
          <w:lang w:val="en-GB"/>
        </w:rPr>
      </w:pPr>
      <w:r w:rsidRPr="004C4A08">
        <w:rPr>
          <w:lang w:val="en-GB"/>
        </w:rPr>
        <w:t>The established practice for the distribution of seats in the Committee on Contributions among regional groups, which the Assembly may wish to maintain at its eightieth session, is as follows:</w:t>
      </w:r>
    </w:p>
    <w:p w14:paraId="0F975C7A" w14:textId="77777777" w:rsidR="00EE5974" w:rsidRPr="004C4A08" w:rsidRDefault="00EE5974" w:rsidP="00EE5974">
      <w:pPr>
        <w:pStyle w:val="SingleTxt"/>
        <w:rPr>
          <w:lang w:val="en-GB"/>
        </w:rPr>
      </w:pPr>
      <w:r w:rsidRPr="004C4A08">
        <w:rPr>
          <w:lang w:val="en-GB"/>
        </w:rPr>
        <w:t>(a)</w:t>
      </w:r>
      <w:r w:rsidRPr="004C4A08">
        <w:rPr>
          <w:lang w:val="en-GB"/>
        </w:rPr>
        <w:tab/>
        <w:t>Three from African States;</w:t>
      </w:r>
    </w:p>
    <w:p w14:paraId="3CC35CB5" w14:textId="77777777" w:rsidR="00EE5974" w:rsidRPr="004C4A08" w:rsidRDefault="00EE5974" w:rsidP="00EE5974">
      <w:pPr>
        <w:pStyle w:val="SingleTxt"/>
        <w:rPr>
          <w:lang w:val="en-GB"/>
        </w:rPr>
      </w:pPr>
      <w:r w:rsidRPr="004C4A08">
        <w:rPr>
          <w:lang w:val="en-GB"/>
        </w:rPr>
        <w:t>(b)</w:t>
      </w:r>
      <w:r w:rsidRPr="004C4A08">
        <w:rPr>
          <w:lang w:val="en-GB"/>
        </w:rPr>
        <w:tab/>
        <w:t>Four from Asia-Pacific States;</w:t>
      </w:r>
    </w:p>
    <w:p w14:paraId="2DC861EC" w14:textId="77777777" w:rsidR="00EE5974" w:rsidRPr="004C4A08" w:rsidRDefault="00EE5974" w:rsidP="00EE5974">
      <w:pPr>
        <w:pStyle w:val="SingleTxt"/>
        <w:rPr>
          <w:lang w:val="en-GB"/>
        </w:rPr>
      </w:pPr>
      <w:r w:rsidRPr="004C4A08">
        <w:rPr>
          <w:lang w:val="en-GB"/>
        </w:rPr>
        <w:t>(c)</w:t>
      </w:r>
      <w:r w:rsidRPr="004C4A08">
        <w:rPr>
          <w:lang w:val="en-GB"/>
        </w:rPr>
        <w:tab/>
        <w:t>Three from Eastern European States;</w:t>
      </w:r>
    </w:p>
    <w:p w14:paraId="7B617039" w14:textId="77777777" w:rsidR="00EE5974" w:rsidRPr="004C4A08" w:rsidRDefault="00EE5974" w:rsidP="00EE5974">
      <w:pPr>
        <w:pStyle w:val="SingleTxt"/>
        <w:rPr>
          <w:lang w:val="en-GB"/>
        </w:rPr>
      </w:pPr>
      <w:r w:rsidRPr="004C4A08">
        <w:rPr>
          <w:lang w:val="en-GB"/>
        </w:rPr>
        <w:t>(d)</w:t>
      </w:r>
      <w:r w:rsidRPr="004C4A08">
        <w:rPr>
          <w:lang w:val="en-GB"/>
        </w:rPr>
        <w:tab/>
        <w:t>Three from Latin American and Caribbean States;</w:t>
      </w:r>
    </w:p>
    <w:p w14:paraId="641B4493" w14:textId="77777777" w:rsidR="00EE5974" w:rsidRPr="004C4A08" w:rsidRDefault="00EE5974" w:rsidP="00EE5974">
      <w:pPr>
        <w:pStyle w:val="SingleTxt"/>
        <w:rPr>
          <w:lang w:val="en-GB"/>
        </w:rPr>
      </w:pPr>
      <w:r w:rsidRPr="004C4A08">
        <w:rPr>
          <w:lang w:val="en-GB"/>
        </w:rPr>
        <w:t>(e)</w:t>
      </w:r>
      <w:r w:rsidRPr="004C4A08">
        <w:rPr>
          <w:lang w:val="en-GB"/>
        </w:rPr>
        <w:tab/>
        <w:t>Five from Western European and other States.</w:t>
      </w:r>
    </w:p>
    <w:p w14:paraId="05229DA3" w14:textId="77777777" w:rsidR="00EE5974" w:rsidRPr="004C4A08" w:rsidRDefault="00EE5974" w:rsidP="00EE5974">
      <w:pPr>
        <w:pStyle w:val="SingleTxt"/>
        <w:rPr>
          <w:lang w:val="en-GB"/>
        </w:rPr>
      </w:pPr>
      <w:r w:rsidRPr="004C4A08">
        <w:rPr>
          <w:lang w:val="en-GB"/>
        </w:rPr>
        <w:t>At its seventy-ninth session, the Assembly appointed or reappointed six members of the Committee for a three-year term of office beginning on 1 January 2025 (decision 79/408 A). The Assembly also appointed three members for terms of office beginning on 11 April 2025 and expiring on 31 December 2026 to fill three vacancies resulting from resignations (decision 79/408 B).</w:t>
      </w:r>
    </w:p>
    <w:p w14:paraId="1C062EB7" w14:textId="77777777" w:rsidR="00EE5974" w:rsidRPr="004C4A08" w:rsidRDefault="00EE5974" w:rsidP="00EE5974">
      <w:pPr>
        <w:pStyle w:val="SingleTxt"/>
        <w:rPr>
          <w:lang w:val="en-GB"/>
        </w:rPr>
      </w:pPr>
      <w:r w:rsidRPr="004C4A08">
        <w:rPr>
          <w:lang w:val="en-GB"/>
        </w:rPr>
        <w:t>As a result, as from 11 April 2025, the Committee is composed as follows: Syed Yawar Ali (Pakistan),</w:t>
      </w:r>
      <w:r w:rsidRPr="004C4A08">
        <w:rPr>
          <w:sz w:val="17"/>
          <w:lang w:val="en-GB"/>
        </w:rPr>
        <w:t>***</w:t>
      </w:r>
      <w:r w:rsidRPr="004C4A08">
        <w:rPr>
          <w:lang w:val="en-GB"/>
        </w:rPr>
        <w:t xml:space="preserve"> Cheikh Tidiane Dème (Senegal),</w:t>
      </w:r>
      <w:r w:rsidRPr="004C4A08">
        <w:rPr>
          <w:sz w:val="17"/>
          <w:lang w:val="en-GB"/>
        </w:rPr>
        <w:t>*</w:t>
      </w:r>
      <w:r w:rsidRPr="004C4A08">
        <w:rPr>
          <w:lang w:val="en-GB"/>
        </w:rPr>
        <w:t xml:space="preserve"> Jasminka Dinić (Croatia),</w:t>
      </w:r>
      <w:r w:rsidRPr="004C4A08">
        <w:rPr>
          <w:sz w:val="17"/>
          <w:lang w:val="en-GB"/>
        </w:rPr>
        <w:t>***</w:t>
      </w:r>
      <w:r w:rsidRPr="004C4A08">
        <w:rPr>
          <w:lang w:val="en-GB"/>
        </w:rPr>
        <w:t xml:space="preserve"> Gordon Eckersley (Australia),</w:t>
      </w:r>
      <w:r w:rsidRPr="004C4A08">
        <w:rPr>
          <w:sz w:val="17"/>
          <w:lang w:val="en-GB"/>
        </w:rPr>
        <w:t>*</w:t>
      </w:r>
      <w:r w:rsidRPr="004C4A08">
        <w:rPr>
          <w:lang w:val="en-GB"/>
        </w:rPr>
        <w:t xml:space="preserve"> Helena Concepción Felip Salazar (Paraguay),</w:t>
      </w:r>
      <w:r w:rsidRPr="004C4A08">
        <w:rPr>
          <w:sz w:val="17"/>
          <w:lang w:val="en-GB"/>
        </w:rPr>
        <w:t>*</w:t>
      </w:r>
      <w:r w:rsidRPr="004C4A08">
        <w:rPr>
          <w:lang w:val="en-GB"/>
        </w:rPr>
        <w:t xml:space="preserve"> Fu Liheng (China),</w:t>
      </w:r>
      <w:r w:rsidRPr="004C4A08">
        <w:rPr>
          <w:sz w:val="17"/>
          <w:lang w:val="en-GB"/>
        </w:rPr>
        <w:t>**</w:t>
      </w:r>
      <w:r w:rsidRPr="004C4A08">
        <w:rPr>
          <w:lang w:val="en-GB"/>
        </w:rPr>
        <w:t xml:space="preserve"> Bernardo Greiver del Hoyo (Uruguay),</w:t>
      </w:r>
      <w:r w:rsidRPr="004C4A08">
        <w:rPr>
          <w:sz w:val="17"/>
          <w:lang w:val="en-GB"/>
        </w:rPr>
        <w:t>*</w:t>
      </w:r>
      <w:r w:rsidRPr="004C4A08">
        <w:rPr>
          <w:lang w:val="en-GB"/>
        </w:rPr>
        <w:t xml:space="preserve"> George Hannum (United States of America),</w:t>
      </w:r>
      <w:r w:rsidRPr="004C4A08">
        <w:rPr>
          <w:sz w:val="17"/>
          <w:lang w:val="en-GB"/>
        </w:rPr>
        <w:t>***</w:t>
      </w:r>
      <w:r w:rsidRPr="004C4A08">
        <w:rPr>
          <w:lang w:val="en-GB"/>
        </w:rPr>
        <w:t xml:space="preserve"> Ihor Humennyi (Ukraine),</w:t>
      </w:r>
      <w:r w:rsidRPr="004C4A08">
        <w:rPr>
          <w:sz w:val="17"/>
          <w:lang w:val="en-GB"/>
        </w:rPr>
        <w:t>***</w:t>
      </w:r>
      <w:r w:rsidRPr="004C4A08">
        <w:rPr>
          <w:lang w:val="en-GB"/>
        </w:rPr>
        <w:t xml:space="preserve"> Marcel Jullier (Switzerland),</w:t>
      </w:r>
      <w:r w:rsidRPr="004C4A08">
        <w:rPr>
          <w:sz w:val="17"/>
          <w:lang w:val="en-GB"/>
        </w:rPr>
        <w:t>*</w:t>
      </w:r>
      <w:r w:rsidRPr="004C4A08">
        <w:rPr>
          <w:lang w:val="en-GB"/>
        </w:rPr>
        <w:t xml:space="preserve"> Joseph Masila (Kenya),</w:t>
      </w:r>
      <w:r w:rsidRPr="004C4A08">
        <w:rPr>
          <w:sz w:val="17"/>
          <w:lang w:val="en-GB"/>
        </w:rPr>
        <w:t>*</w:t>
      </w:r>
      <w:r w:rsidRPr="004C4A08">
        <w:rPr>
          <w:lang w:val="en-GB"/>
        </w:rPr>
        <w:t xml:space="preserve"> René Michel Mizingou-Nzaba (Congo),</w:t>
      </w:r>
      <w:r w:rsidRPr="004C4A08">
        <w:rPr>
          <w:sz w:val="17"/>
          <w:lang w:val="en-GB"/>
        </w:rPr>
        <w:t>***</w:t>
      </w:r>
      <w:r w:rsidRPr="004C4A08">
        <w:rPr>
          <w:lang w:val="en-GB"/>
        </w:rPr>
        <w:t xml:space="preserve"> Hae-yun Park (Republic of Korea),</w:t>
      </w:r>
      <w:r w:rsidRPr="004C4A08">
        <w:rPr>
          <w:sz w:val="17"/>
          <w:lang w:val="en-GB"/>
        </w:rPr>
        <w:t>**</w:t>
      </w:r>
      <w:r w:rsidRPr="004C4A08">
        <w:rPr>
          <w:lang w:val="en-GB"/>
        </w:rPr>
        <w:t xml:space="preserve"> Denis Piminov (Russian Federation),</w:t>
      </w:r>
      <w:r w:rsidRPr="004C4A08">
        <w:rPr>
          <w:sz w:val="17"/>
          <w:lang w:val="en-GB"/>
        </w:rPr>
        <w:t>**</w:t>
      </w:r>
      <w:r w:rsidRPr="004C4A08">
        <w:rPr>
          <w:lang w:val="en-GB"/>
        </w:rPr>
        <w:t xml:space="preserve"> Henrique da Silveira Sardinha Pinto (Brazil),</w:t>
      </w:r>
      <w:r w:rsidRPr="004C4A08">
        <w:rPr>
          <w:sz w:val="17"/>
          <w:lang w:val="en-GB"/>
        </w:rPr>
        <w:t>**</w:t>
      </w:r>
      <w:r w:rsidRPr="004C4A08">
        <w:rPr>
          <w:lang w:val="en-GB"/>
        </w:rPr>
        <w:t xml:space="preserve"> Benjamin Sieberns (Germany),</w:t>
      </w:r>
      <w:r w:rsidRPr="004C4A08">
        <w:rPr>
          <w:sz w:val="17"/>
          <w:lang w:val="en-GB"/>
        </w:rPr>
        <w:t>**</w:t>
      </w:r>
      <w:r w:rsidRPr="004C4A08">
        <w:rPr>
          <w:lang w:val="en-GB"/>
        </w:rPr>
        <w:t xml:space="preserve"> Suzuki Yoriko (Japan)</w:t>
      </w:r>
      <w:r w:rsidRPr="004C4A08">
        <w:rPr>
          <w:sz w:val="17"/>
          <w:lang w:val="en-GB"/>
        </w:rPr>
        <w:t>***</w:t>
      </w:r>
      <w:r w:rsidRPr="004C4A08">
        <w:rPr>
          <w:lang w:val="en-GB"/>
        </w:rPr>
        <w:t xml:space="preserve"> and Cihan Terzi (Türkiye).</w:t>
      </w:r>
      <w:r w:rsidRPr="004C4A08">
        <w:rPr>
          <w:sz w:val="17"/>
          <w:lang w:val="en-GB"/>
        </w:rPr>
        <w:t>**</w:t>
      </w:r>
    </w:p>
    <w:p w14:paraId="343AD44F" w14:textId="77777777" w:rsidR="00EE5974" w:rsidRPr="004C4A08" w:rsidRDefault="00EE5974" w:rsidP="00EE5974">
      <w:pPr>
        <w:pStyle w:val="SingleTxt"/>
        <w:spacing w:after="0" w:line="120" w:lineRule="exact"/>
        <w:rPr>
          <w:sz w:val="10"/>
          <w:lang w:val="en-GB"/>
        </w:rPr>
      </w:pPr>
    </w:p>
    <w:p w14:paraId="4FEFAC85" w14:textId="77777777" w:rsidR="00EE5974" w:rsidRPr="004C4A08" w:rsidRDefault="00EE5974" w:rsidP="00EE5974">
      <w:pPr>
        <w:pStyle w:val="SingleTxt"/>
        <w:spacing w:after="0" w:line="120" w:lineRule="exact"/>
        <w:rPr>
          <w:sz w:val="10"/>
          <w:lang w:val="en-GB"/>
        </w:rPr>
      </w:pPr>
      <w:r w:rsidRPr="004C4A08">
        <w:rPr>
          <w:noProof/>
          <w:w w:val="100"/>
          <w:sz w:val="10"/>
          <w:lang w:val="en-GB"/>
        </w:rPr>
        <mc:AlternateContent>
          <mc:Choice Requires="wps">
            <w:drawing>
              <wp:anchor distT="0" distB="0" distL="114300" distR="114300" simplePos="0" relativeHeight="251672576" behindDoc="0" locked="0" layoutInCell="1" allowOverlap="1" wp14:anchorId="6787C5BD" wp14:editId="5EB9BF98">
                <wp:simplePos x="0" y="0"/>
                <wp:positionH relativeFrom="margin">
                  <wp:posOffset>804545</wp:posOffset>
                </wp:positionH>
                <wp:positionV relativeFrom="paragraph">
                  <wp:posOffset>8890</wp:posOffset>
                </wp:positionV>
                <wp:extent cx="914400" cy="0"/>
                <wp:effectExtent l="0" t="0" r="0" b="0"/>
                <wp:wrapNone/>
                <wp:docPr id="1471350520" name="Straight Connector 3"/>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BB2B96" id="Straight Connector 3" o:spid="_x0000_s1026" style="position:absolute;z-index:251672576;visibility:visible;mso-wrap-style:square;mso-wrap-distance-left:9pt;mso-wrap-distance-top:0;mso-wrap-distance-right:9pt;mso-wrap-distance-bottom:0;mso-position-horizontal:absolute;mso-position-horizontal-relative:margin;mso-position-vertical:absolute;mso-position-vertical-relative:text" from="63.35pt,.7pt" to="135.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" strokecolor="#010000" strokeweight=".25pt">
                <v:stroke joinstyle="miter"/>
                <w10:wrap anchorx="margin"/>
              </v:line>
            </w:pict>
          </mc:Fallback>
        </mc:AlternateContent>
      </w:r>
    </w:p>
    <w:p w14:paraId="38BA51A5"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31 December 2025.</w:t>
      </w:r>
    </w:p>
    <w:p w14:paraId="5EDAECEC"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31 December 2026.</w:t>
      </w:r>
    </w:p>
    <w:p w14:paraId="0FC00C9A"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31 December 2027.</w:t>
      </w:r>
    </w:p>
    <w:p w14:paraId="55B034E1" w14:textId="77777777" w:rsidR="00EE5974" w:rsidRPr="004C4A08" w:rsidRDefault="00EE5974" w:rsidP="00EE5974">
      <w:pPr>
        <w:pStyle w:val="SingleTxt"/>
        <w:spacing w:after="0" w:line="120" w:lineRule="exact"/>
        <w:rPr>
          <w:sz w:val="10"/>
          <w:lang w:val="en-GB"/>
        </w:rPr>
      </w:pPr>
    </w:p>
    <w:p w14:paraId="63E979C5" w14:textId="77777777" w:rsidR="00EE5974" w:rsidRPr="004C4A08" w:rsidRDefault="00EE5974" w:rsidP="00EE5974">
      <w:pPr>
        <w:pStyle w:val="SingleTxt"/>
        <w:spacing w:after="0" w:line="120" w:lineRule="exact"/>
        <w:rPr>
          <w:sz w:val="10"/>
          <w:lang w:val="en-GB"/>
        </w:rPr>
      </w:pPr>
    </w:p>
    <w:p w14:paraId="0EF17933" w14:textId="77777777" w:rsidR="00EE5974" w:rsidRPr="004C4A08" w:rsidRDefault="00EE5974" w:rsidP="00EE5974">
      <w:pPr>
        <w:pStyle w:val="SingleTxt"/>
        <w:rPr>
          <w:lang w:val="en-GB"/>
        </w:rPr>
      </w:pPr>
      <w:r w:rsidRPr="004C4A08">
        <w:rPr>
          <w:lang w:val="en-GB"/>
        </w:rPr>
        <w:t>At its eightieth session, the Assembly will need to fill the vacancies that will arise upon the expiry of the terms of office of Mr. Dème, Mr. Eckersley, Ms. Felip Salazar, Mr. Greiver del Hoyo, Mr. Jullier and Mr. Masila.</w:t>
      </w:r>
    </w:p>
    <w:p w14:paraId="60C34BF4" w14:textId="6BCD6406" w:rsidR="00EE5974" w:rsidRPr="004C4A08" w:rsidRDefault="00EE5974" w:rsidP="00EE5974">
      <w:pPr>
        <w:pStyle w:val="SingleTxt"/>
        <w:rPr>
          <w:lang w:val="en-GB"/>
        </w:rPr>
      </w:pPr>
      <w:r w:rsidRPr="004C4A08">
        <w:rPr>
          <w:i/>
          <w:iCs/>
          <w:lang w:val="en-GB"/>
        </w:rPr>
        <w:t>Document for the eightieth session</w:t>
      </w:r>
      <w:r w:rsidRPr="004C4A08">
        <w:rPr>
          <w:lang w:val="en-GB"/>
        </w:rPr>
        <w:t>: Note by the Secretary-General (</w:t>
      </w:r>
      <w:hyperlink r:id="rId2031" w:history="1">
        <w:r w:rsidRPr="004C4A08">
          <w:rPr>
            <w:rStyle w:val="Hyperlink"/>
            <w:lang w:val="en-GB"/>
          </w:rPr>
          <w:t>A/80/102</w:t>
        </w:r>
      </w:hyperlink>
      <w:r w:rsidRPr="004C4A08">
        <w:rPr>
          <w:lang w:val="en-GB"/>
        </w:rPr>
        <w:t>).</w:t>
      </w:r>
    </w:p>
    <w:p w14:paraId="6FEAF530" w14:textId="7777777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 xml:space="preserve">References for the seventy-ninth session (agenda item 116 (b)) </w:t>
      </w:r>
    </w:p>
    <w:p w14:paraId="23CD21C8" w14:textId="77777777" w:rsidR="00EE5974" w:rsidRPr="004C4A08" w:rsidRDefault="00EE5974" w:rsidP="00EE5974">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00"/>
        <w:gridCol w:w="3780"/>
      </w:tblGrid>
      <w:tr w:rsidR="00EE5974" w:rsidRPr="004C4A08" w14:paraId="3C65AEF6" w14:textId="77777777" w:rsidTr="00BF29A3">
        <w:tc>
          <w:tcPr>
            <w:tcW w:w="3600" w:type="dxa"/>
            <w:shd w:val="clear" w:color="auto" w:fill="auto"/>
          </w:tcPr>
          <w:p w14:paraId="0F95CC80"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ind w:left="0" w:right="43"/>
              <w:rPr>
                <w:lang w:val="en-GB"/>
              </w:rPr>
            </w:pPr>
            <w:r w:rsidRPr="004C4A08">
              <w:rPr>
                <w:lang w:val="en-GB"/>
              </w:rPr>
              <w:t>Notes by the Secretary-General</w:t>
            </w:r>
          </w:p>
        </w:tc>
        <w:tc>
          <w:tcPr>
            <w:tcW w:w="3780" w:type="dxa"/>
            <w:shd w:val="clear" w:color="auto" w:fill="auto"/>
          </w:tcPr>
          <w:p w14:paraId="00D311FC" w14:textId="3026E05A"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ind w:left="101" w:right="0"/>
              <w:jc w:val="left"/>
              <w:rPr>
                <w:spacing w:val="0"/>
                <w:w w:val="100"/>
                <w:lang w:val="en-GB"/>
              </w:rPr>
            </w:pPr>
            <w:hyperlink r:id="rId2032" w:history="1">
              <w:r w:rsidRPr="004C4A08">
                <w:rPr>
                  <w:rStyle w:val="Hyperlink"/>
                  <w:spacing w:val="0"/>
                  <w:w w:val="100"/>
                  <w:lang w:val="en-GB"/>
                </w:rPr>
                <w:t>A/79/102</w:t>
              </w:r>
            </w:hyperlink>
            <w:r w:rsidRPr="004C4A08">
              <w:rPr>
                <w:spacing w:val="0"/>
                <w:w w:val="100"/>
                <w:lang w:val="en-GB"/>
              </w:rPr>
              <w:t xml:space="preserve">, </w:t>
            </w:r>
            <w:hyperlink r:id="rId2033" w:history="1">
              <w:r w:rsidRPr="004C4A08">
                <w:rPr>
                  <w:rStyle w:val="Hyperlink"/>
                  <w:spacing w:val="0"/>
                  <w:w w:val="100"/>
                  <w:lang w:val="en-GB"/>
                </w:rPr>
                <w:t>A/79/102/Add.1</w:t>
              </w:r>
            </w:hyperlink>
            <w:r w:rsidRPr="004C4A08">
              <w:rPr>
                <w:spacing w:val="0"/>
                <w:w w:val="100"/>
                <w:lang w:val="en-GB"/>
              </w:rPr>
              <w:t xml:space="preserve">, </w:t>
            </w:r>
            <w:hyperlink r:id="rId2034" w:history="1">
              <w:r w:rsidRPr="004C4A08">
                <w:rPr>
                  <w:rStyle w:val="Hyperlink"/>
                  <w:spacing w:val="0"/>
                  <w:w w:val="100"/>
                  <w:lang w:val="en-GB"/>
                </w:rPr>
                <w:t>A/79/102/Add.2</w:t>
              </w:r>
            </w:hyperlink>
            <w:r w:rsidRPr="004C4A08">
              <w:rPr>
                <w:spacing w:val="0"/>
                <w:w w:val="100"/>
                <w:lang w:val="en-GB"/>
              </w:rPr>
              <w:t xml:space="preserve">, </w:t>
            </w:r>
            <w:hyperlink r:id="rId2035" w:history="1">
              <w:r w:rsidRPr="004C4A08">
                <w:rPr>
                  <w:rStyle w:val="Hyperlink"/>
                  <w:spacing w:val="0"/>
                  <w:w w:val="100"/>
                  <w:lang w:val="en-GB"/>
                </w:rPr>
                <w:t>A/79/102/Add.3</w:t>
              </w:r>
            </w:hyperlink>
            <w:r w:rsidRPr="004C4A08">
              <w:rPr>
                <w:spacing w:val="0"/>
                <w:w w:val="100"/>
                <w:lang w:val="en-GB"/>
              </w:rPr>
              <w:t xml:space="preserve"> and </w:t>
            </w:r>
            <w:hyperlink r:id="rId2036" w:history="1">
              <w:r w:rsidRPr="004C4A08">
                <w:rPr>
                  <w:rStyle w:val="Hyperlink"/>
                  <w:spacing w:val="0"/>
                  <w:w w:val="100"/>
                  <w:lang w:val="en-GB"/>
                </w:rPr>
                <w:t>A/C.5/79/7</w:t>
              </w:r>
            </w:hyperlink>
          </w:p>
        </w:tc>
      </w:tr>
      <w:tr w:rsidR="00EE5974" w:rsidRPr="004C4A08" w14:paraId="487DA989" w14:textId="77777777" w:rsidTr="00BF29A3">
        <w:tc>
          <w:tcPr>
            <w:tcW w:w="3600" w:type="dxa"/>
            <w:shd w:val="clear" w:color="auto" w:fill="auto"/>
          </w:tcPr>
          <w:p w14:paraId="23F5F8F9"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ind w:left="0" w:right="43"/>
              <w:rPr>
                <w:lang w:val="en-GB"/>
              </w:rPr>
            </w:pPr>
            <w:r w:rsidRPr="004C4A08">
              <w:rPr>
                <w:lang w:val="en-GB"/>
              </w:rPr>
              <w:t>Summary records</w:t>
            </w:r>
          </w:p>
        </w:tc>
        <w:tc>
          <w:tcPr>
            <w:tcW w:w="3780" w:type="dxa"/>
            <w:shd w:val="clear" w:color="auto" w:fill="auto"/>
          </w:tcPr>
          <w:p w14:paraId="2E5D3316" w14:textId="25006CB0"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ind w:left="101" w:right="43"/>
              <w:jc w:val="left"/>
              <w:rPr>
                <w:lang w:val="en-GB"/>
              </w:rPr>
            </w:pPr>
            <w:hyperlink r:id="rId2037" w:history="1">
              <w:r w:rsidRPr="004C4A08">
                <w:rPr>
                  <w:rStyle w:val="Hyperlink"/>
                  <w:lang w:val="en-GB"/>
                </w:rPr>
                <w:t>A/C.5/79/SR.9</w:t>
              </w:r>
            </w:hyperlink>
            <w:r w:rsidRPr="004C4A08">
              <w:rPr>
                <w:lang w:val="en-GB"/>
              </w:rPr>
              <w:t xml:space="preserve">, </w:t>
            </w:r>
            <w:hyperlink r:id="rId2038" w:history="1">
              <w:r w:rsidRPr="004C4A08">
                <w:rPr>
                  <w:rStyle w:val="Hyperlink"/>
                  <w:lang w:val="en-GB"/>
                </w:rPr>
                <w:t>A/C.5/79/SR.26</w:t>
              </w:r>
            </w:hyperlink>
            <w:r w:rsidRPr="004C4A08">
              <w:rPr>
                <w:lang w:val="en-GB"/>
              </w:rPr>
              <w:t xml:space="preserve"> and </w:t>
            </w:r>
            <w:hyperlink r:id="rId2039" w:history="1">
              <w:r w:rsidRPr="004C4A08">
                <w:rPr>
                  <w:rStyle w:val="Hyperlink"/>
                  <w:lang w:val="en-GB"/>
                </w:rPr>
                <w:t>A/C.5/79/SR.29</w:t>
              </w:r>
            </w:hyperlink>
          </w:p>
        </w:tc>
      </w:tr>
      <w:tr w:rsidR="00EE5974" w:rsidRPr="004C4A08" w14:paraId="4E193AD7" w14:textId="77777777" w:rsidTr="00BF29A3">
        <w:tc>
          <w:tcPr>
            <w:tcW w:w="3600" w:type="dxa"/>
            <w:shd w:val="clear" w:color="auto" w:fill="auto"/>
          </w:tcPr>
          <w:p w14:paraId="17DDBEBE"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ind w:left="0" w:right="43"/>
              <w:rPr>
                <w:lang w:val="en-GB"/>
              </w:rPr>
            </w:pPr>
            <w:r w:rsidRPr="004C4A08">
              <w:rPr>
                <w:lang w:val="en-GB"/>
              </w:rPr>
              <w:t>Reports of the Fifth Committee</w:t>
            </w:r>
          </w:p>
        </w:tc>
        <w:tc>
          <w:tcPr>
            <w:tcW w:w="3780" w:type="dxa"/>
            <w:shd w:val="clear" w:color="auto" w:fill="auto"/>
          </w:tcPr>
          <w:p w14:paraId="30EB4DED" w14:textId="6BF58F0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ind w:left="101" w:right="43"/>
              <w:jc w:val="left"/>
              <w:rPr>
                <w:lang w:val="en-GB"/>
              </w:rPr>
            </w:pPr>
            <w:hyperlink r:id="rId2040" w:history="1">
              <w:r w:rsidRPr="004C4A08">
                <w:rPr>
                  <w:rStyle w:val="Hyperlink"/>
                  <w:lang w:val="en-GB"/>
                </w:rPr>
                <w:t>A/79/533</w:t>
              </w:r>
            </w:hyperlink>
            <w:r w:rsidRPr="004C4A08">
              <w:rPr>
                <w:lang w:val="en-GB"/>
              </w:rPr>
              <w:t xml:space="preserve">, </w:t>
            </w:r>
            <w:hyperlink r:id="rId2041" w:history="1">
              <w:r w:rsidRPr="004C4A08">
                <w:rPr>
                  <w:rStyle w:val="Hyperlink"/>
                  <w:lang w:val="en-GB"/>
                </w:rPr>
                <w:t>A/79/533/Add.1</w:t>
              </w:r>
            </w:hyperlink>
            <w:r w:rsidRPr="004C4A08">
              <w:rPr>
                <w:lang w:val="en-GB"/>
              </w:rPr>
              <w:t xml:space="preserve"> and </w:t>
            </w:r>
            <w:hyperlink r:id="rId2042" w:history="1">
              <w:r w:rsidRPr="004C4A08">
                <w:rPr>
                  <w:rStyle w:val="Hyperlink"/>
                  <w:lang w:val="en-GB"/>
                </w:rPr>
                <w:t>A/79/533/Add.2</w:t>
              </w:r>
            </w:hyperlink>
          </w:p>
        </w:tc>
      </w:tr>
      <w:tr w:rsidR="00EE5974" w:rsidRPr="004C4A08" w14:paraId="3B9DF240" w14:textId="77777777" w:rsidTr="00BF29A3">
        <w:tc>
          <w:tcPr>
            <w:tcW w:w="3600" w:type="dxa"/>
            <w:shd w:val="clear" w:color="auto" w:fill="auto"/>
          </w:tcPr>
          <w:p w14:paraId="38F3175B"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ind w:left="0" w:right="43"/>
              <w:rPr>
                <w:lang w:val="en-GB"/>
              </w:rPr>
            </w:pPr>
            <w:r w:rsidRPr="004C4A08">
              <w:rPr>
                <w:lang w:val="en-GB"/>
              </w:rPr>
              <w:t>Plenary meetings</w:t>
            </w:r>
          </w:p>
        </w:tc>
        <w:bookmarkStart w:id="292" w:name="bmv66"/>
        <w:tc>
          <w:tcPr>
            <w:tcW w:w="3780" w:type="dxa"/>
            <w:shd w:val="clear" w:color="auto" w:fill="auto"/>
          </w:tcPr>
          <w:p w14:paraId="60D3E250" w14:textId="2EC6168C"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ind w:left="101" w:right="43"/>
              <w:jc w:val="left"/>
              <w:rPr>
                <w:lang w:val="en-GB"/>
              </w:rPr>
            </w:pPr>
            <w:r w:rsidRPr="004C4A08">
              <w:rPr>
                <w:lang w:val="en-GB"/>
              </w:rPr>
              <w:fldChar w:fldCharType="begin"/>
            </w:r>
            <w:r w:rsidRPr="004C4A08">
              <w:rPr>
                <w:lang w:val="en-GB"/>
              </w:rPr>
              <w:instrText>HYPERLINK "https://docs.un.org/en/A/79/PV.38"</w:instrText>
            </w:r>
            <w:r w:rsidRPr="004C4A08">
              <w:rPr>
                <w:lang w:val="en-GB"/>
              </w:rPr>
            </w:r>
            <w:r w:rsidRPr="004C4A08">
              <w:rPr>
                <w:lang w:val="en-GB"/>
              </w:rPr>
              <w:fldChar w:fldCharType="separate"/>
            </w:r>
            <w:r w:rsidRPr="004C4A08">
              <w:rPr>
                <w:rStyle w:val="Hyperlink"/>
                <w:lang w:val="en-GB"/>
              </w:rPr>
              <w:t>A/79/PV.38</w:t>
            </w:r>
            <w:r w:rsidRPr="004C4A08">
              <w:rPr>
                <w:lang w:val="en-GB"/>
              </w:rPr>
              <w:fldChar w:fldCharType="end"/>
            </w:r>
            <w:bookmarkEnd w:id="292"/>
            <w:r w:rsidRPr="004C4A08">
              <w:rPr>
                <w:lang w:val="en-GB"/>
              </w:rPr>
              <w:t xml:space="preserve"> and </w:t>
            </w:r>
            <w:hyperlink r:id="rId2043" w:history="1">
              <w:r w:rsidRPr="004C4A08">
                <w:rPr>
                  <w:rStyle w:val="Hyperlink"/>
                  <w:lang w:val="en-GB"/>
                </w:rPr>
                <w:t>A/79/PV.63</w:t>
              </w:r>
            </w:hyperlink>
          </w:p>
        </w:tc>
      </w:tr>
      <w:tr w:rsidR="00EE5974" w:rsidRPr="004C4A08" w14:paraId="023A0BC4" w14:textId="77777777" w:rsidTr="00BF29A3">
        <w:tc>
          <w:tcPr>
            <w:tcW w:w="3600" w:type="dxa"/>
            <w:shd w:val="clear" w:color="auto" w:fill="auto"/>
          </w:tcPr>
          <w:p w14:paraId="35635D43"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ind w:left="0" w:right="43"/>
              <w:rPr>
                <w:lang w:val="en-GB"/>
              </w:rPr>
            </w:pPr>
            <w:r w:rsidRPr="004C4A08">
              <w:rPr>
                <w:lang w:val="en-GB"/>
              </w:rPr>
              <w:t>Decisions</w:t>
            </w:r>
          </w:p>
        </w:tc>
        <w:tc>
          <w:tcPr>
            <w:tcW w:w="3780" w:type="dxa"/>
            <w:shd w:val="clear" w:color="auto" w:fill="auto"/>
          </w:tcPr>
          <w:p w14:paraId="3FFDAF47"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ind w:left="101" w:right="43"/>
              <w:jc w:val="left"/>
              <w:rPr>
                <w:lang w:val="en-GB"/>
              </w:rPr>
            </w:pPr>
            <w:r w:rsidRPr="004C4A08">
              <w:rPr>
                <w:lang w:val="en-GB"/>
              </w:rPr>
              <w:t>79/408 A and 79/408 B</w:t>
            </w:r>
          </w:p>
        </w:tc>
      </w:tr>
    </w:tbl>
    <w:p w14:paraId="07E210EF" w14:textId="77777777" w:rsidR="00EE5974" w:rsidRPr="004C4A08" w:rsidRDefault="00EE5974" w:rsidP="00EE5974">
      <w:pPr>
        <w:pStyle w:val="SingleTxt"/>
        <w:spacing w:after="0" w:line="120" w:lineRule="exact"/>
        <w:rPr>
          <w:sz w:val="10"/>
          <w:lang w:val="en-GB"/>
        </w:rPr>
      </w:pPr>
    </w:p>
    <w:p w14:paraId="06B0532F" w14:textId="7777777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(c)</w:t>
      </w:r>
      <w:r w:rsidRPr="004C4A08">
        <w:rPr>
          <w:lang w:val="en-GB"/>
        </w:rPr>
        <w:tab/>
        <w:t xml:space="preserve">Confirmation of the appointment of members of the Investments Committee </w:t>
      </w:r>
    </w:p>
    <w:p w14:paraId="3573D894" w14:textId="77777777" w:rsidR="00EE5974" w:rsidRPr="004C4A08" w:rsidRDefault="00EE5974" w:rsidP="00EE5974">
      <w:pPr>
        <w:pStyle w:val="SingleTxt"/>
        <w:spacing w:after="0" w:line="120" w:lineRule="exact"/>
        <w:rPr>
          <w:sz w:val="10"/>
          <w:lang w:val="en-GB"/>
        </w:rPr>
      </w:pPr>
    </w:p>
    <w:p w14:paraId="38487E49" w14:textId="592B62B0" w:rsidR="00EE5974" w:rsidRPr="004C4A08" w:rsidRDefault="00EE5974" w:rsidP="00EE5974">
      <w:pPr>
        <w:pStyle w:val="SingleTxt"/>
        <w:rPr>
          <w:lang w:val="en-GB"/>
        </w:rPr>
      </w:pPr>
      <w:r w:rsidRPr="004C4A08">
        <w:rPr>
          <w:lang w:val="en-GB"/>
        </w:rPr>
        <w:t xml:space="preserve">The Investments Committee, established by the General Assembly in 1947 (resolution </w:t>
      </w:r>
      <w:hyperlink r:id="rId2044" w:history="1">
        <w:r w:rsidRPr="004C4A08">
          <w:rPr>
            <w:rStyle w:val="Hyperlink"/>
            <w:lang w:val="en-GB"/>
          </w:rPr>
          <w:t>155 (II)</w:t>
        </w:r>
      </w:hyperlink>
      <w:r w:rsidRPr="004C4A08">
        <w:rPr>
          <w:lang w:val="en-GB"/>
        </w:rPr>
        <w:t xml:space="preserve">), advises the Secretary-General on the investment of the assets of the United Nations Joint Staff Pension Fund and other United Nations funds. </w:t>
      </w:r>
    </w:p>
    <w:p w14:paraId="50218545" w14:textId="77777777" w:rsidR="00EE5974" w:rsidRPr="004C4A08" w:rsidRDefault="00EE5974" w:rsidP="00EE5974">
      <w:pPr>
        <w:pStyle w:val="SingleTxt"/>
        <w:rPr>
          <w:lang w:val="en-GB"/>
        </w:rPr>
      </w:pPr>
      <w:r w:rsidRPr="004C4A08">
        <w:rPr>
          <w:lang w:val="en-GB"/>
        </w:rPr>
        <w:t>At its seventy-ninth session, the Assembly confirmed the reappointment by the Secretary-General of one member of the Investments Committee as a regular member for a three-year term of office beginning on 1 January 2025 and the reappointment of one ad hoc member of the Investments Committee for a one-year term of office beginning on 1 January 2025 (decision 79/409).</w:t>
      </w:r>
    </w:p>
    <w:p w14:paraId="31027E3C" w14:textId="77777777" w:rsidR="00EE5974" w:rsidRPr="004C4A08" w:rsidRDefault="00EE5974" w:rsidP="00EE5974">
      <w:pPr>
        <w:pStyle w:val="SingleTxt"/>
        <w:rPr>
          <w:lang w:val="en-GB"/>
        </w:rPr>
      </w:pPr>
      <w:r w:rsidRPr="004C4A08">
        <w:rPr>
          <w:lang w:val="en-GB"/>
        </w:rPr>
        <w:t>As a result, as from 1 January 2025, the Committee is composed of the following nine regular members: Yasir O. Al-Rumayyan (Saudi Arabia),</w:t>
      </w:r>
      <w:r w:rsidRPr="004C4A08">
        <w:rPr>
          <w:sz w:val="17"/>
          <w:lang w:val="en-GB"/>
        </w:rPr>
        <w:t>**</w:t>
      </w:r>
      <w:r w:rsidRPr="004C4A08">
        <w:rPr>
          <w:lang w:val="en-GB"/>
        </w:rPr>
        <w:t xml:space="preserve"> Sarah Omotunde Alade (Nigeria),</w:t>
      </w:r>
      <w:r w:rsidRPr="004C4A08">
        <w:rPr>
          <w:sz w:val="17"/>
          <w:lang w:val="en-GB"/>
        </w:rPr>
        <w:t>**</w:t>
      </w:r>
      <w:r w:rsidRPr="004C4A08">
        <w:rPr>
          <w:lang w:val="en-GB"/>
        </w:rPr>
        <w:t xml:space="preserve"> Jens Fricke (Germany),</w:t>
      </w:r>
      <w:r w:rsidRPr="004C4A08">
        <w:rPr>
          <w:sz w:val="17"/>
          <w:lang w:val="en-GB"/>
        </w:rPr>
        <w:t>*</w:t>
      </w:r>
      <w:r w:rsidRPr="004C4A08">
        <w:rPr>
          <w:lang w:val="en-GB"/>
        </w:rPr>
        <w:t xml:space="preserve"> Honda Keiko (Japan),</w:t>
      </w:r>
      <w:r w:rsidRPr="004C4A08">
        <w:rPr>
          <w:sz w:val="17"/>
          <w:lang w:val="en-GB"/>
        </w:rPr>
        <w:t>***</w:t>
      </w:r>
      <w:r w:rsidRPr="004C4A08">
        <w:rPr>
          <w:lang w:val="en-GB"/>
        </w:rPr>
        <w:t xml:space="preserve"> Natalia Khanjenkova (Russian Federation),</w:t>
      </w:r>
      <w:r w:rsidRPr="004C4A08">
        <w:rPr>
          <w:sz w:val="17"/>
          <w:lang w:val="en-GB"/>
        </w:rPr>
        <w:t>**</w:t>
      </w:r>
      <w:r w:rsidRPr="004C4A08">
        <w:rPr>
          <w:lang w:val="en-GB"/>
        </w:rPr>
        <w:t xml:space="preserve"> Michael S. Klein (United States of America),</w:t>
      </w:r>
      <w:r w:rsidRPr="004C4A08">
        <w:rPr>
          <w:sz w:val="17"/>
          <w:lang w:val="en-GB"/>
        </w:rPr>
        <w:t>*</w:t>
      </w:r>
      <w:r w:rsidRPr="004C4A08">
        <w:rPr>
          <w:lang w:val="en-GB"/>
        </w:rPr>
        <w:t xml:space="preserve"> Shan Li (China),</w:t>
      </w:r>
      <w:r w:rsidRPr="004C4A08">
        <w:rPr>
          <w:sz w:val="17"/>
          <w:lang w:val="en-GB"/>
        </w:rPr>
        <w:t>**</w:t>
      </w:r>
      <w:r w:rsidRPr="004C4A08">
        <w:rPr>
          <w:lang w:val="en-GB"/>
        </w:rPr>
        <w:t xml:space="preserve"> Patricia Parise (Argentina)</w:t>
      </w:r>
      <w:r w:rsidRPr="004C4A08">
        <w:rPr>
          <w:sz w:val="17"/>
          <w:lang w:val="en-GB"/>
        </w:rPr>
        <w:t>**</w:t>
      </w:r>
      <w:r w:rsidRPr="004C4A08">
        <w:rPr>
          <w:lang w:val="en-GB"/>
        </w:rPr>
        <w:t xml:space="preserve"> and Luciane Ribeiro (Brazil),</w:t>
      </w:r>
      <w:r w:rsidRPr="004C4A08">
        <w:rPr>
          <w:sz w:val="17"/>
          <w:lang w:val="en-GB"/>
        </w:rPr>
        <w:t>*</w:t>
      </w:r>
      <w:r w:rsidRPr="004C4A08">
        <w:rPr>
          <w:lang w:val="en-GB"/>
        </w:rPr>
        <w:t xml:space="preserve"> and the following ad hoc member: Macky Tall (Mali).</w:t>
      </w:r>
      <w:r w:rsidRPr="004C4A08">
        <w:rPr>
          <w:sz w:val="17"/>
          <w:lang w:val="en-GB"/>
        </w:rPr>
        <w:t>*</w:t>
      </w:r>
    </w:p>
    <w:p w14:paraId="47B1994A" w14:textId="77777777" w:rsidR="00EE5974" w:rsidRPr="004C4A08" w:rsidRDefault="00EE5974" w:rsidP="00EE5974">
      <w:pPr>
        <w:pStyle w:val="SingleTxt"/>
        <w:spacing w:after="0" w:line="120" w:lineRule="exact"/>
        <w:rPr>
          <w:sz w:val="10"/>
          <w:lang w:val="en-GB"/>
        </w:rPr>
      </w:pPr>
    </w:p>
    <w:p w14:paraId="03528F64" w14:textId="77777777" w:rsidR="00EE5974" w:rsidRPr="004C4A08" w:rsidRDefault="00EE5974" w:rsidP="00EE5974">
      <w:pPr>
        <w:pStyle w:val="SingleTxt"/>
        <w:spacing w:after="0" w:line="120" w:lineRule="exact"/>
        <w:rPr>
          <w:sz w:val="10"/>
          <w:lang w:val="en-GB"/>
        </w:rPr>
      </w:pPr>
      <w:r w:rsidRPr="004C4A08">
        <w:rPr>
          <w:noProof/>
          <w:w w:val="100"/>
          <w:sz w:val="10"/>
          <w:lang w:val="en-GB"/>
        </w:rPr>
        <mc:AlternateContent>
          <mc:Choice Requires="wps">
            <w:drawing>
              <wp:anchor distT="0" distB="0" distL="114300" distR="114300" simplePos="0" relativeHeight="251673600" behindDoc="0" locked="0" layoutInCell="1" allowOverlap="1" wp14:anchorId="16F8258E" wp14:editId="48C56B50">
                <wp:simplePos x="0" y="0"/>
                <wp:positionH relativeFrom="margin">
                  <wp:posOffset>804545</wp:posOffset>
                </wp:positionH>
                <wp:positionV relativeFrom="paragraph">
                  <wp:posOffset>8890</wp:posOffset>
                </wp:positionV>
                <wp:extent cx="914400" cy="0"/>
                <wp:effectExtent l="0" t="0" r="0" b="0"/>
                <wp:wrapNone/>
                <wp:docPr id="1533197435"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E0FE36" id="Straight Connector 4" o:spid="_x0000_s1026" style="position:absolute;z-index:251673600;visibility:visible;mso-wrap-style:square;mso-wrap-distance-left:9pt;mso-wrap-distance-top:0;mso-wrap-distance-right:9pt;mso-wrap-distance-bottom:0;mso-position-horizontal:absolute;mso-position-horizontal-relative:margin;mso-position-vertical:absolute;mso-position-vertical-relative:text" from="63.35pt,.7pt" to="135.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" strokecolor="#010000" strokeweight=".25pt">
                <v:stroke joinstyle="miter"/>
                <w10:wrap anchorx="margin"/>
              </v:line>
            </w:pict>
          </mc:Fallback>
        </mc:AlternateContent>
      </w:r>
    </w:p>
    <w:p w14:paraId="1153AB33"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31 December 2025.</w:t>
      </w:r>
    </w:p>
    <w:p w14:paraId="51DB7C06"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31 December 2026.</w:t>
      </w:r>
    </w:p>
    <w:p w14:paraId="6C31E15F"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31 December 2027.</w:t>
      </w:r>
    </w:p>
    <w:p w14:paraId="509FE8A1" w14:textId="77777777" w:rsidR="00EE5974" w:rsidRPr="004C4A08" w:rsidRDefault="00EE5974" w:rsidP="00EE5974">
      <w:pPr>
        <w:pStyle w:val="SingleTxt"/>
        <w:spacing w:after="0" w:line="120" w:lineRule="exact"/>
        <w:rPr>
          <w:sz w:val="10"/>
          <w:lang w:val="en-GB"/>
        </w:rPr>
      </w:pPr>
    </w:p>
    <w:p w14:paraId="21AC50B7" w14:textId="77777777" w:rsidR="00EE5974" w:rsidRPr="004C4A08" w:rsidRDefault="00EE5974" w:rsidP="00EE5974">
      <w:pPr>
        <w:pStyle w:val="SingleTxt"/>
        <w:spacing w:after="0" w:line="120" w:lineRule="exact"/>
        <w:rPr>
          <w:sz w:val="10"/>
          <w:lang w:val="en-GB"/>
        </w:rPr>
      </w:pPr>
    </w:p>
    <w:p w14:paraId="6AA1495B" w14:textId="77777777" w:rsidR="00EE5974" w:rsidRPr="004C4A08" w:rsidRDefault="00EE5974" w:rsidP="00EE5974">
      <w:pPr>
        <w:pStyle w:val="SingleTxt"/>
        <w:rPr>
          <w:lang w:val="en-GB"/>
        </w:rPr>
      </w:pPr>
      <w:r w:rsidRPr="004C4A08">
        <w:rPr>
          <w:lang w:val="en-GB"/>
        </w:rPr>
        <w:t xml:space="preserve">At its eightieth session, the Assembly will be asked to confirm the appointment of three regular members to fill the vacancies that will arise upon the expiry of the terms of office of Mr. Fricke, Mr. Klein and Ms. Ribeiro. </w:t>
      </w:r>
    </w:p>
    <w:p w14:paraId="48880FD6" w14:textId="74474DF8" w:rsidR="00EE5974" w:rsidRPr="004C4A08" w:rsidRDefault="00EE5974" w:rsidP="00EE5974">
      <w:pPr>
        <w:pStyle w:val="SingleTxt"/>
        <w:rPr>
          <w:lang w:val="en-GB"/>
        </w:rPr>
      </w:pPr>
      <w:r w:rsidRPr="004C4A08">
        <w:rPr>
          <w:i/>
          <w:iCs/>
          <w:lang w:val="en-GB"/>
        </w:rPr>
        <w:t>Document for the eightieth session</w:t>
      </w:r>
      <w:r w:rsidRPr="004C4A08">
        <w:rPr>
          <w:lang w:val="en-GB"/>
        </w:rPr>
        <w:t>: Note by the Secretary-General (</w:t>
      </w:r>
      <w:hyperlink r:id="rId2045" w:history="1">
        <w:r w:rsidRPr="004C4A08">
          <w:rPr>
            <w:rStyle w:val="Hyperlink"/>
            <w:lang w:val="en-GB"/>
          </w:rPr>
          <w:t>A/80/103</w:t>
        </w:r>
      </w:hyperlink>
      <w:r w:rsidRPr="004C4A08">
        <w:rPr>
          <w:lang w:val="en-GB"/>
        </w:rPr>
        <w:t xml:space="preserve">). </w:t>
      </w:r>
    </w:p>
    <w:p w14:paraId="26D44E2C" w14:textId="77777777" w:rsidR="00EE5974" w:rsidRPr="004C4A08" w:rsidRDefault="00EE5974" w:rsidP="006F1590">
      <w:pPr>
        <w:pStyle w:val="SingleTxt"/>
        <w:spacing w:after="0" w:line="100" w:lineRule="exact"/>
        <w:rPr>
          <w:sz w:val="10"/>
          <w:lang w:val="en-GB"/>
        </w:rPr>
      </w:pPr>
    </w:p>
    <w:p w14:paraId="39C7C820" w14:textId="77777777" w:rsidR="00EE5974" w:rsidRPr="004C4A08" w:rsidRDefault="00EE5974" w:rsidP="00962EE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 xml:space="preserve">References for the seventy-ninth session (agenda item 116 (c)) </w:t>
      </w:r>
    </w:p>
    <w:p w14:paraId="40553ACF" w14:textId="77777777" w:rsidR="00EE5974" w:rsidRPr="004C4A08" w:rsidRDefault="00EE5974" w:rsidP="00962EE1">
      <w:pPr>
        <w:pStyle w:val="SingleTxt"/>
        <w:keepNext/>
        <w:keepLines/>
        <w:spacing w:after="0" w:line="10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90"/>
        <w:gridCol w:w="3690"/>
      </w:tblGrid>
      <w:tr w:rsidR="00EE5974" w:rsidRPr="004C4A08" w14:paraId="7437B46F" w14:textId="77777777" w:rsidTr="00BF29A3">
        <w:tc>
          <w:tcPr>
            <w:tcW w:w="3690" w:type="dxa"/>
            <w:shd w:val="clear" w:color="auto" w:fill="auto"/>
          </w:tcPr>
          <w:p w14:paraId="20BDE01B" w14:textId="77777777" w:rsidR="00EE5974" w:rsidRPr="004C4A08" w:rsidRDefault="00EE5974" w:rsidP="00962EE1">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Notes by the Secretary-General</w:t>
            </w:r>
          </w:p>
        </w:tc>
        <w:tc>
          <w:tcPr>
            <w:tcW w:w="3690" w:type="dxa"/>
            <w:shd w:val="clear" w:color="auto" w:fill="auto"/>
          </w:tcPr>
          <w:p w14:paraId="2F4B3B89" w14:textId="4AE39904" w:rsidR="00EE5974" w:rsidRPr="004C4A08" w:rsidRDefault="00EE5974" w:rsidP="00962EE1">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046" w:history="1">
              <w:r w:rsidRPr="004C4A08">
                <w:rPr>
                  <w:rStyle w:val="Hyperlink"/>
                  <w:lang w:val="en-GB"/>
                </w:rPr>
                <w:t>A/79/103</w:t>
              </w:r>
            </w:hyperlink>
            <w:r w:rsidRPr="004C4A08">
              <w:rPr>
                <w:lang w:val="en-GB"/>
              </w:rPr>
              <w:t xml:space="preserve"> and </w:t>
            </w:r>
            <w:hyperlink r:id="rId2047" w:history="1">
              <w:r w:rsidRPr="004C4A08">
                <w:rPr>
                  <w:rStyle w:val="Hyperlink"/>
                  <w:lang w:val="en-GB"/>
                </w:rPr>
                <w:t>A/C.5/79/8</w:t>
              </w:r>
            </w:hyperlink>
          </w:p>
        </w:tc>
      </w:tr>
      <w:tr w:rsidR="00EE5974" w:rsidRPr="004C4A08" w14:paraId="1EC22227" w14:textId="77777777" w:rsidTr="00BF29A3">
        <w:tc>
          <w:tcPr>
            <w:tcW w:w="3690" w:type="dxa"/>
            <w:shd w:val="clear" w:color="auto" w:fill="auto"/>
          </w:tcPr>
          <w:p w14:paraId="1811F2F9"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Summary record</w:t>
            </w:r>
          </w:p>
        </w:tc>
        <w:tc>
          <w:tcPr>
            <w:tcW w:w="3690" w:type="dxa"/>
            <w:shd w:val="clear" w:color="auto" w:fill="auto"/>
          </w:tcPr>
          <w:p w14:paraId="03A2FC9F" w14:textId="6A27F1BE"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048" w:history="1">
              <w:r w:rsidRPr="004C4A08">
                <w:rPr>
                  <w:rStyle w:val="Hyperlink"/>
                  <w:lang w:val="en-GB"/>
                </w:rPr>
                <w:t>A/C.5/79/SR.9</w:t>
              </w:r>
            </w:hyperlink>
          </w:p>
        </w:tc>
      </w:tr>
      <w:tr w:rsidR="00EE5974" w:rsidRPr="004C4A08" w14:paraId="56989C24" w14:textId="77777777" w:rsidTr="00BF29A3">
        <w:tc>
          <w:tcPr>
            <w:tcW w:w="3690" w:type="dxa"/>
            <w:shd w:val="clear" w:color="auto" w:fill="auto"/>
          </w:tcPr>
          <w:p w14:paraId="18A4E319"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Report of the Fifth Committee</w:t>
            </w:r>
          </w:p>
        </w:tc>
        <w:tc>
          <w:tcPr>
            <w:tcW w:w="3690" w:type="dxa"/>
            <w:shd w:val="clear" w:color="auto" w:fill="auto"/>
          </w:tcPr>
          <w:p w14:paraId="08A90104" w14:textId="449F852D"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049" w:history="1">
              <w:r w:rsidRPr="004C4A08">
                <w:rPr>
                  <w:rStyle w:val="Hyperlink"/>
                  <w:lang w:val="en-GB"/>
                </w:rPr>
                <w:t>A/79/534</w:t>
              </w:r>
            </w:hyperlink>
          </w:p>
        </w:tc>
      </w:tr>
      <w:tr w:rsidR="00EE5974" w:rsidRPr="004C4A08" w14:paraId="243AD7F1" w14:textId="77777777" w:rsidTr="00BF29A3">
        <w:tc>
          <w:tcPr>
            <w:tcW w:w="3690" w:type="dxa"/>
            <w:shd w:val="clear" w:color="auto" w:fill="auto"/>
          </w:tcPr>
          <w:p w14:paraId="37AAF8EE"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Plenary meeting</w:t>
            </w:r>
          </w:p>
        </w:tc>
        <w:bookmarkStart w:id="293" w:name="bmv74"/>
        <w:tc>
          <w:tcPr>
            <w:tcW w:w="3690" w:type="dxa"/>
            <w:shd w:val="clear" w:color="auto" w:fill="auto"/>
          </w:tcPr>
          <w:p w14:paraId="351C92DC" w14:textId="3AF92AB2"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fldChar w:fldCharType="begin"/>
            </w:r>
            <w:r w:rsidRPr="004C4A08">
              <w:rPr>
                <w:lang w:val="en-GB"/>
              </w:rPr>
              <w:instrText>HYPERLINK "https://docs.un.org/en/A/79/PV.38"</w:instrText>
            </w:r>
            <w:r w:rsidRPr="004C4A08">
              <w:rPr>
                <w:lang w:val="en-GB"/>
              </w:rPr>
            </w:r>
            <w:r w:rsidRPr="004C4A08">
              <w:rPr>
                <w:lang w:val="en-GB"/>
              </w:rPr>
              <w:fldChar w:fldCharType="separate"/>
            </w:r>
            <w:r w:rsidRPr="004C4A08">
              <w:rPr>
                <w:rStyle w:val="Hyperlink"/>
                <w:lang w:val="en-GB"/>
              </w:rPr>
              <w:t>A/79/PV.38</w:t>
            </w:r>
            <w:r w:rsidRPr="004C4A08">
              <w:rPr>
                <w:lang w:val="en-GB"/>
              </w:rPr>
              <w:fldChar w:fldCharType="end"/>
            </w:r>
            <w:bookmarkEnd w:id="293"/>
          </w:p>
        </w:tc>
      </w:tr>
      <w:tr w:rsidR="00EE5974" w:rsidRPr="004C4A08" w14:paraId="2488E412" w14:textId="77777777" w:rsidTr="00BF29A3">
        <w:tc>
          <w:tcPr>
            <w:tcW w:w="3690" w:type="dxa"/>
            <w:shd w:val="clear" w:color="auto" w:fill="auto"/>
          </w:tcPr>
          <w:p w14:paraId="007B001D"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Decision</w:t>
            </w:r>
          </w:p>
        </w:tc>
        <w:tc>
          <w:tcPr>
            <w:tcW w:w="3690" w:type="dxa"/>
            <w:shd w:val="clear" w:color="auto" w:fill="auto"/>
          </w:tcPr>
          <w:p w14:paraId="09BFF78F"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t>79/409</w:t>
            </w:r>
          </w:p>
        </w:tc>
      </w:tr>
    </w:tbl>
    <w:p w14:paraId="32A25195" w14:textId="77777777" w:rsidR="00EE5974" w:rsidRPr="004C4A08" w:rsidRDefault="00EE5974" w:rsidP="004C4A08">
      <w:pPr>
        <w:pStyle w:val="SingleTxt"/>
        <w:spacing w:after="0" w:line="120" w:lineRule="exact"/>
        <w:rPr>
          <w:sz w:val="10"/>
          <w:lang w:val="en-GB"/>
        </w:rPr>
      </w:pPr>
    </w:p>
    <w:p w14:paraId="18208474" w14:textId="3D7BEF8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w:t>
      </w:r>
      <w:r w:rsidR="00927B32" w:rsidRPr="004C4A08">
        <w:rPr>
          <w:lang w:val="en-GB"/>
        </w:rPr>
        <w:t>d</w:t>
      </w:r>
      <w:r w:rsidRPr="004C4A08">
        <w:rPr>
          <w:lang w:val="en-GB"/>
        </w:rPr>
        <w:t>)</w:t>
      </w:r>
      <w:r w:rsidRPr="004C4A08">
        <w:rPr>
          <w:lang w:val="en-GB"/>
        </w:rPr>
        <w:tab/>
        <w:t>Appointment of a member of the Board of Auditors</w:t>
      </w:r>
    </w:p>
    <w:p w14:paraId="328624A1" w14:textId="77777777" w:rsidR="00EE5974" w:rsidRPr="004C4A08" w:rsidRDefault="00EE5974" w:rsidP="006F1590">
      <w:pPr>
        <w:pStyle w:val="SingleTxt"/>
        <w:spacing w:after="0" w:line="100" w:lineRule="exact"/>
        <w:rPr>
          <w:sz w:val="10"/>
          <w:lang w:val="en-GB"/>
        </w:rPr>
      </w:pPr>
    </w:p>
    <w:p w14:paraId="5F380572" w14:textId="6ECD057B" w:rsidR="00EE5974" w:rsidRPr="004C4A08" w:rsidRDefault="00EE5974" w:rsidP="00B565C1">
      <w:pPr>
        <w:pStyle w:val="SingleTxt"/>
        <w:spacing w:line="236" w:lineRule="exact"/>
        <w:rPr>
          <w:lang w:val="en-GB"/>
        </w:rPr>
      </w:pPr>
      <w:r w:rsidRPr="004C4A08">
        <w:rPr>
          <w:spacing w:val="0"/>
          <w:lang w:val="en-GB"/>
        </w:rPr>
        <w:t xml:space="preserve">The Board of Auditors, established by the General Assembly in 1946 (resolution </w:t>
      </w:r>
      <w:hyperlink r:id="rId2050" w:history="1">
        <w:r w:rsidRPr="004C4A08">
          <w:rPr>
            <w:rStyle w:val="Hyperlink"/>
            <w:spacing w:val="0"/>
            <w:lang w:val="en-GB"/>
          </w:rPr>
          <w:t>74 (I)</w:t>
        </w:r>
      </w:hyperlink>
      <w:r w:rsidRPr="004C4A08">
        <w:rPr>
          <w:spacing w:val="0"/>
          <w:lang w:val="en-GB"/>
        </w:rPr>
        <w:t>),</w:t>
      </w:r>
      <w:r w:rsidRPr="004C4A08">
        <w:rPr>
          <w:lang w:val="en-GB"/>
        </w:rPr>
        <w:t xml:space="preserve"> transmits to the Assembly the financial reports and audited financial statements. The members of the Board are appointed as Auditors General, or officials of equivalent title, of their countries and not as individuals.</w:t>
      </w:r>
    </w:p>
    <w:p w14:paraId="0335DD84" w14:textId="3389DC64" w:rsidR="00EE5974" w:rsidRPr="004C4A08" w:rsidRDefault="00EE5974" w:rsidP="00B565C1">
      <w:pPr>
        <w:pStyle w:val="SingleTxt"/>
        <w:spacing w:line="236" w:lineRule="exact"/>
        <w:rPr>
          <w:lang w:val="en-GB"/>
        </w:rPr>
      </w:pPr>
      <w:r w:rsidRPr="004C4A08">
        <w:rPr>
          <w:lang w:val="en-GB"/>
        </w:rPr>
        <w:t xml:space="preserve">At its fifty-fifth session, in 2001, during its consideration of the item entitled “Review of the efficiency of the administrative and financial functioning of the United Nations”, the Assembly decided that the term of office of the Board of Auditors should be a non-consecutive term of office of six years’ duration starting on 1 July 2002 (resolution </w:t>
      </w:r>
      <w:hyperlink r:id="rId2051" w:history="1">
        <w:r w:rsidRPr="004C4A08">
          <w:rPr>
            <w:rStyle w:val="Hyperlink"/>
            <w:lang w:val="en-GB"/>
          </w:rPr>
          <w:t>55/248</w:t>
        </w:r>
      </w:hyperlink>
      <w:r w:rsidRPr="004C4A08">
        <w:rPr>
          <w:lang w:val="en-GB"/>
        </w:rPr>
        <w:t>).</w:t>
      </w:r>
    </w:p>
    <w:p w14:paraId="447FCCBF" w14:textId="77777777" w:rsidR="00EE5974" w:rsidRPr="004C4A08" w:rsidRDefault="00EE5974" w:rsidP="00EE5974">
      <w:pPr>
        <w:pStyle w:val="SingleTxt"/>
        <w:rPr>
          <w:lang w:val="en-GB"/>
        </w:rPr>
      </w:pPr>
      <w:r w:rsidRPr="004C4A08">
        <w:rPr>
          <w:lang w:val="en-GB"/>
        </w:rPr>
        <w:t xml:space="preserve">At its seventy-eighth session, the Assembly appointed the President of the Federal Court of Accounts of Brazil as a member of the Board of Auditors for a six-year term of office beginning on 1 July 2024 (decision 78/407). At present, the Board is composed of the following three members: </w:t>
      </w:r>
    </w:p>
    <w:p w14:paraId="75DE9347" w14:textId="77777777" w:rsidR="00EE5974" w:rsidRPr="004C4A08" w:rsidRDefault="00EE5974" w:rsidP="00EE5974">
      <w:pPr>
        <w:pStyle w:val="SingleTxt"/>
        <w:rPr>
          <w:lang w:val="en-GB"/>
        </w:rPr>
      </w:pPr>
      <w:r w:rsidRPr="004C4A08">
        <w:rPr>
          <w:lang w:val="en-GB"/>
        </w:rPr>
        <w:t>The President of the Federal Court of Accounts of Brazil,</w:t>
      </w:r>
      <w:r w:rsidRPr="004C4A08">
        <w:rPr>
          <w:sz w:val="17"/>
          <w:lang w:val="en-GB"/>
        </w:rPr>
        <w:t>***</w:t>
      </w:r>
      <w:r w:rsidRPr="004C4A08">
        <w:rPr>
          <w:lang w:val="en-GB"/>
        </w:rPr>
        <w:t xml:space="preserve"> the Auditor-General of the National Audit Office of China</w:t>
      </w:r>
      <w:r w:rsidRPr="004C4A08">
        <w:rPr>
          <w:sz w:val="17"/>
          <w:lang w:val="en-GB"/>
        </w:rPr>
        <w:t>*</w:t>
      </w:r>
      <w:r w:rsidRPr="004C4A08">
        <w:rPr>
          <w:lang w:val="en-GB"/>
        </w:rPr>
        <w:t xml:space="preserve"> and the First President of the Court of Accounts of France.</w:t>
      </w:r>
      <w:r w:rsidRPr="004C4A08">
        <w:rPr>
          <w:sz w:val="17"/>
          <w:lang w:val="en-GB"/>
        </w:rPr>
        <w:t>**</w:t>
      </w:r>
    </w:p>
    <w:p w14:paraId="76C4FE1B" w14:textId="77777777" w:rsidR="00EE5974" w:rsidRPr="004C4A08" w:rsidRDefault="00EE5974" w:rsidP="006F1590">
      <w:pPr>
        <w:pStyle w:val="SingleTxt"/>
        <w:spacing w:after="0" w:line="100" w:lineRule="exact"/>
        <w:rPr>
          <w:sz w:val="10"/>
          <w:lang w:val="en-GB"/>
        </w:rPr>
      </w:pPr>
    </w:p>
    <w:p w14:paraId="7E5540A0" w14:textId="77777777" w:rsidR="00EE5974" w:rsidRPr="004C4A08" w:rsidRDefault="00EE5974" w:rsidP="00EE5974">
      <w:pPr>
        <w:pStyle w:val="SingleTxt"/>
        <w:spacing w:after="0" w:line="120" w:lineRule="exact"/>
        <w:rPr>
          <w:sz w:val="10"/>
          <w:lang w:val="en-GB"/>
        </w:rPr>
      </w:pPr>
      <w:r w:rsidRPr="004C4A08">
        <w:rPr>
          <w:noProof/>
          <w:w w:val="100"/>
          <w:sz w:val="10"/>
          <w:lang w:val="en-GB"/>
        </w:rPr>
        <mc:AlternateContent>
          <mc:Choice Requires="wps">
            <w:drawing>
              <wp:anchor distT="0" distB="0" distL="114300" distR="114300" simplePos="0" relativeHeight="251674624" behindDoc="0" locked="0" layoutInCell="1" allowOverlap="1" wp14:anchorId="58B2B4C7" wp14:editId="5ACE1287">
                <wp:simplePos x="0" y="0"/>
                <wp:positionH relativeFrom="margin">
                  <wp:posOffset>804545</wp:posOffset>
                </wp:positionH>
                <wp:positionV relativeFrom="paragraph">
                  <wp:posOffset>8890</wp:posOffset>
                </wp:positionV>
                <wp:extent cx="914400" cy="0"/>
                <wp:effectExtent l="0" t="0" r="0" b="0"/>
                <wp:wrapNone/>
                <wp:docPr id="1070743990"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70EFBD" id="Straight Connector 5"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63.35pt,.7pt" to="135.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" strokecolor="#010000" strokeweight=".25pt">
                <v:stroke joinstyle="miter"/>
                <w10:wrap anchorx="margin"/>
              </v:line>
            </w:pict>
          </mc:Fallback>
        </mc:AlternateContent>
      </w:r>
    </w:p>
    <w:p w14:paraId="279D2CD8"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30 June 2026.</w:t>
      </w:r>
    </w:p>
    <w:p w14:paraId="53CE118A"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30 June 2028.</w:t>
      </w:r>
    </w:p>
    <w:p w14:paraId="2383C861"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30 June 2030.</w:t>
      </w:r>
    </w:p>
    <w:p w14:paraId="11AB04A3" w14:textId="77777777" w:rsidR="00EE5974" w:rsidRPr="004C4A08" w:rsidRDefault="00EE5974" w:rsidP="006F1590">
      <w:pPr>
        <w:pStyle w:val="SingleTxt"/>
        <w:spacing w:after="0" w:line="100" w:lineRule="exact"/>
        <w:rPr>
          <w:sz w:val="10"/>
          <w:lang w:val="en-GB"/>
        </w:rPr>
      </w:pPr>
    </w:p>
    <w:p w14:paraId="68DD9B0F" w14:textId="77777777" w:rsidR="00EE5974" w:rsidRPr="004C4A08" w:rsidRDefault="00EE5974" w:rsidP="006F1590">
      <w:pPr>
        <w:pStyle w:val="SingleTxt"/>
        <w:spacing w:after="0" w:line="100" w:lineRule="exact"/>
        <w:rPr>
          <w:sz w:val="10"/>
          <w:lang w:val="en-GB"/>
        </w:rPr>
      </w:pPr>
    </w:p>
    <w:p w14:paraId="189270FC" w14:textId="77777777" w:rsidR="00EE5974" w:rsidRPr="004C4A08" w:rsidRDefault="00EE5974" w:rsidP="00EE5974">
      <w:pPr>
        <w:pStyle w:val="SingleTxt"/>
        <w:rPr>
          <w:lang w:val="en-GB"/>
        </w:rPr>
      </w:pPr>
      <w:r w:rsidRPr="004C4A08">
        <w:rPr>
          <w:lang w:val="en-GB"/>
        </w:rPr>
        <w:t xml:space="preserve">At its eightieth session, the Assembly will need to fill the vacancy that will arise upon the expiry of the term of office of the Auditor-General of the National Audit Office of China. </w:t>
      </w:r>
    </w:p>
    <w:p w14:paraId="4505218E" w14:textId="751A05C5" w:rsidR="00EE5974" w:rsidRPr="004C4A08" w:rsidRDefault="00EE5974" w:rsidP="00EE5974">
      <w:pPr>
        <w:pStyle w:val="SingleTxt"/>
        <w:rPr>
          <w:lang w:val="en-GB"/>
        </w:rPr>
      </w:pPr>
      <w:r w:rsidRPr="004C4A08">
        <w:rPr>
          <w:i/>
          <w:iCs/>
          <w:lang w:val="en-GB"/>
        </w:rPr>
        <w:t>Document for the eightieth session</w:t>
      </w:r>
      <w:r w:rsidRPr="004C4A08">
        <w:rPr>
          <w:lang w:val="en-GB"/>
        </w:rPr>
        <w:t>: Note by the Secretary-General (</w:t>
      </w:r>
      <w:hyperlink r:id="rId2052" w:history="1">
        <w:r w:rsidRPr="004C4A08">
          <w:rPr>
            <w:rStyle w:val="Hyperlink"/>
            <w:lang w:val="en-GB"/>
          </w:rPr>
          <w:t>A/80/104</w:t>
        </w:r>
      </w:hyperlink>
      <w:r w:rsidRPr="004C4A08">
        <w:rPr>
          <w:lang w:val="en-GB"/>
        </w:rPr>
        <w:t xml:space="preserve">). </w:t>
      </w:r>
    </w:p>
    <w:p w14:paraId="70E50C4A" w14:textId="77777777" w:rsidR="00EE5974" w:rsidRPr="004C4A08" w:rsidRDefault="00EE5974" w:rsidP="00EE5974">
      <w:pPr>
        <w:pStyle w:val="SingleTxt"/>
        <w:spacing w:after="0" w:line="120" w:lineRule="exact"/>
        <w:rPr>
          <w:sz w:val="10"/>
          <w:lang w:val="en-GB"/>
        </w:rPr>
      </w:pPr>
    </w:p>
    <w:p w14:paraId="1E156C92" w14:textId="7777777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 xml:space="preserve">References for the seventy-eighth session (agenda item 115 (d)) </w:t>
      </w:r>
    </w:p>
    <w:p w14:paraId="36F2CFEB" w14:textId="77777777" w:rsidR="00EE5974" w:rsidRPr="004C4A08" w:rsidRDefault="00EE5974" w:rsidP="00EE5974">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90"/>
        <w:gridCol w:w="3690"/>
      </w:tblGrid>
      <w:tr w:rsidR="00EE5974" w:rsidRPr="004C4A08" w14:paraId="0E3BEC8F" w14:textId="77777777" w:rsidTr="00BF29A3">
        <w:tc>
          <w:tcPr>
            <w:tcW w:w="3690" w:type="dxa"/>
            <w:shd w:val="clear" w:color="auto" w:fill="auto"/>
          </w:tcPr>
          <w:p w14:paraId="1C1F2AA9"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Notes by the Secretary-General</w:t>
            </w:r>
          </w:p>
        </w:tc>
        <w:tc>
          <w:tcPr>
            <w:tcW w:w="3690" w:type="dxa"/>
            <w:shd w:val="clear" w:color="auto" w:fill="auto"/>
          </w:tcPr>
          <w:p w14:paraId="72B46963" w14:textId="35D1941A"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053" w:history="1">
              <w:r w:rsidRPr="004C4A08">
                <w:rPr>
                  <w:rStyle w:val="Hyperlink"/>
                  <w:lang w:val="en-GB"/>
                </w:rPr>
                <w:t>A/78/104</w:t>
              </w:r>
            </w:hyperlink>
            <w:r w:rsidRPr="004C4A08">
              <w:rPr>
                <w:lang w:val="en-GB"/>
              </w:rPr>
              <w:t xml:space="preserve"> and </w:t>
            </w:r>
            <w:hyperlink r:id="rId2054" w:history="1">
              <w:r w:rsidRPr="004C4A08">
                <w:rPr>
                  <w:rStyle w:val="Hyperlink"/>
                  <w:lang w:val="en-GB"/>
                </w:rPr>
                <w:t>A/C.5/78/9</w:t>
              </w:r>
            </w:hyperlink>
          </w:p>
        </w:tc>
      </w:tr>
      <w:tr w:rsidR="00EE5974" w:rsidRPr="004C4A08" w14:paraId="7EE2A3E6" w14:textId="77777777" w:rsidTr="00BF29A3">
        <w:tc>
          <w:tcPr>
            <w:tcW w:w="3690" w:type="dxa"/>
            <w:shd w:val="clear" w:color="auto" w:fill="auto"/>
          </w:tcPr>
          <w:p w14:paraId="2BEEEB83"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Summary record</w:t>
            </w:r>
          </w:p>
        </w:tc>
        <w:tc>
          <w:tcPr>
            <w:tcW w:w="3690" w:type="dxa"/>
            <w:shd w:val="clear" w:color="auto" w:fill="auto"/>
          </w:tcPr>
          <w:p w14:paraId="07CDD7F6" w14:textId="5269EF6F"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055" w:history="1">
              <w:r w:rsidRPr="004C4A08">
                <w:rPr>
                  <w:rStyle w:val="Hyperlink"/>
                  <w:lang w:val="en-GB"/>
                </w:rPr>
                <w:t>A/C.5/78/SR.8</w:t>
              </w:r>
            </w:hyperlink>
          </w:p>
        </w:tc>
      </w:tr>
      <w:tr w:rsidR="00EE5974" w:rsidRPr="004C4A08" w14:paraId="4C4A2153" w14:textId="77777777" w:rsidTr="00BF29A3">
        <w:tc>
          <w:tcPr>
            <w:tcW w:w="3690" w:type="dxa"/>
            <w:shd w:val="clear" w:color="auto" w:fill="auto"/>
          </w:tcPr>
          <w:p w14:paraId="57B69CD9"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Report of the Fifth Committee</w:t>
            </w:r>
          </w:p>
        </w:tc>
        <w:tc>
          <w:tcPr>
            <w:tcW w:w="3690" w:type="dxa"/>
            <w:shd w:val="clear" w:color="auto" w:fill="auto"/>
          </w:tcPr>
          <w:p w14:paraId="13AC190F" w14:textId="137CF12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056" w:history="1">
              <w:r w:rsidRPr="004C4A08">
                <w:rPr>
                  <w:rStyle w:val="Hyperlink"/>
                  <w:lang w:val="en-GB"/>
                </w:rPr>
                <w:t>A/78/561</w:t>
              </w:r>
            </w:hyperlink>
          </w:p>
        </w:tc>
      </w:tr>
      <w:tr w:rsidR="00EE5974" w:rsidRPr="004C4A08" w14:paraId="2C35BFF8" w14:textId="77777777" w:rsidTr="00BF29A3">
        <w:tc>
          <w:tcPr>
            <w:tcW w:w="3690" w:type="dxa"/>
            <w:shd w:val="clear" w:color="auto" w:fill="auto"/>
          </w:tcPr>
          <w:p w14:paraId="52ED54ED"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Plenary meeting</w:t>
            </w:r>
          </w:p>
        </w:tc>
        <w:tc>
          <w:tcPr>
            <w:tcW w:w="3690" w:type="dxa"/>
            <w:shd w:val="clear" w:color="auto" w:fill="auto"/>
          </w:tcPr>
          <w:p w14:paraId="75DFF7E3" w14:textId="0DF727AF"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057" w:history="1">
              <w:r w:rsidRPr="004C4A08">
                <w:rPr>
                  <w:rStyle w:val="Hyperlink"/>
                  <w:lang w:val="en-GB"/>
                </w:rPr>
                <w:t>A/78/PV.35</w:t>
              </w:r>
            </w:hyperlink>
          </w:p>
        </w:tc>
      </w:tr>
      <w:tr w:rsidR="00EE5974" w:rsidRPr="004C4A08" w14:paraId="2A603CA5" w14:textId="77777777" w:rsidTr="00BF29A3">
        <w:tc>
          <w:tcPr>
            <w:tcW w:w="3690" w:type="dxa"/>
            <w:shd w:val="clear" w:color="auto" w:fill="auto"/>
          </w:tcPr>
          <w:p w14:paraId="2512545A"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Decision</w:t>
            </w:r>
          </w:p>
        </w:tc>
        <w:tc>
          <w:tcPr>
            <w:tcW w:w="3690" w:type="dxa"/>
            <w:shd w:val="clear" w:color="auto" w:fill="auto"/>
          </w:tcPr>
          <w:p w14:paraId="4B3AD092"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t>78/407</w:t>
            </w:r>
          </w:p>
        </w:tc>
      </w:tr>
    </w:tbl>
    <w:p w14:paraId="408497D3" w14:textId="4A3F23D8" w:rsidR="00962EE1" w:rsidRPr="004C4A08" w:rsidRDefault="00962EE1" w:rsidP="002520E7">
      <w:pPr>
        <w:pStyle w:val="SingleTxt"/>
        <w:spacing w:after="0" w:line="120" w:lineRule="exact"/>
        <w:rPr>
          <w:sz w:val="10"/>
          <w:lang w:val="en-GB"/>
        </w:rPr>
      </w:pPr>
    </w:p>
    <w:p w14:paraId="1D53DD4F" w14:textId="68ACDA49" w:rsidR="00EE5974" w:rsidRPr="004C4A08" w:rsidRDefault="002520E7"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00EE5974" w:rsidRPr="004C4A08">
        <w:rPr>
          <w:lang w:val="en-GB"/>
        </w:rPr>
        <w:t>(e)</w:t>
      </w:r>
      <w:r w:rsidR="00EE5974" w:rsidRPr="004C4A08">
        <w:rPr>
          <w:lang w:val="en-GB"/>
        </w:rPr>
        <w:tab/>
        <w:t xml:space="preserve">Appointment of members of the International Civil Service Commission </w:t>
      </w:r>
    </w:p>
    <w:p w14:paraId="355DF378" w14:textId="77777777" w:rsidR="00EE5974" w:rsidRPr="004C4A08" w:rsidRDefault="00EE5974" w:rsidP="00EE5974">
      <w:pPr>
        <w:pStyle w:val="SingleTxt"/>
        <w:spacing w:after="0" w:line="120" w:lineRule="exact"/>
        <w:rPr>
          <w:sz w:val="10"/>
          <w:lang w:val="en-GB"/>
        </w:rPr>
      </w:pPr>
    </w:p>
    <w:p w14:paraId="70521F47" w14:textId="77777777" w:rsidR="00EE5974" w:rsidRPr="004C4A08" w:rsidRDefault="00EE5974" w:rsidP="00B565C1">
      <w:pPr>
        <w:pStyle w:val="SingleTxt"/>
        <w:spacing w:line="236" w:lineRule="exact"/>
        <w:rPr>
          <w:lang w:val="en-GB"/>
        </w:rPr>
      </w:pPr>
      <w:r w:rsidRPr="004C4A08">
        <w:rPr>
          <w:lang w:val="en-GB"/>
        </w:rPr>
        <w:t>(i)</w:t>
      </w:r>
      <w:r w:rsidRPr="004C4A08">
        <w:rPr>
          <w:lang w:val="en-GB"/>
        </w:rPr>
        <w:tab/>
        <w:t xml:space="preserve">Appointment of members of the Commission </w:t>
      </w:r>
    </w:p>
    <w:p w14:paraId="1986DB16" w14:textId="77777777" w:rsidR="00EE5974" w:rsidRPr="004C4A08" w:rsidRDefault="00EE5974" w:rsidP="00B565C1">
      <w:pPr>
        <w:pStyle w:val="SingleTxt"/>
        <w:spacing w:line="236" w:lineRule="exact"/>
        <w:rPr>
          <w:lang w:val="en-GB"/>
        </w:rPr>
      </w:pPr>
      <w:r w:rsidRPr="004C4A08">
        <w:rPr>
          <w:lang w:val="en-GB"/>
        </w:rPr>
        <w:t>(ii)</w:t>
      </w:r>
      <w:r w:rsidRPr="004C4A08">
        <w:rPr>
          <w:lang w:val="en-GB"/>
        </w:rPr>
        <w:tab/>
        <w:t>Designation of the Vice-Chair of the Commission</w:t>
      </w:r>
    </w:p>
    <w:p w14:paraId="658F8ADF" w14:textId="45FD4A9F" w:rsidR="00EE5974" w:rsidRPr="004C4A08" w:rsidRDefault="00EE5974" w:rsidP="00B565C1">
      <w:pPr>
        <w:pStyle w:val="SingleTxt"/>
        <w:spacing w:line="236" w:lineRule="exact"/>
        <w:rPr>
          <w:lang w:val="en-GB"/>
        </w:rPr>
      </w:pPr>
      <w:r w:rsidRPr="004C4A08">
        <w:rPr>
          <w:lang w:val="en-GB"/>
        </w:rPr>
        <w:t xml:space="preserve">The International Civil Service Commission, established by the General Assembly in 1974 (resolution </w:t>
      </w:r>
      <w:hyperlink r:id="rId2058" w:history="1">
        <w:r w:rsidRPr="004C4A08">
          <w:rPr>
            <w:rStyle w:val="Hyperlink"/>
            <w:lang w:val="en-GB"/>
          </w:rPr>
          <w:t>3357 (XXIX)</w:t>
        </w:r>
      </w:hyperlink>
      <w:r w:rsidRPr="004C4A08">
        <w:rPr>
          <w:lang w:val="en-GB"/>
        </w:rPr>
        <w:t xml:space="preserve">) for the regulation and coordination of the conditions of service of the United Nations common system, consists of 15 members appointed by the Assembly, of whom 2, designated Chair and Vice-Chair, serve full-time. </w:t>
      </w:r>
    </w:p>
    <w:p w14:paraId="4ECF6979" w14:textId="77777777" w:rsidR="00EE5974" w:rsidRPr="004C4A08" w:rsidRDefault="00EE5974" w:rsidP="00B565C1">
      <w:pPr>
        <w:pStyle w:val="SingleTxt"/>
        <w:spacing w:line="236" w:lineRule="exact"/>
        <w:rPr>
          <w:lang w:val="en-GB"/>
        </w:rPr>
      </w:pPr>
      <w:r w:rsidRPr="004C4A08">
        <w:rPr>
          <w:lang w:val="en-GB"/>
        </w:rPr>
        <w:t>The established practice for the distribution of seats in the International Civil Service Commission among regional groups, which the Assembly may wish to maintain at its eightieth session, is as follows:</w:t>
      </w:r>
    </w:p>
    <w:p w14:paraId="060E2658" w14:textId="77777777" w:rsidR="00EE5974" w:rsidRPr="004C4A08" w:rsidRDefault="00EE5974" w:rsidP="00B565C1">
      <w:pPr>
        <w:pStyle w:val="SingleTxt"/>
        <w:spacing w:line="236" w:lineRule="exact"/>
        <w:rPr>
          <w:lang w:val="en-GB"/>
        </w:rPr>
      </w:pPr>
      <w:r w:rsidRPr="004C4A08">
        <w:rPr>
          <w:lang w:val="en-GB"/>
        </w:rPr>
        <w:t>(a)</w:t>
      </w:r>
      <w:r w:rsidRPr="004C4A08">
        <w:rPr>
          <w:lang w:val="en-GB"/>
        </w:rPr>
        <w:tab/>
        <w:t>Four from African States;</w:t>
      </w:r>
    </w:p>
    <w:p w14:paraId="67E1BA36" w14:textId="77777777" w:rsidR="00EE5974" w:rsidRPr="004C4A08" w:rsidRDefault="00EE5974" w:rsidP="00B565C1">
      <w:pPr>
        <w:pStyle w:val="SingleTxt"/>
        <w:spacing w:line="236" w:lineRule="exact"/>
        <w:rPr>
          <w:lang w:val="en-GB"/>
        </w:rPr>
      </w:pPr>
      <w:r w:rsidRPr="004C4A08">
        <w:rPr>
          <w:lang w:val="en-GB"/>
        </w:rPr>
        <w:t>(b)</w:t>
      </w:r>
      <w:r w:rsidRPr="004C4A08">
        <w:rPr>
          <w:lang w:val="en-GB"/>
        </w:rPr>
        <w:tab/>
        <w:t>Three from Asia-Pacific States;</w:t>
      </w:r>
    </w:p>
    <w:p w14:paraId="59B184F4" w14:textId="77777777" w:rsidR="00EE5974" w:rsidRPr="004C4A08" w:rsidRDefault="00EE5974" w:rsidP="00B565C1">
      <w:pPr>
        <w:pStyle w:val="SingleTxt"/>
        <w:spacing w:line="236" w:lineRule="exact"/>
        <w:rPr>
          <w:lang w:val="en-GB"/>
        </w:rPr>
      </w:pPr>
      <w:r w:rsidRPr="004C4A08">
        <w:rPr>
          <w:lang w:val="en-GB"/>
        </w:rPr>
        <w:t>(c)</w:t>
      </w:r>
      <w:r w:rsidRPr="004C4A08">
        <w:rPr>
          <w:lang w:val="en-GB"/>
        </w:rPr>
        <w:tab/>
        <w:t>Two from Eastern European States;</w:t>
      </w:r>
    </w:p>
    <w:p w14:paraId="0A466E98" w14:textId="77777777" w:rsidR="00EE5974" w:rsidRPr="004C4A08" w:rsidRDefault="00EE5974" w:rsidP="00B565C1">
      <w:pPr>
        <w:pStyle w:val="SingleTxt"/>
        <w:spacing w:line="236" w:lineRule="exact"/>
        <w:rPr>
          <w:lang w:val="en-GB"/>
        </w:rPr>
      </w:pPr>
      <w:r w:rsidRPr="004C4A08">
        <w:rPr>
          <w:lang w:val="en-GB"/>
        </w:rPr>
        <w:t>(d)</w:t>
      </w:r>
      <w:r w:rsidRPr="004C4A08">
        <w:rPr>
          <w:lang w:val="en-GB"/>
        </w:rPr>
        <w:tab/>
        <w:t>Two from Latin American and Caribbean States;</w:t>
      </w:r>
    </w:p>
    <w:p w14:paraId="4B0D6A8D" w14:textId="77777777" w:rsidR="00EE5974" w:rsidRPr="004C4A08" w:rsidRDefault="00EE5974" w:rsidP="00EE5974">
      <w:pPr>
        <w:pStyle w:val="SingleTxt"/>
        <w:rPr>
          <w:lang w:val="en-GB"/>
        </w:rPr>
      </w:pPr>
      <w:r w:rsidRPr="004C4A08">
        <w:rPr>
          <w:lang w:val="en-GB"/>
        </w:rPr>
        <w:t>(e)</w:t>
      </w:r>
      <w:r w:rsidRPr="004C4A08">
        <w:rPr>
          <w:lang w:val="en-GB"/>
        </w:rPr>
        <w:tab/>
        <w:t>Four from Western European and other States.</w:t>
      </w:r>
    </w:p>
    <w:p w14:paraId="5CBD78F0" w14:textId="77777777" w:rsidR="00EE5974" w:rsidRPr="004C4A08" w:rsidRDefault="00EE5974" w:rsidP="00EE5974">
      <w:pPr>
        <w:pStyle w:val="SingleTxt"/>
        <w:rPr>
          <w:lang w:val="en-GB"/>
        </w:rPr>
      </w:pPr>
      <w:r w:rsidRPr="004C4A08">
        <w:rPr>
          <w:lang w:val="en-GB"/>
        </w:rPr>
        <w:t>At its seventy-ninth session, the Assembly appointed or reappointed six members of the Commission for a four-year term of office beginning on 1 January 2025 (decision 79/410).</w:t>
      </w:r>
    </w:p>
    <w:p w14:paraId="6BD58798" w14:textId="3D0096B7" w:rsidR="00EE5974" w:rsidRPr="004C4A08" w:rsidRDefault="00EE5974" w:rsidP="00EE5974">
      <w:pPr>
        <w:pStyle w:val="SingleTxt"/>
        <w:rPr>
          <w:lang w:val="en-GB"/>
        </w:rPr>
      </w:pPr>
      <w:r w:rsidRPr="004C4A08">
        <w:rPr>
          <w:lang w:val="en-GB"/>
        </w:rPr>
        <w:t>As from 1 January 2025, the Commission is composed of the following 15 members: Larbi Djacta (Algeria, Chair†),</w:t>
      </w:r>
      <w:r w:rsidRPr="004C4A08">
        <w:rPr>
          <w:sz w:val="17"/>
          <w:lang w:val="en-GB"/>
        </w:rPr>
        <w:t>***</w:t>
      </w:r>
      <w:r w:rsidRPr="004C4A08">
        <w:rPr>
          <w:lang w:val="en-GB"/>
        </w:rPr>
        <w:t xml:space="preserve"> Boguslaw Winid (Poland, Vice-Chair††),</w:t>
      </w:r>
      <w:r w:rsidRPr="004C4A08">
        <w:rPr>
          <w:sz w:val="17"/>
          <w:lang w:val="en-GB"/>
        </w:rPr>
        <w:t>**</w:t>
      </w:r>
      <w:r w:rsidRPr="004C4A08">
        <w:rPr>
          <w:lang w:val="en-GB"/>
        </w:rPr>
        <w:t xml:space="preserve"> Andrew Gbebay Bangali (Sierra Leone),</w:t>
      </w:r>
      <w:r w:rsidRPr="004C4A08">
        <w:rPr>
          <w:sz w:val="17"/>
          <w:lang w:val="en-GB"/>
        </w:rPr>
        <w:t>**</w:t>
      </w:r>
      <w:r w:rsidRPr="004C4A08">
        <w:rPr>
          <w:lang w:val="en-GB"/>
        </w:rPr>
        <w:t xml:space="preserve"> Xavier Bellmont Roldán (Spain),</w:t>
      </w:r>
      <w:r w:rsidRPr="004C4A08">
        <w:rPr>
          <w:sz w:val="17"/>
          <w:lang w:val="en-GB"/>
        </w:rPr>
        <w:t>**</w:t>
      </w:r>
      <w:r w:rsidRPr="004C4A08">
        <w:rPr>
          <w:lang w:val="en-GB"/>
        </w:rPr>
        <w:t xml:space="preserve"> Claudia Angélica Bueno Reynaga (Mexico),</w:t>
      </w:r>
      <w:r w:rsidRPr="004C4A08">
        <w:rPr>
          <w:sz w:val="17"/>
          <w:lang w:val="en-GB"/>
        </w:rPr>
        <w:t>*</w:t>
      </w:r>
      <w:r w:rsidRPr="004C4A08">
        <w:rPr>
          <w:lang w:val="en-GB"/>
        </w:rPr>
        <w:t xml:space="preserve"> Spyridon Flogaitis (Greece),</w:t>
      </w:r>
      <w:r w:rsidRPr="004C4A08">
        <w:rPr>
          <w:sz w:val="17"/>
          <w:lang w:val="en-GB"/>
        </w:rPr>
        <w:t>*</w:t>
      </w:r>
      <w:r w:rsidRPr="004C4A08">
        <w:rPr>
          <w:lang w:val="en-GB"/>
        </w:rPr>
        <w:t xml:space="preserve"> Andrei Ivanov (Russian Federation),</w:t>
      </w:r>
      <w:r w:rsidRPr="004C4A08">
        <w:rPr>
          <w:sz w:val="17"/>
          <w:lang w:val="en-GB"/>
        </w:rPr>
        <w:t>***</w:t>
      </w:r>
      <w:r w:rsidRPr="004C4A08">
        <w:rPr>
          <w:lang w:val="en-GB"/>
        </w:rPr>
        <w:t xml:space="preserve"> Kaji Misako (Japan),</w:t>
      </w:r>
      <w:r w:rsidRPr="004C4A08">
        <w:rPr>
          <w:sz w:val="17"/>
          <w:lang w:val="en-GB"/>
        </w:rPr>
        <w:t>*</w:t>
      </w:r>
      <w:r w:rsidRPr="004C4A08">
        <w:rPr>
          <w:lang w:val="en-GB"/>
        </w:rPr>
        <w:t xml:space="preserve"> Ali Kurer (Libya),</w:t>
      </w:r>
      <w:r w:rsidRPr="004C4A08">
        <w:rPr>
          <w:sz w:val="17"/>
          <w:lang w:val="en-GB"/>
        </w:rPr>
        <w:t>**</w:t>
      </w:r>
      <w:r w:rsidRPr="004C4A08">
        <w:rPr>
          <w:lang w:val="en-GB"/>
        </w:rPr>
        <w:t xml:space="preserve"> Jeffrey Mounts (United States of America),</w:t>
      </w:r>
      <w:r w:rsidRPr="004C4A08">
        <w:rPr>
          <w:sz w:val="17"/>
          <w:lang w:val="en-GB"/>
        </w:rPr>
        <w:t>*</w:t>
      </w:r>
      <w:r w:rsidRPr="004C4A08">
        <w:rPr>
          <w:lang w:val="en-GB"/>
        </w:rPr>
        <w:t xml:space="preserve"> Muhammad Abdul Muhith (Bangladesh),</w:t>
      </w:r>
      <w:r w:rsidRPr="004C4A08">
        <w:rPr>
          <w:sz w:val="17"/>
          <w:lang w:val="en-GB"/>
        </w:rPr>
        <w:t>***</w:t>
      </w:r>
      <w:r w:rsidRPr="004C4A08">
        <w:rPr>
          <w:lang w:val="en-GB"/>
        </w:rPr>
        <w:t xml:space="preserve"> Shauna Olney (Canada),</w:t>
      </w:r>
      <w:r w:rsidRPr="004C4A08">
        <w:rPr>
          <w:sz w:val="17"/>
          <w:lang w:val="en-GB"/>
        </w:rPr>
        <w:t>*</w:t>
      </w:r>
      <w:r w:rsidRPr="004C4A08">
        <w:rPr>
          <w:lang w:val="en-GB"/>
        </w:rPr>
        <w:t xml:space="preserve"> Sun Xudong (China),</w:t>
      </w:r>
      <w:r w:rsidRPr="004C4A08">
        <w:rPr>
          <w:sz w:val="17"/>
          <w:lang w:val="en-GB"/>
        </w:rPr>
        <w:t>***</w:t>
      </w:r>
      <w:r w:rsidRPr="004C4A08">
        <w:rPr>
          <w:lang w:val="en-GB"/>
        </w:rPr>
        <w:t xml:space="preserve"> João Vargas (Brazil),</w:t>
      </w:r>
      <w:r w:rsidRPr="004C4A08">
        <w:rPr>
          <w:sz w:val="17"/>
          <w:lang w:val="en-GB"/>
        </w:rPr>
        <w:t>**</w:t>
      </w:r>
      <w:r w:rsidRPr="004C4A08">
        <w:rPr>
          <w:lang w:val="en-GB"/>
        </w:rPr>
        <w:t xml:space="preserve"> and El</w:t>
      </w:r>
      <w:r w:rsidR="004550F7" w:rsidRPr="004C4A08">
        <w:rPr>
          <w:lang w:val="en-GB"/>
        </w:rPr>
        <w:t> </w:t>
      </w:r>
      <w:r w:rsidRPr="004C4A08">
        <w:rPr>
          <w:lang w:val="en-GB"/>
        </w:rPr>
        <w:t>Hassane Zahid (Morocco).</w:t>
      </w:r>
      <w:r w:rsidRPr="004C4A08">
        <w:rPr>
          <w:sz w:val="17"/>
          <w:lang w:val="en-GB"/>
        </w:rPr>
        <w:t>***</w:t>
      </w:r>
    </w:p>
    <w:p w14:paraId="79BFCE72" w14:textId="77777777" w:rsidR="00EE5974" w:rsidRPr="004C4A08" w:rsidRDefault="00EE5974" w:rsidP="00EE5974">
      <w:pPr>
        <w:pStyle w:val="SingleTxt"/>
        <w:spacing w:after="0" w:line="120" w:lineRule="exact"/>
        <w:rPr>
          <w:sz w:val="10"/>
          <w:lang w:val="en-GB"/>
        </w:rPr>
      </w:pPr>
    </w:p>
    <w:p w14:paraId="4E5FF1E9" w14:textId="77777777" w:rsidR="00EE5974" w:rsidRPr="004C4A08" w:rsidRDefault="00EE5974" w:rsidP="00EE5974">
      <w:pPr>
        <w:pStyle w:val="SingleTxt"/>
        <w:spacing w:after="0" w:line="120" w:lineRule="exact"/>
        <w:rPr>
          <w:sz w:val="10"/>
          <w:lang w:val="en-GB"/>
        </w:rPr>
      </w:pPr>
      <w:r w:rsidRPr="004C4A08">
        <w:rPr>
          <w:noProof/>
          <w:w w:val="100"/>
          <w:sz w:val="10"/>
          <w:lang w:val="en-GB"/>
        </w:rPr>
        <mc:AlternateContent>
          <mc:Choice Requires="wps">
            <w:drawing>
              <wp:anchor distT="0" distB="0" distL="114300" distR="114300" simplePos="0" relativeHeight="251675648" behindDoc="0" locked="0" layoutInCell="1" allowOverlap="1" wp14:anchorId="2EA9B5E3" wp14:editId="3FB38E12">
                <wp:simplePos x="0" y="0"/>
                <wp:positionH relativeFrom="margin">
                  <wp:posOffset>804545</wp:posOffset>
                </wp:positionH>
                <wp:positionV relativeFrom="paragraph">
                  <wp:posOffset>8890</wp:posOffset>
                </wp:positionV>
                <wp:extent cx="914400" cy="0"/>
                <wp:effectExtent l="0" t="0" r="0" b="0"/>
                <wp:wrapNone/>
                <wp:docPr id="1783658619" name="Straight Connector 6"/>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8E9FD5" id="Straight Connector 6" o:spid="_x0000_s1026" style="position:absolute;z-index:251675648;visibility:visible;mso-wrap-style:square;mso-wrap-distance-left:9pt;mso-wrap-distance-top:0;mso-wrap-distance-right:9pt;mso-wrap-distance-bottom:0;mso-position-horizontal:absolute;mso-position-horizontal-relative:margin;mso-position-vertical:absolute;mso-position-vertical-relative:text" from="63.35pt,.7pt" to="135.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" strokecolor="#010000" strokeweight=".25pt">
                <v:stroke joinstyle="miter"/>
                <w10:wrap anchorx="margin"/>
              </v:line>
            </w:pict>
          </mc:Fallback>
        </mc:AlternateContent>
      </w:r>
    </w:p>
    <w:p w14:paraId="51D05348"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31 December 2025.</w:t>
      </w:r>
    </w:p>
    <w:p w14:paraId="4017D09D"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31 December 2026.</w:t>
      </w:r>
    </w:p>
    <w:p w14:paraId="6CAB009B"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31 December 2028.</w:t>
      </w:r>
    </w:p>
    <w:p w14:paraId="774337E3" w14:textId="0776640E"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Designated as Chair for a period of four years expiring on 31 December 2026.</w:t>
      </w:r>
    </w:p>
    <w:p w14:paraId="68C3E9C9"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Designated as Vice-Chair for a period of four years expiring on 31 December 2025.</w:t>
      </w:r>
    </w:p>
    <w:p w14:paraId="3EECBAA2" w14:textId="77777777" w:rsidR="00EE5974" w:rsidRPr="004C4A08" w:rsidRDefault="00EE5974" w:rsidP="00EE5974">
      <w:pPr>
        <w:pStyle w:val="SingleTxt"/>
        <w:spacing w:after="0" w:line="120" w:lineRule="exact"/>
        <w:rPr>
          <w:sz w:val="10"/>
          <w:lang w:val="en-GB"/>
        </w:rPr>
      </w:pPr>
    </w:p>
    <w:p w14:paraId="1AC0A0EF" w14:textId="77777777" w:rsidR="00EE5974" w:rsidRPr="004C4A08" w:rsidRDefault="00EE5974" w:rsidP="00EE5974">
      <w:pPr>
        <w:pStyle w:val="SingleTxt"/>
        <w:spacing w:after="0" w:line="120" w:lineRule="exact"/>
        <w:rPr>
          <w:sz w:val="10"/>
          <w:lang w:val="en-GB"/>
        </w:rPr>
      </w:pPr>
    </w:p>
    <w:p w14:paraId="6AEAC09F" w14:textId="77777777" w:rsidR="00EE5974" w:rsidRPr="004C4A08" w:rsidRDefault="00EE5974" w:rsidP="00EE5974">
      <w:pPr>
        <w:pStyle w:val="SingleTxt"/>
        <w:rPr>
          <w:lang w:val="en-GB"/>
        </w:rPr>
      </w:pPr>
      <w:r w:rsidRPr="004C4A08">
        <w:rPr>
          <w:lang w:val="en-GB"/>
        </w:rPr>
        <w:t>At its eightieth session, the Assembly will need to fill the vacancies that will arise upon the expiry of the terms of office of Ms. Bueno Reynaga, Mr. Flogaitis, Ms. Kaji, Mr. Mounts and Ms. Olney.</w:t>
      </w:r>
    </w:p>
    <w:p w14:paraId="4AEC7EC2" w14:textId="77777777" w:rsidR="00EE5974" w:rsidRPr="004C4A08" w:rsidRDefault="00EE5974" w:rsidP="00EE5974">
      <w:pPr>
        <w:pStyle w:val="SingleTxt"/>
        <w:rPr>
          <w:lang w:val="en-GB"/>
        </w:rPr>
      </w:pPr>
      <w:r w:rsidRPr="004C4A08">
        <w:rPr>
          <w:lang w:val="en-GB"/>
        </w:rPr>
        <w:t>Also at its eightieth session, as the term of office of the current Vice-Chair will expire on 31 December 2025, in accordance with article 2 of the statute of the Commission, it will be necessary for the Assembly to designate a Vice-Chair.</w:t>
      </w:r>
    </w:p>
    <w:p w14:paraId="6DC7C100" w14:textId="1186658E" w:rsidR="00EE5974" w:rsidRPr="004C4A08" w:rsidRDefault="00EE5974" w:rsidP="00EE5974">
      <w:pPr>
        <w:pStyle w:val="SingleTxt"/>
        <w:rPr>
          <w:lang w:val="en-GB"/>
        </w:rPr>
      </w:pPr>
      <w:r w:rsidRPr="004C4A08">
        <w:rPr>
          <w:i/>
          <w:iCs/>
          <w:lang w:val="en-GB"/>
        </w:rPr>
        <w:t>Document for the eightieth session</w:t>
      </w:r>
      <w:r w:rsidRPr="004C4A08">
        <w:rPr>
          <w:lang w:val="en-GB"/>
        </w:rPr>
        <w:t>: Note by the Secretary-General (</w:t>
      </w:r>
      <w:hyperlink r:id="rId2059" w:history="1">
        <w:r w:rsidRPr="004C4A08">
          <w:rPr>
            <w:rStyle w:val="Hyperlink"/>
            <w:lang w:val="en-GB"/>
          </w:rPr>
          <w:t>A/80/105</w:t>
        </w:r>
      </w:hyperlink>
      <w:r w:rsidRPr="004C4A08">
        <w:rPr>
          <w:lang w:val="en-GB"/>
        </w:rPr>
        <w:t>).</w:t>
      </w:r>
    </w:p>
    <w:p w14:paraId="234405C0" w14:textId="77777777" w:rsidR="00EE5974" w:rsidRPr="004C4A08" w:rsidRDefault="00EE5974" w:rsidP="00EE5974">
      <w:pPr>
        <w:pStyle w:val="SingleTxt"/>
        <w:spacing w:after="0" w:line="120" w:lineRule="exact"/>
        <w:rPr>
          <w:sz w:val="10"/>
          <w:lang w:val="en-GB"/>
        </w:rPr>
      </w:pPr>
    </w:p>
    <w:p w14:paraId="039D6E32" w14:textId="7777777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 xml:space="preserve">References for the seventy-ninth session (agenda item 116 (d)) </w:t>
      </w:r>
    </w:p>
    <w:p w14:paraId="499926AA" w14:textId="77777777" w:rsidR="00EE5974" w:rsidRPr="004C4A08" w:rsidRDefault="00EE5974" w:rsidP="00EE5974">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45"/>
        <w:gridCol w:w="3645"/>
      </w:tblGrid>
      <w:tr w:rsidR="00EE5974" w:rsidRPr="004C4A08" w14:paraId="1E6F0F2B" w14:textId="77777777" w:rsidTr="00BF29A3">
        <w:tc>
          <w:tcPr>
            <w:tcW w:w="3645" w:type="dxa"/>
            <w:shd w:val="clear" w:color="auto" w:fill="auto"/>
          </w:tcPr>
          <w:p w14:paraId="136D31EF"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Notes by the Secretary-General</w:t>
            </w:r>
          </w:p>
        </w:tc>
        <w:tc>
          <w:tcPr>
            <w:tcW w:w="3645" w:type="dxa"/>
            <w:shd w:val="clear" w:color="auto" w:fill="auto"/>
          </w:tcPr>
          <w:p w14:paraId="5F21600F" w14:textId="5263DBEE"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060" w:history="1">
              <w:r w:rsidRPr="004C4A08">
                <w:rPr>
                  <w:rStyle w:val="Hyperlink"/>
                  <w:lang w:val="en-GB"/>
                </w:rPr>
                <w:t>A/79/104</w:t>
              </w:r>
            </w:hyperlink>
            <w:r w:rsidRPr="004C4A08">
              <w:rPr>
                <w:lang w:val="en-GB"/>
              </w:rPr>
              <w:t xml:space="preserve"> and </w:t>
            </w:r>
            <w:hyperlink r:id="rId2061" w:history="1">
              <w:r w:rsidRPr="004C4A08">
                <w:rPr>
                  <w:rStyle w:val="Hyperlink"/>
                  <w:lang w:val="en-GB"/>
                </w:rPr>
                <w:t>A/C.5/79/9</w:t>
              </w:r>
            </w:hyperlink>
          </w:p>
        </w:tc>
      </w:tr>
      <w:tr w:rsidR="00EE5974" w:rsidRPr="004C4A08" w14:paraId="54236541" w14:textId="77777777" w:rsidTr="00BF29A3">
        <w:tc>
          <w:tcPr>
            <w:tcW w:w="3645" w:type="dxa"/>
            <w:shd w:val="clear" w:color="auto" w:fill="auto"/>
          </w:tcPr>
          <w:p w14:paraId="25A5B7CB"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Summary record</w:t>
            </w:r>
          </w:p>
        </w:tc>
        <w:tc>
          <w:tcPr>
            <w:tcW w:w="3645" w:type="dxa"/>
            <w:shd w:val="clear" w:color="auto" w:fill="auto"/>
          </w:tcPr>
          <w:p w14:paraId="6188B20C" w14:textId="7F26AE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062" w:history="1">
              <w:r w:rsidRPr="004C4A08">
                <w:rPr>
                  <w:rStyle w:val="Hyperlink"/>
                  <w:lang w:val="en-GB"/>
                </w:rPr>
                <w:t>A/C.5/79/SR.9</w:t>
              </w:r>
            </w:hyperlink>
          </w:p>
        </w:tc>
      </w:tr>
      <w:tr w:rsidR="00EE5974" w:rsidRPr="004C4A08" w14:paraId="2E52ADBA" w14:textId="77777777" w:rsidTr="00BF29A3">
        <w:tc>
          <w:tcPr>
            <w:tcW w:w="3645" w:type="dxa"/>
            <w:shd w:val="clear" w:color="auto" w:fill="auto"/>
          </w:tcPr>
          <w:p w14:paraId="6CF041DB"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Report of the Fifth Committee</w:t>
            </w:r>
          </w:p>
        </w:tc>
        <w:tc>
          <w:tcPr>
            <w:tcW w:w="3645" w:type="dxa"/>
            <w:shd w:val="clear" w:color="auto" w:fill="auto"/>
          </w:tcPr>
          <w:p w14:paraId="581B6731" w14:textId="4016A3D0"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063" w:history="1">
              <w:r w:rsidRPr="004C4A08">
                <w:rPr>
                  <w:rStyle w:val="Hyperlink"/>
                  <w:lang w:val="en-GB"/>
                </w:rPr>
                <w:t>A/79/535</w:t>
              </w:r>
            </w:hyperlink>
          </w:p>
        </w:tc>
      </w:tr>
      <w:tr w:rsidR="00EE5974" w:rsidRPr="004C4A08" w14:paraId="034DD90A" w14:textId="77777777" w:rsidTr="00BF29A3">
        <w:tc>
          <w:tcPr>
            <w:tcW w:w="3645" w:type="dxa"/>
            <w:shd w:val="clear" w:color="auto" w:fill="auto"/>
          </w:tcPr>
          <w:p w14:paraId="34DF73C4"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Plenary meeting</w:t>
            </w:r>
          </w:p>
        </w:tc>
        <w:bookmarkStart w:id="294" w:name="bmv89"/>
        <w:tc>
          <w:tcPr>
            <w:tcW w:w="3645" w:type="dxa"/>
            <w:shd w:val="clear" w:color="auto" w:fill="auto"/>
          </w:tcPr>
          <w:p w14:paraId="7B68ECB5" w14:textId="250C8E96"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fldChar w:fldCharType="begin"/>
            </w:r>
            <w:r w:rsidRPr="004C4A08">
              <w:rPr>
                <w:lang w:val="en-GB"/>
              </w:rPr>
              <w:instrText>HYPERLINK "https://docs.un.org/en/A/79/PV.38"</w:instrText>
            </w:r>
            <w:r w:rsidRPr="004C4A08">
              <w:rPr>
                <w:lang w:val="en-GB"/>
              </w:rPr>
            </w:r>
            <w:r w:rsidRPr="004C4A08">
              <w:rPr>
                <w:lang w:val="en-GB"/>
              </w:rPr>
              <w:fldChar w:fldCharType="separate"/>
            </w:r>
            <w:r w:rsidRPr="004C4A08">
              <w:rPr>
                <w:rStyle w:val="Hyperlink"/>
                <w:lang w:val="en-GB"/>
              </w:rPr>
              <w:t>A/79/PV.38</w:t>
            </w:r>
            <w:r w:rsidRPr="004C4A08">
              <w:rPr>
                <w:lang w:val="en-GB"/>
              </w:rPr>
              <w:fldChar w:fldCharType="end"/>
            </w:r>
            <w:bookmarkEnd w:id="294"/>
          </w:p>
        </w:tc>
      </w:tr>
      <w:tr w:rsidR="00EE5974" w:rsidRPr="004C4A08" w14:paraId="00D8CE7C" w14:textId="77777777" w:rsidTr="00BF29A3">
        <w:tc>
          <w:tcPr>
            <w:tcW w:w="3645" w:type="dxa"/>
            <w:shd w:val="clear" w:color="auto" w:fill="auto"/>
          </w:tcPr>
          <w:p w14:paraId="5C8BFCB8"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Decision</w:t>
            </w:r>
          </w:p>
        </w:tc>
        <w:tc>
          <w:tcPr>
            <w:tcW w:w="3645" w:type="dxa"/>
            <w:shd w:val="clear" w:color="auto" w:fill="auto"/>
          </w:tcPr>
          <w:p w14:paraId="016AFF82"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t>79/410</w:t>
            </w:r>
          </w:p>
        </w:tc>
      </w:tr>
    </w:tbl>
    <w:p w14:paraId="18761DA1" w14:textId="77777777" w:rsidR="00EE5974" w:rsidRPr="004C4A08" w:rsidRDefault="00EE5974" w:rsidP="00EE5974">
      <w:pPr>
        <w:pStyle w:val="SingleTxt"/>
        <w:spacing w:after="0" w:line="120" w:lineRule="exact"/>
        <w:rPr>
          <w:sz w:val="10"/>
          <w:lang w:val="en-GB"/>
        </w:rPr>
      </w:pPr>
    </w:p>
    <w:p w14:paraId="065B5968" w14:textId="77777777" w:rsidR="00EE5974" w:rsidRPr="004C4A08" w:rsidRDefault="00EE5974" w:rsidP="002520E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(f)</w:t>
      </w:r>
      <w:r w:rsidRPr="004C4A08">
        <w:rPr>
          <w:lang w:val="en-GB"/>
        </w:rPr>
        <w:tab/>
        <w:t>Appointment of members of the Independent Audit Advisory Committee</w:t>
      </w:r>
    </w:p>
    <w:p w14:paraId="7981A08A" w14:textId="77777777" w:rsidR="00EE5974" w:rsidRPr="004C4A08" w:rsidRDefault="00EE5974" w:rsidP="002520E7">
      <w:pPr>
        <w:pStyle w:val="SingleTxt"/>
        <w:keepNext/>
        <w:keepLines/>
        <w:spacing w:after="0" w:line="120" w:lineRule="exact"/>
        <w:rPr>
          <w:sz w:val="10"/>
          <w:lang w:val="en-GB"/>
        </w:rPr>
      </w:pPr>
    </w:p>
    <w:p w14:paraId="7CF8C7B3" w14:textId="4249B377" w:rsidR="00EE5974" w:rsidRPr="004C4A08" w:rsidRDefault="00EE5974" w:rsidP="002520E7">
      <w:pPr>
        <w:pStyle w:val="SingleTxt"/>
        <w:keepNext/>
        <w:keepLines/>
        <w:rPr>
          <w:lang w:val="en-GB"/>
        </w:rPr>
      </w:pPr>
      <w:r w:rsidRPr="004C4A08">
        <w:rPr>
          <w:lang w:val="en-GB"/>
        </w:rPr>
        <w:t xml:space="preserve">The Independent Audit Advisory Committee, established by the General Assembly on 23 December 2005 (resolution </w:t>
      </w:r>
      <w:hyperlink r:id="rId2064" w:history="1">
        <w:r w:rsidRPr="004C4A08">
          <w:rPr>
            <w:rStyle w:val="Hyperlink"/>
            <w:lang w:val="en-GB"/>
          </w:rPr>
          <w:t>60/248</w:t>
        </w:r>
      </w:hyperlink>
      <w:r w:rsidRPr="004C4A08">
        <w:rPr>
          <w:lang w:val="en-GB"/>
        </w:rPr>
        <w:t xml:space="preserve">, sect. XIII), advises the Assembly on issues it considers appropriate concerning the scope, content and outcome of the work of audit entities and assists the Assembly in discharging its oversight responsibilities. In its resolution </w:t>
      </w:r>
      <w:hyperlink r:id="rId2065" w:history="1">
        <w:r w:rsidRPr="004C4A08">
          <w:rPr>
            <w:rStyle w:val="Hyperlink"/>
            <w:lang w:val="en-GB"/>
          </w:rPr>
          <w:t>61/275</w:t>
        </w:r>
      </w:hyperlink>
      <w:r w:rsidRPr="004C4A08">
        <w:rPr>
          <w:lang w:val="en-GB"/>
        </w:rPr>
        <w:t xml:space="preserve">, the Assembly approved the terms of reference for the Committee and decided that it should comprise five members, to be elected by the Assembly. Details on the appointment, membership and functions of the Advisory Committee are contained in the annex to the same resolution. </w:t>
      </w:r>
    </w:p>
    <w:p w14:paraId="6F122678" w14:textId="055EC046" w:rsidR="00EE5974" w:rsidRPr="004C4A08" w:rsidRDefault="00EE5974" w:rsidP="00EE5974">
      <w:pPr>
        <w:pStyle w:val="SingleTxt"/>
        <w:rPr>
          <w:spacing w:val="2"/>
          <w:lang w:val="en-GB"/>
        </w:rPr>
      </w:pPr>
      <w:r w:rsidRPr="004C4A08">
        <w:rPr>
          <w:spacing w:val="3"/>
          <w:lang w:val="en-GB"/>
        </w:rPr>
        <w:t>In order to facilitate the election of members of the Committee, the names of the</w:t>
      </w:r>
      <w:r w:rsidRPr="004C4A08">
        <w:rPr>
          <w:spacing w:val="2"/>
          <w:lang w:val="en-GB"/>
        </w:rPr>
        <w:t xml:space="preserve"> candidates and other relevant information should be submitted to the Secretary-General. </w:t>
      </w:r>
      <w:r w:rsidRPr="004C4A08">
        <w:rPr>
          <w:spacing w:val="3"/>
          <w:lang w:val="en-GB"/>
        </w:rPr>
        <w:t xml:space="preserve">It is the understanding of the Secretary-General that regional groups are encouraged to present at least two candidates for election to the Committee and that each regional group will be entitled to one seat on the Committee (see </w:t>
      </w:r>
      <w:hyperlink r:id="rId2066" w:history="1">
        <w:r w:rsidRPr="004C4A08">
          <w:rPr>
            <w:rStyle w:val="Hyperlink"/>
            <w:spacing w:val="3"/>
            <w:lang w:val="en-GB"/>
          </w:rPr>
          <w:t>A/C.5/61/SR.58</w:t>
        </w:r>
      </w:hyperlink>
      <w:r w:rsidRPr="004C4A08">
        <w:rPr>
          <w:spacing w:val="3"/>
          <w:lang w:val="en-GB"/>
        </w:rPr>
        <w:t>).</w:t>
      </w:r>
      <w:r w:rsidRPr="004C4A08">
        <w:rPr>
          <w:spacing w:val="2"/>
          <w:lang w:val="en-GB"/>
        </w:rPr>
        <w:t xml:space="preserve"> </w:t>
      </w:r>
    </w:p>
    <w:p w14:paraId="265AC0F5" w14:textId="77777777" w:rsidR="00EE5974" w:rsidRPr="004C4A08" w:rsidRDefault="00EE5974" w:rsidP="00EE5974">
      <w:pPr>
        <w:pStyle w:val="SingleTxt"/>
        <w:rPr>
          <w:lang w:val="en-GB"/>
        </w:rPr>
      </w:pPr>
      <w:r w:rsidRPr="004C4A08">
        <w:rPr>
          <w:lang w:val="en-GB"/>
        </w:rPr>
        <w:t xml:space="preserve">At its seventy-ninth session, the Assembly appointed one member of the Committee for a term of office beginning on 11 April 2025 and expiring on 31 December 2026, as a result of the passing of a member of the Committee (decision 79/415). </w:t>
      </w:r>
    </w:p>
    <w:p w14:paraId="02A9381F" w14:textId="77777777" w:rsidR="00EE5974" w:rsidRPr="004C4A08" w:rsidRDefault="00EE5974" w:rsidP="004C4A08">
      <w:pPr>
        <w:pStyle w:val="SingleTxt"/>
        <w:keepNext/>
        <w:keepLines/>
        <w:rPr>
          <w:lang w:val="en-GB"/>
        </w:rPr>
      </w:pPr>
      <w:r w:rsidRPr="004C4A08">
        <w:rPr>
          <w:lang w:val="en-GB"/>
        </w:rPr>
        <w:t>As from 11 April 2025, the Committee is composed of the following five members:</w:t>
      </w:r>
    </w:p>
    <w:p w14:paraId="30DAAAD2" w14:textId="77777777" w:rsidR="00EE5974" w:rsidRPr="004C4A08" w:rsidRDefault="00EE5974" w:rsidP="004C4A08">
      <w:pPr>
        <w:pStyle w:val="SingleTxt"/>
        <w:keepNext/>
        <w:keepLines/>
        <w:rPr>
          <w:lang w:val="en-GB"/>
        </w:rPr>
      </w:pPr>
      <w:r w:rsidRPr="004C4A08">
        <w:rPr>
          <w:lang w:val="en-GB"/>
        </w:rPr>
        <w:t>Dorothy Bradley (Belize),</w:t>
      </w:r>
      <w:r w:rsidRPr="004C4A08">
        <w:rPr>
          <w:sz w:val="17"/>
          <w:lang w:val="en-GB"/>
        </w:rPr>
        <w:t>*</w:t>
      </w:r>
      <w:r w:rsidRPr="004C4A08">
        <w:rPr>
          <w:lang w:val="en-GB"/>
        </w:rPr>
        <w:t xml:space="preserve"> Jeanette Franzel (United States of America),</w:t>
      </w:r>
      <w:r w:rsidRPr="004C4A08">
        <w:rPr>
          <w:sz w:val="17"/>
          <w:lang w:val="en-GB"/>
        </w:rPr>
        <w:t>**</w:t>
      </w:r>
      <w:r w:rsidRPr="004C4A08">
        <w:rPr>
          <w:lang w:val="en-GB"/>
        </w:rPr>
        <w:t xml:space="preserve"> Anton V. Kosyanenko (Russian Federation),</w:t>
      </w:r>
      <w:r w:rsidRPr="004C4A08">
        <w:rPr>
          <w:sz w:val="17"/>
          <w:lang w:val="en-GB"/>
        </w:rPr>
        <w:t>*</w:t>
      </w:r>
      <w:r w:rsidRPr="004C4A08">
        <w:rPr>
          <w:lang w:val="en-GB"/>
        </w:rPr>
        <w:t xml:space="preserve"> Eric Oduro Osae (Ghana)</w:t>
      </w:r>
      <w:r w:rsidRPr="004C4A08">
        <w:rPr>
          <w:sz w:val="17"/>
          <w:lang w:val="en-GB"/>
        </w:rPr>
        <w:t>**</w:t>
      </w:r>
      <w:r w:rsidRPr="004C4A08">
        <w:rPr>
          <w:lang w:val="en-GB"/>
        </w:rPr>
        <w:t xml:space="preserve"> and Suresh Raj Sharma (Nepal).</w:t>
      </w:r>
      <w:r w:rsidRPr="004C4A08">
        <w:rPr>
          <w:sz w:val="17"/>
          <w:lang w:val="en-GB"/>
        </w:rPr>
        <w:t>*</w:t>
      </w:r>
    </w:p>
    <w:p w14:paraId="4FD7FE8D" w14:textId="77777777" w:rsidR="00EE5974" w:rsidRPr="004C4A08" w:rsidRDefault="00EE5974" w:rsidP="00EE5974">
      <w:pPr>
        <w:pStyle w:val="SingleTxt"/>
        <w:spacing w:after="0" w:line="120" w:lineRule="exact"/>
        <w:rPr>
          <w:sz w:val="10"/>
          <w:lang w:val="en-GB"/>
        </w:rPr>
      </w:pPr>
    </w:p>
    <w:p w14:paraId="2C4D43E9" w14:textId="77777777" w:rsidR="00EE5974" w:rsidRPr="004C4A08" w:rsidRDefault="00EE5974" w:rsidP="00EE5974">
      <w:pPr>
        <w:pStyle w:val="SingleTxt"/>
        <w:spacing w:after="0" w:line="120" w:lineRule="exact"/>
        <w:rPr>
          <w:sz w:val="10"/>
          <w:lang w:val="en-GB"/>
        </w:rPr>
      </w:pPr>
      <w:r w:rsidRPr="004C4A08">
        <w:rPr>
          <w:noProof/>
          <w:w w:val="100"/>
          <w:sz w:val="10"/>
          <w:lang w:val="en-GB"/>
        </w:rPr>
        <mc:AlternateContent>
          <mc:Choice Requires="wps">
            <w:drawing>
              <wp:anchor distT="0" distB="0" distL="114300" distR="114300" simplePos="0" relativeHeight="251676672" behindDoc="0" locked="0" layoutInCell="1" allowOverlap="1" wp14:anchorId="665E22C0" wp14:editId="44681443">
                <wp:simplePos x="0" y="0"/>
                <wp:positionH relativeFrom="margin">
                  <wp:posOffset>804545</wp:posOffset>
                </wp:positionH>
                <wp:positionV relativeFrom="paragraph">
                  <wp:posOffset>8890</wp:posOffset>
                </wp:positionV>
                <wp:extent cx="914400" cy="0"/>
                <wp:effectExtent l="0" t="0" r="0" b="0"/>
                <wp:wrapNone/>
                <wp:docPr id="850780164" name="Straight Connector 7"/>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E1485E" id="Straight Connector 7" o:spid="_x0000_s1026" style="position:absolute;z-index:251676672;visibility:visible;mso-wrap-style:square;mso-wrap-distance-left:9pt;mso-wrap-distance-top:0;mso-wrap-distance-right:9pt;mso-wrap-distance-bottom:0;mso-position-horizontal:absolute;mso-position-horizontal-relative:margin;mso-position-vertical:absolute;mso-position-vertical-relative:text" from="63.35pt,.7pt" to="135.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" strokecolor="#010000" strokeweight=".25pt">
                <v:stroke joinstyle="miter"/>
                <w10:wrap anchorx="margin"/>
              </v:line>
            </w:pict>
          </mc:Fallback>
        </mc:AlternateContent>
      </w:r>
    </w:p>
    <w:p w14:paraId="2B330F92"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31 December 2025.</w:t>
      </w:r>
    </w:p>
    <w:p w14:paraId="60E92A48"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31 December 2026.</w:t>
      </w:r>
    </w:p>
    <w:p w14:paraId="6C07E89E" w14:textId="77777777" w:rsidR="00EE5974" w:rsidRPr="004C4A08" w:rsidRDefault="00EE5974" w:rsidP="00EE5974">
      <w:pPr>
        <w:pStyle w:val="SingleTxt"/>
        <w:spacing w:after="0" w:line="120" w:lineRule="exact"/>
        <w:rPr>
          <w:sz w:val="10"/>
          <w:lang w:val="en-GB"/>
        </w:rPr>
      </w:pPr>
    </w:p>
    <w:p w14:paraId="0673D4C9" w14:textId="77777777" w:rsidR="00EE5974" w:rsidRPr="004C4A08" w:rsidRDefault="00EE5974" w:rsidP="00EE5974">
      <w:pPr>
        <w:pStyle w:val="SingleTxt"/>
        <w:spacing w:after="0" w:line="120" w:lineRule="exact"/>
        <w:rPr>
          <w:sz w:val="10"/>
          <w:lang w:val="en-GB"/>
        </w:rPr>
      </w:pPr>
    </w:p>
    <w:p w14:paraId="24B6DF57" w14:textId="77777777" w:rsidR="00EE5974" w:rsidRPr="004C4A08" w:rsidRDefault="00EE5974" w:rsidP="00EE5974">
      <w:pPr>
        <w:pStyle w:val="SingleTxt"/>
        <w:rPr>
          <w:spacing w:val="3"/>
          <w:lang w:val="en-GB"/>
        </w:rPr>
      </w:pPr>
      <w:r w:rsidRPr="004C4A08">
        <w:rPr>
          <w:spacing w:val="3"/>
          <w:lang w:val="en-GB"/>
        </w:rPr>
        <w:t>At its eightieth session, the Assembly will need to fill the vacancies that will arise upon the expiry of the terms of office of Ms. Bradley, Mr. Kosyanenko and Mr. Sharma.</w:t>
      </w:r>
    </w:p>
    <w:p w14:paraId="16A2C88D" w14:textId="510B8CFE" w:rsidR="00EE5974" w:rsidRPr="004C4A08" w:rsidRDefault="00EE5974" w:rsidP="00EE5974">
      <w:pPr>
        <w:pStyle w:val="SingleTxt"/>
        <w:rPr>
          <w:lang w:val="en-GB"/>
        </w:rPr>
      </w:pPr>
      <w:r w:rsidRPr="004C4A08">
        <w:rPr>
          <w:i/>
          <w:iCs/>
          <w:lang w:val="en-GB"/>
        </w:rPr>
        <w:t>Document for the eightieth session</w:t>
      </w:r>
      <w:r w:rsidRPr="004C4A08">
        <w:rPr>
          <w:lang w:val="en-GB"/>
        </w:rPr>
        <w:t>: Note by the Secretary-General (</w:t>
      </w:r>
      <w:hyperlink r:id="rId2067" w:history="1">
        <w:r w:rsidRPr="004C4A08">
          <w:rPr>
            <w:rStyle w:val="Hyperlink"/>
            <w:lang w:val="en-GB"/>
          </w:rPr>
          <w:t>A/80/106</w:t>
        </w:r>
      </w:hyperlink>
      <w:r w:rsidRPr="004C4A08">
        <w:rPr>
          <w:lang w:val="en-GB"/>
        </w:rPr>
        <w:t xml:space="preserve">). </w:t>
      </w:r>
    </w:p>
    <w:p w14:paraId="7DF488AF" w14:textId="77777777" w:rsidR="00EE5974" w:rsidRPr="004C4A08" w:rsidRDefault="00EE5974" w:rsidP="00EE5974">
      <w:pPr>
        <w:pStyle w:val="SingleTxt"/>
        <w:spacing w:after="0" w:line="120" w:lineRule="exact"/>
        <w:rPr>
          <w:sz w:val="10"/>
          <w:lang w:val="en-GB"/>
        </w:rPr>
      </w:pPr>
    </w:p>
    <w:p w14:paraId="292C9C02" w14:textId="7777777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 xml:space="preserve">References for the seventy-ninth session (agenda item 116 (l)) </w:t>
      </w:r>
    </w:p>
    <w:p w14:paraId="2F69CB13" w14:textId="77777777" w:rsidR="00EE5974" w:rsidRPr="004C4A08" w:rsidRDefault="00EE5974" w:rsidP="00EE5974">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45"/>
        <w:gridCol w:w="3645"/>
      </w:tblGrid>
      <w:tr w:rsidR="00EE5974" w:rsidRPr="004C4A08" w14:paraId="7F734C27" w14:textId="77777777" w:rsidTr="00BF29A3">
        <w:tc>
          <w:tcPr>
            <w:tcW w:w="3645" w:type="dxa"/>
            <w:shd w:val="clear" w:color="auto" w:fill="auto"/>
          </w:tcPr>
          <w:p w14:paraId="08A06349"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Notes by the Secretary-General</w:t>
            </w:r>
          </w:p>
        </w:tc>
        <w:tc>
          <w:tcPr>
            <w:tcW w:w="3645" w:type="dxa"/>
            <w:shd w:val="clear" w:color="auto" w:fill="auto"/>
          </w:tcPr>
          <w:p w14:paraId="0C0D90A9" w14:textId="0059C68C"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068" w:history="1">
              <w:r w:rsidRPr="004C4A08">
                <w:rPr>
                  <w:rStyle w:val="Hyperlink"/>
                  <w:lang w:val="en-GB"/>
                </w:rPr>
                <w:t>A/79/638</w:t>
              </w:r>
            </w:hyperlink>
            <w:r w:rsidRPr="004C4A08">
              <w:rPr>
                <w:lang w:val="en-GB"/>
              </w:rPr>
              <w:t xml:space="preserve">, </w:t>
            </w:r>
            <w:hyperlink r:id="rId2069" w:history="1">
              <w:r w:rsidRPr="004C4A08">
                <w:rPr>
                  <w:rStyle w:val="Hyperlink"/>
                  <w:lang w:val="en-GB"/>
                </w:rPr>
                <w:t>A/79/712/Rev.1</w:t>
              </w:r>
            </w:hyperlink>
            <w:r w:rsidRPr="004C4A08">
              <w:rPr>
                <w:lang w:val="en-GB"/>
              </w:rPr>
              <w:t xml:space="preserve"> and </w:t>
            </w:r>
            <w:hyperlink r:id="rId2070" w:history="1">
              <w:r w:rsidRPr="004C4A08">
                <w:rPr>
                  <w:rStyle w:val="Hyperlink"/>
                  <w:lang w:val="en-GB"/>
                </w:rPr>
                <w:t>A/C.5/79/32/Rev.1</w:t>
              </w:r>
            </w:hyperlink>
          </w:p>
        </w:tc>
      </w:tr>
      <w:tr w:rsidR="00EE5974" w:rsidRPr="004C4A08" w14:paraId="257B38D5" w14:textId="77777777" w:rsidTr="00BF29A3">
        <w:tc>
          <w:tcPr>
            <w:tcW w:w="3645" w:type="dxa"/>
            <w:shd w:val="clear" w:color="auto" w:fill="auto"/>
          </w:tcPr>
          <w:p w14:paraId="053D6D2E"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Summary record</w:t>
            </w:r>
          </w:p>
        </w:tc>
        <w:bookmarkStart w:id="295" w:name="bmv97"/>
        <w:tc>
          <w:tcPr>
            <w:tcW w:w="3645" w:type="dxa"/>
            <w:shd w:val="clear" w:color="auto" w:fill="auto"/>
          </w:tcPr>
          <w:p w14:paraId="20923EAD" w14:textId="3BD797CF"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fldChar w:fldCharType="begin"/>
            </w:r>
            <w:r w:rsidRPr="004C4A08">
              <w:rPr>
                <w:lang w:val="en-GB"/>
              </w:rPr>
              <w:instrText>HYPERLINK "https://docs.un.org/en/A/C.5/79/SR.29"</w:instrText>
            </w:r>
            <w:r w:rsidRPr="004C4A08">
              <w:rPr>
                <w:lang w:val="en-GB"/>
              </w:rPr>
            </w:r>
            <w:r w:rsidRPr="004C4A08">
              <w:rPr>
                <w:lang w:val="en-GB"/>
              </w:rPr>
              <w:fldChar w:fldCharType="separate"/>
            </w:r>
            <w:r w:rsidRPr="004C4A08">
              <w:rPr>
                <w:rStyle w:val="Hyperlink"/>
                <w:lang w:val="en-GB"/>
              </w:rPr>
              <w:t>A/C.5/79/SR.29</w:t>
            </w:r>
            <w:r w:rsidRPr="004C4A08">
              <w:rPr>
                <w:lang w:val="en-GB"/>
              </w:rPr>
              <w:fldChar w:fldCharType="end"/>
            </w:r>
            <w:bookmarkEnd w:id="295"/>
          </w:p>
        </w:tc>
      </w:tr>
      <w:tr w:rsidR="00EE5974" w:rsidRPr="004C4A08" w14:paraId="7090354E" w14:textId="77777777" w:rsidTr="00BF29A3">
        <w:tc>
          <w:tcPr>
            <w:tcW w:w="3645" w:type="dxa"/>
            <w:shd w:val="clear" w:color="auto" w:fill="auto"/>
          </w:tcPr>
          <w:p w14:paraId="03400FE2"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Report of the Fifth Committee</w:t>
            </w:r>
          </w:p>
        </w:tc>
        <w:tc>
          <w:tcPr>
            <w:tcW w:w="3645" w:type="dxa"/>
            <w:shd w:val="clear" w:color="auto" w:fill="auto"/>
          </w:tcPr>
          <w:p w14:paraId="4BAE1609" w14:textId="4943349C"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071" w:history="1">
              <w:r w:rsidRPr="004C4A08">
                <w:rPr>
                  <w:rStyle w:val="Hyperlink"/>
                  <w:lang w:val="en-GB"/>
                </w:rPr>
                <w:t>A/79/835</w:t>
              </w:r>
            </w:hyperlink>
          </w:p>
        </w:tc>
      </w:tr>
      <w:tr w:rsidR="00EE5974" w:rsidRPr="004C4A08" w14:paraId="709578CE" w14:textId="77777777" w:rsidTr="00BF29A3">
        <w:tc>
          <w:tcPr>
            <w:tcW w:w="3645" w:type="dxa"/>
            <w:shd w:val="clear" w:color="auto" w:fill="auto"/>
          </w:tcPr>
          <w:p w14:paraId="6759E09A"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Plenary meeting</w:t>
            </w:r>
          </w:p>
        </w:tc>
        <w:tc>
          <w:tcPr>
            <w:tcW w:w="3645" w:type="dxa"/>
            <w:shd w:val="clear" w:color="auto" w:fill="auto"/>
          </w:tcPr>
          <w:p w14:paraId="7E0A6A1B" w14:textId="48F04389"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072" w:history="1">
              <w:r w:rsidRPr="004C4A08">
                <w:rPr>
                  <w:rStyle w:val="Hyperlink"/>
                  <w:lang w:val="en-GB"/>
                </w:rPr>
                <w:t>A/79/PV.63</w:t>
              </w:r>
            </w:hyperlink>
          </w:p>
        </w:tc>
      </w:tr>
      <w:tr w:rsidR="00EE5974" w:rsidRPr="004C4A08" w14:paraId="6B2A9025" w14:textId="77777777" w:rsidTr="00BF29A3">
        <w:tc>
          <w:tcPr>
            <w:tcW w:w="3645" w:type="dxa"/>
            <w:shd w:val="clear" w:color="auto" w:fill="auto"/>
          </w:tcPr>
          <w:p w14:paraId="31485F5D"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Decision</w:t>
            </w:r>
          </w:p>
        </w:tc>
        <w:tc>
          <w:tcPr>
            <w:tcW w:w="3645" w:type="dxa"/>
            <w:shd w:val="clear" w:color="auto" w:fill="auto"/>
          </w:tcPr>
          <w:p w14:paraId="407F353F"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t>79/415</w:t>
            </w:r>
          </w:p>
        </w:tc>
      </w:tr>
    </w:tbl>
    <w:p w14:paraId="5AE8C89C" w14:textId="77777777" w:rsidR="00EE5974" w:rsidRPr="004C4A08" w:rsidRDefault="00EE5974" w:rsidP="00EE5974">
      <w:pPr>
        <w:pStyle w:val="SingleTxt"/>
        <w:spacing w:after="0" w:line="120" w:lineRule="exact"/>
        <w:rPr>
          <w:sz w:val="10"/>
          <w:lang w:val="en-GB"/>
        </w:rPr>
      </w:pPr>
    </w:p>
    <w:p w14:paraId="2F64FB8A" w14:textId="7777777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(g)</w:t>
      </w:r>
      <w:r w:rsidRPr="004C4A08">
        <w:rPr>
          <w:lang w:val="en-GB"/>
        </w:rPr>
        <w:tab/>
        <w:t>Appointment of members of the Committee on Conferences</w:t>
      </w:r>
    </w:p>
    <w:p w14:paraId="5012A211" w14:textId="77777777" w:rsidR="00EE5974" w:rsidRPr="004C4A08" w:rsidRDefault="00EE5974" w:rsidP="00EE5974">
      <w:pPr>
        <w:pStyle w:val="SingleTxt"/>
        <w:spacing w:after="0" w:line="120" w:lineRule="exact"/>
        <w:rPr>
          <w:sz w:val="10"/>
          <w:lang w:val="en-GB"/>
        </w:rPr>
      </w:pPr>
    </w:p>
    <w:p w14:paraId="75E04435" w14:textId="0D6FCE3A" w:rsidR="00EE5974" w:rsidRPr="004C4A08" w:rsidRDefault="00EE5974" w:rsidP="00EE5974">
      <w:pPr>
        <w:pStyle w:val="SingleTxt"/>
        <w:rPr>
          <w:lang w:val="en-GB"/>
        </w:rPr>
      </w:pPr>
      <w:r w:rsidRPr="004C4A08">
        <w:rPr>
          <w:lang w:val="en-GB"/>
        </w:rPr>
        <w:t xml:space="preserve">At its twenty-ninth session, the General Assembly, under the item entitled “Pattern of conferences”, decided to establish, on an experimental basis, and subject to review at its thirty-second session, a Committee on Conferences composed of 22 Member States (resolution </w:t>
      </w:r>
      <w:hyperlink r:id="rId2073" w:history="1">
        <w:r w:rsidRPr="004C4A08">
          <w:rPr>
            <w:rStyle w:val="Hyperlink"/>
            <w:lang w:val="en-GB"/>
          </w:rPr>
          <w:t>3351 (XXIX)</w:t>
        </w:r>
      </w:hyperlink>
      <w:r w:rsidRPr="004C4A08">
        <w:rPr>
          <w:lang w:val="en-GB"/>
        </w:rPr>
        <w:t xml:space="preserve">). At its forty-third session, the Assembly, under the item entitled “Pattern of conferences”, decided to retain the Committee on Conferences as a permanent subsidiary organ; that the Committee should be composed of 21 members to be appointed by the President of the Assembly, after consultations with the Chairs of the regional groups, for a period of three years, on the basis of the following geographical distribution: </w:t>
      </w:r>
    </w:p>
    <w:p w14:paraId="37A5A3E2" w14:textId="77777777" w:rsidR="00EE5974" w:rsidRPr="004C4A08" w:rsidRDefault="00EE5974" w:rsidP="00EE5974">
      <w:pPr>
        <w:pStyle w:val="SingleTxt"/>
        <w:rPr>
          <w:lang w:val="en-GB"/>
        </w:rPr>
      </w:pPr>
      <w:r w:rsidRPr="004C4A08">
        <w:rPr>
          <w:lang w:val="en-GB"/>
        </w:rPr>
        <w:t>(a)</w:t>
      </w:r>
      <w:r w:rsidRPr="004C4A08">
        <w:rPr>
          <w:lang w:val="en-GB"/>
        </w:rPr>
        <w:tab/>
        <w:t xml:space="preserve">Six members from African States; </w:t>
      </w:r>
    </w:p>
    <w:p w14:paraId="688CEE0A" w14:textId="77777777" w:rsidR="00EE5974" w:rsidRPr="004C4A08" w:rsidRDefault="00EE5974" w:rsidP="00EE5974">
      <w:pPr>
        <w:pStyle w:val="SingleTxt"/>
        <w:rPr>
          <w:lang w:val="en-GB"/>
        </w:rPr>
      </w:pPr>
      <w:r w:rsidRPr="004C4A08">
        <w:rPr>
          <w:lang w:val="en-GB"/>
        </w:rPr>
        <w:t>(b)</w:t>
      </w:r>
      <w:r w:rsidRPr="004C4A08">
        <w:rPr>
          <w:lang w:val="en-GB"/>
        </w:rPr>
        <w:tab/>
        <w:t xml:space="preserve">Five members from Asia-Pacific States; </w:t>
      </w:r>
    </w:p>
    <w:p w14:paraId="0194E6C7" w14:textId="77777777" w:rsidR="00EE5974" w:rsidRPr="004C4A08" w:rsidRDefault="00EE5974" w:rsidP="00EE5974">
      <w:pPr>
        <w:pStyle w:val="SingleTxt"/>
        <w:rPr>
          <w:lang w:val="en-GB"/>
        </w:rPr>
      </w:pPr>
      <w:r w:rsidRPr="004C4A08">
        <w:rPr>
          <w:lang w:val="en-GB"/>
        </w:rPr>
        <w:t>(c)</w:t>
      </w:r>
      <w:r w:rsidRPr="004C4A08">
        <w:rPr>
          <w:lang w:val="en-GB"/>
        </w:rPr>
        <w:tab/>
        <w:t xml:space="preserve">Four members from Latin American and Caribbean States; </w:t>
      </w:r>
    </w:p>
    <w:p w14:paraId="48661E69" w14:textId="77777777" w:rsidR="00EE5974" w:rsidRPr="004C4A08" w:rsidRDefault="00EE5974" w:rsidP="00EE5974">
      <w:pPr>
        <w:pStyle w:val="SingleTxt"/>
        <w:rPr>
          <w:lang w:val="en-GB"/>
        </w:rPr>
      </w:pPr>
      <w:r w:rsidRPr="004C4A08">
        <w:rPr>
          <w:lang w:val="en-GB"/>
        </w:rPr>
        <w:t>(d)</w:t>
      </w:r>
      <w:r w:rsidRPr="004C4A08">
        <w:rPr>
          <w:lang w:val="en-GB"/>
        </w:rPr>
        <w:tab/>
        <w:t xml:space="preserve">Two members from Eastern European States; </w:t>
      </w:r>
    </w:p>
    <w:p w14:paraId="10A96BE1" w14:textId="77777777" w:rsidR="00EE5974" w:rsidRPr="004C4A08" w:rsidRDefault="00EE5974" w:rsidP="00EE5974">
      <w:pPr>
        <w:pStyle w:val="SingleTxt"/>
        <w:rPr>
          <w:lang w:val="en-GB"/>
        </w:rPr>
      </w:pPr>
      <w:r w:rsidRPr="004C4A08">
        <w:rPr>
          <w:lang w:val="en-GB"/>
        </w:rPr>
        <w:t>(e)</w:t>
      </w:r>
      <w:r w:rsidRPr="004C4A08">
        <w:rPr>
          <w:lang w:val="en-GB"/>
        </w:rPr>
        <w:tab/>
        <w:t xml:space="preserve">Four members from Western European and other States; </w:t>
      </w:r>
    </w:p>
    <w:p w14:paraId="4E9C4B7D" w14:textId="69D45090" w:rsidR="00EE5974" w:rsidRPr="004C4A08" w:rsidRDefault="00EE5974" w:rsidP="00EE5974">
      <w:pPr>
        <w:pStyle w:val="SingleTxt"/>
        <w:rPr>
          <w:lang w:val="en-GB"/>
        </w:rPr>
      </w:pPr>
      <w:r w:rsidRPr="004C4A08">
        <w:rPr>
          <w:lang w:val="en-GB"/>
        </w:rPr>
        <w:t xml:space="preserve">and that one third of the Committee’s membership should retire annually and that retiring members would be eligible for reappointment (resolution </w:t>
      </w:r>
      <w:hyperlink r:id="rId2074" w:history="1">
        <w:r w:rsidRPr="004C4A08">
          <w:rPr>
            <w:rStyle w:val="Hyperlink"/>
            <w:lang w:val="en-GB"/>
          </w:rPr>
          <w:t>43/222</w:t>
        </w:r>
      </w:hyperlink>
      <w:r w:rsidRPr="004C4A08">
        <w:rPr>
          <w:lang w:val="en-GB"/>
        </w:rPr>
        <w:t xml:space="preserve"> B).</w:t>
      </w:r>
    </w:p>
    <w:p w14:paraId="5D08CF74" w14:textId="77777777" w:rsidR="00EE5974" w:rsidRPr="004C4A08" w:rsidRDefault="00EE5974" w:rsidP="006A1815">
      <w:pPr>
        <w:pStyle w:val="SingleTxt"/>
        <w:keepNext/>
        <w:keepLines/>
        <w:rPr>
          <w:lang w:val="en-GB"/>
        </w:rPr>
      </w:pPr>
      <w:r w:rsidRPr="004C4A08">
        <w:rPr>
          <w:lang w:val="en-GB"/>
        </w:rPr>
        <w:t>As from 1 January 2025, the Committee is composed of the following 21 Member States: Argentina,</w:t>
      </w:r>
      <w:r w:rsidRPr="004C4A08">
        <w:rPr>
          <w:sz w:val="17"/>
          <w:lang w:val="en-GB"/>
        </w:rPr>
        <w:t>**</w:t>
      </w:r>
      <w:r w:rsidRPr="004C4A08">
        <w:rPr>
          <w:lang w:val="en-GB"/>
        </w:rPr>
        <w:t xml:space="preserve"> Austria,</w:t>
      </w:r>
      <w:r w:rsidRPr="004C4A08">
        <w:rPr>
          <w:sz w:val="17"/>
          <w:lang w:val="en-GB"/>
        </w:rPr>
        <w:t>*</w:t>
      </w:r>
      <w:r w:rsidRPr="004C4A08">
        <w:rPr>
          <w:lang w:val="en-GB"/>
        </w:rPr>
        <w:t xml:space="preserve"> Botswana,</w:t>
      </w:r>
      <w:r w:rsidRPr="004C4A08">
        <w:rPr>
          <w:sz w:val="17"/>
          <w:lang w:val="en-GB"/>
        </w:rPr>
        <w:t>**</w:t>
      </w:r>
      <w:r w:rsidRPr="004C4A08">
        <w:rPr>
          <w:lang w:val="en-GB"/>
        </w:rPr>
        <w:t xml:space="preserve"> Brazil,</w:t>
      </w:r>
      <w:r w:rsidRPr="004C4A08">
        <w:rPr>
          <w:sz w:val="17"/>
          <w:lang w:val="en-GB"/>
        </w:rPr>
        <w:t>***</w:t>
      </w:r>
      <w:r w:rsidRPr="004C4A08">
        <w:rPr>
          <w:lang w:val="en-GB"/>
        </w:rPr>
        <w:t xml:space="preserve"> China,</w:t>
      </w:r>
      <w:r w:rsidRPr="004C4A08">
        <w:rPr>
          <w:sz w:val="17"/>
          <w:lang w:val="en-GB"/>
        </w:rPr>
        <w:t>*</w:t>
      </w:r>
      <w:r w:rsidRPr="004C4A08">
        <w:rPr>
          <w:lang w:val="en-GB"/>
        </w:rPr>
        <w:t xml:space="preserve"> Congo,</w:t>
      </w:r>
      <w:r w:rsidRPr="004C4A08">
        <w:rPr>
          <w:sz w:val="17"/>
          <w:lang w:val="en-GB"/>
        </w:rPr>
        <w:t>***</w:t>
      </w:r>
      <w:r w:rsidRPr="004C4A08">
        <w:rPr>
          <w:lang w:val="en-GB"/>
        </w:rPr>
        <w:t xml:space="preserve"> Djibouti,</w:t>
      </w:r>
      <w:r w:rsidRPr="004C4A08">
        <w:rPr>
          <w:sz w:val="17"/>
          <w:lang w:val="en-GB"/>
        </w:rPr>
        <w:t>*</w:t>
      </w:r>
      <w:r w:rsidRPr="004C4A08">
        <w:rPr>
          <w:lang w:val="en-GB"/>
        </w:rPr>
        <w:t xml:space="preserve"> Egypt,</w:t>
      </w:r>
      <w:r w:rsidRPr="004C4A08">
        <w:rPr>
          <w:sz w:val="17"/>
          <w:lang w:val="en-GB"/>
        </w:rPr>
        <w:t>*</w:t>
      </w:r>
      <w:r w:rsidRPr="004C4A08">
        <w:rPr>
          <w:lang w:val="en-GB"/>
        </w:rPr>
        <w:t xml:space="preserve"> France,</w:t>
      </w:r>
      <w:r w:rsidRPr="004C4A08">
        <w:rPr>
          <w:sz w:val="17"/>
          <w:lang w:val="en-GB"/>
        </w:rPr>
        <w:t>**</w:t>
      </w:r>
      <w:r w:rsidRPr="004C4A08">
        <w:rPr>
          <w:lang w:val="en-GB"/>
        </w:rPr>
        <w:t xml:space="preserve"> Guatemala,</w:t>
      </w:r>
      <w:r w:rsidRPr="004C4A08">
        <w:rPr>
          <w:sz w:val="17"/>
          <w:lang w:val="en-GB"/>
        </w:rPr>
        <w:t>*</w:t>
      </w:r>
      <w:r w:rsidRPr="004C4A08">
        <w:rPr>
          <w:lang w:val="en-GB"/>
        </w:rPr>
        <w:t xml:space="preserve"> Hungary,</w:t>
      </w:r>
      <w:r w:rsidRPr="004C4A08">
        <w:rPr>
          <w:sz w:val="17"/>
          <w:lang w:val="en-GB"/>
        </w:rPr>
        <w:t>***</w:t>
      </w:r>
      <w:r w:rsidRPr="004C4A08">
        <w:rPr>
          <w:lang w:val="en-GB"/>
        </w:rPr>
        <w:t xml:space="preserve"> Iran (Islamic Republic of),</w:t>
      </w:r>
      <w:r w:rsidRPr="004C4A08">
        <w:rPr>
          <w:sz w:val="17"/>
          <w:lang w:val="en-GB"/>
        </w:rPr>
        <w:t>***</w:t>
      </w:r>
      <w:r w:rsidRPr="004C4A08">
        <w:rPr>
          <w:lang w:val="en-GB"/>
        </w:rPr>
        <w:t xml:space="preserve"> Japan,</w:t>
      </w:r>
      <w:r w:rsidRPr="004C4A08">
        <w:rPr>
          <w:sz w:val="17"/>
          <w:lang w:val="en-GB"/>
        </w:rPr>
        <w:t>*</w:t>
      </w:r>
      <w:r w:rsidRPr="004C4A08">
        <w:rPr>
          <w:lang w:val="en-GB"/>
        </w:rPr>
        <w:t xml:space="preserve"> Mali,</w:t>
      </w:r>
      <w:r w:rsidRPr="004C4A08">
        <w:rPr>
          <w:sz w:val="17"/>
          <w:lang w:val="en-GB"/>
        </w:rPr>
        <w:t>***</w:t>
      </w:r>
      <w:r w:rsidRPr="004C4A08">
        <w:rPr>
          <w:lang w:val="en-GB"/>
        </w:rPr>
        <w:t xml:space="preserve"> Paraguay,</w:t>
      </w:r>
      <w:r w:rsidRPr="004C4A08">
        <w:rPr>
          <w:sz w:val="17"/>
          <w:lang w:val="en-GB"/>
        </w:rPr>
        <w:t>***</w:t>
      </w:r>
      <w:r w:rsidRPr="004C4A08">
        <w:rPr>
          <w:lang w:val="en-GB"/>
        </w:rPr>
        <w:t xml:space="preserve"> Philippines,</w:t>
      </w:r>
      <w:r w:rsidRPr="004C4A08">
        <w:rPr>
          <w:sz w:val="17"/>
          <w:lang w:val="en-GB"/>
        </w:rPr>
        <w:t>**</w:t>
      </w:r>
      <w:r w:rsidRPr="004C4A08">
        <w:rPr>
          <w:lang w:val="en-GB"/>
        </w:rPr>
        <w:t xml:space="preserve"> Portugal,</w:t>
      </w:r>
      <w:r w:rsidRPr="004C4A08">
        <w:rPr>
          <w:sz w:val="17"/>
          <w:lang w:val="en-GB"/>
        </w:rPr>
        <w:t>***</w:t>
      </w:r>
      <w:r w:rsidRPr="004C4A08">
        <w:rPr>
          <w:lang w:val="en-GB"/>
        </w:rPr>
        <w:t xml:space="preserve"> Russian Federation,</w:t>
      </w:r>
      <w:r w:rsidRPr="004C4A08">
        <w:rPr>
          <w:sz w:val="17"/>
          <w:lang w:val="en-GB"/>
        </w:rPr>
        <w:t>**</w:t>
      </w:r>
      <w:r w:rsidRPr="004C4A08">
        <w:rPr>
          <w:lang w:val="en-GB"/>
        </w:rPr>
        <w:t xml:space="preserve"> Sierra Leone,</w:t>
      </w:r>
      <w:r w:rsidRPr="004C4A08">
        <w:rPr>
          <w:sz w:val="17"/>
          <w:lang w:val="en-GB"/>
        </w:rPr>
        <w:t>**</w:t>
      </w:r>
      <w:r w:rsidRPr="004C4A08">
        <w:rPr>
          <w:lang w:val="en-GB"/>
        </w:rPr>
        <w:t xml:space="preserve"> Sri Lanka</w:t>
      </w:r>
      <w:r w:rsidRPr="004C4A08">
        <w:rPr>
          <w:sz w:val="17"/>
          <w:lang w:val="en-GB"/>
        </w:rPr>
        <w:t>**</w:t>
      </w:r>
      <w:r w:rsidRPr="004C4A08">
        <w:rPr>
          <w:lang w:val="en-GB"/>
        </w:rPr>
        <w:t xml:space="preserve"> and United States of America.</w:t>
      </w:r>
      <w:r w:rsidRPr="004C4A08">
        <w:rPr>
          <w:sz w:val="17"/>
          <w:lang w:val="en-GB"/>
        </w:rPr>
        <w:t>*</w:t>
      </w:r>
    </w:p>
    <w:p w14:paraId="360B7533" w14:textId="77777777" w:rsidR="00EE5974" w:rsidRPr="004C4A08" w:rsidRDefault="00EE5974" w:rsidP="006A1815">
      <w:pPr>
        <w:pStyle w:val="SingleTxt"/>
        <w:keepNext/>
        <w:keepLines/>
        <w:spacing w:after="0" w:line="120" w:lineRule="exact"/>
        <w:rPr>
          <w:sz w:val="10"/>
          <w:lang w:val="en-GB"/>
        </w:rPr>
      </w:pPr>
    </w:p>
    <w:p w14:paraId="709BFA1E" w14:textId="77777777" w:rsidR="00EE5974" w:rsidRPr="004C4A08" w:rsidRDefault="00EE5974" w:rsidP="006A1815">
      <w:pPr>
        <w:pStyle w:val="SingleTxt"/>
        <w:keepNext/>
        <w:keepLines/>
        <w:spacing w:after="0" w:line="120" w:lineRule="exact"/>
        <w:rPr>
          <w:sz w:val="10"/>
          <w:lang w:val="en-GB"/>
        </w:rPr>
      </w:pPr>
      <w:r w:rsidRPr="004C4A08">
        <w:rPr>
          <w:noProof/>
          <w:w w:val="100"/>
          <w:sz w:val="10"/>
          <w:lang w:val="en-GB"/>
        </w:rPr>
        <mc:AlternateContent>
          <mc:Choice Requires="wps">
            <w:drawing>
              <wp:anchor distT="0" distB="0" distL="114300" distR="114300" simplePos="0" relativeHeight="251677696" behindDoc="0" locked="0" layoutInCell="1" allowOverlap="1" wp14:anchorId="67DE397C" wp14:editId="53504082">
                <wp:simplePos x="0" y="0"/>
                <wp:positionH relativeFrom="margin">
                  <wp:posOffset>804545</wp:posOffset>
                </wp:positionH>
                <wp:positionV relativeFrom="paragraph">
                  <wp:posOffset>8890</wp:posOffset>
                </wp:positionV>
                <wp:extent cx="914400" cy="0"/>
                <wp:effectExtent l="0" t="0" r="0" b="0"/>
                <wp:wrapNone/>
                <wp:docPr id="1479315576" name="Straight Connector 8"/>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BEE1E0" id="Straight Connector 8" o:spid="_x0000_s1026" style="position:absolute;z-index:251677696;visibility:visible;mso-wrap-style:square;mso-wrap-distance-left:9pt;mso-wrap-distance-top:0;mso-wrap-distance-right:9pt;mso-wrap-distance-bottom:0;mso-position-horizontal:absolute;mso-position-horizontal-relative:margin;mso-position-vertical:absolute;mso-position-vertical-relative:text" from="63.35pt,.7pt" to="135.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" strokecolor="#010000" strokeweight=".25pt">
                <v:stroke joinstyle="miter"/>
                <w10:wrap anchorx="margin"/>
              </v:line>
            </w:pict>
          </mc:Fallback>
        </mc:AlternateContent>
      </w:r>
    </w:p>
    <w:p w14:paraId="2AD753E0"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31 December 2025.</w:t>
      </w:r>
    </w:p>
    <w:p w14:paraId="21B97F56"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31 December 2026.</w:t>
      </w:r>
    </w:p>
    <w:p w14:paraId="6456BA3E"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31 December 2027.</w:t>
      </w:r>
    </w:p>
    <w:p w14:paraId="6E33B89C" w14:textId="77777777" w:rsidR="00EE5974" w:rsidRPr="004C4A08" w:rsidRDefault="00EE5974" w:rsidP="00EE5974">
      <w:pPr>
        <w:pStyle w:val="SingleTxt"/>
        <w:spacing w:after="0" w:line="120" w:lineRule="exact"/>
        <w:rPr>
          <w:sz w:val="10"/>
          <w:lang w:val="en-GB"/>
        </w:rPr>
      </w:pPr>
    </w:p>
    <w:p w14:paraId="56B4CD9D" w14:textId="77777777" w:rsidR="00EE5974" w:rsidRPr="004C4A08" w:rsidRDefault="00EE5974" w:rsidP="00EE5974">
      <w:pPr>
        <w:pStyle w:val="SingleTxt"/>
        <w:rPr>
          <w:lang w:val="en-GB"/>
        </w:rPr>
      </w:pPr>
      <w:r w:rsidRPr="004C4A08">
        <w:rPr>
          <w:lang w:val="en-GB"/>
        </w:rPr>
        <w:t>At the eightieth session, there will be a need to fill the vacancies that will arise upon the expiry of the terms of office of Austria, China, Djibouti, Egypt, Guatemala, Japan and the United States of America.</w:t>
      </w:r>
    </w:p>
    <w:p w14:paraId="7140D97F" w14:textId="77777777" w:rsidR="00EE5974" w:rsidRPr="004C4A08" w:rsidRDefault="00EE5974" w:rsidP="00EE5974">
      <w:pPr>
        <w:pStyle w:val="SingleTxt"/>
        <w:rPr>
          <w:lang w:val="en-GB"/>
        </w:rPr>
      </w:pPr>
      <w:r w:rsidRPr="004C4A08">
        <w:rPr>
          <w:i/>
          <w:iCs/>
          <w:lang w:val="en-GB"/>
        </w:rPr>
        <w:t>Document for the eightieth session</w:t>
      </w:r>
      <w:r w:rsidRPr="004C4A08">
        <w:rPr>
          <w:lang w:val="en-GB"/>
        </w:rPr>
        <w:t>: Note by the Secretary-General.</w:t>
      </w:r>
    </w:p>
    <w:p w14:paraId="5FE4D8B1" w14:textId="77777777" w:rsidR="00EE5974" w:rsidRPr="004C4A08" w:rsidRDefault="00EE5974" w:rsidP="00EE5974">
      <w:pPr>
        <w:pStyle w:val="SingleTxt"/>
        <w:spacing w:after="0" w:line="120" w:lineRule="exact"/>
        <w:rPr>
          <w:sz w:val="10"/>
          <w:lang w:val="en-GB"/>
        </w:rPr>
      </w:pPr>
    </w:p>
    <w:p w14:paraId="6959EC5E" w14:textId="7777777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116 (f))</w:t>
      </w:r>
    </w:p>
    <w:p w14:paraId="39CDCBD5" w14:textId="77777777" w:rsidR="00EE5974" w:rsidRPr="004C4A08" w:rsidRDefault="00EE5974" w:rsidP="00EE5974">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45"/>
        <w:gridCol w:w="3645"/>
      </w:tblGrid>
      <w:tr w:rsidR="00EE5974" w:rsidRPr="004C4A08" w14:paraId="3CC765B8" w14:textId="77777777" w:rsidTr="00BF29A3">
        <w:tc>
          <w:tcPr>
            <w:tcW w:w="3645" w:type="dxa"/>
            <w:shd w:val="clear" w:color="auto" w:fill="auto"/>
          </w:tcPr>
          <w:p w14:paraId="2711839F"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Note by the Secretary-General</w:t>
            </w:r>
          </w:p>
        </w:tc>
        <w:tc>
          <w:tcPr>
            <w:tcW w:w="3645" w:type="dxa"/>
            <w:shd w:val="clear" w:color="auto" w:fill="auto"/>
          </w:tcPr>
          <w:p w14:paraId="65F32B0C" w14:textId="1BE4963C"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075" w:history="1">
              <w:r w:rsidRPr="004C4A08">
                <w:rPr>
                  <w:rStyle w:val="Hyperlink"/>
                  <w:lang w:val="en-GB"/>
                </w:rPr>
                <w:t>A/79/84</w:t>
              </w:r>
            </w:hyperlink>
          </w:p>
        </w:tc>
      </w:tr>
      <w:tr w:rsidR="00EE5974" w:rsidRPr="004C4A08" w14:paraId="388A6599" w14:textId="77777777" w:rsidTr="00BF29A3">
        <w:tc>
          <w:tcPr>
            <w:tcW w:w="3645" w:type="dxa"/>
            <w:shd w:val="clear" w:color="auto" w:fill="auto"/>
          </w:tcPr>
          <w:p w14:paraId="48960F12"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Plenary meeting</w:t>
            </w:r>
          </w:p>
        </w:tc>
        <w:bookmarkStart w:id="296" w:name="bmv103"/>
        <w:tc>
          <w:tcPr>
            <w:tcW w:w="3645" w:type="dxa"/>
            <w:shd w:val="clear" w:color="auto" w:fill="auto"/>
          </w:tcPr>
          <w:p w14:paraId="3FCD0D77" w14:textId="41983283"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fldChar w:fldCharType="begin"/>
            </w:r>
            <w:r w:rsidRPr="004C4A08">
              <w:rPr>
                <w:lang w:val="en-GB"/>
              </w:rPr>
              <w:instrText>HYPERLINK "https://docs.un.org/en/A/79/PV.38"</w:instrText>
            </w:r>
            <w:r w:rsidRPr="004C4A08">
              <w:rPr>
                <w:lang w:val="en-GB"/>
              </w:rPr>
            </w:r>
            <w:r w:rsidRPr="004C4A08">
              <w:rPr>
                <w:lang w:val="en-GB"/>
              </w:rPr>
              <w:fldChar w:fldCharType="separate"/>
            </w:r>
            <w:r w:rsidRPr="004C4A08">
              <w:rPr>
                <w:rStyle w:val="Hyperlink"/>
                <w:lang w:val="en-GB"/>
              </w:rPr>
              <w:t>A/79/PV.38</w:t>
            </w:r>
            <w:r w:rsidRPr="004C4A08">
              <w:rPr>
                <w:lang w:val="en-GB"/>
              </w:rPr>
              <w:fldChar w:fldCharType="end"/>
            </w:r>
            <w:bookmarkEnd w:id="296"/>
          </w:p>
        </w:tc>
      </w:tr>
      <w:tr w:rsidR="00EE5974" w:rsidRPr="004C4A08" w14:paraId="442EFD43" w14:textId="77777777" w:rsidTr="00BF29A3">
        <w:tc>
          <w:tcPr>
            <w:tcW w:w="3645" w:type="dxa"/>
            <w:shd w:val="clear" w:color="auto" w:fill="auto"/>
          </w:tcPr>
          <w:p w14:paraId="3068707B"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Decision</w:t>
            </w:r>
          </w:p>
        </w:tc>
        <w:tc>
          <w:tcPr>
            <w:tcW w:w="3645" w:type="dxa"/>
            <w:shd w:val="clear" w:color="auto" w:fill="auto"/>
          </w:tcPr>
          <w:p w14:paraId="31AFE69E"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t>79/406</w:t>
            </w:r>
          </w:p>
        </w:tc>
      </w:tr>
    </w:tbl>
    <w:p w14:paraId="59B6C037" w14:textId="77777777" w:rsidR="00EE5974" w:rsidRPr="004C4A08" w:rsidRDefault="00EE5974" w:rsidP="00EE5974">
      <w:pPr>
        <w:pStyle w:val="SingleTxt"/>
        <w:spacing w:after="0" w:line="120" w:lineRule="exact"/>
        <w:rPr>
          <w:sz w:val="10"/>
          <w:lang w:val="en-GB"/>
        </w:rPr>
      </w:pPr>
    </w:p>
    <w:p w14:paraId="52F8E5C1" w14:textId="7777777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(h)</w:t>
      </w:r>
      <w:r w:rsidRPr="004C4A08">
        <w:rPr>
          <w:lang w:val="en-GB"/>
        </w:rPr>
        <w:tab/>
        <w:t>Appointment of members of the Joint Inspection Unit</w:t>
      </w:r>
    </w:p>
    <w:p w14:paraId="31930CE8" w14:textId="77777777" w:rsidR="00EE5974" w:rsidRPr="004C4A08" w:rsidRDefault="00EE5974" w:rsidP="00EE5974">
      <w:pPr>
        <w:pStyle w:val="SingleTxt"/>
        <w:spacing w:after="0" w:line="120" w:lineRule="exact"/>
        <w:rPr>
          <w:sz w:val="10"/>
          <w:lang w:val="en-GB"/>
        </w:rPr>
      </w:pPr>
    </w:p>
    <w:p w14:paraId="7162FA6B" w14:textId="70762295" w:rsidR="00EE5974" w:rsidRPr="004C4A08" w:rsidRDefault="00EE5974" w:rsidP="00EE5974">
      <w:pPr>
        <w:pStyle w:val="SingleTxt"/>
        <w:rPr>
          <w:w w:val="102"/>
          <w:lang w:val="en-GB"/>
        </w:rPr>
      </w:pPr>
      <w:r w:rsidRPr="004C4A08">
        <w:rPr>
          <w:w w:val="102"/>
          <w:lang w:val="en-GB"/>
        </w:rPr>
        <w:t xml:space="preserve">At its thirty-first session, the General Assembly, under the item entitled “Joint Inspection Unit”, adopted the statute of the Joint Inspection Unit, consisting of not more than 11 members, the duration of whose appointments shall be five years, renewable for one further term (resolution </w:t>
      </w:r>
      <w:hyperlink r:id="rId2076" w:history="1">
        <w:r w:rsidRPr="004C4A08">
          <w:rPr>
            <w:rStyle w:val="Hyperlink"/>
            <w:lang w:val="en-GB"/>
          </w:rPr>
          <w:t>31/192</w:t>
        </w:r>
      </w:hyperlink>
      <w:r w:rsidRPr="004C4A08">
        <w:rPr>
          <w:w w:val="102"/>
          <w:lang w:val="en-GB"/>
        </w:rPr>
        <w:t>). Pursuant to article 3 (1) of the statute, starting from the thirty-second session of the Assembly, the President of the Assembly shall consult with Member States to draw up, with due regard to the principle of equitable geographical distribution and of reasonable rotation, a list of countries which would be requested to propose candidates who meet the qualifications mentioned in article 2 (1). Pursuant to article 3 (2), the President of the Assembly, through appropriate consultations, including consultations with the President of the Economic and Social Council and with the Chair of the Administrative Committee on Coordination (now the United Nations System Chief Executives Board for Coordination), shall review the qualifications of the proposed candidates. After further consultations, if necessary, with the States concerned, the President of the Assembly shall submit the list of candidates to the Assembly for appointment.</w:t>
      </w:r>
    </w:p>
    <w:p w14:paraId="7D2DC86A" w14:textId="0190859E" w:rsidR="00EE5974" w:rsidRPr="004C4A08" w:rsidRDefault="00EE5974" w:rsidP="00EE5974">
      <w:pPr>
        <w:pStyle w:val="SingleTxt"/>
        <w:rPr>
          <w:lang w:val="en-GB"/>
        </w:rPr>
      </w:pPr>
      <w:r w:rsidRPr="004C4A08">
        <w:rPr>
          <w:lang w:val="en-GB"/>
        </w:rPr>
        <w:t xml:space="preserve">At its fifty-ninth session, under the item entitled “Joint Inspection Unit”, the Assembly stressed the importance of ensuring that candidates had experience in at least one of the following fields: oversight, audit, inspection, investigation, evaluation, finance, project evaluation, programme evaluation, human resources management, management, public administration, monitoring and/or programme performance, as well as knowledge of the United Nations system and its role in international relations (resolution </w:t>
      </w:r>
      <w:hyperlink r:id="rId2077" w:history="1">
        <w:r w:rsidRPr="004C4A08">
          <w:rPr>
            <w:rStyle w:val="Hyperlink"/>
            <w:lang w:val="en-GB"/>
          </w:rPr>
          <w:t>59/267</w:t>
        </w:r>
      </w:hyperlink>
      <w:r w:rsidRPr="004C4A08">
        <w:rPr>
          <w:lang w:val="en-GB"/>
        </w:rPr>
        <w:t xml:space="preserve">). At its sixty-first session, under the item entitled “Joint Inspection Unit”, the Assembly decided that, beginning on 1 January 2008, the President of the Assembly, when drawing up the list of countries that would be requested to propose candidates, would invite Member States to submit the names of the countries and their respective candidates simultaneously (resolution </w:t>
      </w:r>
      <w:hyperlink r:id="rId2078" w:history="1">
        <w:r w:rsidRPr="004C4A08">
          <w:rPr>
            <w:rStyle w:val="Hyperlink"/>
            <w:lang w:val="en-GB"/>
          </w:rPr>
          <w:t>61/238</w:t>
        </w:r>
      </w:hyperlink>
      <w:r w:rsidRPr="004C4A08">
        <w:rPr>
          <w:lang w:val="en-GB"/>
        </w:rPr>
        <w:t xml:space="preserve">). </w:t>
      </w:r>
    </w:p>
    <w:p w14:paraId="606E79ED" w14:textId="77777777" w:rsidR="00EE5974" w:rsidRPr="004C4A08" w:rsidRDefault="00EE5974" w:rsidP="006A1815">
      <w:pPr>
        <w:pStyle w:val="SingleTxt"/>
        <w:keepNext/>
        <w:keepLines/>
        <w:rPr>
          <w:lang w:val="en-GB"/>
        </w:rPr>
      </w:pPr>
      <w:r w:rsidRPr="004C4A08">
        <w:rPr>
          <w:lang w:val="en-GB"/>
        </w:rPr>
        <w:t>As from 1 January 2026, the Joint Inspection Unit is composed as follows: Mohanad Ali Omran Al-Musawi (Iraq),</w:t>
      </w:r>
      <w:r w:rsidRPr="004C4A08">
        <w:rPr>
          <w:sz w:val="17"/>
          <w:lang w:val="en-GB"/>
        </w:rPr>
        <w:t>**</w:t>
      </w:r>
      <w:r w:rsidRPr="004C4A08">
        <w:rPr>
          <w:lang w:val="en-GB"/>
        </w:rPr>
        <w:t xml:space="preserve"> Makiese Kinkela Augusto (Angola),</w:t>
      </w:r>
      <w:r w:rsidRPr="004C4A08">
        <w:rPr>
          <w:sz w:val="17"/>
          <w:lang w:val="en-GB"/>
        </w:rPr>
        <w:t>***</w:t>
      </w:r>
      <w:r w:rsidRPr="004C4A08">
        <w:rPr>
          <w:lang w:val="en-GB"/>
        </w:rPr>
        <w:t xml:space="preserve"> Pavel Chernikov (Russian Federation),</w:t>
      </w:r>
      <w:r w:rsidRPr="004C4A08">
        <w:rPr>
          <w:sz w:val="17"/>
          <w:lang w:val="en-GB"/>
        </w:rPr>
        <w:t>**</w:t>
      </w:r>
      <w:r w:rsidRPr="004C4A08">
        <w:rPr>
          <w:lang w:val="en-GB"/>
        </w:rPr>
        <w:t xml:space="preserve"> Eileen Cronin (United States of America),</w:t>
      </w:r>
      <w:r w:rsidRPr="004C4A08">
        <w:rPr>
          <w:sz w:val="17"/>
          <w:lang w:val="en-GB"/>
        </w:rPr>
        <w:t>*</w:t>
      </w:r>
      <w:r w:rsidRPr="004C4A08">
        <w:rPr>
          <w:lang w:val="en-GB"/>
        </w:rPr>
        <w:t xml:space="preserve"> Carolina María Fernández Opazo (Mexico),</w:t>
      </w:r>
      <w:r w:rsidRPr="004C4A08">
        <w:rPr>
          <w:sz w:val="17"/>
          <w:lang w:val="en-GB"/>
        </w:rPr>
        <w:t>*</w:t>
      </w:r>
      <w:r w:rsidRPr="004C4A08">
        <w:rPr>
          <w:lang w:val="en-GB"/>
        </w:rPr>
        <w:t xml:space="preserve"> Gaeimelwe Goitsemang (Botswana),</w:t>
      </w:r>
      <w:r w:rsidRPr="004C4A08">
        <w:rPr>
          <w:sz w:val="17"/>
          <w:lang w:val="en-GB"/>
        </w:rPr>
        <w:t>**</w:t>
      </w:r>
      <w:r w:rsidRPr="004C4A08">
        <w:rPr>
          <w:lang w:val="en-GB"/>
        </w:rPr>
        <w:t xml:space="preserve"> Hoshino Toshiya (Japan),</w:t>
      </w:r>
      <w:r w:rsidRPr="004C4A08">
        <w:rPr>
          <w:sz w:val="17"/>
          <w:lang w:val="en-GB"/>
        </w:rPr>
        <w:t>**</w:t>
      </w:r>
      <w:r w:rsidRPr="004C4A08">
        <w:rPr>
          <w:lang w:val="en-GB"/>
        </w:rPr>
        <w:t xml:space="preserve"> Conrod Hunte (Antigua and Barbuda),</w:t>
      </w:r>
      <w:r w:rsidRPr="004C4A08">
        <w:rPr>
          <w:sz w:val="17"/>
          <w:lang w:val="en-GB"/>
        </w:rPr>
        <w:t>**</w:t>
      </w:r>
      <w:r w:rsidRPr="004C4A08">
        <w:rPr>
          <w:lang w:val="en-GB"/>
        </w:rPr>
        <w:t xml:space="preserve"> Marcel Jullier (Switzerland),</w:t>
      </w:r>
      <w:r w:rsidRPr="004C4A08">
        <w:rPr>
          <w:sz w:val="17"/>
          <w:lang w:val="en-GB"/>
        </w:rPr>
        <w:t>***</w:t>
      </w:r>
      <w:r w:rsidRPr="004C4A08">
        <w:rPr>
          <w:lang w:val="en-GB"/>
        </w:rPr>
        <w:t xml:space="preserve"> Jesús Miranda Hita (Spain)</w:t>
      </w:r>
      <w:r w:rsidRPr="004C4A08">
        <w:rPr>
          <w:sz w:val="17"/>
          <w:lang w:val="en-GB"/>
        </w:rPr>
        <w:t>***</w:t>
      </w:r>
      <w:r w:rsidRPr="004C4A08">
        <w:rPr>
          <w:lang w:val="en-GB"/>
        </w:rPr>
        <w:t xml:space="preserve"> and Victor Moraru (Republic of Moldova).</w:t>
      </w:r>
      <w:r w:rsidRPr="004C4A08">
        <w:rPr>
          <w:sz w:val="17"/>
          <w:lang w:val="en-GB"/>
        </w:rPr>
        <w:t>***</w:t>
      </w:r>
      <w:r w:rsidRPr="004C4A08">
        <w:rPr>
          <w:lang w:val="en-GB"/>
        </w:rPr>
        <w:t xml:space="preserve"> </w:t>
      </w:r>
    </w:p>
    <w:p w14:paraId="094856D6" w14:textId="77777777" w:rsidR="00EE5974" w:rsidRPr="004C4A08" w:rsidRDefault="00EE5974" w:rsidP="00EE5974">
      <w:pPr>
        <w:pStyle w:val="SingleTxt"/>
        <w:spacing w:after="0" w:line="120" w:lineRule="exact"/>
        <w:rPr>
          <w:sz w:val="10"/>
          <w:lang w:val="en-GB"/>
        </w:rPr>
      </w:pPr>
    </w:p>
    <w:p w14:paraId="37380C23" w14:textId="77777777" w:rsidR="00EE5974" w:rsidRPr="004C4A08" w:rsidRDefault="00EE5974" w:rsidP="00EE5974">
      <w:pPr>
        <w:pStyle w:val="SingleTxt"/>
        <w:spacing w:after="0" w:line="120" w:lineRule="exact"/>
        <w:rPr>
          <w:sz w:val="10"/>
          <w:lang w:val="en-GB"/>
        </w:rPr>
      </w:pPr>
      <w:r w:rsidRPr="004C4A08">
        <w:rPr>
          <w:noProof/>
          <w:w w:val="100"/>
          <w:sz w:val="10"/>
          <w:lang w:val="en-GB"/>
        </w:rPr>
        <mc:AlternateContent>
          <mc:Choice Requires="wps">
            <w:drawing>
              <wp:anchor distT="0" distB="0" distL="114300" distR="114300" simplePos="0" relativeHeight="251678720" behindDoc="0" locked="0" layoutInCell="1" allowOverlap="1" wp14:anchorId="48C79BBC" wp14:editId="2CAE5357">
                <wp:simplePos x="0" y="0"/>
                <wp:positionH relativeFrom="margin">
                  <wp:posOffset>804545</wp:posOffset>
                </wp:positionH>
                <wp:positionV relativeFrom="paragraph">
                  <wp:posOffset>8890</wp:posOffset>
                </wp:positionV>
                <wp:extent cx="914400" cy="0"/>
                <wp:effectExtent l="0" t="0" r="0" b="0"/>
                <wp:wrapNone/>
                <wp:docPr id="1293166810" name="Straight Connector 9"/>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00C078" id="Straight Connector 9" o:spid="_x0000_s1026" style="position:absolute;z-index:251678720;visibility:visible;mso-wrap-style:square;mso-wrap-distance-left:9pt;mso-wrap-distance-top:0;mso-wrap-distance-right:9pt;mso-wrap-distance-bottom:0;mso-position-horizontal:absolute;mso-position-horizontal-relative:margin;mso-position-vertical:absolute;mso-position-vertical-relative:text" from="63.35pt,.7pt" to="135.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" strokecolor="#010000" strokeweight=".25pt">
                <v:stroke joinstyle="miter"/>
                <w10:wrap anchorx="margin"/>
              </v:line>
            </w:pict>
          </mc:Fallback>
        </mc:AlternateContent>
      </w:r>
    </w:p>
    <w:p w14:paraId="7C365D9F"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31 December 2026.</w:t>
      </w:r>
    </w:p>
    <w:p w14:paraId="4CB2A4D5"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31 December 2027.</w:t>
      </w:r>
    </w:p>
    <w:p w14:paraId="7C6A53D2"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31 December 2028.</w:t>
      </w:r>
    </w:p>
    <w:p w14:paraId="161E9454" w14:textId="77777777" w:rsidR="00EE5974" w:rsidRPr="004C4A08" w:rsidRDefault="00EE5974" w:rsidP="00EE5974">
      <w:pPr>
        <w:pStyle w:val="SingleTxt"/>
        <w:spacing w:after="0" w:line="120" w:lineRule="exact"/>
        <w:rPr>
          <w:sz w:val="10"/>
          <w:lang w:val="en-GB"/>
        </w:rPr>
      </w:pPr>
    </w:p>
    <w:p w14:paraId="2E2D29DE" w14:textId="77777777" w:rsidR="00EE5974" w:rsidRPr="004C4A08" w:rsidRDefault="00EE5974" w:rsidP="00EE5974">
      <w:pPr>
        <w:pStyle w:val="SingleTxt"/>
        <w:spacing w:after="0" w:line="120" w:lineRule="exact"/>
        <w:rPr>
          <w:sz w:val="10"/>
          <w:lang w:val="en-GB"/>
        </w:rPr>
      </w:pPr>
    </w:p>
    <w:p w14:paraId="15ABEAD7" w14:textId="77777777" w:rsidR="00EE5974" w:rsidRPr="004C4A08" w:rsidRDefault="00EE5974" w:rsidP="00EE5974">
      <w:pPr>
        <w:pStyle w:val="SingleTxt"/>
        <w:rPr>
          <w:lang w:val="en-GB"/>
        </w:rPr>
      </w:pPr>
      <w:r w:rsidRPr="004C4A08">
        <w:rPr>
          <w:lang w:val="en-GB"/>
        </w:rPr>
        <w:t>At its eightieth session, the Assembly will need to fill the vacancies that will arise upon the expiry of the terms of office of Ms. Cronin and Ms. Fernández Opazo.</w:t>
      </w:r>
    </w:p>
    <w:p w14:paraId="7F5CEEA0" w14:textId="77777777" w:rsidR="00EE5974" w:rsidRPr="004C4A08" w:rsidRDefault="00EE5974" w:rsidP="00EE5974">
      <w:pPr>
        <w:pStyle w:val="SingleTxt"/>
        <w:rPr>
          <w:lang w:val="en-GB"/>
        </w:rPr>
      </w:pPr>
      <w:r w:rsidRPr="004C4A08">
        <w:rPr>
          <w:i/>
          <w:iCs/>
          <w:lang w:val="en-GB"/>
        </w:rPr>
        <w:t>Document for the eightieth session</w:t>
      </w:r>
      <w:r w:rsidRPr="004C4A08">
        <w:rPr>
          <w:lang w:val="en-GB"/>
        </w:rPr>
        <w:t>: Note by the Secretary-General.</w:t>
      </w:r>
    </w:p>
    <w:p w14:paraId="2B3B7CFE" w14:textId="77777777" w:rsidR="00EE5974" w:rsidRPr="004C4A08" w:rsidRDefault="00EE5974" w:rsidP="00EE5974">
      <w:pPr>
        <w:pStyle w:val="SingleTxt"/>
        <w:spacing w:after="0" w:line="120" w:lineRule="exact"/>
        <w:rPr>
          <w:sz w:val="10"/>
          <w:lang w:val="en-GB"/>
        </w:rPr>
      </w:pPr>
    </w:p>
    <w:p w14:paraId="2436E255" w14:textId="7777777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116 (i))</w:t>
      </w:r>
    </w:p>
    <w:p w14:paraId="6895AA59" w14:textId="77777777" w:rsidR="00EE5974" w:rsidRPr="004C4A08" w:rsidRDefault="00EE5974" w:rsidP="00EE5974">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45"/>
        <w:gridCol w:w="3645"/>
      </w:tblGrid>
      <w:tr w:rsidR="00EE5974" w:rsidRPr="004C4A08" w14:paraId="027ACDF6" w14:textId="77777777" w:rsidTr="00BF29A3">
        <w:tc>
          <w:tcPr>
            <w:tcW w:w="3645" w:type="dxa"/>
            <w:shd w:val="clear" w:color="auto" w:fill="auto"/>
          </w:tcPr>
          <w:p w14:paraId="50B4FF82"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Note by the Secretary-General</w:t>
            </w:r>
          </w:p>
        </w:tc>
        <w:tc>
          <w:tcPr>
            <w:tcW w:w="3645" w:type="dxa"/>
            <w:shd w:val="clear" w:color="auto" w:fill="auto"/>
          </w:tcPr>
          <w:p w14:paraId="4ABAFCA3" w14:textId="02801062"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079" w:history="1">
              <w:r w:rsidRPr="004C4A08">
                <w:rPr>
                  <w:rStyle w:val="Hyperlink"/>
                  <w:lang w:val="en-GB"/>
                </w:rPr>
                <w:t>A/79/579</w:t>
              </w:r>
            </w:hyperlink>
          </w:p>
        </w:tc>
      </w:tr>
      <w:tr w:rsidR="00EE5974" w:rsidRPr="004C4A08" w14:paraId="13BB1417" w14:textId="77777777" w:rsidTr="00BF29A3">
        <w:tc>
          <w:tcPr>
            <w:tcW w:w="3645" w:type="dxa"/>
            <w:shd w:val="clear" w:color="auto" w:fill="auto"/>
          </w:tcPr>
          <w:p w14:paraId="3C3C1A8D"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jc w:val="left"/>
              <w:rPr>
                <w:lang w:val="en-GB"/>
              </w:rPr>
            </w:pPr>
            <w:r w:rsidRPr="004C4A08">
              <w:rPr>
                <w:lang w:val="en-GB"/>
              </w:rPr>
              <w:t>Note by the President of the General Assembly</w:t>
            </w:r>
          </w:p>
        </w:tc>
        <w:tc>
          <w:tcPr>
            <w:tcW w:w="3645" w:type="dxa"/>
            <w:shd w:val="clear" w:color="auto" w:fill="auto"/>
          </w:tcPr>
          <w:p w14:paraId="68D3784D" w14:textId="77E49E6E"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080" w:history="1">
              <w:r w:rsidRPr="004C4A08">
                <w:rPr>
                  <w:rStyle w:val="Hyperlink"/>
                  <w:lang w:val="en-GB"/>
                </w:rPr>
                <w:t>A/79/721</w:t>
              </w:r>
            </w:hyperlink>
          </w:p>
        </w:tc>
      </w:tr>
      <w:tr w:rsidR="00EE5974" w:rsidRPr="004C4A08" w14:paraId="4694285C" w14:textId="77777777" w:rsidTr="00BF29A3">
        <w:tc>
          <w:tcPr>
            <w:tcW w:w="3645" w:type="dxa"/>
            <w:shd w:val="clear" w:color="auto" w:fill="auto"/>
          </w:tcPr>
          <w:p w14:paraId="0AFE8256"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Plenary meetings</w:t>
            </w:r>
          </w:p>
        </w:tc>
        <w:bookmarkStart w:id="297" w:name="bmv109"/>
        <w:tc>
          <w:tcPr>
            <w:tcW w:w="3645" w:type="dxa"/>
            <w:shd w:val="clear" w:color="auto" w:fill="auto"/>
          </w:tcPr>
          <w:p w14:paraId="60DAD7C2" w14:textId="14D2959B"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fldChar w:fldCharType="begin"/>
            </w:r>
            <w:r w:rsidRPr="004C4A08">
              <w:rPr>
                <w:lang w:val="en-GB"/>
              </w:rPr>
              <w:instrText>HYPERLINK "https://docs.un.org/en/A/79/PV.38"</w:instrText>
            </w:r>
            <w:r w:rsidRPr="004C4A08">
              <w:rPr>
                <w:lang w:val="en-GB"/>
              </w:rPr>
            </w:r>
            <w:r w:rsidRPr="004C4A08">
              <w:rPr>
                <w:lang w:val="en-GB"/>
              </w:rPr>
              <w:fldChar w:fldCharType="separate"/>
            </w:r>
            <w:r w:rsidRPr="004C4A08">
              <w:rPr>
                <w:rStyle w:val="Hyperlink"/>
                <w:lang w:val="en-GB"/>
              </w:rPr>
              <w:t>A/79/PV.38</w:t>
            </w:r>
            <w:r w:rsidRPr="004C4A08">
              <w:rPr>
                <w:lang w:val="en-GB"/>
              </w:rPr>
              <w:fldChar w:fldCharType="end"/>
            </w:r>
            <w:bookmarkEnd w:id="297"/>
            <w:r w:rsidRPr="004C4A08">
              <w:rPr>
                <w:lang w:val="en-GB"/>
              </w:rPr>
              <w:t xml:space="preserve"> and </w:t>
            </w:r>
            <w:bookmarkStart w:id="298" w:name="bmv110"/>
            <w:r w:rsidRPr="004C4A08">
              <w:rPr>
                <w:lang w:val="en-GB"/>
              </w:rPr>
              <w:fldChar w:fldCharType="begin"/>
            </w:r>
            <w:r w:rsidRPr="004C4A08">
              <w:rPr>
                <w:lang w:val="en-GB"/>
              </w:rPr>
              <w:instrText>HYPERLINK "https://docs.un.org/en/A/79/PV.58"</w:instrText>
            </w:r>
            <w:r w:rsidRPr="004C4A08">
              <w:rPr>
                <w:lang w:val="en-GB"/>
              </w:rPr>
            </w:r>
            <w:r w:rsidRPr="004C4A08">
              <w:rPr>
                <w:lang w:val="en-GB"/>
              </w:rPr>
              <w:fldChar w:fldCharType="separate"/>
            </w:r>
            <w:r w:rsidRPr="004C4A08">
              <w:rPr>
                <w:rStyle w:val="Hyperlink"/>
                <w:szCs w:val="22"/>
                <w:lang w:val="en-GB"/>
              </w:rPr>
              <w:t>58</w:t>
            </w:r>
            <w:r w:rsidRPr="004C4A08">
              <w:rPr>
                <w:lang w:val="en-GB"/>
              </w:rPr>
              <w:fldChar w:fldCharType="end"/>
            </w:r>
            <w:bookmarkEnd w:id="298"/>
          </w:p>
        </w:tc>
      </w:tr>
      <w:tr w:rsidR="00EE5974" w:rsidRPr="004C4A08" w14:paraId="5F01D19A" w14:textId="77777777" w:rsidTr="00BF29A3">
        <w:tc>
          <w:tcPr>
            <w:tcW w:w="3645" w:type="dxa"/>
            <w:shd w:val="clear" w:color="auto" w:fill="auto"/>
          </w:tcPr>
          <w:p w14:paraId="3CDD2711"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Decision</w:t>
            </w:r>
          </w:p>
        </w:tc>
        <w:tc>
          <w:tcPr>
            <w:tcW w:w="3645" w:type="dxa"/>
            <w:shd w:val="clear" w:color="auto" w:fill="auto"/>
          </w:tcPr>
          <w:p w14:paraId="0B308242"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t>79/414</w:t>
            </w:r>
          </w:p>
        </w:tc>
      </w:tr>
    </w:tbl>
    <w:p w14:paraId="63D2E08D" w14:textId="77777777" w:rsidR="00EE5974" w:rsidRPr="004C4A08" w:rsidRDefault="00EE5974" w:rsidP="00EE5974">
      <w:pPr>
        <w:pStyle w:val="SingleTxt"/>
        <w:spacing w:after="0" w:line="120" w:lineRule="exact"/>
        <w:rPr>
          <w:sz w:val="10"/>
          <w:lang w:val="en-GB"/>
        </w:rPr>
      </w:pPr>
    </w:p>
    <w:p w14:paraId="1411B4B4" w14:textId="7BB49F54" w:rsidR="00EE5974" w:rsidRPr="004C4A08" w:rsidRDefault="00EE5974" w:rsidP="00E40B0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w:t>
      </w:r>
      <w:r w:rsidR="00E40B01" w:rsidRPr="004C4A08">
        <w:rPr>
          <w:lang w:val="en-GB"/>
        </w:rPr>
        <w:t>i</w:t>
      </w:r>
      <w:r w:rsidRPr="004C4A08">
        <w:rPr>
          <w:lang w:val="en-GB"/>
        </w:rPr>
        <w:t>)</w:t>
      </w:r>
      <w:r w:rsidRPr="004C4A08">
        <w:rPr>
          <w:lang w:val="en-GB"/>
        </w:rPr>
        <w:tab/>
        <w:t>Appointment of the judges of the United Nations Appeals Tribunal</w:t>
      </w:r>
    </w:p>
    <w:p w14:paraId="064E2673" w14:textId="77777777" w:rsidR="00EE5974" w:rsidRPr="004C4A08" w:rsidRDefault="00EE5974" w:rsidP="00EE5974">
      <w:pPr>
        <w:pStyle w:val="SingleTxt"/>
        <w:spacing w:after="0" w:line="120" w:lineRule="exact"/>
        <w:rPr>
          <w:sz w:val="10"/>
          <w:lang w:val="en-GB"/>
        </w:rPr>
      </w:pPr>
    </w:p>
    <w:p w14:paraId="7F25C112" w14:textId="619ADA89" w:rsidR="00EE5974" w:rsidRPr="004C4A08" w:rsidRDefault="00EE5974" w:rsidP="00EE5974">
      <w:pPr>
        <w:pStyle w:val="SingleTxt"/>
        <w:rPr>
          <w:lang w:val="en-GB"/>
        </w:rPr>
      </w:pPr>
      <w:r w:rsidRPr="004C4A08">
        <w:rPr>
          <w:lang w:val="en-GB"/>
        </w:rPr>
        <w:t xml:space="preserve">At its sixty-second session, the General Assembly, under the item entitled “Administration of justice at the United Nations”, decided to establish a two-tier formal system of administration of justice, comprising a first instance United Nations Dispute Tribunal and an appellate instance United Nations Appeals Tribunal; that the judges of the Tribunals should be appointed by the Assembly on the recommendation of the Internal Justice Council; that the United Nations Appeals Tribunal should be composed of seven members who would sit in panels of at least three; and that judges should serve only one non-renewable term of seven years on either the United Nations Dispute Tribunal or the United Nations Appeals Tribunal (resolution </w:t>
      </w:r>
      <w:hyperlink r:id="rId2081" w:history="1">
        <w:r w:rsidRPr="004C4A08">
          <w:rPr>
            <w:rStyle w:val="Hyperlink"/>
            <w:lang w:val="en-GB"/>
          </w:rPr>
          <w:t>62/228</w:t>
        </w:r>
      </w:hyperlink>
      <w:r w:rsidRPr="004C4A08">
        <w:rPr>
          <w:lang w:val="en-GB"/>
        </w:rPr>
        <w:t xml:space="preserve">). The statutes of the Tribunals were adopted by the Assembly in its resolution </w:t>
      </w:r>
      <w:hyperlink r:id="rId2082" w:history="1">
        <w:r w:rsidRPr="004C4A08">
          <w:rPr>
            <w:rStyle w:val="Hyperlink"/>
            <w:lang w:val="en-GB"/>
          </w:rPr>
          <w:t>63/253</w:t>
        </w:r>
      </w:hyperlink>
      <w:r w:rsidRPr="004C4A08">
        <w:rPr>
          <w:lang w:val="en-GB"/>
        </w:rPr>
        <w:t xml:space="preserve"> under the item entitled “Administration of justice at the United Nations”. The statute of the Appeals Tribunal was subsequently amended in resolutions </w:t>
      </w:r>
      <w:hyperlink r:id="rId2083" w:history="1">
        <w:r w:rsidRPr="004C4A08">
          <w:rPr>
            <w:rStyle w:val="Hyperlink"/>
            <w:lang w:val="en-GB"/>
          </w:rPr>
          <w:t>66/237</w:t>
        </w:r>
      </w:hyperlink>
      <w:r w:rsidRPr="004C4A08">
        <w:rPr>
          <w:lang w:val="en-GB"/>
        </w:rPr>
        <w:t xml:space="preserve">, </w:t>
      </w:r>
      <w:hyperlink r:id="rId2084" w:history="1">
        <w:r w:rsidRPr="004C4A08">
          <w:rPr>
            <w:rStyle w:val="Hyperlink"/>
            <w:lang w:val="en-GB"/>
          </w:rPr>
          <w:t>69/203</w:t>
        </w:r>
      </w:hyperlink>
      <w:r w:rsidRPr="004C4A08">
        <w:rPr>
          <w:lang w:val="en-GB"/>
        </w:rPr>
        <w:t xml:space="preserve">, </w:t>
      </w:r>
      <w:hyperlink r:id="rId2085" w:history="1">
        <w:r w:rsidRPr="004C4A08">
          <w:rPr>
            <w:rStyle w:val="Hyperlink"/>
            <w:lang w:val="en-GB"/>
          </w:rPr>
          <w:t>70/112</w:t>
        </w:r>
      </w:hyperlink>
      <w:r w:rsidRPr="004C4A08">
        <w:rPr>
          <w:lang w:val="en-GB"/>
        </w:rPr>
        <w:t xml:space="preserve"> and </w:t>
      </w:r>
      <w:hyperlink r:id="rId2086" w:history="1">
        <w:r w:rsidRPr="004C4A08">
          <w:rPr>
            <w:rStyle w:val="Hyperlink"/>
            <w:lang w:val="en-GB"/>
          </w:rPr>
          <w:t>71/266</w:t>
        </w:r>
      </w:hyperlink>
      <w:r w:rsidRPr="004C4A08">
        <w:rPr>
          <w:lang w:val="en-GB"/>
        </w:rPr>
        <w:t xml:space="preserve"> under the same item.</w:t>
      </w:r>
    </w:p>
    <w:p w14:paraId="666CD1B0" w14:textId="0784CA16" w:rsidR="00EE5974" w:rsidRPr="004C4A08" w:rsidRDefault="00EE5974" w:rsidP="00EE5974">
      <w:pPr>
        <w:pStyle w:val="SingleTxt"/>
        <w:rPr>
          <w:lang w:val="en-GB"/>
        </w:rPr>
      </w:pPr>
      <w:r w:rsidRPr="004C4A08">
        <w:rPr>
          <w:lang w:val="en-GB"/>
        </w:rPr>
        <w:t xml:space="preserve">The item entitled “Appointment of the judges of the United Nations Appeals Tribunal” was included in the agenda of the sixty-third session of the Assembly at the request of the Secretary-General (see </w:t>
      </w:r>
      <w:hyperlink r:id="rId2087" w:history="1">
        <w:r w:rsidRPr="004C4A08">
          <w:rPr>
            <w:rStyle w:val="Hyperlink"/>
            <w:lang w:val="en-GB"/>
          </w:rPr>
          <w:t>A/63/192</w:t>
        </w:r>
      </w:hyperlink>
      <w:r w:rsidRPr="004C4A08">
        <w:rPr>
          <w:lang w:val="en-GB"/>
        </w:rPr>
        <w:t xml:space="preserve">). </w:t>
      </w:r>
    </w:p>
    <w:p w14:paraId="77B53A68" w14:textId="77777777" w:rsidR="00EE5974" w:rsidRPr="004C4A08" w:rsidRDefault="00EE5974" w:rsidP="00204F67">
      <w:pPr>
        <w:pStyle w:val="SingleTxt"/>
        <w:keepNext/>
        <w:keepLines/>
        <w:rPr>
          <w:lang w:val="en-GB"/>
        </w:rPr>
      </w:pPr>
      <w:r w:rsidRPr="004C4A08">
        <w:rPr>
          <w:lang w:val="en-GB"/>
        </w:rPr>
        <w:t>As from 1 July 2023, the Tribunal is composed as follows: Graeme Colgan (New Zealand),</w:t>
      </w:r>
      <w:r w:rsidRPr="004C4A08">
        <w:rPr>
          <w:sz w:val="17"/>
          <w:lang w:val="en-GB"/>
        </w:rPr>
        <w:t>*</w:t>
      </w:r>
      <w:r w:rsidRPr="004C4A08">
        <w:rPr>
          <w:lang w:val="en-GB"/>
        </w:rPr>
        <w:t xml:space="preserve"> Leslie Formine Forbang (Cameroon),</w:t>
      </w:r>
      <w:r w:rsidRPr="004C4A08">
        <w:rPr>
          <w:sz w:val="17"/>
          <w:lang w:val="en-GB"/>
        </w:rPr>
        <w:t>**</w:t>
      </w:r>
      <w:r w:rsidRPr="004C4A08">
        <w:rPr>
          <w:lang w:val="en-GB"/>
        </w:rPr>
        <w:t xml:space="preserve"> Gao Xiaoli (China),</w:t>
      </w:r>
      <w:r w:rsidRPr="004C4A08">
        <w:rPr>
          <w:sz w:val="17"/>
          <w:lang w:val="en-GB"/>
        </w:rPr>
        <w:t>*</w:t>
      </w:r>
      <w:r w:rsidRPr="004C4A08">
        <w:rPr>
          <w:lang w:val="en-GB"/>
        </w:rPr>
        <w:t xml:space="preserve"> Kanwaldeep Sandhu (Canada),</w:t>
      </w:r>
      <w:r w:rsidRPr="004C4A08">
        <w:rPr>
          <w:sz w:val="17"/>
          <w:lang w:val="en-GB"/>
        </w:rPr>
        <w:t>*</w:t>
      </w:r>
      <w:r w:rsidRPr="004C4A08">
        <w:rPr>
          <w:lang w:val="en-GB"/>
        </w:rPr>
        <w:t xml:space="preserve"> Katharine Savage (South Africa),</w:t>
      </w:r>
      <w:r w:rsidRPr="004C4A08">
        <w:rPr>
          <w:sz w:val="17"/>
          <w:lang w:val="en-GB"/>
        </w:rPr>
        <w:t>**</w:t>
      </w:r>
      <w:r w:rsidRPr="004C4A08">
        <w:rPr>
          <w:lang w:val="en-GB"/>
        </w:rPr>
        <w:t xml:space="preserve"> Abdelmohsen Ahmed Sheha (Egypt)</w:t>
      </w:r>
      <w:r w:rsidRPr="004C4A08">
        <w:rPr>
          <w:sz w:val="17"/>
          <w:lang w:val="en-GB"/>
        </w:rPr>
        <w:t>**</w:t>
      </w:r>
      <w:r w:rsidRPr="004C4A08">
        <w:rPr>
          <w:lang w:val="en-GB"/>
        </w:rPr>
        <w:t xml:space="preserve"> and Nassib Ziadé (Lebanon/Chile).</w:t>
      </w:r>
      <w:r w:rsidRPr="004C4A08">
        <w:rPr>
          <w:sz w:val="17"/>
          <w:lang w:val="en-GB"/>
        </w:rPr>
        <w:t>**</w:t>
      </w:r>
    </w:p>
    <w:p w14:paraId="7E8E9014" w14:textId="77777777" w:rsidR="00EE5974" w:rsidRPr="004C4A08" w:rsidRDefault="00EE5974" w:rsidP="00EE5974">
      <w:pPr>
        <w:pStyle w:val="SingleTxt"/>
        <w:spacing w:after="0" w:line="120" w:lineRule="exact"/>
        <w:rPr>
          <w:sz w:val="10"/>
          <w:lang w:val="en-GB"/>
        </w:rPr>
      </w:pPr>
    </w:p>
    <w:p w14:paraId="3E3A4979" w14:textId="77777777" w:rsidR="00EE5974" w:rsidRPr="004C4A08" w:rsidRDefault="00EE5974" w:rsidP="00EE5974">
      <w:pPr>
        <w:pStyle w:val="SingleTxt"/>
        <w:spacing w:after="0" w:line="120" w:lineRule="exact"/>
        <w:rPr>
          <w:sz w:val="10"/>
          <w:lang w:val="en-GB"/>
        </w:rPr>
      </w:pPr>
      <w:r w:rsidRPr="004C4A08">
        <w:rPr>
          <w:noProof/>
          <w:w w:val="100"/>
          <w:sz w:val="10"/>
          <w:lang w:val="en-GB"/>
        </w:rPr>
        <mc:AlternateContent>
          <mc:Choice Requires="wps">
            <w:drawing>
              <wp:anchor distT="0" distB="0" distL="114300" distR="114300" simplePos="0" relativeHeight="251679744" behindDoc="0" locked="0" layoutInCell="1" allowOverlap="1" wp14:anchorId="36BFF47E" wp14:editId="7D134EFA">
                <wp:simplePos x="0" y="0"/>
                <wp:positionH relativeFrom="margin">
                  <wp:posOffset>804545</wp:posOffset>
                </wp:positionH>
                <wp:positionV relativeFrom="paragraph">
                  <wp:posOffset>8890</wp:posOffset>
                </wp:positionV>
                <wp:extent cx="914400" cy="0"/>
                <wp:effectExtent l="0" t="0" r="0" b="0"/>
                <wp:wrapNone/>
                <wp:docPr id="291426385" name="Straight Connector 10"/>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3A68D8" id="Straight Connector 10" o:spid="_x0000_s1026" style="position:absolute;z-index:251679744;visibility:visible;mso-wrap-style:square;mso-wrap-distance-left:9pt;mso-wrap-distance-top:0;mso-wrap-distance-right:9pt;mso-wrap-distance-bottom:0;mso-position-horizontal:absolute;mso-position-horizontal-relative:margin;mso-position-vertical:absolute;mso-position-vertical-relative:text" from="63.35pt,.7pt" to="135.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" strokecolor="#010000" strokeweight=".25pt">
                <v:stroke joinstyle="miter"/>
                <w10:wrap anchorx="margin"/>
              </v:line>
            </w:pict>
          </mc:Fallback>
        </mc:AlternateContent>
      </w:r>
    </w:p>
    <w:p w14:paraId="5D218AAF"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 xml:space="preserve">Term of office expires on 30 June 2026. </w:t>
      </w:r>
    </w:p>
    <w:p w14:paraId="6AD252B5"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30 June 2030.</w:t>
      </w:r>
    </w:p>
    <w:p w14:paraId="21BBE29E" w14:textId="77777777" w:rsidR="00EE5974" w:rsidRPr="004C4A08" w:rsidRDefault="00EE5974" w:rsidP="00EE5974">
      <w:pPr>
        <w:pStyle w:val="SingleTxt"/>
        <w:spacing w:after="0" w:line="120" w:lineRule="exact"/>
        <w:rPr>
          <w:sz w:val="10"/>
          <w:lang w:val="en-GB"/>
        </w:rPr>
      </w:pPr>
    </w:p>
    <w:p w14:paraId="3FF17A6D" w14:textId="77777777" w:rsidR="00EE5974" w:rsidRPr="004C4A08" w:rsidRDefault="00EE5974" w:rsidP="00EE5974">
      <w:pPr>
        <w:pStyle w:val="SingleTxt"/>
        <w:spacing w:after="0" w:line="120" w:lineRule="exact"/>
        <w:rPr>
          <w:sz w:val="10"/>
          <w:lang w:val="en-GB"/>
        </w:rPr>
      </w:pPr>
    </w:p>
    <w:p w14:paraId="2DF275D3" w14:textId="77777777" w:rsidR="00EE5974" w:rsidRPr="004C4A08" w:rsidRDefault="00EE5974" w:rsidP="00EE5974">
      <w:pPr>
        <w:pStyle w:val="SingleTxt"/>
        <w:rPr>
          <w:lang w:val="en-GB"/>
        </w:rPr>
      </w:pPr>
      <w:r w:rsidRPr="004C4A08">
        <w:rPr>
          <w:lang w:val="en-GB"/>
        </w:rPr>
        <w:t xml:space="preserve">At its eightieth session, the Assembly will need to fill the vacancies that will arise upon the expiry of the terms of office of Judge Colgan, Judge Gao and Judge Sandhu. </w:t>
      </w:r>
    </w:p>
    <w:p w14:paraId="499EEB68" w14:textId="77777777" w:rsidR="00EE5974" w:rsidRPr="004C4A08" w:rsidRDefault="00EE5974" w:rsidP="00EE5974">
      <w:pPr>
        <w:pStyle w:val="SingleTxt"/>
        <w:rPr>
          <w:lang w:val="en-GB"/>
        </w:rPr>
      </w:pPr>
      <w:r w:rsidRPr="004C4A08">
        <w:rPr>
          <w:i/>
          <w:iCs/>
          <w:lang w:val="en-GB"/>
        </w:rPr>
        <w:t>Documents for the eightieth session</w:t>
      </w:r>
      <w:r w:rsidRPr="004C4A08">
        <w:rPr>
          <w:lang w:val="en-GB"/>
        </w:rPr>
        <w:t xml:space="preserve">: </w:t>
      </w:r>
    </w:p>
    <w:p w14:paraId="70B9C0C2" w14:textId="77F8F592" w:rsidR="00EE5974" w:rsidRPr="004C4A08" w:rsidRDefault="00EE5974" w:rsidP="00EE5974">
      <w:pPr>
        <w:pStyle w:val="SingleTxt"/>
        <w:rPr>
          <w:lang w:val="en-GB"/>
        </w:rPr>
      </w:pPr>
      <w:r w:rsidRPr="004C4A08">
        <w:rPr>
          <w:lang w:val="en-GB"/>
        </w:rPr>
        <w:t>(a)</w:t>
      </w:r>
      <w:r w:rsidRPr="004C4A08">
        <w:rPr>
          <w:lang w:val="en-GB"/>
        </w:rPr>
        <w:tab/>
        <w:t xml:space="preserve">Report of the Internal Justice Council (resolution </w:t>
      </w:r>
      <w:hyperlink r:id="rId2088" w:history="1">
        <w:r w:rsidRPr="004C4A08">
          <w:rPr>
            <w:rStyle w:val="Hyperlink"/>
            <w:lang w:val="en-GB"/>
          </w:rPr>
          <w:t>62/228</w:t>
        </w:r>
      </w:hyperlink>
      <w:r w:rsidRPr="004C4A08">
        <w:rPr>
          <w:lang w:val="en-GB"/>
        </w:rPr>
        <w:t>);</w:t>
      </w:r>
    </w:p>
    <w:p w14:paraId="2124B35C" w14:textId="6D5C0376" w:rsidR="00EE5974" w:rsidRPr="004C4A08" w:rsidRDefault="00EE5974" w:rsidP="00EE5974">
      <w:pPr>
        <w:pStyle w:val="SingleTxt"/>
        <w:rPr>
          <w:lang w:val="en-GB"/>
        </w:rPr>
      </w:pPr>
      <w:r w:rsidRPr="004C4A08">
        <w:rPr>
          <w:lang w:val="en-GB"/>
        </w:rPr>
        <w:t>(b)</w:t>
      </w:r>
      <w:r w:rsidRPr="004C4A08">
        <w:rPr>
          <w:lang w:val="en-GB"/>
        </w:rPr>
        <w:tab/>
        <w:t xml:space="preserve">Memorandum by the Secretary-General (resolution </w:t>
      </w:r>
      <w:hyperlink r:id="rId2089" w:history="1">
        <w:r w:rsidRPr="004C4A08">
          <w:rPr>
            <w:rStyle w:val="Hyperlink"/>
            <w:lang w:val="en-GB"/>
          </w:rPr>
          <w:t>65/251</w:t>
        </w:r>
      </w:hyperlink>
      <w:r w:rsidRPr="004C4A08">
        <w:rPr>
          <w:lang w:val="en-GB"/>
        </w:rPr>
        <w:t>).</w:t>
      </w:r>
    </w:p>
    <w:p w14:paraId="1801A505" w14:textId="77777777" w:rsidR="00EE5974" w:rsidRPr="004C4A08" w:rsidRDefault="00EE5974" w:rsidP="00EE5974">
      <w:pPr>
        <w:pStyle w:val="SingleTxt"/>
        <w:spacing w:after="0" w:line="120" w:lineRule="exact"/>
        <w:rPr>
          <w:sz w:val="10"/>
          <w:lang w:val="en-GB"/>
        </w:rPr>
      </w:pPr>
    </w:p>
    <w:p w14:paraId="12246711" w14:textId="7777777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 xml:space="preserve">References for the seventy-seventh session (agenda item 118 (h)) </w:t>
      </w:r>
    </w:p>
    <w:p w14:paraId="1992BE23" w14:textId="77777777" w:rsidR="00EE5974" w:rsidRPr="004C4A08" w:rsidRDefault="00EE5974" w:rsidP="00EE5974">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45"/>
        <w:gridCol w:w="3645"/>
      </w:tblGrid>
      <w:tr w:rsidR="00EE5974" w:rsidRPr="004C4A08" w14:paraId="40837D95" w14:textId="77777777" w:rsidTr="00BF29A3">
        <w:tc>
          <w:tcPr>
            <w:tcW w:w="3645" w:type="dxa"/>
            <w:shd w:val="clear" w:color="auto" w:fill="auto"/>
          </w:tcPr>
          <w:p w14:paraId="2D94F8B7"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Report of the Internal Justice Council</w:t>
            </w:r>
          </w:p>
        </w:tc>
        <w:tc>
          <w:tcPr>
            <w:tcW w:w="3645" w:type="dxa"/>
            <w:shd w:val="clear" w:color="auto" w:fill="auto"/>
          </w:tcPr>
          <w:p w14:paraId="47166091" w14:textId="069F8C06"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090" w:history="1">
              <w:r w:rsidRPr="004C4A08">
                <w:rPr>
                  <w:rStyle w:val="Hyperlink"/>
                  <w:lang w:val="en-GB"/>
                </w:rPr>
                <w:t>A/77/129/Rev.1</w:t>
              </w:r>
            </w:hyperlink>
          </w:p>
        </w:tc>
      </w:tr>
      <w:tr w:rsidR="00EE5974" w:rsidRPr="004C4A08" w14:paraId="13A38AB7" w14:textId="77777777" w:rsidTr="00BF29A3">
        <w:tc>
          <w:tcPr>
            <w:tcW w:w="3645" w:type="dxa"/>
            <w:shd w:val="clear" w:color="auto" w:fill="auto"/>
          </w:tcPr>
          <w:p w14:paraId="0F758DFB"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Memorandum by the Secretary-General</w:t>
            </w:r>
          </w:p>
        </w:tc>
        <w:tc>
          <w:tcPr>
            <w:tcW w:w="3645" w:type="dxa"/>
            <w:shd w:val="clear" w:color="auto" w:fill="auto"/>
          </w:tcPr>
          <w:p w14:paraId="2BD48949" w14:textId="6578FF2F"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091" w:history="1">
              <w:r w:rsidRPr="004C4A08">
                <w:rPr>
                  <w:rStyle w:val="Hyperlink"/>
                  <w:lang w:val="en-GB"/>
                </w:rPr>
                <w:t>A/77/285</w:t>
              </w:r>
            </w:hyperlink>
          </w:p>
        </w:tc>
      </w:tr>
      <w:tr w:rsidR="00EE5974" w:rsidRPr="004C4A08" w14:paraId="2CB77BD4" w14:textId="77777777" w:rsidTr="00BF29A3">
        <w:tc>
          <w:tcPr>
            <w:tcW w:w="3645" w:type="dxa"/>
            <w:shd w:val="clear" w:color="auto" w:fill="auto"/>
          </w:tcPr>
          <w:p w14:paraId="040D561E"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Plenary meeting</w:t>
            </w:r>
          </w:p>
        </w:tc>
        <w:tc>
          <w:tcPr>
            <w:tcW w:w="3645" w:type="dxa"/>
            <w:shd w:val="clear" w:color="auto" w:fill="auto"/>
          </w:tcPr>
          <w:p w14:paraId="0EAD62E4" w14:textId="29BB08B2"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092" w:history="1">
              <w:r w:rsidRPr="004C4A08">
                <w:rPr>
                  <w:rStyle w:val="Hyperlink"/>
                  <w:lang w:val="en-GB"/>
                </w:rPr>
                <w:t>A/77/PV.34</w:t>
              </w:r>
            </w:hyperlink>
          </w:p>
        </w:tc>
      </w:tr>
      <w:tr w:rsidR="00EE5974" w:rsidRPr="004C4A08" w14:paraId="770C3EA7" w14:textId="77777777" w:rsidTr="00BF29A3">
        <w:tc>
          <w:tcPr>
            <w:tcW w:w="3645" w:type="dxa"/>
            <w:shd w:val="clear" w:color="auto" w:fill="auto"/>
          </w:tcPr>
          <w:p w14:paraId="161633EF"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Decision</w:t>
            </w:r>
          </w:p>
        </w:tc>
        <w:tc>
          <w:tcPr>
            <w:tcW w:w="3645" w:type="dxa"/>
            <w:shd w:val="clear" w:color="auto" w:fill="auto"/>
          </w:tcPr>
          <w:p w14:paraId="6CD308FA"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t>77/407</w:t>
            </w:r>
          </w:p>
        </w:tc>
      </w:tr>
    </w:tbl>
    <w:p w14:paraId="2BCC72CC" w14:textId="77777777" w:rsidR="00EE5974" w:rsidRPr="004C4A08" w:rsidRDefault="00EE5974" w:rsidP="00EE5974">
      <w:pPr>
        <w:pStyle w:val="SingleTxt"/>
        <w:spacing w:after="0" w:line="120" w:lineRule="exact"/>
        <w:rPr>
          <w:sz w:val="10"/>
          <w:lang w:val="en-GB"/>
        </w:rPr>
      </w:pPr>
    </w:p>
    <w:p w14:paraId="5D5CC5C3" w14:textId="5B7E5312"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w:t>
      </w:r>
      <w:r w:rsidR="00E40B01" w:rsidRPr="004C4A08">
        <w:rPr>
          <w:lang w:val="en-GB"/>
        </w:rPr>
        <w:t>j</w:t>
      </w:r>
      <w:r w:rsidRPr="004C4A08">
        <w:rPr>
          <w:lang w:val="en-GB"/>
        </w:rPr>
        <w:t>)</w:t>
      </w:r>
      <w:r w:rsidRPr="004C4A08">
        <w:rPr>
          <w:lang w:val="en-GB"/>
        </w:rPr>
        <w:tab/>
        <w:t>Appointment of the judges of the United Nations Dispute Tribunal</w:t>
      </w:r>
    </w:p>
    <w:p w14:paraId="4B1BB8E2" w14:textId="77777777" w:rsidR="00EE5974" w:rsidRPr="004C4A08" w:rsidRDefault="00EE5974" w:rsidP="00EE5974">
      <w:pPr>
        <w:pStyle w:val="SingleTxt"/>
        <w:spacing w:after="0" w:line="120" w:lineRule="exact"/>
        <w:rPr>
          <w:sz w:val="10"/>
          <w:lang w:val="en-GB"/>
        </w:rPr>
      </w:pPr>
    </w:p>
    <w:p w14:paraId="0190974A" w14:textId="3FA7DFB4" w:rsidR="00EE5974" w:rsidRPr="004C4A08" w:rsidRDefault="00EE5974" w:rsidP="00EE5974">
      <w:pPr>
        <w:pStyle w:val="SingleTxt"/>
        <w:rPr>
          <w:spacing w:val="3"/>
          <w:w w:val="102"/>
          <w:lang w:val="en-GB"/>
        </w:rPr>
      </w:pPr>
      <w:r w:rsidRPr="004C4A08">
        <w:rPr>
          <w:spacing w:val="3"/>
          <w:w w:val="102"/>
          <w:lang w:val="en-GB"/>
        </w:rPr>
        <w:t xml:space="preserve">At its sixty-second session, the General Assembly, under the item entitled “Administration of justice at the United Nations”, decided to establish a two-tier formal system of administration of justice, comprising a first instance United Nations Dispute Tribunal and an appellate instance United Nations Appeals Tribunal; that the judges of the Tribunals would be appointed by the Assembly on the recommendation of the Internal Justice Council; and that judges would serve only one non-renewable term of seven years on either the United Nations Dispute Tribunal or the United Nations Appeals Tribunal (resolution </w:t>
      </w:r>
      <w:hyperlink r:id="rId2093" w:history="1">
        <w:r w:rsidRPr="004C4A08">
          <w:rPr>
            <w:rStyle w:val="Hyperlink"/>
            <w:spacing w:val="3"/>
            <w:w w:val="102"/>
            <w:lang w:val="en-GB"/>
          </w:rPr>
          <w:t>62/228</w:t>
        </w:r>
      </w:hyperlink>
      <w:r w:rsidRPr="004C4A08">
        <w:rPr>
          <w:spacing w:val="3"/>
          <w:w w:val="102"/>
          <w:lang w:val="en-GB"/>
        </w:rPr>
        <w:t xml:space="preserve">). The statutes of the Tribunals were adopted by the Assembly in its resolution </w:t>
      </w:r>
      <w:hyperlink r:id="rId2094" w:history="1">
        <w:r w:rsidRPr="004C4A08">
          <w:rPr>
            <w:rStyle w:val="Hyperlink"/>
            <w:spacing w:val="3"/>
            <w:w w:val="102"/>
            <w:lang w:val="en-GB"/>
          </w:rPr>
          <w:t>63/253</w:t>
        </w:r>
      </w:hyperlink>
      <w:r w:rsidRPr="004C4A08">
        <w:rPr>
          <w:spacing w:val="3"/>
          <w:w w:val="102"/>
          <w:lang w:val="en-GB"/>
        </w:rPr>
        <w:t xml:space="preserve"> under the item entitled “Administration of justice at the United Nations”. The statute of the Dispute Tribunal was subsequently amended in resolutions </w:t>
      </w:r>
      <w:hyperlink r:id="rId2095" w:history="1">
        <w:r w:rsidRPr="004C4A08">
          <w:rPr>
            <w:rStyle w:val="Hyperlink"/>
            <w:spacing w:val="3"/>
            <w:w w:val="102"/>
            <w:lang w:val="en-GB"/>
          </w:rPr>
          <w:t>69/203</w:t>
        </w:r>
      </w:hyperlink>
      <w:r w:rsidRPr="004C4A08">
        <w:rPr>
          <w:spacing w:val="3"/>
          <w:w w:val="102"/>
          <w:lang w:val="en-GB"/>
        </w:rPr>
        <w:t xml:space="preserve">, </w:t>
      </w:r>
      <w:hyperlink r:id="rId2096" w:history="1">
        <w:r w:rsidRPr="004C4A08">
          <w:rPr>
            <w:rStyle w:val="Hyperlink"/>
            <w:spacing w:val="3"/>
            <w:w w:val="102"/>
            <w:lang w:val="en-GB"/>
          </w:rPr>
          <w:t>70/112</w:t>
        </w:r>
      </w:hyperlink>
      <w:r w:rsidRPr="004C4A08">
        <w:rPr>
          <w:spacing w:val="3"/>
          <w:w w:val="102"/>
          <w:lang w:val="en-GB"/>
        </w:rPr>
        <w:t xml:space="preserve">, </w:t>
      </w:r>
      <w:hyperlink r:id="rId2097" w:history="1">
        <w:r w:rsidRPr="004C4A08">
          <w:rPr>
            <w:rStyle w:val="Hyperlink"/>
            <w:spacing w:val="3"/>
            <w:w w:val="102"/>
            <w:lang w:val="en-GB"/>
          </w:rPr>
          <w:t>71/266</w:t>
        </w:r>
      </w:hyperlink>
      <w:r w:rsidRPr="004C4A08">
        <w:rPr>
          <w:spacing w:val="3"/>
          <w:w w:val="102"/>
          <w:lang w:val="en-GB"/>
        </w:rPr>
        <w:t xml:space="preserve"> and </w:t>
      </w:r>
      <w:hyperlink r:id="rId2098" w:history="1">
        <w:r w:rsidRPr="004C4A08">
          <w:rPr>
            <w:rStyle w:val="Hyperlink"/>
            <w:spacing w:val="3"/>
            <w:w w:val="102"/>
            <w:lang w:val="en-GB"/>
          </w:rPr>
          <w:t>73/276</w:t>
        </w:r>
      </w:hyperlink>
      <w:r w:rsidRPr="004C4A08">
        <w:rPr>
          <w:spacing w:val="3"/>
          <w:w w:val="102"/>
          <w:lang w:val="en-GB"/>
        </w:rPr>
        <w:t xml:space="preserve"> under the same agenda item, including to stipulate that the Tribunal would be composed of three full-time judges and six half-time judges and that the three full-time judges of the Tribunal would exercise their functions in New York, Geneva and Nairobi, respectively.</w:t>
      </w:r>
    </w:p>
    <w:p w14:paraId="2308958D" w14:textId="2C19F513" w:rsidR="00EE5974" w:rsidRPr="004C4A08" w:rsidRDefault="00EE5974" w:rsidP="00EE5974">
      <w:pPr>
        <w:pStyle w:val="SingleTxt"/>
        <w:rPr>
          <w:lang w:val="en-GB"/>
        </w:rPr>
      </w:pPr>
      <w:r w:rsidRPr="004C4A08">
        <w:rPr>
          <w:lang w:val="en-GB"/>
        </w:rPr>
        <w:t>The item entitled “Appointment of the judges of the United Nations Dispute Tribunal” was included in the agenda of the sixty-third session of the Assembly at the request of the Secretary-General (</w:t>
      </w:r>
      <w:hyperlink r:id="rId2099" w:history="1">
        <w:r w:rsidRPr="004C4A08">
          <w:rPr>
            <w:rStyle w:val="Hyperlink"/>
            <w:lang w:val="en-GB"/>
          </w:rPr>
          <w:t>A/63/192</w:t>
        </w:r>
      </w:hyperlink>
      <w:r w:rsidRPr="004C4A08">
        <w:rPr>
          <w:lang w:val="en-GB"/>
        </w:rPr>
        <w:t xml:space="preserve">). </w:t>
      </w:r>
    </w:p>
    <w:p w14:paraId="1B5E0763" w14:textId="77777777" w:rsidR="00EE5974" w:rsidRPr="004C4A08" w:rsidRDefault="00EE5974" w:rsidP="00EE5974">
      <w:pPr>
        <w:pStyle w:val="SingleTxt"/>
        <w:rPr>
          <w:lang w:val="en-GB"/>
        </w:rPr>
      </w:pPr>
      <w:r w:rsidRPr="004C4A08">
        <w:rPr>
          <w:lang w:val="en-GB"/>
        </w:rPr>
        <w:t>As from 1 July 2023, the Tribunal is composed as follows: Joëlle Adda (France, full-time, New York),</w:t>
      </w:r>
      <w:r w:rsidRPr="004C4A08">
        <w:rPr>
          <w:sz w:val="17"/>
          <w:lang w:val="en-GB"/>
        </w:rPr>
        <w:t>*</w:t>
      </w:r>
      <w:r w:rsidRPr="004C4A08">
        <w:rPr>
          <w:lang w:val="en-GB"/>
        </w:rPr>
        <w:t xml:space="preserve"> Francis Belle (Barbados, half-time),</w:t>
      </w:r>
      <w:r w:rsidRPr="004C4A08">
        <w:rPr>
          <w:sz w:val="17"/>
          <w:lang w:val="en-GB"/>
        </w:rPr>
        <w:t>**</w:t>
      </w:r>
      <w:r w:rsidRPr="004C4A08">
        <w:rPr>
          <w:lang w:val="en-GB"/>
        </w:rPr>
        <w:t xml:space="preserve"> Francesco Buffa (Italy, half-time),</w:t>
      </w:r>
      <w:r w:rsidRPr="004C4A08">
        <w:rPr>
          <w:sz w:val="17"/>
          <w:lang w:val="en-GB"/>
        </w:rPr>
        <w:t>*</w:t>
      </w:r>
      <w:r w:rsidRPr="004C4A08">
        <w:rPr>
          <w:lang w:val="en-GB"/>
        </w:rPr>
        <w:t xml:space="preserve"> Eleanor Donaldson-Honeywell (Trinidad and Tobago, half-time),</w:t>
      </w:r>
      <w:r w:rsidRPr="004C4A08">
        <w:rPr>
          <w:sz w:val="17"/>
          <w:lang w:val="en-GB"/>
        </w:rPr>
        <w:t>**</w:t>
      </w:r>
      <w:r w:rsidRPr="004C4A08">
        <w:rPr>
          <w:lang w:val="en-GB"/>
        </w:rPr>
        <w:t xml:space="preserve"> Rachel Sikwese (Malawi, half-time), </w:t>
      </w:r>
      <w:r w:rsidRPr="004C4A08">
        <w:rPr>
          <w:sz w:val="17"/>
          <w:lang w:val="en-GB"/>
        </w:rPr>
        <w:t>**</w:t>
      </w:r>
      <w:r w:rsidRPr="004C4A08">
        <w:rPr>
          <w:lang w:val="en-GB"/>
        </w:rPr>
        <w:t xml:space="preserve"> Xiangzhuang Sun (China, full-time, Geneva),</w:t>
      </w:r>
      <w:r w:rsidRPr="004C4A08">
        <w:rPr>
          <w:sz w:val="17"/>
          <w:lang w:val="en-GB"/>
        </w:rPr>
        <w:t>***</w:t>
      </w:r>
      <w:r w:rsidRPr="004C4A08">
        <w:rPr>
          <w:lang w:val="en-GB"/>
        </w:rPr>
        <w:t xml:space="preserve"> Margaret Tibulya (Uganda, half-time),</w:t>
      </w:r>
      <w:r w:rsidRPr="004C4A08">
        <w:rPr>
          <w:sz w:val="17"/>
          <w:lang w:val="en-GB"/>
        </w:rPr>
        <w:t>**</w:t>
      </w:r>
      <w:r w:rsidRPr="004C4A08">
        <w:rPr>
          <w:lang w:val="en-GB"/>
        </w:rPr>
        <w:t xml:space="preserve"> Solomon Waktolla (Ethiopia, half-time)</w:t>
      </w:r>
      <w:r w:rsidRPr="004C4A08">
        <w:rPr>
          <w:sz w:val="17"/>
          <w:lang w:val="en-GB"/>
        </w:rPr>
        <w:t>***</w:t>
      </w:r>
      <w:r w:rsidRPr="004C4A08">
        <w:rPr>
          <w:lang w:val="en-GB"/>
        </w:rPr>
        <w:t xml:space="preserve"> and Sean Daniel Wallace (United States of America, full-time, Nairobi).</w:t>
      </w:r>
      <w:r w:rsidRPr="004C4A08">
        <w:rPr>
          <w:sz w:val="17"/>
          <w:lang w:val="en-GB"/>
        </w:rPr>
        <w:t>***</w:t>
      </w:r>
    </w:p>
    <w:p w14:paraId="014E12AF" w14:textId="77777777" w:rsidR="00EE5974" w:rsidRPr="004C4A08" w:rsidRDefault="00EE5974" w:rsidP="00EE5974">
      <w:pPr>
        <w:pStyle w:val="SingleTxt"/>
        <w:spacing w:after="0" w:line="120" w:lineRule="exact"/>
        <w:rPr>
          <w:sz w:val="10"/>
          <w:lang w:val="en-GB"/>
        </w:rPr>
      </w:pPr>
    </w:p>
    <w:p w14:paraId="2B2F77C3" w14:textId="77777777" w:rsidR="00EE5974" w:rsidRPr="004C4A08" w:rsidRDefault="00EE5974" w:rsidP="00EE5974">
      <w:pPr>
        <w:pStyle w:val="SingleTxt"/>
        <w:spacing w:after="0" w:line="120" w:lineRule="exact"/>
        <w:rPr>
          <w:sz w:val="10"/>
          <w:lang w:val="en-GB"/>
        </w:rPr>
      </w:pPr>
      <w:r w:rsidRPr="004C4A08">
        <w:rPr>
          <w:noProof/>
          <w:w w:val="100"/>
          <w:sz w:val="10"/>
          <w:lang w:val="en-GB"/>
        </w:rPr>
        <mc:AlternateContent>
          <mc:Choice Requires="wps">
            <w:drawing>
              <wp:anchor distT="0" distB="0" distL="114300" distR="114300" simplePos="0" relativeHeight="251680768" behindDoc="0" locked="0" layoutInCell="1" allowOverlap="1" wp14:anchorId="68C9B86A" wp14:editId="1DB4B46B">
                <wp:simplePos x="0" y="0"/>
                <wp:positionH relativeFrom="margin">
                  <wp:posOffset>804545</wp:posOffset>
                </wp:positionH>
                <wp:positionV relativeFrom="paragraph">
                  <wp:posOffset>8890</wp:posOffset>
                </wp:positionV>
                <wp:extent cx="914400" cy="0"/>
                <wp:effectExtent l="0" t="0" r="0" b="0"/>
                <wp:wrapNone/>
                <wp:docPr id="1461445837" name="Straight Connector 11"/>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48997E" id="Straight Connector 11" o:spid="_x0000_s1026" style="position:absolute;z-index:251680768;visibility:visible;mso-wrap-style:square;mso-wrap-distance-left:9pt;mso-wrap-distance-top:0;mso-wrap-distance-right:9pt;mso-wrap-distance-bottom:0;mso-position-horizontal:absolute;mso-position-horizontal-relative:margin;mso-position-vertical:absolute;mso-position-vertical-relative:text" from="63.35pt,.7pt" to="135.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" strokecolor="#010000" strokeweight=".25pt">
                <v:stroke joinstyle="miter"/>
                <w10:wrap anchorx="margin"/>
              </v:line>
            </w:pict>
          </mc:Fallback>
        </mc:AlternateContent>
      </w:r>
    </w:p>
    <w:p w14:paraId="57124E2A"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30 June 2026.</w:t>
      </w:r>
    </w:p>
    <w:p w14:paraId="744D988A"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9 July 2026.</w:t>
      </w:r>
    </w:p>
    <w:p w14:paraId="5FE1ECED" w14:textId="77777777" w:rsidR="00EE5974" w:rsidRPr="004C4A08" w:rsidRDefault="00EE5974" w:rsidP="00EE5974">
      <w:pPr>
        <w:pStyle w:val="FootnoteText"/>
        <w:tabs>
          <w:tab w:val="clear" w:pos="418"/>
          <w:tab w:val="right" w:pos="1598"/>
        </w:tabs>
        <w:spacing w:line="240" w:lineRule="auto"/>
        <w:ind w:left="1742" w:right="1260"/>
        <w:rPr>
          <w:lang w:val="en-GB"/>
        </w:rPr>
      </w:pPr>
      <w:r w:rsidRPr="004C4A08">
        <w:rPr>
          <w:lang w:val="en-GB"/>
        </w:rPr>
        <w:tab/>
        <w:t>***</w:t>
      </w:r>
      <w:r w:rsidRPr="004C4A08">
        <w:rPr>
          <w:lang w:val="en-GB"/>
        </w:rPr>
        <w:tab/>
        <w:t>Term of office expires on 30 June 2030.</w:t>
      </w:r>
    </w:p>
    <w:p w14:paraId="794B379B" w14:textId="77777777" w:rsidR="00EE5974" w:rsidRPr="004C4A08" w:rsidRDefault="00EE5974" w:rsidP="00EE5974">
      <w:pPr>
        <w:pStyle w:val="SingleTxt"/>
        <w:spacing w:after="0" w:line="120" w:lineRule="exact"/>
        <w:rPr>
          <w:sz w:val="10"/>
          <w:lang w:val="en-GB"/>
        </w:rPr>
      </w:pPr>
    </w:p>
    <w:p w14:paraId="55A12AA5" w14:textId="77777777" w:rsidR="00EE5974" w:rsidRPr="004C4A08" w:rsidRDefault="00EE5974" w:rsidP="00EE5974">
      <w:pPr>
        <w:pStyle w:val="SingleTxt"/>
        <w:spacing w:after="0" w:line="120" w:lineRule="exact"/>
        <w:rPr>
          <w:sz w:val="10"/>
          <w:lang w:val="en-GB"/>
        </w:rPr>
      </w:pPr>
    </w:p>
    <w:p w14:paraId="22EDE72A" w14:textId="77777777" w:rsidR="00EE5974" w:rsidRPr="004C4A08" w:rsidRDefault="00EE5974" w:rsidP="00EE5974">
      <w:pPr>
        <w:pStyle w:val="SingleTxt"/>
        <w:rPr>
          <w:lang w:val="en-GB"/>
        </w:rPr>
      </w:pPr>
      <w:r w:rsidRPr="004C4A08">
        <w:rPr>
          <w:lang w:val="en-GB"/>
        </w:rPr>
        <w:t xml:space="preserve">At its eightieth session, the Assembly will need to fill the vacancies that will arise upon the expiry of the terms of office of Judge Adda, Judge Belle, Judge Buffa, Judge Donaldson-Honeywell, Judge Sikwese and Judge Tibulya. </w:t>
      </w:r>
    </w:p>
    <w:p w14:paraId="1BCA0D54" w14:textId="77777777" w:rsidR="00EE5974" w:rsidRPr="004C4A08" w:rsidRDefault="00EE5974" w:rsidP="00EE5974">
      <w:pPr>
        <w:pStyle w:val="SingleTxt"/>
        <w:rPr>
          <w:lang w:val="en-GB"/>
        </w:rPr>
      </w:pPr>
      <w:r w:rsidRPr="004C4A08">
        <w:rPr>
          <w:i/>
          <w:iCs/>
          <w:lang w:val="en-GB"/>
        </w:rPr>
        <w:t>Documents for the eightieth session</w:t>
      </w:r>
      <w:r w:rsidRPr="004C4A08">
        <w:rPr>
          <w:lang w:val="en-GB"/>
        </w:rPr>
        <w:t xml:space="preserve">: </w:t>
      </w:r>
    </w:p>
    <w:p w14:paraId="316E058A" w14:textId="572FACDA" w:rsidR="00EE5974" w:rsidRPr="004C4A08" w:rsidRDefault="00EE5974" w:rsidP="00EE5974">
      <w:pPr>
        <w:pStyle w:val="SingleTxt"/>
        <w:rPr>
          <w:lang w:val="en-GB"/>
        </w:rPr>
      </w:pPr>
      <w:r w:rsidRPr="004C4A08">
        <w:rPr>
          <w:lang w:val="en-GB"/>
        </w:rPr>
        <w:t>(a)</w:t>
      </w:r>
      <w:r w:rsidRPr="004C4A08">
        <w:rPr>
          <w:lang w:val="en-GB"/>
        </w:rPr>
        <w:tab/>
        <w:t xml:space="preserve">Report of the Internal Justice Council (resolution </w:t>
      </w:r>
      <w:hyperlink r:id="rId2100" w:history="1">
        <w:r w:rsidRPr="004C4A08">
          <w:rPr>
            <w:rStyle w:val="Hyperlink"/>
            <w:lang w:val="en-GB"/>
          </w:rPr>
          <w:t>62/228</w:t>
        </w:r>
      </w:hyperlink>
      <w:r w:rsidRPr="004C4A08">
        <w:rPr>
          <w:lang w:val="en-GB"/>
        </w:rPr>
        <w:t>);</w:t>
      </w:r>
    </w:p>
    <w:p w14:paraId="64D7578C" w14:textId="39E463BB" w:rsidR="00EE5974" w:rsidRPr="004C4A08" w:rsidRDefault="00EE5974" w:rsidP="00EE5974">
      <w:pPr>
        <w:pStyle w:val="SingleTxt"/>
        <w:rPr>
          <w:lang w:val="en-GB"/>
        </w:rPr>
      </w:pPr>
      <w:r w:rsidRPr="004C4A08">
        <w:rPr>
          <w:lang w:val="en-GB"/>
        </w:rPr>
        <w:t>(b)</w:t>
      </w:r>
      <w:r w:rsidRPr="004C4A08">
        <w:rPr>
          <w:lang w:val="en-GB"/>
        </w:rPr>
        <w:tab/>
        <w:t xml:space="preserve">Memorandum by the Secretary-General (resolution </w:t>
      </w:r>
      <w:hyperlink r:id="rId2101" w:history="1">
        <w:r w:rsidRPr="004C4A08">
          <w:rPr>
            <w:rStyle w:val="Hyperlink"/>
            <w:lang w:val="en-GB"/>
          </w:rPr>
          <w:t>65/251</w:t>
        </w:r>
      </w:hyperlink>
      <w:r w:rsidRPr="004C4A08">
        <w:rPr>
          <w:lang w:val="en-GB"/>
        </w:rPr>
        <w:t>).</w:t>
      </w:r>
    </w:p>
    <w:p w14:paraId="34467C96" w14:textId="77777777" w:rsidR="00EE5974" w:rsidRPr="004C4A08" w:rsidRDefault="00EE5974" w:rsidP="00EE5974">
      <w:pPr>
        <w:pStyle w:val="SingleTxt"/>
        <w:spacing w:after="0" w:line="120" w:lineRule="exact"/>
        <w:rPr>
          <w:sz w:val="10"/>
          <w:lang w:val="en-GB"/>
        </w:rPr>
      </w:pPr>
    </w:p>
    <w:p w14:paraId="0F266175" w14:textId="77777777" w:rsidR="00EE5974" w:rsidRPr="004C4A08" w:rsidRDefault="00EE5974" w:rsidP="00B0465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 xml:space="preserve">References for the seventy-seventh session (agenda item 118 (g)) </w:t>
      </w:r>
    </w:p>
    <w:p w14:paraId="4E758C9C" w14:textId="77777777" w:rsidR="00EE5974" w:rsidRPr="004C4A08" w:rsidRDefault="00EE5974" w:rsidP="00B04657">
      <w:pPr>
        <w:pStyle w:val="SingleTxt"/>
        <w:keepNext/>
        <w:keepLines/>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45"/>
        <w:gridCol w:w="3645"/>
      </w:tblGrid>
      <w:tr w:rsidR="00EE5974" w:rsidRPr="004C4A08" w14:paraId="7FF7C5A0" w14:textId="77777777" w:rsidTr="00BF29A3">
        <w:tc>
          <w:tcPr>
            <w:tcW w:w="3645" w:type="dxa"/>
            <w:shd w:val="clear" w:color="auto" w:fill="auto"/>
          </w:tcPr>
          <w:p w14:paraId="0EA024FA" w14:textId="77777777" w:rsidR="00EE5974" w:rsidRPr="004C4A08" w:rsidRDefault="00EE5974" w:rsidP="00B04657">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Report of the Internal Justice Council</w:t>
            </w:r>
          </w:p>
        </w:tc>
        <w:tc>
          <w:tcPr>
            <w:tcW w:w="3645" w:type="dxa"/>
            <w:shd w:val="clear" w:color="auto" w:fill="auto"/>
          </w:tcPr>
          <w:p w14:paraId="30B7384E" w14:textId="7802018C" w:rsidR="00EE5974" w:rsidRPr="004C4A08" w:rsidRDefault="00EE5974" w:rsidP="00B04657">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102" w:history="1">
              <w:r w:rsidRPr="004C4A08">
                <w:rPr>
                  <w:rStyle w:val="Hyperlink"/>
                  <w:lang w:val="en-GB"/>
                </w:rPr>
                <w:t>A/77/129/Rev.1</w:t>
              </w:r>
            </w:hyperlink>
          </w:p>
        </w:tc>
      </w:tr>
      <w:tr w:rsidR="00EE5974" w:rsidRPr="004C4A08" w14:paraId="1D3E5119" w14:textId="77777777" w:rsidTr="00BF29A3">
        <w:tc>
          <w:tcPr>
            <w:tcW w:w="3645" w:type="dxa"/>
            <w:shd w:val="clear" w:color="auto" w:fill="auto"/>
          </w:tcPr>
          <w:p w14:paraId="5F657B4B"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Memorandum by the Secretary-General</w:t>
            </w:r>
          </w:p>
        </w:tc>
        <w:tc>
          <w:tcPr>
            <w:tcW w:w="3645" w:type="dxa"/>
            <w:shd w:val="clear" w:color="auto" w:fill="auto"/>
          </w:tcPr>
          <w:p w14:paraId="5337C2F0" w14:textId="7491B436"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103" w:history="1">
              <w:r w:rsidRPr="004C4A08">
                <w:rPr>
                  <w:rStyle w:val="Hyperlink"/>
                  <w:lang w:val="en-GB"/>
                </w:rPr>
                <w:t>A/77/285</w:t>
              </w:r>
            </w:hyperlink>
          </w:p>
        </w:tc>
      </w:tr>
      <w:tr w:rsidR="00EE5974" w:rsidRPr="004C4A08" w14:paraId="48EC8B50" w14:textId="77777777" w:rsidTr="00BF29A3">
        <w:tc>
          <w:tcPr>
            <w:tcW w:w="3645" w:type="dxa"/>
            <w:shd w:val="clear" w:color="auto" w:fill="auto"/>
          </w:tcPr>
          <w:p w14:paraId="7AB9F2BC"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Plenary meetings</w:t>
            </w:r>
          </w:p>
        </w:tc>
        <w:tc>
          <w:tcPr>
            <w:tcW w:w="3645" w:type="dxa"/>
            <w:shd w:val="clear" w:color="auto" w:fill="auto"/>
          </w:tcPr>
          <w:p w14:paraId="4AA22183" w14:textId="7A7B9A5D"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104" w:history="1">
              <w:r w:rsidRPr="004C4A08">
                <w:rPr>
                  <w:rStyle w:val="Hyperlink"/>
                  <w:lang w:val="en-GB"/>
                </w:rPr>
                <w:t>A/77/PV.34</w:t>
              </w:r>
            </w:hyperlink>
            <w:r w:rsidRPr="004C4A08">
              <w:rPr>
                <w:lang w:val="en-GB"/>
              </w:rPr>
              <w:t xml:space="preserve"> and </w:t>
            </w:r>
            <w:bookmarkStart w:id="299" w:name="bmv140"/>
            <w:r w:rsidRPr="004C4A08">
              <w:rPr>
                <w:lang w:val="en-GB"/>
              </w:rPr>
              <w:fldChar w:fldCharType="begin"/>
            </w:r>
            <w:r w:rsidRPr="004C4A08">
              <w:rPr>
                <w:lang w:val="en-GB"/>
              </w:rPr>
              <w:instrText>HYPERLINK "https://docs.un.org/en/A/79/PV.35"</w:instrText>
            </w:r>
            <w:r w:rsidRPr="004C4A08">
              <w:rPr>
                <w:lang w:val="en-GB"/>
              </w:rPr>
            </w:r>
            <w:r w:rsidRPr="004C4A08">
              <w:rPr>
                <w:lang w:val="en-GB"/>
              </w:rPr>
              <w:fldChar w:fldCharType="separate"/>
            </w:r>
            <w:r w:rsidRPr="004C4A08">
              <w:rPr>
                <w:rStyle w:val="Hyperlink"/>
                <w:szCs w:val="22"/>
                <w:lang w:val="en-GB"/>
              </w:rPr>
              <w:t>35</w:t>
            </w:r>
            <w:r w:rsidRPr="004C4A08">
              <w:rPr>
                <w:lang w:val="en-GB"/>
              </w:rPr>
              <w:fldChar w:fldCharType="end"/>
            </w:r>
            <w:bookmarkEnd w:id="299"/>
          </w:p>
        </w:tc>
      </w:tr>
      <w:tr w:rsidR="00EE5974" w:rsidRPr="004C4A08" w14:paraId="2AAA78D9" w14:textId="77777777" w:rsidTr="00BF29A3">
        <w:tc>
          <w:tcPr>
            <w:tcW w:w="3645" w:type="dxa"/>
            <w:shd w:val="clear" w:color="auto" w:fill="auto"/>
          </w:tcPr>
          <w:p w14:paraId="35A9450B"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Decision</w:t>
            </w:r>
          </w:p>
        </w:tc>
        <w:tc>
          <w:tcPr>
            <w:tcW w:w="3645" w:type="dxa"/>
            <w:shd w:val="clear" w:color="auto" w:fill="auto"/>
          </w:tcPr>
          <w:p w14:paraId="39CA8DB0"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t>77/414</w:t>
            </w:r>
          </w:p>
        </w:tc>
      </w:tr>
    </w:tbl>
    <w:p w14:paraId="68EAE37D" w14:textId="77777777" w:rsidR="00EE5974" w:rsidRPr="004C4A08" w:rsidRDefault="00EE5974" w:rsidP="00EE5974">
      <w:pPr>
        <w:pStyle w:val="SingleTxt"/>
        <w:spacing w:after="0" w:line="120" w:lineRule="exact"/>
        <w:rPr>
          <w:sz w:val="10"/>
          <w:lang w:val="en-GB"/>
        </w:rPr>
      </w:pPr>
    </w:p>
    <w:p w14:paraId="16261744" w14:textId="77777777" w:rsidR="00EE5974" w:rsidRPr="004C4A08" w:rsidRDefault="00EE5974" w:rsidP="00EE5974">
      <w:pPr>
        <w:pStyle w:val="SingleTxt"/>
        <w:spacing w:after="0" w:line="120" w:lineRule="exact"/>
        <w:rPr>
          <w:sz w:val="10"/>
          <w:lang w:val="en-GB"/>
        </w:rPr>
      </w:pPr>
    </w:p>
    <w:p w14:paraId="4E5751E9" w14:textId="77777777" w:rsidR="00EE5974" w:rsidRPr="004C4A08" w:rsidRDefault="00EE5974" w:rsidP="00EE597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119.</w:t>
      </w:r>
      <w:r w:rsidRPr="004C4A08">
        <w:rPr>
          <w:lang w:val="en-GB"/>
        </w:rPr>
        <w:tab/>
        <w:t xml:space="preserve">Follow-up to the outcome of the Millennium Summit </w:t>
      </w:r>
    </w:p>
    <w:p w14:paraId="06EE390E" w14:textId="77777777" w:rsidR="00EE5974" w:rsidRPr="004C4A08" w:rsidRDefault="00EE5974" w:rsidP="00EE5974">
      <w:pPr>
        <w:pStyle w:val="SingleTxt"/>
        <w:spacing w:after="0" w:line="120" w:lineRule="exact"/>
        <w:rPr>
          <w:sz w:val="10"/>
          <w:lang w:val="en-GB"/>
        </w:rPr>
      </w:pPr>
    </w:p>
    <w:p w14:paraId="7C0F86A7" w14:textId="77777777" w:rsidR="00EE5974" w:rsidRPr="004C4A08" w:rsidRDefault="00EE5974" w:rsidP="00EE5974">
      <w:pPr>
        <w:pStyle w:val="SingleTxt"/>
        <w:spacing w:after="0" w:line="120" w:lineRule="exact"/>
        <w:rPr>
          <w:sz w:val="10"/>
          <w:lang w:val="en-GB"/>
        </w:rPr>
      </w:pPr>
    </w:p>
    <w:p w14:paraId="7AADBA30" w14:textId="45981435" w:rsidR="00EE5974" w:rsidRPr="004C4A08" w:rsidRDefault="00EE5974" w:rsidP="00EE5974">
      <w:pPr>
        <w:pStyle w:val="SingleTxt"/>
        <w:rPr>
          <w:lang w:val="en-GB"/>
        </w:rPr>
      </w:pPr>
      <w:r w:rsidRPr="004C4A08">
        <w:rPr>
          <w:lang w:val="en-GB"/>
        </w:rPr>
        <w:t xml:space="preserve">At its fifty-fifth session, the General Assembly, under the sub-item entitled “The Millennium Assembly of the United Nations” under the item entitled “United Nations reform: measures and proposals”, adopted the United Nations Millennium Declaration (resolution </w:t>
      </w:r>
      <w:hyperlink r:id="rId2105" w:history="1">
        <w:r w:rsidRPr="004C4A08">
          <w:rPr>
            <w:rStyle w:val="Hyperlink"/>
            <w:lang w:val="en-GB"/>
          </w:rPr>
          <w:t>55/2</w:t>
        </w:r>
      </w:hyperlink>
      <w:r w:rsidRPr="004C4A08">
        <w:rPr>
          <w:lang w:val="en-GB"/>
        </w:rPr>
        <w:t>).</w:t>
      </w:r>
    </w:p>
    <w:p w14:paraId="75CCB7A6" w14:textId="5C95F84A" w:rsidR="00EE5974" w:rsidRPr="004C4A08" w:rsidRDefault="00EE5974" w:rsidP="00EE5974">
      <w:pPr>
        <w:pStyle w:val="SingleTxt"/>
        <w:rPr>
          <w:lang w:val="en-GB"/>
        </w:rPr>
      </w:pPr>
      <w:r w:rsidRPr="004C4A08">
        <w:rPr>
          <w:lang w:val="en-GB"/>
        </w:rPr>
        <w:t xml:space="preserve">The item entitled “Follow-up to the outcome of the Millennium Summit” was included in the agenda of the fifty-fifth session of the Assembly at the request of Algeria, Finland, Namibia, Poland, Singapore and Venezuela (see </w:t>
      </w:r>
      <w:hyperlink r:id="rId2106" w:history="1">
        <w:r w:rsidRPr="004C4A08">
          <w:rPr>
            <w:rStyle w:val="Hyperlink"/>
            <w:lang w:val="en-GB"/>
          </w:rPr>
          <w:t>A/55/235</w:t>
        </w:r>
      </w:hyperlink>
      <w:r w:rsidRPr="004C4A08">
        <w:rPr>
          <w:lang w:val="en-GB"/>
        </w:rPr>
        <w:t xml:space="preserve">). </w:t>
      </w:r>
    </w:p>
    <w:p w14:paraId="49AE5104" w14:textId="21FE8CF4" w:rsidR="00EE5974" w:rsidRPr="004C4A08" w:rsidRDefault="00EE5974" w:rsidP="00EE5974">
      <w:pPr>
        <w:pStyle w:val="SingleTxt"/>
        <w:rPr>
          <w:lang w:val="en-GB"/>
        </w:rPr>
      </w:pPr>
      <w:r w:rsidRPr="004C4A08">
        <w:rPr>
          <w:lang w:val="en-GB"/>
        </w:rPr>
        <w:t>At its fifty-sixth session, the Assembly requested the Secretary-General to prepare an annual report and a comprehensive report every five years on progress achieved by the United Nations system and Member States towards implementing the Millennium Declaration, drawing upon the road map (</w:t>
      </w:r>
      <w:hyperlink r:id="rId2107" w:history="1">
        <w:r w:rsidRPr="004C4A08">
          <w:rPr>
            <w:rStyle w:val="Hyperlink"/>
            <w:lang w:val="en-GB"/>
          </w:rPr>
          <w:t>A/56/326</w:t>
        </w:r>
      </w:hyperlink>
      <w:r w:rsidRPr="004C4A08">
        <w:rPr>
          <w:lang w:val="en-GB"/>
        </w:rPr>
        <w:t xml:space="preserve">) and in accordance with resolution </w:t>
      </w:r>
      <w:hyperlink r:id="rId2108" w:history="1">
        <w:r w:rsidRPr="004C4A08">
          <w:rPr>
            <w:rStyle w:val="Hyperlink"/>
            <w:lang w:val="en-GB"/>
          </w:rPr>
          <w:t>55/162</w:t>
        </w:r>
      </w:hyperlink>
      <w:r w:rsidRPr="004C4A08">
        <w:rPr>
          <w:lang w:val="en-GB"/>
        </w:rPr>
        <w:t xml:space="preserve">, and requested that the annual reports focus on cross-cutting and cross-sectoral issues, as well as on the major areas set forth in the road map, while the quinquennial comprehensive reports examine progress achieved towards implementing all the commitments made in the Declaration (resolution </w:t>
      </w:r>
      <w:hyperlink r:id="rId2109" w:history="1">
        <w:r w:rsidRPr="004C4A08">
          <w:rPr>
            <w:rStyle w:val="Hyperlink"/>
            <w:lang w:val="en-GB"/>
          </w:rPr>
          <w:t>56/95</w:t>
        </w:r>
      </w:hyperlink>
      <w:r w:rsidRPr="004C4A08">
        <w:rPr>
          <w:lang w:val="en-GB"/>
        </w:rPr>
        <w:t>).</w:t>
      </w:r>
    </w:p>
    <w:p w14:paraId="3F66EE14" w14:textId="6057D8C6" w:rsidR="00EE5974" w:rsidRPr="004C4A08" w:rsidRDefault="00EE5974" w:rsidP="00EE5974">
      <w:pPr>
        <w:pStyle w:val="SingleTxt"/>
        <w:rPr>
          <w:lang w:val="en-GB"/>
        </w:rPr>
      </w:pPr>
      <w:r w:rsidRPr="004C4A08">
        <w:rPr>
          <w:lang w:val="en-GB"/>
        </w:rPr>
        <w:t xml:space="preserve">At its sixtieth session, the Assembly decided to dedicate a specific meeting focused on development, including an assessment of progress over the previous year, at each session of the Assembly during the debate on the follow-up to the Millennium Declaration and the 2005 World Summit Outcome (resolution </w:t>
      </w:r>
      <w:hyperlink r:id="rId2110" w:history="1">
        <w:r w:rsidRPr="004C4A08">
          <w:rPr>
            <w:rStyle w:val="Hyperlink"/>
            <w:lang w:val="en-GB"/>
          </w:rPr>
          <w:t>60/265</w:t>
        </w:r>
      </w:hyperlink>
      <w:r w:rsidRPr="004C4A08">
        <w:rPr>
          <w:lang w:val="en-GB"/>
        </w:rPr>
        <w:t xml:space="preserve">). </w:t>
      </w:r>
    </w:p>
    <w:p w14:paraId="6AC8571F" w14:textId="7212F17E" w:rsidR="00EE5974" w:rsidRPr="004C4A08" w:rsidRDefault="00EE5974" w:rsidP="00EE5974">
      <w:pPr>
        <w:pStyle w:val="SingleTxt"/>
        <w:rPr>
          <w:spacing w:val="2"/>
          <w:lang w:val="en-GB"/>
        </w:rPr>
      </w:pPr>
      <w:r w:rsidRPr="004C4A08">
        <w:rPr>
          <w:spacing w:val="2"/>
          <w:lang w:val="en-GB"/>
        </w:rPr>
        <w:t xml:space="preserve">At its sixty-fourth session, the Assembly requested the Secretary-General, starting at the sixty-fifth session of the Assembly, and as background material for the comprehensive policy review, to make available a compilation of all relevant legislation on the roles and responsibilities of the Assembly, the Economic and Social Council, including its subsidiary bodies, the executive boards of funds and programmes of the United Nations and the governing bodies of the specialized agencies in the governance of United Nations operational activities for development (resolution </w:t>
      </w:r>
      <w:hyperlink r:id="rId2111" w:history="1">
        <w:r w:rsidRPr="004C4A08">
          <w:rPr>
            <w:rStyle w:val="Hyperlink"/>
            <w:spacing w:val="2"/>
            <w:lang w:val="en-GB"/>
          </w:rPr>
          <w:t>64/289</w:t>
        </w:r>
      </w:hyperlink>
      <w:r w:rsidRPr="004C4A08">
        <w:rPr>
          <w:spacing w:val="2"/>
          <w:lang w:val="en-GB"/>
        </w:rPr>
        <w:t>).</w:t>
      </w:r>
    </w:p>
    <w:p w14:paraId="22C322A5" w14:textId="0B7DCFA4" w:rsidR="00EE5974" w:rsidRPr="004C4A08" w:rsidRDefault="00EE5974" w:rsidP="00EE5974">
      <w:pPr>
        <w:pStyle w:val="SingleTxt"/>
        <w:rPr>
          <w:lang w:val="en-GB"/>
        </w:rPr>
      </w:pPr>
      <w:r w:rsidRPr="004C4A08">
        <w:rPr>
          <w:lang w:val="en-GB"/>
        </w:rPr>
        <w:t xml:space="preserve">At its sixty-fifth session, the Assembly, also under the item entitled “Integrated and coordinated implementation of and follow-up to the outcomes of the major United Nations conferences and summits in the economic, social and related fields”, decided to maintain the status of the Human Rights Council as a subsidiary body of the Assembly and to consider again the question of whether to maintain this status at an appropriate moment and at a time no sooner than 10 years and no later than 15 years (resolution </w:t>
      </w:r>
      <w:hyperlink r:id="rId2112" w:history="1">
        <w:r w:rsidRPr="004C4A08">
          <w:rPr>
            <w:rStyle w:val="Hyperlink"/>
            <w:lang w:val="en-GB"/>
          </w:rPr>
          <w:t>65/281</w:t>
        </w:r>
      </w:hyperlink>
      <w:r w:rsidRPr="004C4A08">
        <w:rPr>
          <w:lang w:val="en-GB"/>
        </w:rPr>
        <w:t>).</w:t>
      </w:r>
    </w:p>
    <w:p w14:paraId="3314DA73" w14:textId="6452820A" w:rsidR="00EE5974" w:rsidRPr="004C4A08" w:rsidRDefault="00EE5974" w:rsidP="00EE5974">
      <w:pPr>
        <w:pStyle w:val="SingleTxt"/>
        <w:rPr>
          <w:lang w:val="en-GB"/>
        </w:rPr>
      </w:pPr>
      <w:r w:rsidRPr="004C4A08">
        <w:rPr>
          <w:lang w:val="en-GB"/>
        </w:rPr>
        <w:t xml:space="preserve">At its seventy-second session, the Assembly, also under the item entitled “Integrated and coordinated implementation of and follow-up to the outcomes of the major United Nations conferences and summits in the economic, social and related fields”, decided that the Assembly should adopt one main theme for the high-level political forums and the Economic and Social Council, bearing in mind the provisions of resolution </w:t>
      </w:r>
      <w:hyperlink r:id="rId2113" w:history="1">
        <w:r w:rsidRPr="004C4A08">
          <w:rPr>
            <w:rStyle w:val="Hyperlink"/>
            <w:lang w:val="en-GB"/>
          </w:rPr>
          <w:t>70/299</w:t>
        </w:r>
      </w:hyperlink>
      <w:r w:rsidRPr="004C4A08">
        <w:rPr>
          <w:lang w:val="en-GB"/>
        </w:rPr>
        <w:t xml:space="preserve"> (resolution </w:t>
      </w:r>
      <w:hyperlink r:id="rId2114" w:history="1">
        <w:r w:rsidRPr="004C4A08">
          <w:rPr>
            <w:rStyle w:val="Hyperlink"/>
            <w:lang w:val="en-GB"/>
          </w:rPr>
          <w:t>72/305</w:t>
        </w:r>
      </w:hyperlink>
      <w:r w:rsidRPr="004C4A08">
        <w:rPr>
          <w:lang w:val="en-GB"/>
        </w:rPr>
        <w:t>).</w:t>
      </w:r>
    </w:p>
    <w:p w14:paraId="420D44B2" w14:textId="3DD7546C" w:rsidR="00EE5974" w:rsidRPr="004C4A08" w:rsidRDefault="00EE5974" w:rsidP="00EE5974">
      <w:pPr>
        <w:pStyle w:val="SingleTxt"/>
        <w:rPr>
          <w:lang w:val="en-GB"/>
        </w:rPr>
      </w:pPr>
      <w:r w:rsidRPr="004C4A08">
        <w:rPr>
          <w:lang w:val="en-GB"/>
        </w:rPr>
        <w:t xml:space="preserve">At its seventy-third session, the Assembly requested the Secretary-General, in consultation with Member States, and in collaboration with the World Health Organization and relevant funds, programmes and specialized agencies of the United Nations system, to submit to the Assembly, by the end of 2024, for consideration by Member States, a report on the progress achieved in the implementation of the political declaration of the third high-level meeting of the Assembly on the prevention and control of non-communicable diseases, in preparation for a high-level meeting on a comprehensive review, in 2025, of the progress achieved in the prevention and control of non-communicable diseases and the promotion of mental health and well-being (resolution </w:t>
      </w:r>
      <w:hyperlink r:id="rId2115" w:history="1">
        <w:r w:rsidRPr="004C4A08">
          <w:rPr>
            <w:rStyle w:val="Hyperlink"/>
            <w:lang w:val="en-GB"/>
          </w:rPr>
          <w:t>73/2</w:t>
        </w:r>
      </w:hyperlink>
      <w:r w:rsidRPr="004C4A08">
        <w:rPr>
          <w:lang w:val="en-GB"/>
        </w:rPr>
        <w:t>).</w:t>
      </w:r>
    </w:p>
    <w:p w14:paraId="12112F1E" w14:textId="6F72E39B" w:rsidR="00EE5974" w:rsidRPr="004C4A08" w:rsidRDefault="00EE5974" w:rsidP="00EE5974">
      <w:pPr>
        <w:pStyle w:val="SingleTxt"/>
        <w:rPr>
          <w:lang w:val="en-GB"/>
        </w:rPr>
      </w:pPr>
      <w:r w:rsidRPr="004C4A08">
        <w:rPr>
          <w:lang w:val="en-GB"/>
        </w:rPr>
        <w:t xml:space="preserve">At the same session, the Assembly endorsed the Global Compact for Safe, Orderly and Regular Migration, which would also be known as the Marrakech Compact on Migration, in which the Heads of State and Government and High Representatives requested the Secretary-General, drawing on the United Nations Network on Migration, to report to the Assembly on a biennial basis on the implementation of the Global Compact, the activities of the United Nations system in this regard, as well as the functioning of the institutional arrangements; and decided that the High-level Dialogue on International Migration and Development should be repurposed and renamed “International Migration Review Forum” and that each edition of the forum would result in an intergovernmentally agreed Progress Declaration, which might be taken into consideration by the high-level political forum on sustainable development (resolution </w:t>
      </w:r>
      <w:hyperlink r:id="rId2116" w:history="1">
        <w:r w:rsidRPr="004C4A08">
          <w:rPr>
            <w:rStyle w:val="Hyperlink"/>
            <w:lang w:val="en-GB"/>
          </w:rPr>
          <w:t>73/195</w:t>
        </w:r>
      </w:hyperlink>
      <w:r w:rsidRPr="004C4A08">
        <w:rPr>
          <w:lang w:val="en-GB"/>
        </w:rPr>
        <w:t xml:space="preserve">). The Assembly also decided that the forums should take place during the first semester of the year 2022, and thereafter every four years at United Nations Headquarters in New York, and should last for four days; requested the Secretary-General, as part of the biennial report preceding each forum and drawing on the network, to provide guidance for the deliberations during the forum, including the envisaged round tables and policy debate, and to make the report available at least 12 weeks ahead of each forum; requested the Secretary-General, with input from the network, to prepare a background note for each round table to be circulated at least 6 weeks prior to each forum; requested the President of the Assembly to appoint two co-facilitators no later than two months ahead of each forum to conduct open, transparent and inclusive intergovernmental consultations, with a view to agreeing on the Progress Declaration, preferably before the beginning of each forum; and decided to review, after the second forum, its format and organizational aspects, unless otherwise decided (resolution </w:t>
      </w:r>
      <w:hyperlink r:id="rId2117" w:history="1">
        <w:r w:rsidRPr="004C4A08">
          <w:rPr>
            <w:rStyle w:val="Hyperlink"/>
            <w:lang w:val="en-GB"/>
          </w:rPr>
          <w:t>73/326</w:t>
        </w:r>
      </w:hyperlink>
      <w:r w:rsidRPr="004C4A08">
        <w:rPr>
          <w:lang w:val="en-GB"/>
        </w:rPr>
        <w:t>).</w:t>
      </w:r>
    </w:p>
    <w:p w14:paraId="38494C32" w14:textId="34501CD5" w:rsidR="00EE5974" w:rsidRDefault="00EE5974" w:rsidP="00EE5974">
      <w:pPr>
        <w:pStyle w:val="SingleTxt"/>
        <w:rPr>
          <w:lang w:val="en-GB"/>
        </w:rPr>
      </w:pPr>
      <w:r w:rsidRPr="004C4A08">
        <w:rPr>
          <w:lang w:val="en-GB"/>
        </w:rPr>
        <w:t xml:space="preserve">At its seventy-eighth session, the Assembly, also under the item entitled “Integrated and coordinated implementation of and follow-up to the outcomes of the major United Nations conferences and summits in the economic, social and related fields”, agreed to fully review at its eightieth session the arrangements contained in resolutions </w:t>
      </w:r>
      <w:hyperlink r:id="rId2118" w:history="1">
        <w:r w:rsidRPr="004C4A08">
          <w:rPr>
            <w:rStyle w:val="Hyperlink"/>
            <w:lang w:val="en-GB"/>
          </w:rPr>
          <w:t>75/290</w:t>
        </w:r>
      </w:hyperlink>
      <w:r w:rsidRPr="004C4A08">
        <w:rPr>
          <w:lang w:val="en-GB"/>
        </w:rPr>
        <w:t xml:space="preserve"> A and </w:t>
      </w:r>
      <w:hyperlink r:id="rId2119" w:history="1">
        <w:r w:rsidRPr="004C4A08">
          <w:rPr>
            <w:rStyle w:val="Hyperlink"/>
            <w:lang w:val="en-GB"/>
          </w:rPr>
          <w:t>75/290</w:t>
        </w:r>
      </w:hyperlink>
      <w:r w:rsidRPr="004C4A08">
        <w:rPr>
          <w:lang w:val="en-GB"/>
        </w:rPr>
        <w:t xml:space="preserve"> B and their annexes, in conjunction with each other, in order to benefit from lessons learned from the previous cycles of the high-level political forum as well as from relevant processes under the Assembly and the Economic and Social Council related to the follow-up and review of the 2030 Agenda (resolution </w:t>
      </w:r>
      <w:hyperlink r:id="rId2120" w:history="1">
        <w:r w:rsidRPr="004C4A08">
          <w:rPr>
            <w:rStyle w:val="Hyperlink"/>
            <w:lang w:val="en-GB"/>
          </w:rPr>
          <w:t>78/285</w:t>
        </w:r>
      </w:hyperlink>
      <w:r w:rsidRPr="004C4A08">
        <w:rPr>
          <w:lang w:val="en-GB"/>
        </w:rPr>
        <w:t>).</w:t>
      </w:r>
    </w:p>
    <w:p w14:paraId="784E5DAB" w14:textId="1A29BF4E" w:rsidR="0003411D" w:rsidRPr="00F92B23" w:rsidRDefault="0003411D" w:rsidP="0003411D">
      <w:pPr>
        <w:pStyle w:val="SingleTxt"/>
        <w:rPr>
          <w:lang w:val="en-GB"/>
        </w:rPr>
      </w:pPr>
      <w:r w:rsidRPr="0003411D">
        <w:rPr>
          <w:lang w:val="en-GB"/>
        </w:rPr>
        <w:t>At</w:t>
      </w:r>
      <w:r w:rsidRPr="00F92B23">
        <w:rPr>
          <w:lang w:val="en-GB"/>
        </w:rPr>
        <w:t xml:space="preserve"> the same session, the Assembly, also under the item entitled “Integrated and coordinated implementation of and follow-up to the outcomes of the major United Nations conferences and summits in the economic, social and related fields”</w:t>
      </w:r>
      <w:r w:rsidRPr="00F92B23">
        <w:rPr>
          <w:rFonts w:eastAsia="Yu Mincho"/>
          <w:lang w:val="en-GB" w:eastAsia="ja-JP"/>
        </w:rPr>
        <w:t>,</w:t>
      </w:r>
      <w:r w:rsidRPr="00F92B23">
        <w:rPr>
          <w:lang w:val="en-GB"/>
        </w:rPr>
        <w:t xml:space="preserve"> </w:t>
      </w:r>
      <w:r w:rsidRPr="00F92B23">
        <w:rPr>
          <w:rFonts w:eastAsia="Yu Mincho"/>
          <w:lang w:val="en-GB" w:eastAsia="ja-JP"/>
        </w:rPr>
        <w:t xml:space="preserve">decided </w:t>
      </w:r>
      <w:r w:rsidRPr="00F92B23">
        <w:rPr>
          <w:lang w:val="en-GB"/>
        </w:rPr>
        <w:t xml:space="preserve">to request the Secretary-General to prepare a report, including by inviting contributions from Member States, to be submitted near the conclusion of the seventy-ninth session or early in the eightieth session of the Assembly, to provide information on challenges related to sea level rise and on ways and approaches to address sea level rise; and to request the President of the Assembly to organize a one-day high-level meeting of the Assembly, no later than the </w:t>
      </w:r>
      <w:r w:rsidRPr="0003411D">
        <w:rPr>
          <w:lang w:val="en-GB"/>
        </w:rPr>
        <w:t>last day of</w:t>
      </w:r>
      <w:r w:rsidRPr="00F92B23">
        <w:rPr>
          <w:lang w:val="en-GB"/>
        </w:rPr>
        <w:t xml:space="preserve"> the general debate of the Assembly at its eighty-first session, to further consider sea level rise, which would result, without setting a precedent for similar meetings, in a concise, action-oriented </w:t>
      </w:r>
      <w:r w:rsidRPr="00CD4D0D">
        <w:rPr>
          <w:w w:val="101"/>
          <w:lang w:val="en-GB"/>
        </w:rPr>
        <w:t>and intergovernmentally negotiated declaration agreed by consensus (decision 78/558).</w:t>
      </w:r>
    </w:p>
    <w:p w14:paraId="6EFCD9C7" w14:textId="2837E0C6" w:rsidR="00EE5974" w:rsidRPr="004C4A08" w:rsidRDefault="00EE5974" w:rsidP="00EE5974">
      <w:pPr>
        <w:pStyle w:val="SingleTxt"/>
        <w:rPr>
          <w:lang w:val="en-GB"/>
        </w:rPr>
      </w:pPr>
      <w:r w:rsidRPr="004C4A08">
        <w:rPr>
          <w:i/>
          <w:iCs/>
          <w:lang w:val="en-GB"/>
        </w:rPr>
        <w:t>Documents for the eightieth session</w:t>
      </w:r>
      <w:r w:rsidRPr="004C4A08">
        <w:rPr>
          <w:lang w:val="en-GB"/>
        </w:rPr>
        <w:t xml:space="preserve">: Reports of the Secretary-General (resolutions </w:t>
      </w:r>
      <w:hyperlink r:id="rId2121" w:history="1">
        <w:r w:rsidRPr="004C4A08">
          <w:rPr>
            <w:rStyle w:val="Hyperlink"/>
            <w:lang w:val="en-GB"/>
          </w:rPr>
          <w:t>73/195</w:t>
        </w:r>
      </w:hyperlink>
      <w:r w:rsidRPr="004C4A08">
        <w:rPr>
          <w:lang w:val="en-GB"/>
        </w:rPr>
        <w:t xml:space="preserve"> and </w:t>
      </w:r>
      <w:hyperlink r:id="rId2122" w:history="1">
        <w:r w:rsidRPr="004C4A08">
          <w:rPr>
            <w:rStyle w:val="Hyperlink"/>
            <w:lang w:val="en-GB"/>
          </w:rPr>
          <w:t>73/326</w:t>
        </w:r>
      </w:hyperlink>
      <w:r w:rsidRPr="004C4A08">
        <w:rPr>
          <w:lang w:val="en-GB"/>
        </w:rPr>
        <w:t>)</w:t>
      </w:r>
      <w:r w:rsidR="00C57FF3" w:rsidRPr="004C4A08">
        <w:rPr>
          <w:lang w:val="en-GB"/>
        </w:rPr>
        <w:t>.</w:t>
      </w:r>
    </w:p>
    <w:p w14:paraId="753B894C" w14:textId="77777777" w:rsidR="00EE5974" w:rsidRPr="004C4A08" w:rsidRDefault="00EE5974" w:rsidP="00EE5974">
      <w:pPr>
        <w:pStyle w:val="SingleTxt"/>
        <w:spacing w:after="0" w:line="120" w:lineRule="exact"/>
        <w:rPr>
          <w:sz w:val="10"/>
          <w:lang w:val="en-GB"/>
        </w:rPr>
      </w:pPr>
    </w:p>
    <w:p w14:paraId="080F18EE" w14:textId="7777777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118)</w:t>
      </w:r>
    </w:p>
    <w:p w14:paraId="463C20BA" w14:textId="77777777" w:rsidR="00EE5974" w:rsidRPr="004C4A08" w:rsidRDefault="00EE5974" w:rsidP="00EE5974">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45"/>
        <w:gridCol w:w="3645"/>
      </w:tblGrid>
      <w:tr w:rsidR="00EE5974" w:rsidRPr="004C4A08" w14:paraId="276E8F53" w14:textId="77777777" w:rsidTr="00BF29A3">
        <w:tc>
          <w:tcPr>
            <w:tcW w:w="3645" w:type="dxa"/>
            <w:shd w:val="clear" w:color="auto" w:fill="auto"/>
          </w:tcPr>
          <w:p w14:paraId="48744F05"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Plenary meeting</w:t>
            </w:r>
          </w:p>
        </w:tc>
        <w:tc>
          <w:tcPr>
            <w:tcW w:w="3645" w:type="dxa"/>
            <w:shd w:val="clear" w:color="auto" w:fill="auto"/>
          </w:tcPr>
          <w:p w14:paraId="31085340" w14:textId="396F1838"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123" w:history="1">
              <w:r w:rsidRPr="004C4A08">
                <w:rPr>
                  <w:rStyle w:val="Hyperlink"/>
                  <w:lang w:val="en-GB"/>
                </w:rPr>
                <w:t>A/79/PV.18</w:t>
              </w:r>
            </w:hyperlink>
            <w:r w:rsidRPr="004C4A08">
              <w:rPr>
                <w:lang w:val="en-GB"/>
              </w:rPr>
              <w:t xml:space="preserve"> (jointly with items 13, 123 and 124)</w:t>
            </w:r>
          </w:p>
        </w:tc>
      </w:tr>
    </w:tbl>
    <w:p w14:paraId="14DD5242" w14:textId="77777777" w:rsidR="00EE5974" w:rsidRPr="004C4A08" w:rsidRDefault="00EE5974" w:rsidP="00EE5974">
      <w:pPr>
        <w:pStyle w:val="SingleTxt"/>
        <w:spacing w:after="0" w:line="120" w:lineRule="exact"/>
        <w:rPr>
          <w:sz w:val="10"/>
          <w:lang w:val="en-GB"/>
        </w:rPr>
      </w:pPr>
    </w:p>
    <w:p w14:paraId="09A95E02" w14:textId="77777777" w:rsidR="00EE5974" w:rsidRPr="004C4A08" w:rsidRDefault="00EE5974" w:rsidP="00EE5974">
      <w:pPr>
        <w:pStyle w:val="SingleTxt"/>
        <w:spacing w:after="0" w:line="120" w:lineRule="exact"/>
        <w:rPr>
          <w:sz w:val="10"/>
          <w:lang w:val="en-GB"/>
        </w:rPr>
      </w:pPr>
    </w:p>
    <w:p w14:paraId="418836C3" w14:textId="77777777" w:rsidR="00EE5974" w:rsidRPr="004C4A08" w:rsidRDefault="00EE5974" w:rsidP="00EE597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120.</w:t>
      </w:r>
      <w:r w:rsidRPr="004C4A08">
        <w:rPr>
          <w:lang w:val="en-GB"/>
        </w:rPr>
        <w:tab/>
        <w:t>The United Nations Global Counter-Terrorism Strategy</w:t>
      </w:r>
    </w:p>
    <w:p w14:paraId="21A9ADFC" w14:textId="77777777" w:rsidR="00EE5974" w:rsidRPr="004C4A08" w:rsidRDefault="00EE5974" w:rsidP="00EE5974">
      <w:pPr>
        <w:pStyle w:val="SingleTxt"/>
        <w:spacing w:after="0" w:line="120" w:lineRule="exact"/>
        <w:rPr>
          <w:sz w:val="10"/>
          <w:lang w:val="en-GB"/>
        </w:rPr>
      </w:pPr>
    </w:p>
    <w:p w14:paraId="0584598B" w14:textId="77777777" w:rsidR="00EE5974" w:rsidRPr="004C4A08" w:rsidRDefault="00EE5974" w:rsidP="00EE5974">
      <w:pPr>
        <w:pStyle w:val="SingleTxt"/>
        <w:spacing w:after="0" w:line="120" w:lineRule="exact"/>
        <w:rPr>
          <w:sz w:val="10"/>
          <w:lang w:val="en-GB"/>
        </w:rPr>
      </w:pPr>
    </w:p>
    <w:p w14:paraId="416BD76D" w14:textId="1D087C3A" w:rsidR="00EE5974" w:rsidRPr="004C4A08" w:rsidRDefault="00EE5974" w:rsidP="00A90868">
      <w:pPr>
        <w:pStyle w:val="SingleTxt"/>
        <w:spacing w:line="238" w:lineRule="exact"/>
        <w:rPr>
          <w:lang w:val="en-GB"/>
        </w:rPr>
      </w:pPr>
      <w:r w:rsidRPr="004C4A08">
        <w:rPr>
          <w:lang w:val="en-GB"/>
        </w:rPr>
        <w:t xml:space="preserve">At its sixtieth session, under the items entitled “Integrated and coordinated implementation of and follow-up to the outcomes of the major United Nations conferences and summits in the economic, social and related fields” and “Follow-up to the outcome of the Millennium Summit”, the General Assembly adopted the United Nations Global Counter-Terrorism Strategy and decided to include in the provisional agenda of its sixty-second session an item entitled “The United Nations Global Counter-Terrorism Strategy” (resolution </w:t>
      </w:r>
      <w:hyperlink r:id="rId2124" w:history="1">
        <w:r w:rsidRPr="004C4A08">
          <w:rPr>
            <w:rStyle w:val="Hyperlink"/>
            <w:lang w:val="en-GB"/>
          </w:rPr>
          <w:t>60/288</w:t>
        </w:r>
      </w:hyperlink>
      <w:r w:rsidRPr="004C4A08">
        <w:rPr>
          <w:lang w:val="en-GB"/>
        </w:rPr>
        <w:t xml:space="preserve">). </w:t>
      </w:r>
    </w:p>
    <w:p w14:paraId="613457B3" w14:textId="348F5E87" w:rsidR="00EE5974" w:rsidRPr="004C4A08" w:rsidRDefault="00EE5974" w:rsidP="00A90868">
      <w:pPr>
        <w:pStyle w:val="SingleTxt"/>
        <w:spacing w:line="238" w:lineRule="exact"/>
        <w:rPr>
          <w:lang w:val="en-GB"/>
        </w:rPr>
      </w:pPr>
      <w:r w:rsidRPr="004C4A08">
        <w:rPr>
          <w:lang w:val="en-GB"/>
        </w:rPr>
        <w:t xml:space="preserve">At its seventy-seventh session, the Assembly requested the Secretary-General to submit to it at its eightieth session, no later than February 2026, a report on progress made in the implementation of the Strategy, containing suggestions for its future implementation by the United Nations system, as well as on progress made in the implementation of the resolution and decided to include the item in the provisional agenda of its eightieth session in order to undertake, by June 2026, an examination of the report of the Secretary-General requested in paragraph 122 of the resolution, as well as of the implementation of the Strategy by Member States, and to consider updating the Strategy to respond to changes (resolution </w:t>
      </w:r>
      <w:hyperlink r:id="rId2125" w:history="1">
        <w:r w:rsidRPr="004C4A08">
          <w:rPr>
            <w:rStyle w:val="Hyperlink"/>
            <w:lang w:val="en-GB"/>
          </w:rPr>
          <w:t>77/298</w:t>
        </w:r>
      </w:hyperlink>
      <w:r w:rsidRPr="004C4A08">
        <w:rPr>
          <w:lang w:val="en-GB"/>
        </w:rPr>
        <w:t>).</w:t>
      </w:r>
    </w:p>
    <w:p w14:paraId="30154578" w14:textId="1E837D61" w:rsidR="00EE5974" w:rsidRPr="00CD4D0D" w:rsidRDefault="00EE5974" w:rsidP="00EE5974">
      <w:pPr>
        <w:pStyle w:val="SingleTxt"/>
        <w:rPr>
          <w:spacing w:val="3"/>
          <w:w w:val="101"/>
          <w:lang w:val="en-GB"/>
        </w:rPr>
      </w:pPr>
      <w:r w:rsidRPr="00CD4D0D">
        <w:rPr>
          <w:i/>
          <w:iCs/>
          <w:spacing w:val="3"/>
          <w:w w:val="101"/>
          <w:lang w:val="en-GB"/>
        </w:rPr>
        <w:t>Document for the eightieth session</w:t>
      </w:r>
      <w:r w:rsidRPr="00CD4D0D">
        <w:rPr>
          <w:spacing w:val="3"/>
          <w:w w:val="101"/>
          <w:lang w:val="en-GB"/>
        </w:rPr>
        <w:t xml:space="preserve">: Report of the Secretary-General (resolution </w:t>
      </w:r>
      <w:hyperlink r:id="rId2126" w:history="1">
        <w:r w:rsidRPr="00CD4D0D">
          <w:rPr>
            <w:rStyle w:val="Hyperlink"/>
            <w:spacing w:val="3"/>
            <w:w w:val="101"/>
            <w:lang w:val="en-GB"/>
          </w:rPr>
          <w:t>77/298</w:t>
        </w:r>
      </w:hyperlink>
      <w:r w:rsidRPr="00CD4D0D">
        <w:rPr>
          <w:spacing w:val="3"/>
          <w:w w:val="101"/>
          <w:lang w:val="en-GB"/>
        </w:rPr>
        <w:t>).</w:t>
      </w:r>
    </w:p>
    <w:p w14:paraId="3B16E576" w14:textId="77777777" w:rsidR="00EE5974" w:rsidRPr="004C4A08" w:rsidRDefault="00EE5974" w:rsidP="00EE5974">
      <w:pPr>
        <w:pStyle w:val="SingleTxt"/>
        <w:spacing w:after="0" w:line="120" w:lineRule="exact"/>
        <w:rPr>
          <w:sz w:val="10"/>
          <w:lang w:val="en-GB"/>
        </w:rPr>
      </w:pPr>
    </w:p>
    <w:p w14:paraId="786DA3AD" w14:textId="7777777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seventy-seventh session (agenda item 121)</w:t>
      </w:r>
    </w:p>
    <w:p w14:paraId="212D0C73" w14:textId="77777777" w:rsidR="00EE5974" w:rsidRPr="004C4A08" w:rsidRDefault="00EE5974" w:rsidP="00EE5974">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45"/>
        <w:gridCol w:w="3645"/>
      </w:tblGrid>
      <w:tr w:rsidR="00EE5974" w:rsidRPr="004C4A08" w14:paraId="040967FD" w14:textId="77777777" w:rsidTr="00BF29A3">
        <w:tc>
          <w:tcPr>
            <w:tcW w:w="3645" w:type="dxa"/>
            <w:shd w:val="clear" w:color="auto" w:fill="auto"/>
          </w:tcPr>
          <w:p w14:paraId="58436122"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Reports of the Secretary-General</w:t>
            </w:r>
          </w:p>
        </w:tc>
        <w:tc>
          <w:tcPr>
            <w:tcW w:w="3645" w:type="dxa"/>
            <w:shd w:val="clear" w:color="auto" w:fill="auto"/>
          </w:tcPr>
          <w:p w14:paraId="2BF22886" w14:textId="6BE3530C"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127" w:history="1">
              <w:r w:rsidRPr="004C4A08">
                <w:rPr>
                  <w:rStyle w:val="Hyperlink"/>
                  <w:lang w:val="en-GB"/>
                </w:rPr>
                <w:t>A/77/266</w:t>
              </w:r>
            </w:hyperlink>
            <w:r w:rsidRPr="004C4A08">
              <w:rPr>
                <w:lang w:val="en-GB"/>
              </w:rPr>
              <w:t xml:space="preserve"> and </w:t>
            </w:r>
            <w:hyperlink r:id="rId2128" w:history="1">
              <w:r w:rsidRPr="004C4A08">
                <w:rPr>
                  <w:rStyle w:val="Hyperlink"/>
                  <w:lang w:val="en-GB"/>
                </w:rPr>
                <w:t>A/77/718</w:t>
              </w:r>
            </w:hyperlink>
          </w:p>
        </w:tc>
      </w:tr>
      <w:tr w:rsidR="00EE5974" w:rsidRPr="004C4A08" w14:paraId="3ABEACF0" w14:textId="77777777" w:rsidTr="00BF29A3">
        <w:tc>
          <w:tcPr>
            <w:tcW w:w="3645" w:type="dxa"/>
            <w:shd w:val="clear" w:color="auto" w:fill="auto"/>
          </w:tcPr>
          <w:p w14:paraId="77E6F713"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Draft resolution</w:t>
            </w:r>
          </w:p>
        </w:tc>
        <w:tc>
          <w:tcPr>
            <w:tcW w:w="3645" w:type="dxa"/>
            <w:shd w:val="clear" w:color="auto" w:fill="auto"/>
          </w:tcPr>
          <w:p w14:paraId="72A18D82" w14:textId="17A7B768"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129" w:history="1">
              <w:r w:rsidRPr="004C4A08">
                <w:rPr>
                  <w:rStyle w:val="Hyperlink"/>
                  <w:lang w:val="en-GB"/>
                </w:rPr>
                <w:t>A/77/L.78</w:t>
              </w:r>
            </w:hyperlink>
          </w:p>
        </w:tc>
      </w:tr>
      <w:tr w:rsidR="00EE5974" w:rsidRPr="004C4A08" w14:paraId="7BFDC75C" w14:textId="77777777" w:rsidTr="00BF29A3">
        <w:tc>
          <w:tcPr>
            <w:tcW w:w="3645" w:type="dxa"/>
            <w:shd w:val="clear" w:color="auto" w:fill="auto"/>
          </w:tcPr>
          <w:p w14:paraId="3FFD3EA4"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Plenary meetings</w:t>
            </w:r>
          </w:p>
        </w:tc>
        <w:tc>
          <w:tcPr>
            <w:tcW w:w="3645" w:type="dxa"/>
            <w:shd w:val="clear" w:color="auto" w:fill="auto"/>
          </w:tcPr>
          <w:p w14:paraId="7158F00B" w14:textId="2478202C"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130" w:history="1">
              <w:r w:rsidRPr="004C4A08">
                <w:rPr>
                  <w:rStyle w:val="Hyperlink"/>
                  <w:lang w:val="en-GB"/>
                </w:rPr>
                <w:t>A/77/PV.80</w:t>
              </w:r>
            </w:hyperlink>
            <w:r w:rsidRPr="004C4A08">
              <w:rPr>
                <w:lang w:val="en-GB"/>
              </w:rPr>
              <w:t>–</w:t>
            </w:r>
            <w:bookmarkStart w:id="300" w:name="bmv167"/>
            <w:r w:rsidRPr="004C4A08">
              <w:rPr>
                <w:lang w:val="en-GB"/>
              </w:rPr>
              <w:fldChar w:fldCharType="begin"/>
            </w:r>
            <w:r w:rsidRPr="004C4A08">
              <w:rPr>
                <w:lang w:val="en-GB"/>
              </w:rPr>
              <w:instrText>HYPERLINK "https://docs.un.org/en/A/79/PV.82"</w:instrText>
            </w:r>
            <w:r w:rsidRPr="004C4A08">
              <w:rPr>
                <w:lang w:val="en-GB"/>
              </w:rPr>
            </w:r>
            <w:r w:rsidRPr="004C4A08">
              <w:rPr>
                <w:lang w:val="en-GB"/>
              </w:rPr>
              <w:fldChar w:fldCharType="separate"/>
            </w:r>
            <w:r w:rsidRPr="004C4A08">
              <w:rPr>
                <w:rStyle w:val="Hyperlink"/>
                <w:szCs w:val="22"/>
                <w:lang w:val="en-GB"/>
              </w:rPr>
              <w:t>82</w:t>
            </w:r>
            <w:r w:rsidRPr="004C4A08">
              <w:rPr>
                <w:lang w:val="en-GB"/>
              </w:rPr>
              <w:fldChar w:fldCharType="end"/>
            </w:r>
            <w:bookmarkEnd w:id="300"/>
          </w:p>
        </w:tc>
      </w:tr>
      <w:tr w:rsidR="00EE5974" w:rsidRPr="004C4A08" w14:paraId="62C68435" w14:textId="77777777" w:rsidTr="00BF29A3">
        <w:tc>
          <w:tcPr>
            <w:tcW w:w="3645" w:type="dxa"/>
            <w:shd w:val="clear" w:color="auto" w:fill="auto"/>
          </w:tcPr>
          <w:p w14:paraId="51D60DE1"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Resolution</w:t>
            </w:r>
          </w:p>
        </w:tc>
        <w:tc>
          <w:tcPr>
            <w:tcW w:w="3645" w:type="dxa"/>
            <w:shd w:val="clear" w:color="auto" w:fill="auto"/>
          </w:tcPr>
          <w:p w14:paraId="1BDF5B83" w14:textId="04754E8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131" w:history="1">
              <w:r w:rsidRPr="004C4A08">
                <w:rPr>
                  <w:rStyle w:val="Hyperlink"/>
                  <w:lang w:val="en-GB"/>
                </w:rPr>
                <w:t>77/298</w:t>
              </w:r>
            </w:hyperlink>
          </w:p>
        </w:tc>
      </w:tr>
    </w:tbl>
    <w:p w14:paraId="74CADA5D" w14:textId="77777777" w:rsidR="00EE5974" w:rsidRPr="004C4A08" w:rsidRDefault="00EE5974" w:rsidP="00EE5974">
      <w:pPr>
        <w:pStyle w:val="SingleTxt"/>
        <w:spacing w:after="0" w:line="120" w:lineRule="exact"/>
        <w:rPr>
          <w:sz w:val="10"/>
          <w:lang w:val="en-GB"/>
        </w:rPr>
      </w:pPr>
    </w:p>
    <w:p w14:paraId="25281E51" w14:textId="77777777" w:rsidR="00EE5974" w:rsidRPr="004C4A08" w:rsidRDefault="00EE5974" w:rsidP="00EE5974">
      <w:pPr>
        <w:pStyle w:val="SingleTxt"/>
        <w:spacing w:after="0" w:line="120" w:lineRule="exact"/>
        <w:rPr>
          <w:sz w:val="10"/>
          <w:lang w:val="en-GB"/>
        </w:rPr>
      </w:pPr>
    </w:p>
    <w:p w14:paraId="0F1FDF12" w14:textId="77777777" w:rsidR="00EE5974" w:rsidRPr="004C4A08" w:rsidRDefault="00EE5974" w:rsidP="00EE597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121.</w:t>
      </w:r>
      <w:r w:rsidRPr="004C4A08">
        <w:rPr>
          <w:lang w:val="en-GB"/>
        </w:rPr>
        <w:tab/>
        <w:t>Commemoration of the abolition of slavery and the transatlantic slave trade</w:t>
      </w:r>
    </w:p>
    <w:p w14:paraId="54BD809E" w14:textId="77777777" w:rsidR="00EE5974" w:rsidRPr="004C4A08" w:rsidRDefault="00EE5974" w:rsidP="00EE5974">
      <w:pPr>
        <w:pStyle w:val="SingleTxt"/>
        <w:spacing w:after="0" w:line="120" w:lineRule="exact"/>
        <w:rPr>
          <w:sz w:val="10"/>
          <w:lang w:val="en-GB"/>
        </w:rPr>
      </w:pPr>
    </w:p>
    <w:p w14:paraId="04FC0764" w14:textId="77777777" w:rsidR="00EE5974" w:rsidRPr="004C4A08" w:rsidRDefault="00EE5974" w:rsidP="00EE5974">
      <w:pPr>
        <w:pStyle w:val="SingleTxt"/>
        <w:spacing w:after="0" w:line="120" w:lineRule="exact"/>
        <w:rPr>
          <w:sz w:val="10"/>
          <w:lang w:val="en-GB"/>
        </w:rPr>
      </w:pPr>
    </w:p>
    <w:p w14:paraId="53B44093" w14:textId="27B0C1C1" w:rsidR="00EE5974" w:rsidRPr="004C4A08" w:rsidRDefault="00EE5974" w:rsidP="00EE5974">
      <w:pPr>
        <w:pStyle w:val="SingleTxt"/>
        <w:rPr>
          <w:lang w:val="en-GB"/>
        </w:rPr>
      </w:pPr>
      <w:r w:rsidRPr="004C4A08">
        <w:rPr>
          <w:lang w:val="en-GB"/>
        </w:rPr>
        <w:t>The item entitled “Commemoration of the abolition of slavery and the transatlantic slave trade” was included in the agenda of the sixty-first session of the General Assembly at the request of Saint Lucia (</w:t>
      </w:r>
      <w:hyperlink r:id="rId2132" w:history="1">
        <w:r w:rsidRPr="004C4A08">
          <w:rPr>
            <w:rStyle w:val="Hyperlink"/>
            <w:lang w:val="en-GB"/>
          </w:rPr>
          <w:t>A/61/233</w:t>
        </w:r>
      </w:hyperlink>
      <w:r w:rsidRPr="004C4A08">
        <w:rPr>
          <w:lang w:val="en-GB"/>
        </w:rPr>
        <w:t xml:space="preserve">). </w:t>
      </w:r>
    </w:p>
    <w:p w14:paraId="451E188D" w14:textId="52F7A6C9" w:rsidR="00EE5974" w:rsidRPr="004C4A08" w:rsidRDefault="00EE5974" w:rsidP="00EE5974">
      <w:pPr>
        <w:pStyle w:val="SingleTxt"/>
        <w:rPr>
          <w:lang w:val="en-GB"/>
        </w:rPr>
      </w:pPr>
      <w:r w:rsidRPr="004C4A08">
        <w:rPr>
          <w:lang w:val="en-GB"/>
        </w:rPr>
        <w:t xml:space="preserve">At its seventieth session, the Assembly requested the organization of an annual series of activities to commemorate the International Day of Remembrance of the Victims of Slavery and the Transatlantic Slave Trade, including a commemorative meeting of the Assembly at United Nations Headquarters and, as appropriate, activities through the network of United Nations information centres (resolution </w:t>
      </w:r>
      <w:hyperlink r:id="rId2133" w:history="1">
        <w:r w:rsidRPr="004C4A08">
          <w:rPr>
            <w:rStyle w:val="Hyperlink"/>
            <w:lang w:val="en-GB"/>
          </w:rPr>
          <w:t>70/7</w:t>
        </w:r>
      </w:hyperlink>
      <w:r w:rsidRPr="004C4A08">
        <w:rPr>
          <w:lang w:val="en-GB"/>
        </w:rPr>
        <w:t xml:space="preserve">). </w:t>
      </w:r>
    </w:p>
    <w:p w14:paraId="2EA0A833" w14:textId="77777777" w:rsidR="00EE5974" w:rsidRPr="004C4A08" w:rsidRDefault="00EE5974" w:rsidP="00EE5974">
      <w:pPr>
        <w:pStyle w:val="SingleTxt"/>
        <w:rPr>
          <w:lang w:val="en-GB"/>
        </w:rPr>
      </w:pPr>
      <w:r w:rsidRPr="004C4A08">
        <w:rPr>
          <w:lang w:val="en-GB"/>
        </w:rPr>
        <w:t>No advance documentation is expected.</w:t>
      </w:r>
    </w:p>
    <w:p w14:paraId="0941FA4B" w14:textId="7777777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119)</w:t>
      </w:r>
    </w:p>
    <w:p w14:paraId="432BCD83" w14:textId="77777777" w:rsidR="00EE5974" w:rsidRPr="004C4A08" w:rsidRDefault="00EE5974" w:rsidP="00EE5974">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45"/>
        <w:gridCol w:w="3645"/>
      </w:tblGrid>
      <w:tr w:rsidR="00EE5974" w:rsidRPr="004C4A08" w14:paraId="5B90AE6A" w14:textId="77777777" w:rsidTr="00BF29A3">
        <w:tc>
          <w:tcPr>
            <w:tcW w:w="3645" w:type="dxa"/>
            <w:shd w:val="clear" w:color="auto" w:fill="auto"/>
          </w:tcPr>
          <w:p w14:paraId="0277F243"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Plenary meeting</w:t>
            </w:r>
          </w:p>
        </w:tc>
        <w:bookmarkStart w:id="301" w:name="bmv171"/>
        <w:tc>
          <w:tcPr>
            <w:tcW w:w="3645" w:type="dxa"/>
            <w:shd w:val="clear" w:color="auto" w:fill="auto"/>
          </w:tcPr>
          <w:p w14:paraId="4E959562" w14:textId="328FE9F1"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fldChar w:fldCharType="begin"/>
            </w:r>
            <w:r w:rsidRPr="004C4A08">
              <w:rPr>
                <w:lang w:val="en-GB"/>
              </w:rPr>
              <w:instrText>HYPERLINK "https://docs.un.org/en/A/79/PV.62"</w:instrText>
            </w:r>
            <w:r w:rsidRPr="004C4A08">
              <w:rPr>
                <w:lang w:val="en-GB"/>
              </w:rPr>
            </w:r>
            <w:r w:rsidRPr="004C4A08">
              <w:rPr>
                <w:lang w:val="en-GB"/>
              </w:rPr>
              <w:fldChar w:fldCharType="separate"/>
            </w:r>
            <w:r w:rsidRPr="004C4A08">
              <w:rPr>
                <w:rStyle w:val="Hyperlink"/>
                <w:lang w:val="en-GB"/>
              </w:rPr>
              <w:t>A/79/PV.62</w:t>
            </w:r>
            <w:r w:rsidRPr="004C4A08">
              <w:rPr>
                <w:lang w:val="en-GB"/>
              </w:rPr>
              <w:fldChar w:fldCharType="end"/>
            </w:r>
            <w:bookmarkEnd w:id="301"/>
          </w:p>
        </w:tc>
      </w:tr>
      <w:tr w:rsidR="00EE5974" w:rsidRPr="004C4A08" w14:paraId="59896EFC" w14:textId="77777777" w:rsidTr="00BF29A3">
        <w:tc>
          <w:tcPr>
            <w:tcW w:w="3645" w:type="dxa"/>
            <w:shd w:val="clear" w:color="auto" w:fill="auto"/>
          </w:tcPr>
          <w:p w14:paraId="587FF2DF"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Decision</w:t>
            </w:r>
          </w:p>
        </w:tc>
        <w:tc>
          <w:tcPr>
            <w:tcW w:w="3645" w:type="dxa"/>
            <w:shd w:val="clear" w:color="auto" w:fill="auto"/>
          </w:tcPr>
          <w:p w14:paraId="3F953119"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t>79/557</w:t>
            </w:r>
          </w:p>
        </w:tc>
      </w:tr>
    </w:tbl>
    <w:p w14:paraId="0873B0C3" w14:textId="77777777" w:rsidR="00EE5974" w:rsidRPr="004C4A08" w:rsidRDefault="00EE5974" w:rsidP="00EE5974">
      <w:pPr>
        <w:pStyle w:val="SingleTxt"/>
        <w:spacing w:after="0" w:line="120" w:lineRule="exact"/>
        <w:rPr>
          <w:sz w:val="10"/>
          <w:lang w:val="en-GB"/>
        </w:rPr>
      </w:pPr>
    </w:p>
    <w:p w14:paraId="5950DBF1" w14:textId="77777777" w:rsidR="00EE5974" w:rsidRPr="004C4A08" w:rsidRDefault="00EE5974" w:rsidP="00EE5974">
      <w:pPr>
        <w:pStyle w:val="SingleTxt"/>
        <w:spacing w:after="0" w:line="120" w:lineRule="exact"/>
        <w:rPr>
          <w:sz w:val="10"/>
          <w:lang w:val="en-GB"/>
        </w:rPr>
      </w:pPr>
    </w:p>
    <w:p w14:paraId="0E1281BF" w14:textId="77777777" w:rsidR="00EE5974" w:rsidRPr="004C4A08" w:rsidRDefault="00EE5974" w:rsidP="00EE597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126.</w:t>
      </w:r>
      <w:r w:rsidRPr="004C4A08">
        <w:rPr>
          <w:lang w:val="en-GB"/>
        </w:rPr>
        <w:tab/>
        <w:t>United Nations reform: measures and proposals</w:t>
      </w:r>
    </w:p>
    <w:p w14:paraId="77084404" w14:textId="77777777" w:rsidR="00EE5974" w:rsidRPr="004C4A08" w:rsidRDefault="00EE5974" w:rsidP="00EE5974">
      <w:pPr>
        <w:pStyle w:val="SingleTxt"/>
        <w:spacing w:after="0" w:line="120" w:lineRule="exact"/>
        <w:rPr>
          <w:sz w:val="10"/>
          <w:lang w:val="en-GB"/>
        </w:rPr>
      </w:pPr>
    </w:p>
    <w:p w14:paraId="1326402C" w14:textId="77777777" w:rsidR="00EE5974" w:rsidRPr="004C4A08" w:rsidRDefault="00EE5974" w:rsidP="00EE5974">
      <w:pPr>
        <w:pStyle w:val="SingleTxt"/>
        <w:spacing w:after="0" w:line="120" w:lineRule="exact"/>
        <w:rPr>
          <w:sz w:val="10"/>
          <w:lang w:val="en-GB"/>
        </w:rPr>
      </w:pPr>
    </w:p>
    <w:p w14:paraId="3D788F0F" w14:textId="36F05D16" w:rsidR="00EE5974" w:rsidRPr="004C4A08" w:rsidRDefault="00EE5974" w:rsidP="00EE5974">
      <w:pPr>
        <w:pStyle w:val="SingleTxt"/>
        <w:rPr>
          <w:lang w:val="en-GB"/>
        </w:rPr>
      </w:pPr>
      <w:r w:rsidRPr="004C4A08">
        <w:rPr>
          <w:lang w:val="en-GB"/>
        </w:rPr>
        <w:t>The item entitled “United Nations reform: measures and proposals” was included in the agenda of the fifty-first session of the General Assembly at the request of the Secretary-General (</w:t>
      </w:r>
      <w:hyperlink r:id="rId2134" w:history="1">
        <w:r w:rsidRPr="004C4A08">
          <w:rPr>
            <w:rStyle w:val="Hyperlink"/>
            <w:lang w:val="en-GB"/>
          </w:rPr>
          <w:t>A/51/239</w:t>
        </w:r>
      </w:hyperlink>
      <w:r w:rsidRPr="004C4A08">
        <w:rPr>
          <w:lang w:val="en-GB"/>
        </w:rPr>
        <w:t xml:space="preserve"> and </w:t>
      </w:r>
      <w:hyperlink r:id="rId2135" w:history="1">
        <w:r w:rsidRPr="004C4A08">
          <w:rPr>
            <w:rStyle w:val="Hyperlink"/>
            <w:lang w:val="en-GB"/>
          </w:rPr>
          <w:t>A/51/239/Add.1</w:t>
        </w:r>
      </w:hyperlink>
      <w:r w:rsidRPr="004C4A08">
        <w:rPr>
          <w:lang w:val="en-GB"/>
        </w:rPr>
        <w:t xml:space="preserve">). </w:t>
      </w:r>
    </w:p>
    <w:p w14:paraId="5514F955" w14:textId="4C919997" w:rsidR="00EE5974" w:rsidRPr="004C4A08" w:rsidRDefault="00EE5974" w:rsidP="00EE5974">
      <w:pPr>
        <w:pStyle w:val="SingleTxt"/>
        <w:rPr>
          <w:lang w:val="en-GB"/>
        </w:rPr>
      </w:pPr>
      <w:r w:rsidRPr="004C4A08">
        <w:rPr>
          <w:lang w:val="en-GB"/>
        </w:rPr>
        <w:t xml:space="preserve">At its fifty-fifth session, under the items entitled “Strengthening of the United Nations system” and “Revitalization of the work of the General Assembly”, the Assembly decided that the item would be considered biennially as from its fifty-sixth session (resolution </w:t>
      </w:r>
      <w:hyperlink r:id="rId2136" w:history="1">
        <w:r w:rsidRPr="004C4A08">
          <w:rPr>
            <w:rStyle w:val="Hyperlink"/>
            <w:lang w:val="en-GB"/>
          </w:rPr>
          <w:t>55/285</w:t>
        </w:r>
      </w:hyperlink>
      <w:r w:rsidRPr="004C4A08">
        <w:rPr>
          <w:lang w:val="en-GB"/>
        </w:rPr>
        <w:t xml:space="preserve">). </w:t>
      </w:r>
    </w:p>
    <w:p w14:paraId="20AE0547" w14:textId="7E6CF155" w:rsidR="00EE5974" w:rsidRPr="004C4A08" w:rsidRDefault="00EE5974" w:rsidP="00EE5974">
      <w:pPr>
        <w:pStyle w:val="SingleTxt"/>
        <w:rPr>
          <w:lang w:val="en-GB"/>
        </w:rPr>
      </w:pPr>
      <w:r w:rsidRPr="004C4A08">
        <w:rPr>
          <w:lang w:val="en-GB"/>
        </w:rPr>
        <w:t xml:space="preserve">At its sixty-eighth session, the Assembly requested the Secretary-General to submit to it, on a biennial basis, a comprehensive report on the status of the human rights treaty body system and the progress achieved by the treaty bodies in realizing greater efficiency and effectiveness in their work, to enhance the engagement of all States parties in the dialogue with the treaty bodies (resolution </w:t>
      </w:r>
      <w:hyperlink r:id="rId2137" w:history="1">
        <w:r w:rsidRPr="004C4A08">
          <w:rPr>
            <w:rStyle w:val="Hyperlink"/>
            <w:lang w:val="en-GB"/>
          </w:rPr>
          <w:t>68/268</w:t>
        </w:r>
      </w:hyperlink>
      <w:r w:rsidRPr="004C4A08">
        <w:rPr>
          <w:lang w:val="en-GB"/>
        </w:rPr>
        <w:t xml:space="preserve">). </w:t>
      </w:r>
    </w:p>
    <w:p w14:paraId="4F0D2EA3" w14:textId="45DC9A27" w:rsidR="00EE5974" w:rsidRDefault="00EE5974" w:rsidP="00EE5974">
      <w:pPr>
        <w:pStyle w:val="SingleTxt"/>
        <w:rPr>
          <w:lang w:val="en-GB"/>
        </w:rPr>
      </w:pPr>
      <w:r w:rsidRPr="004C4A08">
        <w:rPr>
          <w:i/>
          <w:iCs/>
          <w:lang w:val="en-GB"/>
        </w:rPr>
        <w:t>Document for the eighty-first session</w:t>
      </w:r>
      <w:r w:rsidRPr="004C4A08">
        <w:rPr>
          <w:lang w:val="en-GB"/>
        </w:rPr>
        <w:t xml:space="preserve">: Report of the Secretary-General (resolution </w:t>
      </w:r>
      <w:hyperlink r:id="rId2138" w:history="1">
        <w:r w:rsidRPr="004C4A08">
          <w:rPr>
            <w:rStyle w:val="Hyperlink"/>
            <w:lang w:val="en-GB"/>
          </w:rPr>
          <w:t>68/268</w:t>
        </w:r>
      </w:hyperlink>
      <w:r w:rsidRPr="004C4A08">
        <w:rPr>
          <w:lang w:val="en-GB"/>
        </w:rPr>
        <w:t>).</w:t>
      </w:r>
    </w:p>
    <w:p w14:paraId="48CF79F0" w14:textId="77777777" w:rsidR="004C4A08" w:rsidRPr="004C4A08" w:rsidRDefault="004C4A08" w:rsidP="004C4A08">
      <w:pPr>
        <w:pStyle w:val="SingleTxt"/>
        <w:spacing w:after="0" w:line="120" w:lineRule="exact"/>
        <w:rPr>
          <w:sz w:val="10"/>
          <w:lang w:val="en-GB"/>
        </w:rPr>
      </w:pPr>
    </w:p>
    <w:p w14:paraId="1FC044C2" w14:textId="7777777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124)</w:t>
      </w:r>
    </w:p>
    <w:p w14:paraId="2E1A8E2F" w14:textId="77777777" w:rsidR="00EE5974" w:rsidRPr="004C4A08" w:rsidRDefault="00EE5974" w:rsidP="00EE5974">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45"/>
        <w:gridCol w:w="3645"/>
      </w:tblGrid>
      <w:tr w:rsidR="00EE5974" w:rsidRPr="004C4A08" w14:paraId="5A90D41D" w14:textId="77777777" w:rsidTr="00BF29A3">
        <w:tc>
          <w:tcPr>
            <w:tcW w:w="3645" w:type="dxa"/>
            <w:shd w:val="clear" w:color="auto" w:fill="auto"/>
          </w:tcPr>
          <w:p w14:paraId="4BCD7465"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Report of the Secretary-General</w:t>
            </w:r>
          </w:p>
        </w:tc>
        <w:tc>
          <w:tcPr>
            <w:tcW w:w="3645" w:type="dxa"/>
            <w:shd w:val="clear" w:color="auto" w:fill="auto"/>
          </w:tcPr>
          <w:p w14:paraId="23F71FEF" w14:textId="54199EAF"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139" w:history="1">
              <w:r w:rsidRPr="004C4A08">
                <w:rPr>
                  <w:rStyle w:val="Hyperlink"/>
                  <w:lang w:val="en-GB"/>
                </w:rPr>
                <w:t>A/79/336</w:t>
              </w:r>
            </w:hyperlink>
          </w:p>
        </w:tc>
      </w:tr>
      <w:tr w:rsidR="00EE5974" w:rsidRPr="004C4A08" w14:paraId="4B25DAC7" w14:textId="77777777" w:rsidTr="00BF29A3">
        <w:tc>
          <w:tcPr>
            <w:tcW w:w="3645" w:type="dxa"/>
            <w:shd w:val="clear" w:color="auto" w:fill="auto"/>
          </w:tcPr>
          <w:p w14:paraId="01263089"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Plenary meeting</w:t>
            </w:r>
          </w:p>
        </w:tc>
        <w:tc>
          <w:tcPr>
            <w:tcW w:w="3645" w:type="dxa"/>
            <w:shd w:val="clear" w:color="auto" w:fill="auto"/>
          </w:tcPr>
          <w:p w14:paraId="31209CA3" w14:textId="1A003C61"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140" w:history="1">
              <w:r w:rsidRPr="004C4A08">
                <w:rPr>
                  <w:rStyle w:val="Hyperlink"/>
                  <w:lang w:val="en-GB"/>
                </w:rPr>
                <w:t>A/79/PV.18</w:t>
              </w:r>
            </w:hyperlink>
            <w:r w:rsidRPr="004C4A08">
              <w:rPr>
                <w:lang w:val="en-GB"/>
              </w:rPr>
              <w:t xml:space="preserve"> (jointly with items 13, 118 and 123)</w:t>
            </w:r>
          </w:p>
        </w:tc>
      </w:tr>
    </w:tbl>
    <w:p w14:paraId="0646E72A" w14:textId="77777777" w:rsidR="00EE5974" w:rsidRPr="004C4A08" w:rsidRDefault="00EE5974" w:rsidP="00EE5974">
      <w:pPr>
        <w:pStyle w:val="SingleTxt"/>
        <w:spacing w:after="0" w:line="120" w:lineRule="exact"/>
        <w:rPr>
          <w:sz w:val="10"/>
          <w:lang w:val="en-GB"/>
        </w:rPr>
      </w:pPr>
    </w:p>
    <w:p w14:paraId="691EF066" w14:textId="77777777" w:rsidR="00EE5974" w:rsidRPr="004C4A08" w:rsidRDefault="00EE5974" w:rsidP="00EE5974">
      <w:pPr>
        <w:pStyle w:val="SingleTxt"/>
        <w:spacing w:after="0" w:line="120" w:lineRule="exact"/>
        <w:rPr>
          <w:sz w:val="10"/>
          <w:lang w:val="en-GB"/>
        </w:rPr>
      </w:pPr>
    </w:p>
    <w:p w14:paraId="62F97775" w14:textId="77777777" w:rsidR="00EE5974" w:rsidRPr="004C4A08" w:rsidRDefault="00EE5974" w:rsidP="00EE597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128.</w:t>
      </w:r>
      <w:r w:rsidRPr="004C4A08">
        <w:rPr>
          <w:lang w:val="en-GB"/>
        </w:rPr>
        <w:tab/>
        <w:t>Global health and foreign policy</w:t>
      </w:r>
    </w:p>
    <w:p w14:paraId="1768ADC1" w14:textId="77777777" w:rsidR="00EE5974" w:rsidRPr="004C4A08" w:rsidRDefault="00EE5974" w:rsidP="00EE5974">
      <w:pPr>
        <w:pStyle w:val="SingleTxt"/>
        <w:spacing w:after="0" w:line="120" w:lineRule="exact"/>
        <w:rPr>
          <w:sz w:val="10"/>
          <w:lang w:val="en-GB"/>
        </w:rPr>
      </w:pPr>
    </w:p>
    <w:p w14:paraId="25DE8E52" w14:textId="77777777" w:rsidR="00EE5974" w:rsidRPr="004C4A08" w:rsidRDefault="00EE5974" w:rsidP="00EE5974">
      <w:pPr>
        <w:pStyle w:val="SingleTxt"/>
        <w:spacing w:after="0" w:line="120" w:lineRule="exact"/>
        <w:rPr>
          <w:sz w:val="10"/>
          <w:lang w:val="en-GB"/>
        </w:rPr>
      </w:pPr>
    </w:p>
    <w:p w14:paraId="6606A505" w14:textId="5B7B4E9D" w:rsidR="00EE5974" w:rsidRPr="004C4A08" w:rsidRDefault="00EE5974" w:rsidP="00EE5974">
      <w:pPr>
        <w:pStyle w:val="SingleTxt"/>
        <w:rPr>
          <w:lang w:val="en-GB"/>
        </w:rPr>
      </w:pPr>
      <w:r w:rsidRPr="004C4A08">
        <w:rPr>
          <w:lang w:val="en-GB"/>
        </w:rPr>
        <w:t xml:space="preserve">At its sixty-third session, the General Assembly, under the item entitled “Integrated and coordinated implementation of and follow-up to the outcomes of the major United Nations conferences and summits in the economic, social and related fields”, decided to include in the provisional agenda of its sixty-fourth session an item entitled “Global health and foreign policy” (resolution </w:t>
      </w:r>
      <w:hyperlink r:id="rId2141" w:history="1">
        <w:r w:rsidRPr="004C4A08">
          <w:rPr>
            <w:rStyle w:val="Hyperlink"/>
            <w:lang w:val="en-GB"/>
          </w:rPr>
          <w:t>63/33</w:t>
        </w:r>
      </w:hyperlink>
      <w:r w:rsidRPr="004C4A08">
        <w:rPr>
          <w:lang w:val="en-GB"/>
        </w:rPr>
        <w:t>).</w:t>
      </w:r>
    </w:p>
    <w:p w14:paraId="27F5AABA" w14:textId="6E8F6413" w:rsidR="00EE5974" w:rsidRPr="004C4A08" w:rsidRDefault="00EE5974" w:rsidP="00EE5974">
      <w:pPr>
        <w:pStyle w:val="SingleTxt"/>
        <w:rPr>
          <w:lang w:val="en-GB"/>
        </w:rPr>
      </w:pPr>
      <w:r w:rsidRPr="004C4A08">
        <w:rPr>
          <w:lang w:val="en-GB"/>
        </w:rPr>
        <w:t xml:space="preserve">At its seventy-fifth session, the Assembly invited the Secretary-General to inform the Assembly about the implementation of the United Nations Decade of Healthy Ageing (2021–2030), on the basis of the triennial reports to be compiled by the World Health Organization in 2023, 2026 and 2029 (resolution </w:t>
      </w:r>
      <w:hyperlink r:id="rId2142" w:history="1">
        <w:r w:rsidRPr="004C4A08">
          <w:rPr>
            <w:rStyle w:val="Hyperlink"/>
            <w:lang w:val="en-GB"/>
          </w:rPr>
          <w:t>75/131</w:t>
        </w:r>
      </w:hyperlink>
      <w:r w:rsidRPr="004C4A08">
        <w:rPr>
          <w:lang w:val="en-GB"/>
        </w:rPr>
        <w:t>).</w:t>
      </w:r>
    </w:p>
    <w:p w14:paraId="16A3695B" w14:textId="1104FB79" w:rsidR="00EE5974" w:rsidRPr="004C4A08" w:rsidRDefault="00190A70" w:rsidP="00190A70">
      <w:pPr>
        <w:pStyle w:val="SingleTxt"/>
        <w:rPr>
          <w:lang w:val="en-GB"/>
        </w:rPr>
      </w:pPr>
      <w:r w:rsidRPr="004C4A08">
        <w:rPr>
          <w:lang w:val="en-GB"/>
        </w:rPr>
        <w:t xml:space="preserve">At its seventy-seventh session, the Assembly requested the Secretary-General to provide, in consultation with Member States and in close collaboration with the World Health Organization, other relevant agencies and relevant stakeholders, during the eightieth session of the Assembly, a progress report on the implementation of the resolution entitled “Mental health and psychosocial support” (resolution </w:t>
      </w:r>
      <w:hyperlink r:id="rId2143" w:history="1">
        <w:r w:rsidRPr="004C4A08">
          <w:rPr>
            <w:rStyle w:val="Hyperlink"/>
            <w:lang w:val="en-GB"/>
          </w:rPr>
          <w:t>77/300</w:t>
        </w:r>
      </w:hyperlink>
      <w:r w:rsidRPr="004C4A08">
        <w:rPr>
          <w:lang w:val="en-GB"/>
        </w:rPr>
        <w:t>).</w:t>
      </w:r>
    </w:p>
    <w:p w14:paraId="1E5A47AB" w14:textId="5999B750" w:rsidR="00EE5974" w:rsidRPr="004C4A08" w:rsidRDefault="00EE5974" w:rsidP="00C85B63">
      <w:pPr>
        <w:pStyle w:val="SingleTxt"/>
        <w:rPr>
          <w:lang w:val="en-GB"/>
        </w:rPr>
      </w:pPr>
      <w:r w:rsidRPr="004C4A08">
        <w:rPr>
          <w:lang w:val="en-GB"/>
        </w:rPr>
        <w:t xml:space="preserve">At its seventy-eighth session, the Assembly requested the Secretary-General to provide, in consultation with the World Health Organization and other relevant agencies, a report including recommendations on the implementation of the declaration towards strengthening pandemic prevention, preparedness and response during the seventy-ninth session of the Assembly, which would serve to inform a high-level meeting to be convened in 2026, and decided to convene a high-level meeting on pandemic prevention, preparedness and response in 2026 in New York, aimed at undertaking a comprehensive review of the implementation of the declaration, the scope and modalities of which would be decided no later than the seventy-ninth session of the Assembly, taking into consideration and in full coordination with the outcomes of other ongoing related processes to strengthen pandemic prevention, preparedness and response (resolution </w:t>
      </w:r>
      <w:hyperlink r:id="rId2144" w:history="1">
        <w:r w:rsidRPr="004C4A08">
          <w:rPr>
            <w:rStyle w:val="Hyperlink"/>
            <w:lang w:val="en-GB"/>
          </w:rPr>
          <w:t>78/3</w:t>
        </w:r>
      </w:hyperlink>
      <w:r w:rsidRPr="004C4A08">
        <w:rPr>
          <w:lang w:val="en-GB"/>
        </w:rPr>
        <w:t>).</w:t>
      </w:r>
    </w:p>
    <w:p w14:paraId="087C2BCA" w14:textId="028573EE" w:rsidR="00EE5974" w:rsidRPr="004C4A08" w:rsidRDefault="00EE5974" w:rsidP="00EE5974">
      <w:pPr>
        <w:pStyle w:val="SingleTxt"/>
        <w:rPr>
          <w:lang w:val="en-GB"/>
        </w:rPr>
      </w:pPr>
      <w:r w:rsidRPr="004C4A08">
        <w:rPr>
          <w:lang w:val="en-GB"/>
        </w:rPr>
        <w:t>A</w:t>
      </w:r>
      <w:r w:rsidR="00C85B63" w:rsidRPr="004C4A08">
        <w:rPr>
          <w:lang w:val="en-GB"/>
        </w:rPr>
        <w:t>t</w:t>
      </w:r>
      <w:r w:rsidRPr="004C4A08">
        <w:rPr>
          <w:lang w:val="en-GB"/>
        </w:rPr>
        <w:t xml:space="preserve"> the same session, the Assembly requested the Secretary-General to provide, in consultation with the World Health Organization and other relevant agencies, a report including recommendations on the implementation of the declaration towards achieving universal health coverage during the eighty-first session of the Assembly, which would serve to inform the high-level meeting to be convened in 2027; and decided to convene a high-level meeting on universal health coverage in 2027 in New York, aimed to undertake a comprehensive review on the implementation of the declaration to identify gaps and solutions to accelerate progress towards the achievement of universal health coverage by 2030, the scope and modalities of which would be decided no later than the eightieth session of the Assembly, taking into consideration the outcomes of other existing health-related processes and the revitalization of the work of the Assembly (resolution </w:t>
      </w:r>
      <w:hyperlink r:id="rId2145" w:history="1">
        <w:r w:rsidRPr="004C4A08">
          <w:rPr>
            <w:rStyle w:val="Hyperlink"/>
            <w:lang w:val="en-GB"/>
          </w:rPr>
          <w:t>78/4</w:t>
        </w:r>
      </w:hyperlink>
      <w:r w:rsidRPr="004C4A08">
        <w:rPr>
          <w:lang w:val="en-GB"/>
        </w:rPr>
        <w:t>).</w:t>
      </w:r>
    </w:p>
    <w:p w14:paraId="1EA88E7F" w14:textId="760E2A91" w:rsidR="00EE5974" w:rsidRPr="004C4A08" w:rsidRDefault="00EE5974" w:rsidP="00EE5974">
      <w:pPr>
        <w:pStyle w:val="SingleTxt"/>
        <w:rPr>
          <w:lang w:val="en-GB"/>
        </w:rPr>
      </w:pPr>
      <w:r w:rsidRPr="004C4A08">
        <w:rPr>
          <w:lang w:val="en-GB"/>
        </w:rPr>
        <w:t xml:space="preserve">Also at </w:t>
      </w:r>
      <w:r w:rsidR="008307EE" w:rsidRPr="004C4A08">
        <w:rPr>
          <w:lang w:val="en-GB"/>
        </w:rPr>
        <w:t>the same</w:t>
      </w:r>
      <w:r w:rsidRPr="004C4A08">
        <w:rPr>
          <w:lang w:val="en-GB"/>
        </w:rPr>
        <w:t xml:space="preserve"> session, the Assembly requested the Secretary-General, with the support of the World Health Organization, to report, as part of his annual Sustainable Development Goals report, on the global effort to end tuberculosis, and to present to the Assembly a report in 2027 on the progress achieved in realizing the commitments made in the declaration towards agreed tuberculosis goals at the national, regional and global levels, including on the progress of multisectoral action, within the context of achieving the 2030 Agenda for Sustainable Development, which would serve to inform preparations for a comprehensive review by Heads of State and Government at a high-level meeting on tuberculosis in 2028 (resolution </w:t>
      </w:r>
      <w:hyperlink r:id="rId2146" w:history="1">
        <w:r w:rsidRPr="004C4A08">
          <w:rPr>
            <w:rStyle w:val="Hyperlink"/>
            <w:lang w:val="en-GB"/>
          </w:rPr>
          <w:t>78/5</w:t>
        </w:r>
      </w:hyperlink>
      <w:r w:rsidRPr="004C4A08">
        <w:rPr>
          <w:lang w:val="en-GB"/>
        </w:rPr>
        <w:t>).</w:t>
      </w:r>
    </w:p>
    <w:p w14:paraId="6A81906C" w14:textId="1A63B73E" w:rsidR="00114E41" w:rsidRPr="004C4A08" w:rsidRDefault="00114E41" w:rsidP="00FF2C5E">
      <w:pPr>
        <w:pStyle w:val="SingleTxt"/>
        <w:rPr>
          <w:lang w:val="en-GB"/>
        </w:rPr>
      </w:pPr>
      <w:r w:rsidRPr="004C4A08">
        <w:rPr>
          <w:lang w:val="en-GB"/>
        </w:rPr>
        <w:t xml:space="preserve">At its seventy-ninth session, the Assembly adopted the political declaration of the high-level meeting on antimicrobial resistance, in which the Heads of State and Government requested the Secretary-General to provide, in consultation with the Quadripartite organizations and other relevant agencies, a progress report on the implementation of the political declaration on antimicrobial resistance during the eighty-first session of the Assembly, which would serve to inform the high-level meeting to be convened in 2029; and decided to convene a high-level meeting on antimicrobial resistance in 2029 in New York, aimed at undertaking a comprehensive review of the implementation of the political declaration to identify gaps and solutions to accelerate progress on addressing antimicrobial resistance by 2030, the scope and modalities of which should be decided no later than the eighty-third session of the Assembly, taking into consideration the outcomes of other existing health-related processes (resolution </w:t>
      </w:r>
      <w:hyperlink r:id="rId2147" w:history="1">
        <w:r w:rsidR="00FF2C5E" w:rsidRPr="00FF2C5E">
          <w:rPr>
            <w:rStyle w:val="Hyperlink"/>
            <w:lang w:val="en-GB"/>
          </w:rPr>
          <w:t>79/2</w:t>
        </w:r>
      </w:hyperlink>
      <w:r w:rsidRPr="004C4A08">
        <w:rPr>
          <w:lang w:val="en-GB"/>
        </w:rPr>
        <w:t>).</w:t>
      </w:r>
    </w:p>
    <w:p w14:paraId="5C761552" w14:textId="1970B525" w:rsidR="00C14EE2" w:rsidRPr="004C4A08" w:rsidRDefault="00C14EE2" w:rsidP="00C14EE2">
      <w:pPr>
        <w:pStyle w:val="SingleTxt"/>
        <w:rPr>
          <w:lang w:val="en-GB"/>
        </w:rPr>
      </w:pPr>
      <w:r w:rsidRPr="004C4A08">
        <w:rPr>
          <w:lang w:val="en-GB"/>
        </w:rPr>
        <w:t xml:space="preserve">At the same session, the Assembly decided that the one-day high-level meeting on the prevention and control of noncommunicable diseases and the promotion of mental health and well-being, to be convened by the President of the Assembly, should be held in New York on 25 September 2025, and that the high-level meeting should approve a concise and action-oriented political declaration, agreed in advance by consensus through intergovernmental negotiations, with a shared vision to mobilize political will and action at the national, regional and international levels, which built on the opportunities and challenges in the implementation of previous commitments, including, as appropriate, the consideration of measurable global targets and objectives, to be submitted by the President of the Assembly for adoption by the Assembly (resolution </w:t>
      </w:r>
      <w:hyperlink r:id="rId2148" w:history="1">
        <w:r w:rsidRPr="004C4A08">
          <w:rPr>
            <w:rStyle w:val="Hyperlink"/>
            <w:lang w:val="en-GB"/>
          </w:rPr>
          <w:t>79/273</w:t>
        </w:r>
      </w:hyperlink>
      <w:r w:rsidRPr="004C4A08">
        <w:rPr>
          <w:lang w:val="en-GB"/>
        </w:rPr>
        <w:t>).</w:t>
      </w:r>
    </w:p>
    <w:p w14:paraId="21BE2E7F" w14:textId="5F437621" w:rsidR="00C14EE2" w:rsidRPr="004C4A08" w:rsidRDefault="00476F2D" w:rsidP="00476F2D">
      <w:pPr>
        <w:pStyle w:val="SingleTxt"/>
        <w:rPr>
          <w:lang w:val="en-GB"/>
        </w:rPr>
      </w:pPr>
      <w:r w:rsidRPr="004C4A08">
        <w:rPr>
          <w:lang w:val="en-GB"/>
        </w:rPr>
        <w:t xml:space="preserve">Also at the same session, the Assembly requested the Secretary-General, in close collaboration with the Director General of the World Health Organization as well as with relevant international organizations, to report to the Assembly at its eightieth session on international cooperation and multilateral efforts to enhance health promotion as a transformative path towards improved and more sustainable well-being for all in order to promote equity in health for the achievement of the 2030 Agenda for Sustainable Development (resolution </w:t>
      </w:r>
      <w:hyperlink r:id="rId2149" w:history="1">
        <w:r w:rsidRPr="004C4A08">
          <w:rPr>
            <w:rStyle w:val="Hyperlink"/>
            <w:lang w:val="en-GB"/>
          </w:rPr>
          <w:t>79/287</w:t>
        </w:r>
      </w:hyperlink>
      <w:r w:rsidRPr="004C4A08">
        <w:rPr>
          <w:lang w:val="en-GB"/>
        </w:rPr>
        <w:t>).</w:t>
      </w:r>
    </w:p>
    <w:p w14:paraId="488F705F" w14:textId="4B1812DC" w:rsidR="00EE5974" w:rsidRPr="004C4A08" w:rsidRDefault="00EE5974" w:rsidP="00EE5974">
      <w:pPr>
        <w:pStyle w:val="SingleTxt"/>
        <w:rPr>
          <w:lang w:val="en-GB"/>
        </w:rPr>
      </w:pPr>
      <w:r w:rsidRPr="004C4A08">
        <w:rPr>
          <w:i/>
          <w:iCs/>
          <w:lang w:val="en-GB"/>
        </w:rPr>
        <w:t>Document</w:t>
      </w:r>
      <w:r w:rsidR="006355A8" w:rsidRPr="004C4A08">
        <w:rPr>
          <w:i/>
          <w:iCs/>
          <w:lang w:val="en-GB"/>
        </w:rPr>
        <w:t>s</w:t>
      </w:r>
      <w:r w:rsidRPr="004C4A08">
        <w:rPr>
          <w:i/>
          <w:iCs/>
          <w:lang w:val="en-GB"/>
        </w:rPr>
        <w:t xml:space="preserve"> for the eightieth session</w:t>
      </w:r>
      <w:r w:rsidRPr="004C4A08">
        <w:rPr>
          <w:lang w:val="en-GB"/>
        </w:rPr>
        <w:t>: Report</w:t>
      </w:r>
      <w:r w:rsidR="006355A8" w:rsidRPr="004C4A08">
        <w:rPr>
          <w:lang w:val="en-GB"/>
        </w:rPr>
        <w:t>s</w:t>
      </w:r>
      <w:r w:rsidRPr="004C4A08">
        <w:rPr>
          <w:lang w:val="en-GB"/>
        </w:rPr>
        <w:t xml:space="preserve"> of the Secretary-General (resolution</w:t>
      </w:r>
      <w:r w:rsidR="006355A8" w:rsidRPr="004C4A08">
        <w:rPr>
          <w:lang w:val="en-GB"/>
        </w:rPr>
        <w:t>s</w:t>
      </w:r>
      <w:r w:rsidRPr="004C4A08">
        <w:rPr>
          <w:lang w:val="en-GB"/>
        </w:rPr>
        <w:t xml:space="preserve"> </w:t>
      </w:r>
      <w:hyperlink r:id="rId2150" w:history="1">
        <w:r w:rsidRPr="004C4A08">
          <w:rPr>
            <w:rStyle w:val="Hyperlink"/>
            <w:lang w:val="en-GB"/>
          </w:rPr>
          <w:t>77/300</w:t>
        </w:r>
      </w:hyperlink>
      <w:r w:rsidR="006355A8" w:rsidRPr="004C4A08">
        <w:rPr>
          <w:lang w:val="en-GB"/>
        </w:rPr>
        <w:t xml:space="preserve"> and </w:t>
      </w:r>
      <w:hyperlink r:id="rId2151" w:history="1">
        <w:r w:rsidR="006355A8" w:rsidRPr="004C4A08">
          <w:rPr>
            <w:rStyle w:val="Hyperlink"/>
            <w:lang w:val="en-GB"/>
          </w:rPr>
          <w:t>79/287</w:t>
        </w:r>
      </w:hyperlink>
      <w:r w:rsidRPr="004C4A08">
        <w:rPr>
          <w:lang w:val="en-GB"/>
        </w:rPr>
        <w:t>).</w:t>
      </w:r>
    </w:p>
    <w:p w14:paraId="41D6C96C" w14:textId="41E754DD" w:rsidR="00EE5974" w:rsidRPr="004C4A08" w:rsidRDefault="00EE5974" w:rsidP="00EE5974">
      <w:pPr>
        <w:pStyle w:val="SingleTxt"/>
        <w:rPr>
          <w:lang w:val="en-GB"/>
        </w:rPr>
      </w:pPr>
      <w:r w:rsidRPr="004C4A08">
        <w:rPr>
          <w:i/>
          <w:iCs/>
          <w:lang w:val="en-GB"/>
        </w:rPr>
        <w:t>Documents for the eighty-first session</w:t>
      </w:r>
      <w:r w:rsidRPr="004C4A08">
        <w:rPr>
          <w:lang w:val="en-GB"/>
        </w:rPr>
        <w:t>: Report</w:t>
      </w:r>
      <w:r w:rsidR="00D508D3" w:rsidRPr="004C4A08">
        <w:rPr>
          <w:lang w:val="en-GB"/>
        </w:rPr>
        <w:t>s</w:t>
      </w:r>
      <w:r w:rsidRPr="004C4A08">
        <w:rPr>
          <w:lang w:val="en-GB"/>
        </w:rPr>
        <w:t xml:space="preserve"> of the Secretary-General (resolutions </w:t>
      </w:r>
      <w:hyperlink r:id="rId2152" w:history="1">
        <w:r w:rsidRPr="004C4A08">
          <w:rPr>
            <w:rStyle w:val="Hyperlink"/>
            <w:lang w:val="en-GB"/>
          </w:rPr>
          <w:t>75/131</w:t>
        </w:r>
      </w:hyperlink>
      <w:r w:rsidR="004C4A08">
        <w:rPr>
          <w:lang w:val="en-GB"/>
        </w:rPr>
        <w:t>,</w:t>
      </w:r>
      <w:r w:rsidRPr="004C4A08">
        <w:rPr>
          <w:lang w:val="en-GB"/>
        </w:rPr>
        <w:t xml:space="preserve"> </w:t>
      </w:r>
      <w:hyperlink r:id="rId2153" w:history="1">
        <w:r w:rsidR="009A7E03" w:rsidRPr="004C4A08">
          <w:rPr>
            <w:rStyle w:val="Hyperlink"/>
            <w:lang w:val="en-GB"/>
          </w:rPr>
          <w:t>78/4</w:t>
        </w:r>
      </w:hyperlink>
      <w:r w:rsidR="009A7E03" w:rsidRPr="004C4A08">
        <w:rPr>
          <w:lang w:val="en-GB"/>
        </w:rPr>
        <w:t xml:space="preserve"> </w:t>
      </w:r>
      <w:r w:rsidRPr="004C4A08">
        <w:rPr>
          <w:lang w:val="en-GB"/>
        </w:rPr>
        <w:t xml:space="preserve">and </w:t>
      </w:r>
      <w:hyperlink r:id="rId2154" w:history="1">
        <w:r w:rsidRPr="004C4A08">
          <w:rPr>
            <w:rStyle w:val="Hyperlink"/>
            <w:lang w:val="en-GB"/>
          </w:rPr>
          <w:t>78/5</w:t>
        </w:r>
      </w:hyperlink>
      <w:r w:rsidRPr="004C4A08">
        <w:rPr>
          <w:lang w:val="en-GB"/>
        </w:rPr>
        <w:t>).</w:t>
      </w:r>
    </w:p>
    <w:p w14:paraId="5FBC139B" w14:textId="036FEFD3" w:rsidR="009A7E03" w:rsidRPr="004C4A08" w:rsidRDefault="009A7E03" w:rsidP="00EE5974">
      <w:pPr>
        <w:pStyle w:val="SingleTxt"/>
        <w:rPr>
          <w:lang w:val="en-GB"/>
        </w:rPr>
      </w:pPr>
      <w:r w:rsidRPr="004C4A08">
        <w:rPr>
          <w:i/>
          <w:iCs/>
          <w:lang w:val="en-GB"/>
        </w:rPr>
        <w:t>Document for the eighty-third session</w:t>
      </w:r>
      <w:r w:rsidRPr="004C4A08">
        <w:rPr>
          <w:lang w:val="en-GB"/>
        </w:rPr>
        <w:t xml:space="preserve">: Report of the Secretary-General (resolution </w:t>
      </w:r>
      <w:hyperlink r:id="rId2155" w:history="1">
        <w:r w:rsidRPr="004C4A08">
          <w:rPr>
            <w:rStyle w:val="Hyperlink"/>
            <w:lang w:val="en-GB"/>
          </w:rPr>
          <w:t>79/2</w:t>
        </w:r>
      </w:hyperlink>
      <w:r w:rsidRPr="004C4A08">
        <w:rPr>
          <w:lang w:val="en-GB"/>
        </w:rPr>
        <w:t>).</w:t>
      </w:r>
    </w:p>
    <w:p w14:paraId="67FA1710" w14:textId="77777777" w:rsidR="00EE5974" w:rsidRPr="004C4A08" w:rsidRDefault="00EE5974" w:rsidP="00EE5974">
      <w:pPr>
        <w:pStyle w:val="SingleTxt"/>
        <w:spacing w:after="0" w:line="120" w:lineRule="exact"/>
        <w:rPr>
          <w:sz w:val="10"/>
          <w:lang w:val="en-GB"/>
        </w:rPr>
      </w:pPr>
    </w:p>
    <w:p w14:paraId="0053B10F" w14:textId="247E752D" w:rsidR="00EE5974" w:rsidRPr="004C4A08" w:rsidRDefault="00EE5974" w:rsidP="004C4A08">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w:t>
      </w:r>
      <w:r w:rsidR="009A7E03" w:rsidRPr="004C4A08">
        <w:rPr>
          <w:lang w:val="en-GB"/>
        </w:rPr>
        <w:t>nin</w:t>
      </w:r>
      <w:r w:rsidRPr="004C4A08">
        <w:rPr>
          <w:lang w:val="en-GB"/>
        </w:rPr>
        <w:t>th session (agenda item 12</w:t>
      </w:r>
      <w:r w:rsidR="009A7E03" w:rsidRPr="004C4A08">
        <w:rPr>
          <w:lang w:val="en-GB"/>
        </w:rPr>
        <w:t>7</w:t>
      </w:r>
      <w:r w:rsidRPr="004C4A08">
        <w:rPr>
          <w:lang w:val="en-GB"/>
        </w:rPr>
        <w:t>)</w:t>
      </w:r>
    </w:p>
    <w:p w14:paraId="25BC43AC" w14:textId="77777777" w:rsidR="00EE5974" w:rsidRPr="004C4A08" w:rsidRDefault="00EE5974" w:rsidP="004C4A08">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45"/>
        <w:gridCol w:w="3645"/>
      </w:tblGrid>
      <w:tr w:rsidR="00EE5974" w:rsidRPr="004C4A08" w14:paraId="239CE47B" w14:textId="77777777" w:rsidTr="00BF29A3">
        <w:tc>
          <w:tcPr>
            <w:tcW w:w="3645" w:type="dxa"/>
            <w:shd w:val="clear" w:color="auto" w:fill="auto"/>
          </w:tcPr>
          <w:p w14:paraId="6B5D8309" w14:textId="77777777" w:rsidR="00EE5974" w:rsidRPr="004C4A08" w:rsidRDefault="00EE5974" w:rsidP="004C4A08">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Draft resolutions</w:t>
            </w:r>
          </w:p>
        </w:tc>
        <w:tc>
          <w:tcPr>
            <w:tcW w:w="3645" w:type="dxa"/>
            <w:shd w:val="clear" w:color="auto" w:fill="auto"/>
          </w:tcPr>
          <w:p w14:paraId="7D78F005" w14:textId="7D6B8CDC" w:rsidR="00EE5974" w:rsidRPr="004C4A08" w:rsidRDefault="003A7055" w:rsidP="004C4A08">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156" w:history="1">
              <w:r w:rsidRPr="004C4A08">
                <w:rPr>
                  <w:rStyle w:val="Hyperlink"/>
                  <w:lang w:val="en-GB"/>
                </w:rPr>
                <w:t>A/79/L.5</w:t>
              </w:r>
            </w:hyperlink>
            <w:r w:rsidRPr="004C4A08">
              <w:rPr>
                <w:lang w:val="en-GB"/>
              </w:rPr>
              <w:t xml:space="preserve">, </w:t>
            </w:r>
            <w:hyperlink r:id="rId2157" w:history="1">
              <w:r w:rsidRPr="004C4A08">
                <w:rPr>
                  <w:rStyle w:val="Hyperlink"/>
                  <w:lang w:val="en-GB"/>
                </w:rPr>
                <w:t>A/79/L.27</w:t>
              </w:r>
            </w:hyperlink>
            <w:r w:rsidRPr="004C4A08">
              <w:rPr>
                <w:lang w:val="en-GB"/>
              </w:rPr>
              <w:t xml:space="preserve">, </w:t>
            </w:r>
            <w:hyperlink r:id="rId2158" w:history="1">
              <w:r w:rsidRPr="004C4A08">
                <w:rPr>
                  <w:rStyle w:val="Hyperlink"/>
                  <w:lang w:val="en-GB"/>
                </w:rPr>
                <w:t>A/79/L.58</w:t>
              </w:r>
            </w:hyperlink>
            <w:r w:rsidRPr="004C4A08">
              <w:rPr>
                <w:lang w:val="en-GB"/>
              </w:rPr>
              <w:t xml:space="preserve"> and </w:t>
            </w:r>
            <w:hyperlink r:id="rId2159" w:history="1">
              <w:r w:rsidRPr="004C4A08">
                <w:rPr>
                  <w:rStyle w:val="Hyperlink"/>
                  <w:lang w:val="en-GB"/>
                </w:rPr>
                <w:t>A/79/L.74</w:t>
              </w:r>
            </w:hyperlink>
          </w:p>
        </w:tc>
      </w:tr>
      <w:tr w:rsidR="00EE5974" w:rsidRPr="004C4A08" w14:paraId="263EFE5D" w14:textId="77777777" w:rsidTr="00BF29A3">
        <w:tc>
          <w:tcPr>
            <w:tcW w:w="3645" w:type="dxa"/>
            <w:shd w:val="clear" w:color="auto" w:fill="auto"/>
          </w:tcPr>
          <w:p w14:paraId="54F6157A" w14:textId="753C77AC" w:rsidR="00EE5974" w:rsidRPr="004C4A08" w:rsidRDefault="00EE5974" w:rsidP="004C4A08">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Draft amendment</w:t>
            </w:r>
          </w:p>
        </w:tc>
        <w:tc>
          <w:tcPr>
            <w:tcW w:w="3645" w:type="dxa"/>
            <w:shd w:val="clear" w:color="auto" w:fill="auto"/>
          </w:tcPr>
          <w:p w14:paraId="7FA2DE81" w14:textId="211CA47A" w:rsidR="00EE5974" w:rsidRPr="004C4A08" w:rsidRDefault="00BA0135" w:rsidP="004C4A08">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160" w:history="1">
              <w:r w:rsidRPr="004C4A08">
                <w:rPr>
                  <w:rStyle w:val="Hyperlink"/>
                  <w:lang w:val="en-GB"/>
                </w:rPr>
                <w:t>A/79/L.60</w:t>
              </w:r>
            </w:hyperlink>
          </w:p>
        </w:tc>
      </w:tr>
      <w:tr w:rsidR="00EE5974" w:rsidRPr="004C4A08" w14:paraId="03F49DC0" w14:textId="77777777" w:rsidTr="00BF29A3">
        <w:tc>
          <w:tcPr>
            <w:tcW w:w="3645" w:type="dxa"/>
            <w:shd w:val="clear" w:color="auto" w:fill="auto"/>
          </w:tcPr>
          <w:p w14:paraId="59B1073B" w14:textId="77777777" w:rsidR="00EE5974" w:rsidRPr="004C4A08" w:rsidRDefault="00EE5974" w:rsidP="004C4A08">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Plenary meetings</w:t>
            </w:r>
          </w:p>
        </w:tc>
        <w:tc>
          <w:tcPr>
            <w:tcW w:w="3645" w:type="dxa"/>
            <w:shd w:val="clear" w:color="auto" w:fill="auto"/>
          </w:tcPr>
          <w:p w14:paraId="776F4D47" w14:textId="32C6955F" w:rsidR="00EE5974" w:rsidRPr="004C4A08" w:rsidRDefault="00061AEF" w:rsidP="004C4A08">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161" w:history="1">
              <w:r w:rsidRPr="004C4A08">
                <w:rPr>
                  <w:rStyle w:val="Hyperlink"/>
                  <w:lang w:val="en-GB"/>
                </w:rPr>
                <w:t>A/79/PV.18</w:t>
              </w:r>
            </w:hyperlink>
            <w:r w:rsidRPr="004C4A08">
              <w:rPr>
                <w:lang w:val="en-GB"/>
              </w:rPr>
              <w:t xml:space="preserve">, </w:t>
            </w:r>
            <w:hyperlink r:id="rId2162" w:history="1">
              <w:r w:rsidRPr="004C4A08">
                <w:rPr>
                  <w:rStyle w:val="Hyperlink"/>
                  <w:szCs w:val="22"/>
                  <w:lang w:val="en-GB"/>
                </w:rPr>
                <w:t>19</w:t>
              </w:r>
            </w:hyperlink>
            <w:r w:rsidRPr="004C4A08">
              <w:rPr>
                <w:lang w:val="en-GB"/>
              </w:rPr>
              <w:t xml:space="preserve">, </w:t>
            </w:r>
            <w:hyperlink r:id="rId2163" w:history="1">
              <w:r w:rsidRPr="004C4A08">
                <w:rPr>
                  <w:rStyle w:val="Hyperlink"/>
                  <w:szCs w:val="22"/>
                  <w:lang w:val="en-GB"/>
                </w:rPr>
                <w:t>48</w:t>
              </w:r>
            </w:hyperlink>
            <w:r w:rsidRPr="004C4A08">
              <w:rPr>
                <w:lang w:val="en-GB"/>
              </w:rPr>
              <w:t xml:space="preserve">, </w:t>
            </w:r>
            <w:hyperlink r:id="rId2164" w:history="1">
              <w:r w:rsidRPr="004C4A08">
                <w:rPr>
                  <w:rStyle w:val="Hyperlink"/>
                  <w:szCs w:val="22"/>
                  <w:lang w:val="en-GB"/>
                </w:rPr>
                <w:t>60</w:t>
              </w:r>
            </w:hyperlink>
            <w:r w:rsidRPr="004C4A08">
              <w:rPr>
                <w:lang w:val="en-GB"/>
              </w:rPr>
              <w:t xml:space="preserve"> and </w:t>
            </w:r>
            <w:hyperlink r:id="rId2165" w:history="1">
              <w:r w:rsidRPr="004C4A08">
                <w:rPr>
                  <w:rStyle w:val="Hyperlink"/>
                  <w:szCs w:val="22"/>
                  <w:lang w:val="en-GB"/>
                </w:rPr>
                <w:t>67</w:t>
              </w:r>
            </w:hyperlink>
          </w:p>
        </w:tc>
      </w:tr>
      <w:tr w:rsidR="00EE5974" w:rsidRPr="004C4A08" w14:paraId="6E0A107F" w14:textId="77777777" w:rsidTr="00BF29A3">
        <w:tc>
          <w:tcPr>
            <w:tcW w:w="3645" w:type="dxa"/>
            <w:shd w:val="clear" w:color="auto" w:fill="auto"/>
          </w:tcPr>
          <w:p w14:paraId="5A547317" w14:textId="77777777" w:rsidR="00EE5974" w:rsidRPr="004C4A08" w:rsidRDefault="00EE5974" w:rsidP="004C4A08">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Resolutions</w:t>
            </w:r>
          </w:p>
        </w:tc>
        <w:tc>
          <w:tcPr>
            <w:tcW w:w="3645" w:type="dxa"/>
            <w:shd w:val="clear" w:color="auto" w:fill="auto"/>
          </w:tcPr>
          <w:p w14:paraId="74D016DD" w14:textId="204E9215" w:rsidR="00EE5974" w:rsidRPr="004C4A08" w:rsidRDefault="00502C56" w:rsidP="004C4A08">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166" w:history="1">
              <w:r w:rsidRPr="004C4A08">
                <w:rPr>
                  <w:rStyle w:val="Hyperlink"/>
                  <w:lang w:val="en-GB"/>
                </w:rPr>
                <w:t>79/2</w:t>
              </w:r>
            </w:hyperlink>
            <w:r w:rsidRPr="004C4A08">
              <w:rPr>
                <w:lang w:val="en-GB"/>
              </w:rPr>
              <w:t xml:space="preserve">, </w:t>
            </w:r>
            <w:hyperlink r:id="rId2167" w:history="1">
              <w:r w:rsidRPr="004C4A08">
                <w:rPr>
                  <w:rStyle w:val="Hyperlink"/>
                  <w:lang w:val="en-GB"/>
                </w:rPr>
                <w:t>79/137</w:t>
              </w:r>
            </w:hyperlink>
            <w:r w:rsidRPr="004C4A08">
              <w:rPr>
                <w:lang w:val="en-GB"/>
              </w:rPr>
              <w:t xml:space="preserve">, </w:t>
            </w:r>
            <w:hyperlink r:id="rId2168" w:history="1">
              <w:r w:rsidRPr="004C4A08">
                <w:rPr>
                  <w:rStyle w:val="Hyperlink"/>
                  <w:lang w:val="en-GB"/>
                </w:rPr>
                <w:t>79/273</w:t>
              </w:r>
            </w:hyperlink>
            <w:r w:rsidRPr="004C4A08">
              <w:rPr>
                <w:lang w:val="en-GB"/>
              </w:rPr>
              <w:t xml:space="preserve"> and </w:t>
            </w:r>
            <w:hyperlink r:id="rId2169" w:history="1">
              <w:r w:rsidRPr="004C4A08">
                <w:rPr>
                  <w:rStyle w:val="Hyperlink"/>
                  <w:lang w:val="en-GB"/>
                </w:rPr>
                <w:t>79/287</w:t>
              </w:r>
            </w:hyperlink>
          </w:p>
        </w:tc>
      </w:tr>
    </w:tbl>
    <w:p w14:paraId="1327CDDA" w14:textId="77777777" w:rsidR="00EE5974" w:rsidRPr="004C4A08" w:rsidRDefault="00EE5974" w:rsidP="004C4A08">
      <w:pPr>
        <w:pStyle w:val="SingleTxt"/>
        <w:spacing w:after="0" w:line="120" w:lineRule="exact"/>
        <w:rPr>
          <w:sz w:val="10"/>
          <w:lang w:val="en-GB"/>
        </w:rPr>
      </w:pPr>
    </w:p>
    <w:p w14:paraId="7910E574" w14:textId="77777777" w:rsidR="00EE5974" w:rsidRPr="004C4A08" w:rsidRDefault="00EE5974" w:rsidP="004C4A08">
      <w:pPr>
        <w:pStyle w:val="SingleTxt"/>
        <w:spacing w:after="0" w:line="120" w:lineRule="exact"/>
        <w:rPr>
          <w:sz w:val="10"/>
          <w:lang w:val="en-GB"/>
        </w:rPr>
      </w:pPr>
    </w:p>
    <w:p w14:paraId="183F9B5D" w14:textId="77777777" w:rsidR="00EE5974" w:rsidRPr="004C4A08" w:rsidRDefault="00EE5974" w:rsidP="00EE597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129.</w:t>
      </w:r>
      <w:r w:rsidRPr="004C4A08">
        <w:rPr>
          <w:lang w:val="en-GB"/>
        </w:rPr>
        <w:tab/>
        <w:t>International Residual Mechanism for Criminal Tribunals</w:t>
      </w:r>
    </w:p>
    <w:p w14:paraId="5B37FAF4" w14:textId="77777777" w:rsidR="00EE5974" w:rsidRPr="004C4A08" w:rsidRDefault="00EE5974" w:rsidP="00EE5974">
      <w:pPr>
        <w:pStyle w:val="SingleTxt"/>
        <w:spacing w:after="0" w:line="120" w:lineRule="exact"/>
        <w:rPr>
          <w:sz w:val="10"/>
          <w:lang w:val="en-GB"/>
        </w:rPr>
      </w:pPr>
    </w:p>
    <w:p w14:paraId="0DA33703" w14:textId="77777777" w:rsidR="00EE5974" w:rsidRPr="004C4A08" w:rsidRDefault="00EE5974" w:rsidP="00EE5974">
      <w:pPr>
        <w:pStyle w:val="SingleTxt"/>
        <w:spacing w:after="0" w:line="120" w:lineRule="exact"/>
        <w:rPr>
          <w:sz w:val="10"/>
          <w:lang w:val="en-GB"/>
        </w:rPr>
      </w:pPr>
    </w:p>
    <w:p w14:paraId="498235CC" w14:textId="1BA804C3" w:rsidR="00EE5974" w:rsidRPr="004C4A08" w:rsidRDefault="00EE5974" w:rsidP="00EE5974">
      <w:pPr>
        <w:pStyle w:val="SingleTxt"/>
        <w:rPr>
          <w:w w:val="102"/>
          <w:lang w:val="en-GB"/>
        </w:rPr>
      </w:pPr>
      <w:r w:rsidRPr="004C4A08">
        <w:rPr>
          <w:w w:val="102"/>
          <w:lang w:val="en-GB"/>
        </w:rPr>
        <w:t xml:space="preserve">In 2010, the Security Council established the International Residual Mechanism for Criminal Tribunals, with a branch for the International Criminal Tribunal for Rwanda and a branch for the International Tribunal for the Former Yugoslavia, which commenced functioning on 1 July 2012 and 1 July 2013, respectively, and adopted the statute of the Mechanism (Council resolution </w:t>
      </w:r>
      <w:hyperlink r:id="rId2170" w:history="1">
        <w:r w:rsidRPr="004C4A08">
          <w:rPr>
            <w:rStyle w:val="Hyperlink"/>
            <w:w w:val="102"/>
            <w:lang w:val="en-GB"/>
          </w:rPr>
          <w:t>1966 (2010)</w:t>
        </w:r>
      </w:hyperlink>
      <w:r w:rsidRPr="004C4A08">
        <w:rPr>
          <w:w w:val="102"/>
          <w:lang w:val="en-GB"/>
        </w:rPr>
        <w:t xml:space="preserve">), under which the President of the Mechanism is requested to submit an annual report to the Council and to the General Assembly; the Mechanism shall have a roster of 25 independent judges, not more than two of whom may be nationals of the same State; in the event of a vacancy in the roster, after consultation with the Presidents of the Security Council and the Assembly, the Secretary-General shall appoint a person meeting the qualifications of article 9, paragraph 1, of the statute, for the remainder of the term of office concerned; and the judges shall be eligible for reappointment by the Secretary-General after consultation with the Presidents of the Security Council and the Assembly. </w:t>
      </w:r>
    </w:p>
    <w:p w14:paraId="2356A66F" w14:textId="77777777" w:rsidR="00EE5974" w:rsidRPr="004C4A08" w:rsidRDefault="00EE5974" w:rsidP="00EE5974">
      <w:pPr>
        <w:pStyle w:val="SingleTxt"/>
        <w:rPr>
          <w:lang w:val="en-GB"/>
        </w:rPr>
      </w:pPr>
      <w:r w:rsidRPr="004C4A08">
        <w:rPr>
          <w:lang w:val="en-GB"/>
        </w:rPr>
        <w:t>At present, the Mechanism is composed of the following 25 judges: Carmel A. Agius (Malta); Yusuf Aksar (Türkiye); René José Andriatianarivelo (Madagascar); Jean-Claude Antonetti (France); Florence Rita Arrey (Cameroon); Iain Bonomy (United Kingdom of Great Britain and Northern Ireland); Mustapha El Baaj (Morocco); Graciela Susana Gatti Santana (Uruguay); Burton Hall (The Bahamas); Claudia Hoefer (Germany); Vagn Joensen (Denmark); Liu Daqun (China); Joseph E. Chiondo Masanche (United Republic of Tanzania); Margaret Anne McAuliffe deGuzman (United States of America); Lydia N. Mugambe Ssali (Uganda); Lee Gacuiga Muthoga (Kenya); Aminatta Lois Runeni N’gum (Gambia); Prisca Matimba Nyambe (Zambia); Alphonsus Martinus Maria Orie (Kingdom of the Netherlands); Seymour Panton (Jamaica); Seon Ki Park (Republic of Korea); José Ricardo de Prada Solaesa (Spain); Ivo Nelson de Caires Batista Rosa (Portugal); Fatimata Sanou Touré (Burkina Faso) and William H. Sekule (United Republic of Tanzania).</w:t>
      </w:r>
    </w:p>
    <w:p w14:paraId="4E3BA333" w14:textId="723D6972" w:rsidR="00EE5974" w:rsidRPr="004C4A08" w:rsidRDefault="00EE5974" w:rsidP="00EE5974">
      <w:pPr>
        <w:pStyle w:val="SingleTxt"/>
        <w:rPr>
          <w:lang w:val="en-GB"/>
        </w:rPr>
      </w:pPr>
      <w:r w:rsidRPr="004C4A08">
        <w:rPr>
          <w:i/>
          <w:iCs/>
          <w:lang w:val="en-GB"/>
        </w:rPr>
        <w:t>Document for the eightieth session</w:t>
      </w:r>
      <w:r w:rsidRPr="004C4A08">
        <w:rPr>
          <w:lang w:val="en-GB"/>
        </w:rPr>
        <w:t xml:space="preserve">: Note by the Secretary-General transmitting the thirteenth annual report of the International Residual Mechanism for Criminal Tribunals (Security Council resolution </w:t>
      </w:r>
      <w:hyperlink r:id="rId2171" w:history="1">
        <w:r w:rsidRPr="004C4A08">
          <w:rPr>
            <w:rStyle w:val="Hyperlink"/>
            <w:lang w:val="en-GB"/>
          </w:rPr>
          <w:t>1966 (2010)</w:t>
        </w:r>
      </w:hyperlink>
      <w:r w:rsidRPr="004C4A08">
        <w:rPr>
          <w:lang w:val="en-GB"/>
        </w:rPr>
        <w:t xml:space="preserve">). </w:t>
      </w:r>
    </w:p>
    <w:p w14:paraId="60F0C22D" w14:textId="77777777" w:rsidR="00EE5974" w:rsidRPr="004C4A08" w:rsidRDefault="00EE5974" w:rsidP="00EE5974">
      <w:pPr>
        <w:pStyle w:val="SingleTxt"/>
        <w:spacing w:after="0" w:line="120" w:lineRule="exact"/>
        <w:rPr>
          <w:sz w:val="10"/>
          <w:lang w:val="en-GB"/>
        </w:rPr>
      </w:pPr>
    </w:p>
    <w:p w14:paraId="0F5632B5" w14:textId="77777777" w:rsidR="00EE5974" w:rsidRPr="004C4A08" w:rsidRDefault="00EE5974" w:rsidP="00F4792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128)</w:t>
      </w:r>
    </w:p>
    <w:p w14:paraId="78E414FB" w14:textId="77777777" w:rsidR="00EE5974" w:rsidRPr="004C4A08" w:rsidRDefault="00EE5974" w:rsidP="00F47923">
      <w:pPr>
        <w:pStyle w:val="SingleTxt"/>
        <w:keepNext/>
        <w:keepLines/>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45"/>
        <w:gridCol w:w="3645"/>
      </w:tblGrid>
      <w:tr w:rsidR="00EE5974" w:rsidRPr="004C4A08" w14:paraId="36010E9D" w14:textId="77777777" w:rsidTr="00BF29A3">
        <w:tc>
          <w:tcPr>
            <w:tcW w:w="7290" w:type="dxa"/>
            <w:gridSpan w:val="2"/>
            <w:shd w:val="clear" w:color="auto" w:fill="auto"/>
          </w:tcPr>
          <w:p w14:paraId="6105C91C" w14:textId="4CBCF7BB" w:rsidR="00EE5974" w:rsidRPr="004C4A08" w:rsidRDefault="00EE5974" w:rsidP="00F4792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jc w:val="left"/>
              <w:rPr>
                <w:lang w:val="en-GB"/>
              </w:rPr>
            </w:pPr>
            <w:r w:rsidRPr="004C4A08">
              <w:rPr>
                <w:lang w:val="en-GB"/>
              </w:rPr>
              <w:t>Note by the Secretary-General transmitting the twelfth annual report of the International Residual Mechanism for Criminal Tribunals (</w:t>
            </w:r>
            <w:hyperlink r:id="rId2172" w:history="1">
              <w:r w:rsidRPr="004C4A08">
                <w:rPr>
                  <w:rStyle w:val="Hyperlink"/>
                  <w:lang w:val="en-GB"/>
                </w:rPr>
                <w:t>A/79/198</w:t>
              </w:r>
            </w:hyperlink>
            <w:r w:rsidRPr="004C4A08">
              <w:rPr>
                <w:lang w:val="en-GB"/>
              </w:rPr>
              <w:t>)</w:t>
            </w:r>
          </w:p>
        </w:tc>
      </w:tr>
      <w:tr w:rsidR="00EE5974" w:rsidRPr="004C4A08" w14:paraId="796BE22B" w14:textId="77777777" w:rsidTr="00BF29A3">
        <w:tc>
          <w:tcPr>
            <w:tcW w:w="3645" w:type="dxa"/>
            <w:shd w:val="clear" w:color="auto" w:fill="auto"/>
          </w:tcPr>
          <w:p w14:paraId="619A75E6"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Plenary meeting</w:t>
            </w:r>
          </w:p>
        </w:tc>
        <w:bookmarkStart w:id="302" w:name="bmv265"/>
        <w:tc>
          <w:tcPr>
            <w:tcW w:w="3645" w:type="dxa"/>
            <w:shd w:val="clear" w:color="auto" w:fill="auto"/>
          </w:tcPr>
          <w:p w14:paraId="7DA9E2BA" w14:textId="1782BC56"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fldChar w:fldCharType="begin"/>
            </w:r>
            <w:r w:rsidRPr="004C4A08">
              <w:rPr>
                <w:lang w:val="en-GB"/>
              </w:rPr>
              <w:instrText>HYPERLINK "https://docs.un.org/en/A/79/PV.23"</w:instrText>
            </w:r>
            <w:r w:rsidRPr="004C4A08">
              <w:rPr>
                <w:lang w:val="en-GB"/>
              </w:rPr>
            </w:r>
            <w:r w:rsidRPr="004C4A08">
              <w:rPr>
                <w:lang w:val="en-GB"/>
              </w:rPr>
              <w:fldChar w:fldCharType="separate"/>
            </w:r>
            <w:r w:rsidRPr="004C4A08">
              <w:rPr>
                <w:rStyle w:val="Hyperlink"/>
                <w:lang w:val="en-GB"/>
              </w:rPr>
              <w:t>A/79/PV.23</w:t>
            </w:r>
            <w:r w:rsidRPr="004C4A08">
              <w:rPr>
                <w:lang w:val="en-GB"/>
              </w:rPr>
              <w:fldChar w:fldCharType="end"/>
            </w:r>
            <w:bookmarkEnd w:id="302"/>
          </w:p>
        </w:tc>
      </w:tr>
      <w:tr w:rsidR="00EE5974" w:rsidRPr="004C4A08" w14:paraId="27B9FC78" w14:textId="77777777" w:rsidTr="00BF29A3">
        <w:tc>
          <w:tcPr>
            <w:tcW w:w="3645" w:type="dxa"/>
            <w:shd w:val="clear" w:color="auto" w:fill="auto"/>
          </w:tcPr>
          <w:p w14:paraId="3AD07B57"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Decision</w:t>
            </w:r>
          </w:p>
        </w:tc>
        <w:tc>
          <w:tcPr>
            <w:tcW w:w="3645" w:type="dxa"/>
            <w:shd w:val="clear" w:color="auto" w:fill="auto"/>
          </w:tcPr>
          <w:p w14:paraId="6B188BD9"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t>79/507</w:t>
            </w:r>
          </w:p>
        </w:tc>
      </w:tr>
    </w:tbl>
    <w:p w14:paraId="25174C28" w14:textId="77777777" w:rsidR="00EE5974" w:rsidRPr="004C4A08" w:rsidRDefault="00EE5974" w:rsidP="00EE5974">
      <w:pPr>
        <w:pStyle w:val="SingleTxt"/>
        <w:spacing w:after="0" w:line="120" w:lineRule="exact"/>
        <w:rPr>
          <w:sz w:val="10"/>
          <w:lang w:val="en-GB"/>
        </w:rPr>
      </w:pPr>
    </w:p>
    <w:p w14:paraId="09D155BA" w14:textId="77777777" w:rsidR="00EE5974" w:rsidRPr="004C4A08" w:rsidRDefault="00EE5974" w:rsidP="00EE5974">
      <w:pPr>
        <w:pStyle w:val="SingleTxt"/>
        <w:spacing w:after="0" w:line="120" w:lineRule="exact"/>
        <w:rPr>
          <w:sz w:val="10"/>
          <w:lang w:val="en-GB"/>
        </w:rPr>
      </w:pPr>
    </w:p>
    <w:p w14:paraId="3ED28714" w14:textId="77777777" w:rsidR="00EE5974" w:rsidRPr="004C4A08" w:rsidRDefault="00EE5974" w:rsidP="00EE597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130.</w:t>
      </w:r>
      <w:r w:rsidRPr="004C4A08">
        <w:rPr>
          <w:lang w:val="en-GB"/>
        </w:rPr>
        <w:tab/>
        <w:t xml:space="preserve">Investigation into the conditions and circumstances resulting in the tragic death of Dag Hammarskjöld and of the members of the party accompanying him </w:t>
      </w:r>
    </w:p>
    <w:p w14:paraId="2D94E12F" w14:textId="77777777" w:rsidR="00EE5974" w:rsidRPr="004C4A08" w:rsidRDefault="00EE5974" w:rsidP="00EE5974">
      <w:pPr>
        <w:pStyle w:val="SingleTxt"/>
        <w:spacing w:after="0" w:line="120" w:lineRule="exact"/>
        <w:rPr>
          <w:sz w:val="10"/>
          <w:lang w:val="en-GB"/>
        </w:rPr>
      </w:pPr>
    </w:p>
    <w:p w14:paraId="438F9686" w14:textId="77777777" w:rsidR="00EE5974" w:rsidRPr="004C4A08" w:rsidRDefault="00EE5974" w:rsidP="00EE5974">
      <w:pPr>
        <w:pStyle w:val="SingleTxt"/>
        <w:spacing w:after="0" w:line="120" w:lineRule="exact"/>
        <w:rPr>
          <w:sz w:val="10"/>
          <w:lang w:val="en-GB"/>
        </w:rPr>
      </w:pPr>
    </w:p>
    <w:p w14:paraId="768E7356" w14:textId="77EDA0D6" w:rsidR="00EE5974" w:rsidRPr="004C4A08" w:rsidRDefault="00EE5974" w:rsidP="00EE5974">
      <w:pPr>
        <w:pStyle w:val="SingleTxt"/>
        <w:rPr>
          <w:lang w:val="en-GB"/>
        </w:rPr>
      </w:pPr>
      <w:r w:rsidRPr="004C4A08">
        <w:rPr>
          <w:lang w:val="en-GB"/>
        </w:rPr>
        <w:t>The item entitled “An international investigation into the conditions and circumstances resulting in the tragic death of Mr. Hammarskjöld, and of the members of the party accompanying him” was included in the agenda of the General Assembly at its sixteenth session at the request of Brazil, Cyprus, Ghana, India, Morocco, Nigeria, the United Arab Republic and Venezuela (</w:t>
      </w:r>
      <w:hyperlink r:id="rId2173" w:history="1">
        <w:r w:rsidRPr="004C4A08">
          <w:rPr>
            <w:rStyle w:val="Hyperlink"/>
            <w:lang w:val="en-GB"/>
          </w:rPr>
          <w:t>A/4896</w:t>
        </w:r>
      </w:hyperlink>
      <w:r w:rsidRPr="004C4A08">
        <w:rPr>
          <w:lang w:val="en-GB"/>
        </w:rPr>
        <w:t xml:space="preserve">, </w:t>
      </w:r>
      <w:hyperlink r:id="rId2174" w:history="1">
        <w:r w:rsidRPr="004C4A08">
          <w:rPr>
            <w:rStyle w:val="Hyperlink"/>
            <w:lang w:val="en-GB"/>
          </w:rPr>
          <w:t>A/4896/Add.1</w:t>
        </w:r>
      </w:hyperlink>
      <w:r w:rsidRPr="004C4A08">
        <w:rPr>
          <w:lang w:val="en-GB"/>
        </w:rPr>
        <w:t xml:space="preserve">, </w:t>
      </w:r>
      <w:hyperlink r:id="rId2175" w:history="1">
        <w:r w:rsidRPr="004C4A08">
          <w:rPr>
            <w:rStyle w:val="Hyperlink"/>
            <w:lang w:val="en-GB"/>
          </w:rPr>
          <w:t>A/4896/Add.2</w:t>
        </w:r>
      </w:hyperlink>
      <w:r w:rsidRPr="004C4A08">
        <w:rPr>
          <w:lang w:val="en-GB"/>
        </w:rPr>
        <w:t xml:space="preserve">, </w:t>
      </w:r>
      <w:hyperlink r:id="rId2176" w:history="1">
        <w:r w:rsidRPr="004C4A08">
          <w:rPr>
            <w:rStyle w:val="Hyperlink"/>
            <w:lang w:val="en-GB"/>
          </w:rPr>
          <w:t>A/4896/Add.3</w:t>
        </w:r>
      </w:hyperlink>
      <w:r w:rsidRPr="004C4A08">
        <w:rPr>
          <w:lang w:val="en-GB"/>
        </w:rPr>
        <w:t xml:space="preserve"> and </w:t>
      </w:r>
      <w:hyperlink r:id="rId2177" w:history="1">
        <w:r w:rsidRPr="004C4A08">
          <w:rPr>
            <w:rStyle w:val="Hyperlink"/>
            <w:lang w:val="en-GB"/>
          </w:rPr>
          <w:t>A/4896/Add.4</w:t>
        </w:r>
      </w:hyperlink>
      <w:r w:rsidRPr="004C4A08">
        <w:rPr>
          <w:lang w:val="en-GB"/>
        </w:rPr>
        <w:t xml:space="preserve">). At that session, the Assembly decided to appoint a Commission of five eminent persons to carry out an investigation, and requested the Commission to report its findings to the President of the Assembly within three months of its appointment (resolution </w:t>
      </w:r>
      <w:hyperlink r:id="rId2178" w:history="1">
        <w:r w:rsidRPr="004C4A08">
          <w:rPr>
            <w:rStyle w:val="Hyperlink"/>
            <w:lang w:val="en-GB"/>
          </w:rPr>
          <w:t>1628 (XVI)</w:t>
        </w:r>
      </w:hyperlink>
      <w:r w:rsidRPr="004C4A08">
        <w:rPr>
          <w:lang w:val="en-GB"/>
        </w:rPr>
        <w:t xml:space="preserve">). At its seventeenth session, the Assembly, under the item entitled “Report of the Commission of investigation into the conditions and circumstances resulting in the tragic death of Mr. Dag Hammarskjöld and of the members of the party accompanying him”, requested the Secretary-General to inform the Assembly of any new evidence that may come to his attention (resolution </w:t>
      </w:r>
      <w:hyperlink r:id="rId2179" w:history="1">
        <w:r w:rsidRPr="004C4A08">
          <w:rPr>
            <w:rStyle w:val="Hyperlink"/>
            <w:lang w:val="en-GB"/>
          </w:rPr>
          <w:t>1759 (XVII)</w:t>
        </w:r>
      </w:hyperlink>
      <w:r w:rsidRPr="004C4A08">
        <w:rPr>
          <w:lang w:val="en-GB"/>
        </w:rPr>
        <w:t>).</w:t>
      </w:r>
    </w:p>
    <w:p w14:paraId="51EB9038" w14:textId="2258F337" w:rsidR="00EE5974" w:rsidRPr="004C4A08" w:rsidRDefault="00EE5974" w:rsidP="00EE5974">
      <w:pPr>
        <w:pStyle w:val="SingleTxt"/>
        <w:rPr>
          <w:lang w:val="en-GB"/>
        </w:rPr>
      </w:pPr>
      <w:r w:rsidRPr="004C4A08">
        <w:rPr>
          <w:lang w:val="en-GB"/>
        </w:rPr>
        <w:t xml:space="preserve">In the light of such new evidence, the Secretary-General requested the inclusion of an item entitled “Investigation into the conditions and circumstances resulting in the tragic death of Dag Hammarskjöld and of members of the party accompanying him” in the agenda of the sixty-eighth session (see </w:t>
      </w:r>
      <w:hyperlink r:id="rId2180" w:history="1">
        <w:r w:rsidRPr="004C4A08">
          <w:rPr>
            <w:rStyle w:val="Hyperlink"/>
            <w:lang w:val="en-GB"/>
          </w:rPr>
          <w:t>A/68/232</w:t>
        </w:r>
      </w:hyperlink>
      <w:r w:rsidRPr="004C4A08">
        <w:rPr>
          <w:lang w:val="en-GB"/>
        </w:rPr>
        <w:t xml:space="preserve">). </w:t>
      </w:r>
    </w:p>
    <w:p w14:paraId="5508966D" w14:textId="030A7523" w:rsidR="00EE5974" w:rsidRPr="004C4A08" w:rsidRDefault="00EE5974" w:rsidP="00EE5974">
      <w:pPr>
        <w:pStyle w:val="SingleTxt"/>
        <w:rPr>
          <w:lang w:val="en-GB"/>
        </w:rPr>
      </w:pPr>
      <w:r w:rsidRPr="004C4A08">
        <w:rPr>
          <w:lang w:val="en-GB"/>
        </w:rPr>
        <w:t xml:space="preserve">At its seventy-ninth session, the Assembly requested the Secretary-General to report to it before the end of its eightieth session on progress made, and decided to include the item in the provisional agenda of its eighty-first session (resolution </w:t>
      </w:r>
      <w:hyperlink r:id="rId2181" w:history="1">
        <w:r w:rsidRPr="004C4A08">
          <w:rPr>
            <w:rStyle w:val="Hyperlink"/>
            <w:lang w:val="en-GB"/>
          </w:rPr>
          <w:t>79/244</w:t>
        </w:r>
      </w:hyperlink>
      <w:r w:rsidRPr="004C4A08">
        <w:rPr>
          <w:lang w:val="en-GB"/>
        </w:rPr>
        <w:t>)</w:t>
      </w:r>
      <w:r w:rsidR="00FC2FA1">
        <w:rPr>
          <w:lang w:val="en-GB"/>
        </w:rPr>
        <w:t>.</w:t>
      </w:r>
    </w:p>
    <w:p w14:paraId="457FA485" w14:textId="77777777" w:rsidR="00EE5974" w:rsidRPr="004C4A08" w:rsidRDefault="00EE5974" w:rsidP="00EE5974">
      <w:pPr>
        <w:pStyle w:val="SingleTxt"/>
        <w:spacing w:after="0" w:line="120" w:lineRule="exact"/>
        <w:rPr>
          <w:sz w:val="10"/>
          <w:lang w:val="en-GB"/>
        </w:rPr>
      </w:pPr>
    </w:p>
    <w:p w14:paraId="4CD762C0" w14:textId="7777777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129)</w:t>
      </w:r>
    </w:p>
    <w:p w14:paraId="7DF430D2" w14:textId="77777777" w:rsidR="00EE5974" w:rsidRPr="004C4A08" w:rsidRDefault="00EE5974" w:rsidP="00EE5974">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45"/>
        <w:gridCol w:w="3645"/>
      </w:tblGrid>
      <w:tr w:rsidR="00EE5974" w:rsidRPr="004C4A08" w14:paraId="22878BB3" w14:textId="77777777" w:rsidTr="00BF29A3">
        <w:tc>
          <w:tcPr>
            <w:tcW w:w="3645" w:type="dxa"/>
            <w:shd w:val="clear" w:color="auto" w:fill="auto"/>
          </w:tcPr>
          <w:p w14:paraId="1C01D6A9"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Draft resolution</w:t>
            </w:r>
          </w:p>
        </w:tc>
        <w:tc>
          <w:tcPr>
            <w:tcW w:w="3645" w:type="dxa"/>
            <w:shd w:val="clear" w:color="auto" w:fill="auto"/>
          </w:tcPr>
          <w:p w14:paraId="0D94DA4E" w14:textId="02BF9D99"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182" w:history="1">
              <w:r w:rsidRPr="004C4A08">
                <w:rPr>
                  <w:rStyle w:val="Hyperlink"/>
                  <w:lang w:val="en-GB"/>
                </w:rPr>
                <w:t>A/79/L.26</w:t>
              </w:r>
            </w:hyperlink>
          </w:p>
        </w:tc>
      </w:tr>
      <w:tr w:rsidR="00EE5974" w:rsidRPr="004C4A08" w14:paraId="6D0F5D49" w14:textId="77777777" w:rsidTr="00BF29A3">
        <w:tc>
          <w:tcPr>
            <w:tcW w:w="3645" w:type="dxa"/>
            <w:shd w:val="clear" w:color="auto" w:fill="auto"/>
          </w:tcPr>
          <w:p w14:paraId="45070FB1"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Report of the Fifth Committee</w:t>
            </w:r>
          </w:p>
        </w:tc>
        <w:tc>
          <w:tcPr>
            <w:tcW w:w="3645" w:type="dxa"/>
            <w:shd w:val="clear" w:color="auto" w:fill="auto"/>
          </w:tcPr>
          <w:p w14:paraId="3AF1E5F3" w14:textId="02B4F9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183" w:history="1">
              <w:r w:rsidRPr="004C4A08">
                <w:rPr>
                  <w:rStyle w:val="Hyperlink"/>
                  <w:lang w:val="en-GB"/>
                </w:rPr>
                <w:t>A/79/666</w:t>
              </w:r>
            </w:hyperlink>
          </w:p>
        </w:tc>
      </w:tr>
      <w:tr w:rsidR="00EE5974" w:rsidRPr="004C4A08" w14:paraId="61E854B5" w14:textId="77777777" w:rsidTr="00BF29A3">
        <w:tc>
          <w:tcPr>
            <w:tcW w:w="3645" w:type="dxa"/>
            <w:shd w:val="clear" w:color="auto" w:fill="auto"/>
          </w:tcPr>
          <w:p w14:paraId="017ABAB3"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Plenary meetings</w:t>
            </w:r>
          </w:p>
        </w:tc>
        <w:tc>
          <w:tcPr>
            <w:tcW w:w="3645" w:type="dxa"/>
            <w:shd w:val="clear" w:color="auto" w:fill="auto"/>
          </w:tcPr>
          <w:p w14:paraId="5C591E32" w14:textId="4012130E"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184" w:history="1">
              <w:r w:rsidRPr="004C4A08">
                <w:rPr>
                  <w:rStyle w:val="Hyperlink"/>
                  <w:lang w:val="en-GB"/>
                </w:rPr>
                <w:t>A/79/PV.48</w:t>
              </w:r>
            </w:hyperlink>
            <w:r w:rsidRPr="004C4A08">
              <w:rPr>
                <w:lang w:val="en-GB"/>
              </w:rPr>
              <w:t xml:space="preserve"> and </w:t>
            </w:r>
            <w:hyperlink r:id="rId2185" w:history="1">
              <w:r w:rsidRPr="004C4A08">
                <w:rPr>
                  <w:rStyle w:val="Hyperlink"/>
                  <w:lang w:val="en-GB"/>
                </w:rPr>
                <w:t>55 (Resumption 1)</w:t>
              </w:r>
            </w:hyperlink>
          </w:p>
        </w:tc>
      </w:tr>
      <w:tr w:rsidR="00EE5974" w:rsidRPr="004C4A08" w14:paraId="26627055" w14:textId="77777777" w:rsidTr="00BF29A3">
        <w:tc>
          <w:tcPr>
            <w:tcW w:w="3645" w:type="dxa"/>
            <w:shd w:val="clear" w:color="auto" w:fill="auto"/>
          </w:tcPr>
          <w:p w14:paraId="29068251"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Resolution</w:t>
            </w:r>
          </w:p>
        </w:tc>
        <w:tc>
          <w:tcPr>
            <w:tcW w:w="3645" w:type="dxa"/>
            <w:shd w:val="clear" w:color="auto" w:fill="auto"/>
          </w:tcPr>
          <w:p w14:paraId="79C219BD" w14:textId="7BD33E7B"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186" w:history="1">
              <w:r w:rsidRPr="004C4A08">
                <w:rPr>
                  <w:rStyle w:val="Hyperlink"/>
                  <w:lang w:val="en-GB"/>
                </w:rPr>
                <w:t>A/79/244</w:t>
              </w:r>
            </w:hyperlink>
          </w:p>
        </w:tc>
      </w:tr>
    </w:tbl>
    <w:p w14:paraId="297C2C58" w14:textId="77777777" w:rsidR="00EE5974" w:rsidRPr="004C4A08" w:rsidRDefault="00EE5974" w:rsidP="00EE5974">
      <w:pPr>
        <w:pStyle w:val="SingleTxt"/>
        <w:spacing w:after="0" w:line="120" w:lineRule="exact"/>
        <w:rPr>
          <w:sz w:val="10"/>
          <w:lang w:val="en-GB"/>
        </w:rPr>
      </w:pPr>
    </w:p>
    <w:p w14:paraId="1BBE000A" w14:textId="77777777" w:rsidR="00EE5974" w:rsidRPr="004C4A08" w:rsidRDefault="00EE5974" w:rsidP="00EE5974">
      <w:pPr>
        <w:pStyle w:val="SingleTxt"/>
        <w:spacing w:after="0" w:line="120" w:lineRule="exact"/>
        <w:rPr>
          <w:sz w:val="10"/>
          <w:lang w:val="en-GB"/>
        </w:rPr>
      </w:pPr>
    </w:p>
    <w:p w14:paraId="631451D4" w14:textId="77777777" w:rsidR="00EE5974" w:rsidRPr="004C4A08" w:rsidRDefault="00EE5974" w:rsidP="00FC2FA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162.</w:t>
      </w:r>
      <w:r w:rsidRPr="004C4A08">
        <w:rPr>
          <w:lang w:val="en-GB"/>
        </w:rPr>
        <w:tab/>
        <w:t>Report of the Committee on Relations with the Host Country</w:t>
      </w:r>
    </w:p>
    <w:p w14:paraId="1D9415D3" w14:textId="77777777" w:rsidR="00EE5974" w:rsidRPr="004C4A08" w:rsidRDefault="00EE5974" w:rsidP="00CD4D0D">
      <w:pPr>
        <w:pStyle w:val="SingleTxt"/>
        <w:keepNext/>
        <w:keepLines/>
        <w:spacing w:after="0" w:line="100" w:lineRule="exact"/>
        <w:rPr>
          <w:sz w:val="10"/>
          <w:lang w:val="en-GB"/>
        </w:rPr>
      </w:pPr>
    </w:p>
    <w:p w14:paraId="5515F107" w14:textId="77777777" w:rsidR="00EE5974" w:rsidRPr="004C4A08" w:rsidRDefault="00EE5974" w:rsidP="00CD4D0D">
      <w:pPr>
        <w:pStyle w:val="SingleTxt"/>
        <w:keepNext/>
        <w:keepLines/>
        <w:spacing w:after="0" w:line="100" w:lineRule="exact"/>
        <w:rPr>
          <w:sz w:val="10"/>
          <w:lang w:val="en-GB"/>
        </w:rPr>
      </w:pPr>
    </w:p>
    <w:p w14:paraId="45CC8E48" w14:textId="0E50687F" w:rsidR="00EE5974" w:rsidRPr="004C4A08" w:rsidRDefault="00EE5974" w:rsidP="00FC2FA1">
      <w:pPr>
        <w:pStyle w:val="SingleTxt"/>
        <w:keepNext/>
        <w:keepLines/>
        <w:rPr>
          <w:lang w:val="en-GB"/>
        </w:rPr>
      </w:pPr>
      <w:r w:rsidRPr="004C4A08">
        <w:rPr>
          <w:lang w:val="en-GB"/>
        </w:rPr>
        <w:t xml:space="preserve">At its twenty-sixth session, the General Assembly established the Committee on Relations with the Host Country and decided to include the item entitled “Report of the Committee on Relations with the Host Country” in the provisional agenda of its twenty-seventh session (resolution </w:t>
      </w:r>
      <w:hyperlink r:id="rId2187" w:history="1">
        <w:r w:rsidRPr="004C4A08">
          <w:rPr>
            <w:rStyle w:val="Hyperlink"/>
            <w:lang w:val="en-GB"/>
          </w:rPr>
          <w:t>2819 (XXVI)</w:t>
        </w:r>
      </w:hyperlink>
      <w:r w:rsidRPr="004C4A08">
        <w:rPr>
          <w:lang w:val="en-GB"/>
        </w:rPr>
        <w:t>).</w:t>
      </w:r>
    </w:p>
    <w:p w14:paraId="537B39D8" w14:textId="1F24ACBF" w:rsidR="00EE5974" w:rsidRPr="004C4A08" w:rsidRDefault="00EE5974" w:rsidP="00EE5974">
      <w:pPr>
        <w:pStyle w:val="SingleTxt"/>
        <w:rPr>
          <w:lang w:val="en-GB"/>
        </w:rPr>
      </w:pPr>
      <w:r w:rsidRPr="004C4A08">
        <w:rPr>
          <w:lang w:val="en-GB"/>
        </w:rPr>
        <w:t xml:space="preserve">At its seventy-ninth session, the Assembly requested the Committee to continue its work in conformity with resolution </w:t>
      </w:r>
      <w:hyperlink r:id="rId2188" w:history="1">
        <w:r w:rsidRPr="004C4A08">
          <w:rPr>
            <w:rStyle w:val="Hyperlink"/>
            <w:lang w:val="en-GB"/>
          </w:rPr>
          <w:t>2819 (XXVI)</w:t>
        </w:r>
      </w:hyperlink>
      <w:r w:rsidRPr="004C4A08">
        <w:rPr>
          <w:lang w:val="en-GB"/>
        </w:rPr>
        <w:t xml:space="preserve"> and, in that framework, to continue to consider additional appropriate measures to enhance the work of the Committee and its effectiveness and to make recommendations in its report to the Assembly at its eightieth session (resolution </w:t>
      </w:r>
      <w:hyperlink r:id="rId2189" w:history="1">
        <w:r w:rsidRPr="004C4A08">
          <w:rPr>
            <w:rStyle w:val="Hyperlink"/>
            <w:lang w:val="en-GB"/>
          </w:rPr>
          <w:t>79/130</w:t>
        </w:r>
      </w:hyperlink>
      <w:r w:rsidRPr="004C4A08">
        <w:rPr>
          <w:lang w:val="en-GB"/>
        </w:rPr>
        <w:t xml:space="preserve">). </w:t>
      </w:r>
    </w:p>
    <w:p w14:paraId="3966FD91" w14:textId="7A009977" w:rsidR="00EE5974" w:rsidRPr="004C4A08" w:rsidRDefault="00EE5974" w:rsidP="00EE5974">
      <w:pPr>
        <w:pStyle w:val="SingleTxt"/>
        <w:rPr>
          <w:lang w:val="en-GB"/>
        </w:rPr>
      </w:pPr>
      <w:r w:rsidRPr="004C4A08">
        <w:rPr>
          <w:i/>
          <w:iCs/>
          <w:lang w:val="en-GB"/>
        </w:rPr>
        <w:t>Document for the eightieth session</w:t>
      </w:r>
      <w:r w:rsidRPr="004C4A08">
        <w:rPr>
          <w:lang w:val="en-GB"/>
        </w:rPr>
        <w:t>: Report of the Committee on Relations with the Host Country: Supplement No. 26 (</w:t>
      </w:r>
      <w:bookmarkStart w:id="303" w:name="bmv283"/>
      <w:r w:rsidRPr="004C4A08">
        <w:rPr>
          <w:lang w:val="en-GB"/>
        </w:rPr>
        <w:fldChar w:fldCharType="begin"/>
      </w:r>
      <w:r w:rsidRPr="004C4A08">
        <w:rPr>
          <w:lang w:val="en-GB"/>
        </w:rPr>
        <w:instrText>HYPERLINK "https://docs.un.org/en/A/80/26"</w:instrText>
      </w:r>
      <w:r w:rsidRPr="004C4A08">
        <w:rPr>
          <w:lang w:val="en-GB"/>
        </w:rPr>
      </w:r>
      <w:r w:rsidRPr="004C4A08">
        <w:rPr>
          <w:lang w:val="en-GB"/>
        </w:rPr>
        <w:fldChar w:fldCharType="separate"/>
      </w:r>
      <w:r w:rsidRPr="004C4A08">
        <w:rPr>
          <w:rStyle w:val="Hyperlink"/>
          <w:lang w:val="en-GB"/>
        </w:rPr>
        <w:t>A/80/26</w:t>
      </w:r>
      <w:r w:rsidRPr="004C4A08">
        <w:rPr>
          <w:lang w:val="en-GB"/>
        </w:rPr>
        <w:fldChar w:fldCharType="end"/>
      </w:r>
      <w:bookmarkEnd w:id="303"/>
      <w:r w:rsidRPr="004C4A08">
        <w:rPr>
          <w:lang w:val="en-GB"/>
        </w:rPr>
        <w:t xml:space="preserve">). </w:t>
      </w:r>
    </w:p>
    <w:p w14:paraId="3F1A854F" w14:textId="77777777" w:rsidR="00EE5974" w:rsidRPr="004C4A08" w:rsidRDefault="00EE5974" w:rsidP="00CD4D0D">
      <w:pPr>
        <w:pStyle w:val="SingleTxt"/>
        <w:spacing w:after="0" w:line="100" w:lineRule="exact"/>
        <w:rPr>
          <w:sz w:val="10"/>
          <w:lang w:val="en-GB"/>
        </w:rPr>
      </w:pPr>
    </w:p>
    <w:p w14:paraId="7778F52C" w14:textId="7777777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 xml:space="preserve">References for the seventy-ninth session (agenda item 168) </w:t>
      </w:r>
    </w:p>
    <w:p w14:paraId="76629224" w14:textId="77777777" w:rsidR="00EE5974" w:rsidRPr="004C4A08" w:rsidRDefault="00EE5974" w:rsidP="00CD4D0D">
      <w:pPr>
        <w:pStyle w:val="SingleTxt"/>
        <w:spacing w:after="0" w:line="10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45"/>
        <w:gridCol w:w="3645"/>
      </w:tblGrid>
      <w:tr w:rsidR="00EE5974" w:rsidRPr="004C4A08" w14:paraId="514F41C9" w14:textId="77777777" w:rsidTr="00BF29A3">
        <w:tc>
          <w:tcPr>
            <w:tcW w:w="7290" w:type="dxa"/>
            <w:gridSpan w:val="2"/>
            <w:shd w:val="clear" w:color="auto" w:fill="auto"/>
          </w:tcPr>
          <w:p w14:paraId="3E8D6457" w14:textId="6B8FB3BE"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jc w:val="left"/>
              <w:rPr>
                <w:lang w:val="en-GB"/>
              </w:rPr>
            </w:pPr>
            <w:r w:rsidRPr="004C4A08">
              <w:rPr>
                <w:lang w:val="en-GB"/>
              </w:rPr>
              <w:t>Report of the Committee on Relations with the Host Country: Supplement No. 26 (</w:t>
            </w:r>
            <w:hyperlink r:id="rId2190" w:history="1">
              <w:r w:rsidRPr="004C4A08">
                <w:rPr>
                  <w:rStyle w:val="Hyperlink"/>
                  <w:lang w:val="en-GB"/>
                </w:rPr>
                <w:t>A/79/26</w:t>
              </w:r>
            </w:hyperlink>
            <w:r w:rsidRPr="004C4A08">
              <w:rPr>
                <w:lang w:val="en-GB"/>
              </w:rPr>
              <w:t>)</w:t>
            </w:r>
          </w:p>
        </w:tc>
      </w:tr>
      <w:tr w:rsidR="00EE5974" w:rsidRPr="004C4A08" w14:paraId="22239CD0" w14:textId="77777777" w:rsidTr="00BF29A3">
        <w:tc>
          <w:tcPr>
            <w:tcW w:w="3645" w:type="dxa"/>
            <w:shd w:val="clear" w:color="auto" w:fill="auto"/>
          </w:tcPr>
          <w:p w14:paraId="689B903D"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Summary records</w:t>
            </w:r>
          </w:p>
        </w:tc>
        <w:bookmarkStart w:id="304" w:name="bmv285"/>
        <w:tc>
          <w:tcPr>
            <w:tcW w:w="3645" w:type="dxa"/>
            <w:shd w:val="clear" w:color="auto" w:fill="auto"/>
          </w:tcPr>
          <w:p w14:paraId="32F9544B" w14:textId="5F47A474"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fldChar w:fldCharType="begin"/>
            </w:r>
            <w:r w:rsidRPr="004C4A08">
              <w:rPr>
                <w:lang w:val="en-GB"/>
              </w:rPr>
              <w:instrText>HYPERLINK "https://docs.un.org/en/A/C.6/79/SR.33"</w:instrText>
            </w:r>
            <w:r w:rsidRPr="004C4A08">
              <w:rPr>
                <w:lang w:val="en-GB"/>
              </w:rPr>
            </w:r>
            <w:r w:rsidRPr="004C4A08">
              <w:rPr>
                <w:lang w:val="en-GB"/>
              </w:rPr>
              <w:fldChar w:fldCharType="separate"/>
            </w:r>
            <w:r w:rsidRPr="004C4A08">
              <w:rPr>
                <w:rStyle w:val="Hyperlink"/>
                <w:lang w:val="en-GB"/>
              </w:rPr>
              <w:t>A/C.6/79/SR.33</w:t>
            </w:r>
            <w:r w:rsidRPr="004C4A08">
              <w:rPr>
                <w:lang w:val="en-GB"/>
              </w:rPr>
              <w:fldChar w:fldCharType="end"/>
            </w:r>
            <w:bookmarkEnd w:id="304"/>
            <w:r w:rsidRPr="004C4A08">
              <w:rPr>
                <w:lang w:val="en-GB"/>
              </w:rPr>
              <w:t xml:space="preserve"> and </w:t>
            </w:r>
            <w:bookmarkStart w:id="305" w:name="bmv286"/>
            <w:r w:rsidRPr="004C4A08">
              <w:rPr>
                <w:lang w:val="en-GB"/>
              </w:rPr>
              <w:fldChar w:fldCharType="begin"/>
            </w:r>
            <w:r w:rsidRPr="004C4A08">
              <w:rPr>
                <w:lang w:val="en-GB"/>
              </w:rPr>
              <w:instrText>HYPERLINK "https://docs.un.org/en/A/C.6/79/SR.39"</w:instrText>
            </w:r>
            <w:r w:rsidRPr="004C4A08">
              <w:rPr>
                <w:lang w:val="en-GB"/>
              </w:rPr>
            </w:r>
            <w:r w:rsidRPr="004C4A08">
              <w:rPr>
                <w:lang w:val="en-GB"/>
              </w:rPr>
              <w:fldChar w:fldCharType="separate"/>
            </w:r>
            <w:r w:rsidRPr="004C4A08">
              <w:rPr>
                <w:rStyle w:val="Hyperlink"/>
                <w:lang w:val="en-GB"/>
              </w:rPr>
              <w:t>39</w:t>
            </w:r>
            <w:r w:rsidRPr="004C4A08">
              <w:rPr>
                <w:lang w:val="en-GB"/>
              </w:rPr>
              <w:fldChar w:fldCharType="end"/>
            </w:r>
            <w:bookmarkEnd w:id="305"/>
          </w:p>
        </w:tc>
      </w:tr>
      <w:tr w:rsidR="00EE5974" w:rsidRPr="004C4A08" w14:paraId="7905A7B1" w14:textId="77777777" w:rsidTr="00BF29A3">
        <w:tc>
          <w:tcPr>
            <w:tcW w:w="3645" w:type="dxa"/>
            <w:shd w:val="clear" w:color="auto" w:fill="auto"/>
          </w:tcPr>
          <w:p w14:paraId="4B4389B0"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Report of the Sixth Committee</w:t>
            </w:r>
          </w:p>
        </w:tc>
        <w:tc>
          <w:tcPr>
            <w:tcW w:w="3645" w:type="dxa"/>
            <w:shd w:val="clear" w:color="auto" w:fill="auto"/>
          </w:tcPr>
          <w:p w14:paraId="790612A1" w14:textId="02ED0EB8"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191" w:history="1">
              <w:r w:rsidRPr="004C4A08">
                <w:rPr>
                  <w:rStyle w:val="Hyperlink"/>
                  <w:lang w:val="en-GB"/>
                </w:rPr>
                <w:t>A/79/479</w:t>
              </w:r>
            </w:hyperlink>
          </w:p>
        </w:tc>
      </w:tr>
      <w:tr w:rsidR="00EE5974" w:rsidRPr="004C4A08" w14:paraId="06E39AB6" w14:textId="77777777" w:rsidTr="00BF29A3">
        <w:tc>
          <w:tcPr>
            <w:tcW w:w="3645" w:type="dxa"/>
            <w:shd w:val="clear" w:color="auto" w:fill="auto"/>
          </w:tcPr>
          <w:p w14:paraId="68FF1F38"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Plenary meeting</w:t>
            </w:r>
          </w:p>
        </w:tc>
        <w:bookmarkStart w:id="306" w:name="bmv288"/>
        <w:tc>
          <w:tcPr>
            <w:tcW w:w="3645" w:type="dxa"/>
            <w:shd w:val="clear" w:color="auto" w:fill="auto"/>
          </w:tcPr>
          <w:p w14:paraId="1E5D932B" w14:textId="3518C184"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fldChar w:fldCharType="begin"/>
            </w:r>
            <w:r w:rsidRPr="004C4A08">
              <w:rPr>
                <w:lang w:val="en-GB"/>
              </w:rPr>
              <w:instrText>HYPERLINK "https://docs.un.org/en/A/79/PV.47"</w:instrText>
            </w:r>
            <w:r w:rsidRPr="004C4A08">
              <w:rPr>
                <w:lang w:val="en-GB"/>
              </w:rPr>
            </w:r>
            <w:r w:rsidRPr="004C4A08">
              <w:rPr>
                <w:lang w:val="en-GB"/>
              </w:rPr>
              <w:fldChar w:fldCharType="separate"/>
            </w:r>
            <w:r w:rsidRPr="004C4A08">
              <w:rPr>
                <w:rStyle w:val="Hyperlink"/>
                <w:lang w:val="en-GB"/>
              </w:rPr>
              <w:t>A/79/PV.47</w:t>
            </w:r>
            <w:r w:rsidRPr="004C4A08">
              <w:rPr>
                <w:lang w:val="en-GB"/>
              </w:rPr>
              <w:fldChar w:fldCharType="end"/>
            </w:r>
            <w:bookmarkEnd w:id="306"/>
          </w:p>
        </w:tc>
      </w:tr>
      <w:tr w:rsidR="00EE5974" w:rsidRPr="004C4A08" w14:paraId="65CE97A0" w14:textId="77777777" w:rsidTr="00BF29A3">
        <w:tc>
          <w:tcPr>
            <w:tcW w:w="3645" w:type="dxa"/>
            <w:shd w:val="clear" w:color="auto" w:fill="auto"/>
          </w:tcPr>
          <w:p w14:paraId="64B2F389"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Resolution</w:t>
            </w:r>
          </w:p>
        </w:tc>
        <w:tc>
          <w:tcPr>
            <w:tcW w:w="3645" w:type="dxa"/>
            <w:shd w:val="clear" w:color="auto" w:fill="auto"/>
          </w:tcPr>
          <w:p w14:paraId="4035AA2F" w14:textId="41CFFAD3"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192" w:history="1">
              <w:r w:rsidRPr="004C4A08">
                <w:rPr>
                  <w:rStyle w:val="Hyperlink"/>
                  <w:lang w:val="en-GB"/>
                </w:rPr>
                <w:t>79/130</w:t>
              </w:r>
            </w:hyperlink>
          </w:p>
        </w:tc>
      </w:tr>
    </w:tbl>
    <w:p w14:paraId="419BCB10" w14:textId="77777777" w:rsidR="00EE5974" w:rsidRPr="00A11DDC" w:rsidRDefault="00EE5974" w:rsidP="00CD4D0D">
      <w:pPr>
        <w:pStyle w:val="SingleTxt"/>
        <w:spacing w:after="0" w:line="100" w:lineRule="exact"/>
        <w:rPr>
          <w:sz w:val="10"/>
          <w:lang w:val="en-GB"/>
        </w:rPr>
      </w:pPr>
    </w:p>
    <w:p w14:paraId="0516CB91" w14:textId="77777777" w:rsidR="00A11DDC" w:rsidRPr="004C4A08" w:rsidRDefault="00A11DDC" w:rsidP="00CD4D0D">
      <w:pPr>
        <w:pStyle w:val="SingleTxt"/>
        <w:spacing w:after="0" w:line="100" w:lineRule="exact"/>
        <w:rPr>
          <w:sz w:val="10"/>
          <w:lang w:val="en-GB"/>
        </w:rPr>
      </w:pPr>
    </w:p>
    <w:p w14:paraId="2FAB64CF" w14:textId="77777777" w:rsidR="00EE5974" w:rsidRPr="004C4A08" w:rsidRDefault="00EE5974" w:rsidP="00EE597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163.</w:t>
      </w:r>
      <w:r w:rsidRPr="004C4A08">
        <w:rPr>
          <w:lang w:val="en-GB"/>
        </w:rPr>
        <w:tab/>
        <w:t>Observer status for the Cooperation Council of Turkic-speaking States in the General Assembly</w:t>
      </w:r>
    </w:p>
    <w:p w14:paraId="5D471A76" w14:textId="77777777" w:rsidR="00EE5974" w:rsidRPr="004C4A08" w:rsidRDefault="00EE5974" w:rsidP="00CD4D0D">
      <w:pPr>
        <w:pStyle w:val="SingleTxt"/>
        <w:spacing w:after="0" w:line="100" w:lineRule="exact"/>
        <w:rPr>
          <w:sz w:val="10"/>
          <w:lang w:val="en-GB"/>
        </w:rPr>
      </w:pPr>
    </w:p>
    <w:p w14:paraId="0BCF02BA" w14:textId="77777777" w:rsidR="00EE5974" w:rsidRPr="004C4A08" w:rsidRDefault="00EE5974" w:rsidP="00CD4D0D">
      <w:pPr>
        <w:pStyle w:val="SingleTxt"/>
        <w:spacing w:after="0" w:line="100" w:lineRule="exact"/>
        <w:rPr>
          <w:sz w:val="10"/>
          <w:lang w:val="en-GB"/>
        </w:rPr>
      </w:pPr>
    </w:p>
    <w:p w14:paraId="1FA85597" w14:textId="546FD8DD" w:rsidR="00EE5974" w:rsidRPr="004C4A08" w:rsidRDefault="00EE5974" w:rsidP="00EE5974">
      <w:pPr>
        <w:pStyle w:val="SingleTxt"/>
        <w:rPr>
          <w:lang w:val="en-GB"/>
        </w:rPr>
      </w:pPr>
      <w:r w:rsidRPr="004C4A08">
        <w:rPr>
          <w:lang w:val="en-GB"/>
        </w:rPr>
        <w:t>The item entitled “Observer status for the Cooperation Council of Turkic-speaking States in the General Assembly” was included in the agenda of the sixty-sixth session of the General Assembly at the request of Azerbaijan, Kazakhstan, Kyrgyzstan and Turkey (</w:t>
      </w:r>
      <w:hyperlink r:id="rId2193" w:history="1">
        <w:r w:rsidRPr="004C4A08">
          <w:rPr>
            <w:rStyle w:val="Hyperlink"/>
            <w:lang w:val="en-GB"/>
          </w:rPr>
          <w:t>A/66/141</w:t>
        </w:r>
      </w:hyperlink>
      <w:r w:rsidRPr="004C4A08">
        <w:rPr>
          <w:lang w:val="en-GB"/>
        </w:rPr>
        <w:t xml:space="preserve">). </w:t>
      </w:r>
    </w:p>
    <w:p w14:paraId="17E8484A" w14:textId="77777777" w:rsidR="00EE5974" w:rsidRPr="004C4A08" w:rsidRDefault="00EE5974" w:rsidP="00EE5974">
      <w:pPr>
        <w:pStyle w:val="SingleTxt"/>
        <w:rPr>
          <w:lang w:val="en-GB"/>
        </w:rPr>
      </w:pPr>
      <w:r w:rsidRPr="004C4A08">
        <w:rPr>
          <w:lang w:val="en-GB"/>
        </w:rPr>
        <w:t>At its seventy-ninth session, the Assembly decided to defer a decision on the item to its eightieth session (decision 79/526).</w:t>
      </w:r>
    </w:p>
    <w:p w14:paraId="452A0ED5" w14:textId="77777777" w:rsidR="00EE5974" w:rsidRPr="004C4A08" w:rsidRDefault="00EE5974" w:rsidP="00EE5974">
      <w:pPr>
        <w:pStyle w:val="SingleTxt"/>
        <w:rPr>
          <w:lang w:val="en-GB"/>
        </w:rPr>
      </w:pPr>
      <w:r w:rsidRPr="004C4A08">
        <w:rPr>
          <w:lang w:val="en-GB"/>
        </w:rPr>
        <w:t xml:space="preserve">No advance documentation is expected. </w:t>
      </w:r>
    </w:p>
    <w:p w14:paraId="7987D3F2" w14:textId="77777777" w:rsidR="00EE5974" w:rsidRPr="004C4A08" w:rsidRDefault="00EE5974" w:rsidP="00CD4D0D">
      <w:pPr>
        <w:pStyle w:val="SingleTxt"/>
        <w:spacing w:after="0" w:line="100" w:lineRule="exact"/>
        <w:rPr>
          <w:sz w:val="10"/>
          <w:lang w:val="en-GB"/>
        </w:rPr>
      </w:pPr>
    </w:p>
    <w:p w14:paraId="6ADAF18F" w14:textId="7777777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 xml:space="preserve">References for the seventy-ninth session (agenda item 169) </w:t>
      </w:r>
    </w:p>
    <w:p w14:paraId="6C71E485" w14:textId="77777777" w:rsidR="00EE5974" w:rsidRPr="004C4A08" w:rsidRDefault="00EE5974" w:rsidP="00CD4D0D">
      <w:pPr>
        <w:pStyle w:val="SingleTxt"/>
        <w:spacing w:after="0" w:line="10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45"/>
        <w:gridCol w:w="3645"/>
      </w:tblGrid>
      <w:tr w:rsidR="00EE5974" w:rsidRPr="004C4A08" w14:paraId="600547E3" w14:textId="77777777" w:rsidTr="00BF29A3">
        <w:tc>
          <w:tcPr>
            <w:tcW w:w="3645" w:type="dxa"/>
            <w:shd w:val="clear" w:color="auto" w:fill="auto"/>
          </w:tcPr>
          <w:p w14:paraId="6858BFF8"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Summary record</w:t>
            </w:r>
          </w:p>
        </w:tc>
        <w:bookmarkStart w:id="307" w:name="bmv291"/>
        <w:tc>
          <w:tcPr>
            <w:tcW w:w="3645" w:type="dxa"/>
            <w:shd w:val="clear" w:color="auto" w:fill="auto"/>
          </w:tcPr>
          <w:p w14:paraId="2FC97E76" w14:textId="554A5CDF"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fldChar w:fldCharType="begin"/>
            </w:r>
            <w:r w:rsidRPr="004C4A08">
              <w:rPr>
                <w:lang w:val="en-GB"/>
              </w:rPr>
              <w:instrText>HYPERLINK "https://docs.un.org/en/A/C.6/79/SR.37"</w:instrText>
            </w:r>
            <w:r w:rsidRPr="004C4A08">
              <w:rPr>
                <w:lang w:val="en-GB"/>
              </w:rPr>
            </w:r>
            <w:r w:rsidRPr="004C4A08">
              <w:rPr>
                <w:lang w:val="en-GB"/>
              </w:rPr>
              <w:fldChar w:fldCharType="separate"/>
            </w:r>
            <w:r w:rsidRPr="004C4A08">
              <w:rPr>
                <w:rStyle w:val="Hyperlink"/>
                <w:lang w:val="en-GB"/>
              </w:rPr>
              <w:t>A/C.6/79/SR.37</w:t>
            </w:r>
            <w:r w:rsidRPr="004C4A08">
              <w:rPr>
                <w:lang w:val="en-GB"/>
              </w:rPr>
              <w:fldChar w:fldCharType="end"/>
            </w:r>
            <w:bookmarkEnd w:id="307"/>
          </w:p>
        </w:tc>
      </w:tr>
      <w:tr w:rsidR="00EE5974" w:rsidRPr="004C4A08" w14:paraId="0AD3AAB0" w14:textId="77777777" w:rsidTr="00BF29A3">
        <w:tc>
          <w:tcPr>
            <w:tcW w:w="3645" w:type="dxa"/>
            <w:shd w:val="clear" w:color="auto" w:fill="auto"/>
          </w:tcPr>
          <w:p w14:paraId="45A3B332"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Report of the Sixth Committee</w:t>
            </w:r>
          </w:p>
        </w:tc>
        <w:tc>
          <w:tcPr>
            <w:tcW w:w="3645" w:type="dxa"/>
            <w:shd w:val="clear" w:color="auto" w:fill="auto"/>
          </w:tcPr>
          <w:p w14:paraId="341E55F0" w14:textId="5C5F35FA"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194" w:history="1">
              <w:r w:rsidRPr="004C4A08">
                <w:rPr>
                  <w:rStyle w:val="Hyperlink"/>
                  <w:lang w:val="en-GB"/>
                </w:rPr>
                <w:t>A/79/480</w:t>
              </w:r>
            </w:hyperlink>
          </w:p>
        </w:tc>
      </w:tr>
      <w:tr w:rsidR="00EE5974" w:rsidRPr="004C4A08" w14:paraId="3BF379F1" w14:textId="77777777" w:rsidTr="00BF29A3">
        <w:tc>
          <w:tcPr>
            <w:tcW w:w="3645" w:type="dxa"/>
            <w:shd w:val="clear" w:color="auto" w:fill="auto"/>
          </w:tcPr>
          <w:p w14:paraId="7547D4E3"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Plenary meeting</w:t>
            </w:r>
          </w:p>
        </w:tc>
        <w:bookmarkStart w:id="308" w:name="bmv293"/>
        <w:tc>
          <w:tcPr>
            <w:tcW w:w="3645" w:type="dxa"/>
            <w:shd w:val="clear" w:color="auto" w:fill="auto"/>
          </w:tcPr>
          <w:p w14:paraId="5FBEF615" w14:textId="500973BF"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fldChar w:fldCharType="begin"/>
            </w:r>
            <w:r w:rsidRPr="004C4A08">
              <w:rPr>
                <w:lang w:val="en-GB"/>
              </w:rPr>
              <w:instrText>HYPERLINK "https://docs.un.org/en/A/79/PV.47"</w:instrText>
            </w:r>
            <w:r w:rsidRPr="004C4A08">
              <w:rPr>
                <w:lang w:val="en-GB"/>
              </w:rPr>
            </w:r>
            <w:r w:rsidRPr="004C4A08">
              <w:rPr>
                <w:lang w:val="en-GB"/>
              </w:rPr>
              <w:fldChar w:fldCharType="separate"/>
            </w:r>
            <w:r w:rsidRPr="004C4A08">
              <w:rPr>
                <w:rStyle w:val="Hyperlink"/>
                <w:lang w:val="en-GB"/>
              </w:rPr>
              <w:t>A/79/PV.47</w:t>
            </w:r>
            <w:r w:rsidRPr="004C4A08">
              <w:rPr>
                <w:lang w:val="en-GB"/>
              </w:rPr>
              <w:fldChar w:fldCharType="end"/>
            </w:r>
            <w:bookmarkEnd w:id="308"/>
          </w:p>
        </w:tc>
      </w:tr>
      <w:tr w:rsidR="00EE5974" w:rsidRPr="004C4A08" w14:paraId="3222DBFF" w14:textId="77777777" w:rsidTr="00BF29A3">
        <w:tc>
          <w:tcPr>
            <w:tcW w:w="3645" w:type="dxa"/>
            <w:shd w:val="clear" w:color="auto" w:fill="auto"/>
          </w:tcPr>
          <w:p w14:paraId="0699E520"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Decision</w:t>
            </w:r>
          </w:p>
        </w:tc>
        <w:tc>
          <w:tcPr>
            <w:tcW w:w="3645" w:type="dxa"/>
            <w:shd w:val="clear" w:color="auto" w:fill="auto"/>
          </w:tcPr>
          <w:p w14:paraId="58F7B68B"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t>79/526</w:t>
            </w:r>
          </w:p>
        </w:tc>
      </w:tr>
    </w:tbl>
    <w:p w14:paraId="7E5E95E2" w14:textId="77777777" w:rsidR="00EE5974" w:rsidRPr="004C4A08" w:rsidRDefault="00EE5974" w:rsidP="00CD4D0D">
      <w:pPr>
        <w:pStyle w:val="SingleTxt"/>
        <w:spacing w:after="0" w:line="100" w:lineRule="exact"/>
        <w:rPr>
          <w:sz w:val="10"/>
          <w:lang w:val="en-GB"/>
        </w:rPr>
      </w:pPr>
    </w:p>
    <w:p w14:paraId="0DA8ED8D" w14:textId="77777777" w:rsidR="00EE5974" w:rsidRPr="004C4A08" w:rsidRDefault="00EE5974" w:rsidP="00CD4D0D">
      <w:pPr>
        <w:pStyle w:val="SingleTxt"/>
        <w:spacing w:after="0" w:line="100" w:lineRule="exact"/>
        <w:rPr>
          <w:sz w:val="10"/>
          <w:lang w:val="en-GB"/>
        </w:rPr>
      </w:pPr>
    </w:p>
    <w:p w14:paraId="24ADE3CF" w14:textId="77777777" w:rsidR="00EE5974" w:rsidRPr="004C4A08" w:rsidRDefault="00EE5974" w:rsidP="00EE597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650" w:hanging="1267"/>
        <w:rPr>
          <w:lang w:val="en-GB"/>
        </w:rPr>
      </w:pPr>
      <w:r w:rsidRPr="004C4A08">
        <w:rPr>
          <w:lang w:val="en-GB"/>
        </w:rPr>
        <w:tab/>
        <w:t>164.</w:t>
      </w:r>
      <w:r w:rsidRPr="004C4A08">
        <w:rPr>
          <w:lang w:val="en-GB"/>
        </w:rPr>
        <w:tab/>
        <w:t>Observer status for the Eurasian Economic Union in the General Assembly</w:t>
      </w:r>
    </w:p>
    <w:p w14:paraId="3E094EC5" w14:textId="77777777" w:rsidR="00EE5974" w:rsidRPr="004C4A08" w:rsidRDefault="00EE5974" w:rsidP="00CD4D0D">
      <w:pPr>
        <w:pStyle w:val="SingleTxt"/>
        <w:spacing w:after="0" w:line="100" w:lineRule="exact"/>
        <w:rPr>
          <w:sz w:val="10"/>
          <w:lang w:val="en-GB"/>
        </w:rPr>
      </w:pPr>
    </w:p>
    <w:p w14:paraId="061FBBDA" w14:textId="77777777" w:rsidR="00EE5974" w:rsidRPr="004C4A08" w:rsidRDefault="00EE5974" w:rsidP="00CD4D0D">
      <w:pPr>
        <w:pStyle w:val="SingleTxt"/>
        <w:spacing w:after="0" w:line="100" w:lineRule="exact"/>
        <w:rPr>
          <w:sz w:val="10"/>
          <w:lang w:val="en-GB"/>
        </w:rPr>
      </w:pPr>
    </w:p>
    <w:p w14:paraId="0A765D56" w14:textId="41A50944" w:rsidR="00EE5974" w:rsidRPr="004C4A08" w:rsidRDefault="00EE5974" w:rsidP="00EE5974">
      <w:pPr>
        <w:pStyle w:val="SingleTxt"/>
        <w:rPr>
          <w:lang w:val="en-GB"/>
        </w:rPr>
      </w:pPr>
      <w:r w:rsidRPr="004C4A08">
        <w:rPr>
          <w:lang w:val="en-GB"/>
        </w:rPr>
        <w:t>The item entitled “Observer status for the Eurasian Economic Union in the General Assembly” was included in the agenda of the seventieth session of the General Assembly at the request of Armenia, Belarus, Kazakhstan, Kyrgyzstan and the Russian Federation (</w:t>
      </w:r>
      <w:hyperlink r:id="rId2195" w:history="1">
        <w:r w:rsidRPr="004C4A08">
          <w:rPr>
            <w:rStyle w:val="Hyperlink"/>
            <w:lang w:val="en-GB"/>
          </w:rPr>
          <w:t>A/70/141</w:t>
        </w:r>
      </w:hyperlink>
      <w:r w:rsidRPr="004C4A08">
        <w:rPr>
          <w:lang w:val="en-GB"/>
        </w:rPr>
        <w:t xml:space="preserve">). </w:t>
      </w:r>
    </w:p>
    <w:p w14:paraId="79E75620" w14:textId="77777777" w:rsidR="00EE5974" w:rsidRPr="004C4A08" w:rsidRDefault="00EE5974" w:rsidP="00EE5974">
      <w:pPr>
        <w:pStyle w:val="SingleTxt"/>
        <w:rPr>
          <w:lang w:val="en-GB"/>
        </w:rPr>
      </w:pPr>
      <w:r w:rsidRPr="004C4A08">
        <w:rPr>
          <w:lang w:val="en-GB"/>
        </w:rPr>
        <w:t xml:space="preserve">At its seventy-ninth session, the Assembly decided to defer a decision on the item to its eightieth session (decision 79/527). </w:t>
      </w:r>
    </w:p>
    <w:p w14:paraId="3ADFF812" w14:textId="77777777" w:rsidR="00EE5974" w:rsidRPr="004C4A08" w:rsidRDefault="00EE5974" w:rsidP="00EE5974">
      <w:pPr>
        <w:pStyle w:val="SingleTxt"/>
        <w:rPr>
          <w:lang w:val="en-GB"/>
        </w:rPr>
      </w:pPr>
      <w:r w:rsidRPr="004C4A08">
        <w:rPr>
          <w:lang w:val="en-GB"/>
        </w:rPr>
        <w:t xml:space="preserve">No advance documentation is expected. </w:t>
      </w:r>
    </w:p>
    <w:p w14:paraId="3D3C9A7D" w14:textId="77777777" w:rsidR="00EE5974" w:rsidRPr="004C4A08" w:rsidRDefault="00EE5974" w:rsidP="00EE5974">
      <w:pPr>
        <w:pStyle w:val="SingleTxt"/>
        <w:spacing w:after="0" w:line="120" w:lineRule="exact"/>
        <w:rPr>
          <w:sz w:val="10"/>
          <w:lang w:val="en-GB"/>
        </w:rPr>
      </w:pPr>
    </w:p>
    <w:p w14:paraId="58FF7FFB" w14:textId="31862319" w:rsidR="00EE5974" w:rsidRPr="004C4A08" w:rsidRDefault="00EE5974" w:rsidP="00F4792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r>
      <w:r w:rsidR="0076205E" w:rsidRPr="00705455">
        <w:rPr>
          <w:rFonts w:eastAsia="Calibri"/>
        </w:rPr>
        <w:t>References for the seventy-</w:t>
      </w:r>
      <w:r w:rsidR="0076205E" w:rsidRPr="00705455">
        <w:t>nin</w:t>
      </w:r>
      <w:r w:rsidR="0076205E" w:rsidRPr="00705455">
        <w:rPr>
          <w:rFonts w:eastAsia="Calibri"/>
        </w:rPr>
        <w:t xml:space="preserve">th session </w:t>
      </w:r>
      <w:r w:rsidRPr="004C4A08">
        <w:rPr>
          <w:lang w:val="en-GB"/>
        </w:rPr>
        <w:t xml:space="preserve">(agenda item 170) </w:t>
      </w:r>
    </w:p>
    <w:p w14:paraId="5CDDA077" w14:textId="77777777" w:rsidR="00EE5974" w:rsidRPr="004C4A08" w:rsidRDefault="00EE5974" w:rsidP="00F47923">
      <w:pPr>
        <w:pStyle w:val="SingleTxt"/>
        <w:keepNext/>
        <w:keepLines/>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45"/>
        <w:gridCol w:w="3645"/>
      </w:tblGrid>
      <w:tr w:rsidR="00EE5974" w:rsidRPr="004C4A08" w14:paraId="1D6ADF28" w14:textId="77777777" w:rsidTr="00BF29A3">
        <w:tc>
          <w:tcPr>
            <w:tcW w:w="3645" w:type="dxa"/>
            <w:shd w:val="clear" w:color="auto" w:fill="auto"/>
          </w:tcPr>
          <w:p w14:paraId="3D61DEBB" w14:textId="77777777" w:rsidR="00EE5974" w:rsidRPr="004C4A08" w:rsidRDefault="00EE5974" w:rsidP="00F4792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Summary record</w:t>
            </w:r>
          </w:p>
        </w:tc>
        <w:bookmarkStart w:id="309" w:name="bmv295"/>
        <w:tc>
          <w:tcPr>
            <w:tcW w:w="3645" w:type="dxa"/>
            <w:shd w:val="clear" w:color="auto" w:fill="auto"/>
          </w:tcPr>
          <w:p w14:paraId="6EAA7C2E" w14:textId="763584AD" w:rsidR="00EE5974" w:rsidRPr="004C4A08" w:rsidRDefault="00EE5974" w:rsidP="00F4792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fldChar w:fldCharType="begin"/>
            </w:r>
            <w:r w:rsidRPr="004C4A08">
              <w:rPr>
                <w:lang w:val="en-GB"/>
              </w:rPr>
              <w:instrText>HYPERLINK "https://docs.un.org/en/A/C.6/79/SR.37"</w:instrText>
            </w:r>
            <w:r w:rsidRPr="004C4A08">
              <w:rPr>
                <w:lang w:val="en-GB"/>
              </w:rPr>
            </w:r>
            <w:r w:rsidRPr="004C4A08">
              <w:rPr>
                <w:lang w:val="en-GB"/>
              </w:rPr>
              <w:fldChar w:fldCharType="separate"/>
            </w:r>
            <w:r w:rsidRPr="004C4A08">
              <w:rPr>
                <w:rStyle w:val="Hyperlink"/>
                <w:lang w:val="en-GB"/>
              </w:rPr>
              <w:t>A/C.6/79/SR.37</w:t>
            </w:r>
            <w:r w:rsidRPr="004C4A08">
              <w:rPr>
                <w:lang w:val="en-GB"/>
              </w:rPr>
              <w:fldChar w:fldCharType="end"/>
            </w:r>
            <w:bookmarkEnd w:id="309"/>
          </w:p>
        </w:tc>
      </w:tr>
      <w:tr w:rsidR="00EE5974" w:rsidRPr="004C4A08" w14:paraId="4D3F53E5" w14:textId="77777777" w:rsidTr="00BF29A3">
        <w:tc>
          <w:tcPr>
            <w:tcW w:w="3645" w:type="dxa"/>
            <w:shd w:val="clear" w:color="auto" w:fill="auto"/>
          </w:tcPr>
          <w:p w14:paraId="27FFD17B"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Report of the Sixth Committee</w:t>
            </w:r>
          </w:p>
        </w:tc>
        <w:tc>
          <w:tcPr>
            <w:tcW w:w="3645" w:type="dxa"/>
            <w:shd w:val="clear" w:color="auto" w:fill="auto"/>
          </w:tcPr>
          <w:p w14:paraId="1C142E42" w14:textId="0B445F38"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196" w:history="1">
              <w:r w:rsidRPr="004C4A08">
                <w:rPr>
                  <w:rStyle w:val="Hyperlink"/>
                  <w:lang w:val="en-GB"/>
                </w:rPr>
                <w:t>A/79/481</w:t>
              </w:r>
            </w:hyperlink>
          </w:p>
        </w:tc>
      </w:tr>
      <w:tr w:rsidR="00EE5974" w:rsidRPr="004C4A08" w14:paraId="2F2B504E" w14:textId="77777777" w:rsidTr="00BF29A3">
        <w:tc>
          <w:tcPr>
            <w:tcW w:w="3645" w:type="dxa"/>
            <w:shd w:val="clear" w:color="auto" w:fill="auto"/>
          </w:tcPr>
          <w:p w14:paraId="118261B2"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Plenary meeting</w:t>
            </w:r>
          </w:p>
        </w:tc>
        <w:bookmarkStart w:id="310" w:name="bmv297"/>
        <w:tc>
          <w:tcPr>
            <w:tcW w:w="3645" w:type="dxa"/>
            <w:shd w:val="clear" w:color="auto" w:fill="auto"/>
          </w:tcPr>
          <w:p w14:paraId="51EA938C" w14:textId="465F03FB"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fldChar w:fldCharType="begin"/>
            </w:r>
            <w:r w:rsidRPr="004C4A08">
              <w:rPr>
                <w:lang w:val="en-GB"/>
              </w:rPr>
              <w:instrText>HYPERLINK "https://docs.un.org/en/A/79/PV.47"</w:instrText>
            </w:r>
            <w:r w:rsidRPr="004C4A08">
              <w:rPr>
                <w:lang w:val="en-GB"/>
              </w:rPr>
            </w:r>
            <w:r w:rsidRPr="004C4A08">
              <w:rPr>
                <w:lang w:val="en-GB"/>
              </w:rPr>
              <w:fldChar w:fldCharType="separate"/>
            </w:r>
            <w:r w:rsidRPr="004C4A08">
              <w:rPr>
                <w:rStyle w:val="Hyperlink"/>
                <w:lang w:val="en-GB"/>
              </w:rPr>
              <w:t>A/79/PV.47</w:t>
            </w:r>
            <w:r w:rsidRPr="004C4A08">
              <w:rPr>
                <w:lang w:val="en-GB"/>
              </w:rPr>
              <w:fldChar w:fldCharType="end"/>
            </w:r>
            <w:bookmarkEnd w:id="310"/>
          </w:p>
        </w:tc>
      </w:tr>
      <w:tr w:rsidR="00EE5974" w:rsidRPr="004C4A08" w14:paraId="2C2C65DC" w14:textId="77777777" w:rsidTr="00BF29A3">
        <w:tc>
          <w:tcPr>
            <w:tcW w:w="3645" w:type="dxa"/>
            <w:shd w:val="clear" w:color="auto" w:fill="auto"/>
          </w:tcPr>
          <w:p w14:paraId="2BB49023"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Decision</w:t>
            </w:r>
          </w:p>
        </w:tc>
        <w:tc>
          <w:tcPr>
            <w:tcW w:w="3645" w:type="dxa"/>
            <w:shd w:val="clear" w:color="auto" w:fill="auto"/>
          </w:tcPr>
          <w:p w14:paraId="490A5359"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t>79/527</w:t>
            </w:r>
          </w:p>
        </w:tc>
      </w:tr>
    </w:tbl>
    <w:p w14:paraId="3E4C6B4F" w14:textId="77777777" w:rsidR="00EE5974" w:rsidRPr="004C4A08" w:rsidRDefault="00EE5974" w:rsidP="00EE5974">
      <w:pPr>
        <w:pStyle w:val="SingleTxt"/>
        <w:spacing w:after="0" w:line="120" w:lineRule="exact"/>
        <w:rPr>
          <w:sz w:val="10"/>
          <w:lang w:val="en-GB"/>
        </w:rPr>
      </w:pPr>
    </w:p>
    <w:p w14:paraId="14BD8CFE" w14:textId="77777777" w:rsidR="00EE5974" w:rsidRPr="004C4A08" w:rsidRDefault="00EE5974" w:rsidP="00EE5974">
      <w:pPr>
        <w:pStyle w:val="SingleTxt"/>
        <w:spacing w:after="0" w:line="120" w:lineRule="exact"/>
        <w:rPr>
          <w:sz w:val="10"/>
          <w:lang w:val="en-GB"/>
        </w:rPr>
      </w:pPr>
    </w:p>
    <w:p w14:paraId="46D6B734" w14:textId="77777777" w:rsidR="00EE5974" w:rsidRPr="004C4A08" w:rsidRDefault="00EE5974" w:rsidP="00EE597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830" w:hanging="1267"/>
        <w:rPr>
          <w:lang w:val="en-GB"/>
        </w:rPr>
      </w:pPr>
      <w:r w:rsidRPr="004C4A08">
        <w:rPr>
          <w:lang w:val="en-GB"/>
        </w:rPr>
        <w:tab/>
        <w:t>165.</w:t>
      </w:r>
      <w:r w:rsidRPr="004C4A08">
        <w:rPr>
          <w:lang w:val="en-GB"/>
        </w:rPr>
        <w:tab/>
        <w:t>Observer status for the Community of Democracies in the General Assembly</w:t>
      </w:r>
    </w:p>
    <w:p w14:paraId="363F11F2" w14:textId="77777777" w:rsidR="00EE5974" w:rsidRPr="004C4A08" w:rsidRDefault="00EE5974" w:rsidP="00EE5974">
      <w:pPr>
        <w:pStyle w:val="SingleTxt"/>
        <w:spacing w:after="0" w:line="120" w:lineRule="exact"/>
        <w:rPr>
          <w:sz w:val="10"/>
          <w:lang w:val="en-GB"/>
        </w:rPr>
      </w:pPr>
    </w:p>
    <w:p w14:paraId="2CA03267" w14:textId="77777777" w:rsidR="00EE5974" w:rsidRPr="004C4A08" w:rsidRDefault="00EE5974" w:rsidP="00EE5974">
      <w:pPr>
        <w:pStyle w:val="SingleTxt"/>
        <w:spacing w:after="0" w:line="120" w:lineRule="exact"/>
        <w:rPr>
          <w:sz w:val="10"/>
          <w:lang w:val="en-GB"/>
        </w:rPr>
      </w:pPr>
    </w:p>
    <w:p w14:paraId="18BA69D2" w14:textId="1AD7E522" w:rsidR="00EE5974" w:rsidRPr="004C4A08" w:rsidRDefault="00EE5974" w:rsidP="00EE5974">
      <w:pPr>
        <w:pStyle w:val="SingleTxt"/>
        <w:rPr>
          <w:lang w:val="en-GB"/>
        </w:rPr>
      </w:pPr>
      <w:r w:rsidRPr="004C4A08">
        <w:rPr>
          <w:lang w:val="en-GB"/>
        </w:rPr>
        <w:t>The item entitled “Observer status for the Community of Democracies in the General Assembly” was included in the agenda of the seventieth session of the General Assembly at the request of El Salvador (</w:t>
      </w:r>
      <w:hyperlink r:id="rId2197" w:history="1">
        <w:r w:rsidRPr="004C4A08">
          <w:rPr>
            <w:rStyle w:val="Hyperlink"/>
            <w:lang w:val="en-GB"/>
          </w:rPr>
          <w:t>A/70/142</w:t>
        </w:r>
      </w:hyperlink>
      <w:r w:rsidRPr="004C4A08">
        <w:rPr>
          <w:lang w:val="en-GB"/>
        </w:rPr>
        <w:t xml:space="preserve">). </w:t>
      </w:r>
    </w:p>
    <w:p w14:paraId="427A4CF2" w14:textId="77777777" w:rsidR="00EE5974" w:rsidRPr="004C4A08" w:rsidRDefault="00EE5974" w:rsidP="00EE5974">
      <w:pPr>
        <w:pStyle w:val="SingleTxt"/>
        <w:rPr>
          <w:lang w:val="en-GB"/>
        </w:rPr>
      </w:pPr>
      <w:r w:rsidRPr="004C4A08">
        <w:rPr>
          <w:lang w:val="en-GB"/>
        </w:rPr>
        <w:t xml:space="preserve">At its seventy-ninth session, the Assembly decided to defer a decision on the item to its eightieth session (decision 79/528). </w:t>
      </w:r>
    </w:p>
    <w:p w14:paraId="68E6A778" w14:textId="77777777" w:rsidR="00EE5974" w:rsidRPr="004C4A08" w:rsidRDefault="00EE5974" w:rsidP="00EE5974">
      <w:pPr>
        <w:pStyle w:val="SingleTxt"/>
        <w:rPr>
          <w:lang w:val="en-GB"/>
        </w:rPr>
      </w:pPr>
      <w:r w:rsidRPr="004C4A08">
        <w:rPr>
          <w:lang w:val="en-GB"/>
        </w:rPr>
        <w:t xml:space="preserve">No advance documentation is expected. </w:t>
      </w:r>
    </w:p>
    <w:p w14:paraId="73B39256" w14:textId="77777777" w:rsidR="00EE5974" w:rsidRPr="004C4A08" w:rsidRDefault="00EE5974" w:rsidP="00EE5974">
      <w:pPr>
        <w:pStyle w:val="SingleTxt"/>
        <w:spacing w:after="0" w:line="120" w:lineRule="exact"/>
        <w:rPr>
          <w:sz w:val="10"/>
          <w:lang w:val="en-GB"/>
        </w:rPr>
      </w:pPr>
    </w:p>
    <w:p w14:paraId="4B01F516" w14:textId="7777777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 xml:space="preserve">References for the seventy-ninth session (agenda item 171) </w:t>
      </w:r>
    </w:p>
    <w:p w14:paraId="252432F9" w14:textId="77777777" w:rsidR="00EE5974" w:rsidRPr="004C4A08" w:rsidRDefault="00EE5974" w:rsidP="00EE5974">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45"/>
        <w:gridCol w:w="3645"/>
      </w:tblGrid>
      <w:tr w:rsidR="00EE5974" w:rsidRPr="004C4A08" w14:paraId="621226AE" w14:textId="77777777" w:rsidTr="00BF29A3">
        <w:tc>
          <w:tcPr>
            <w:tcW w:w="3645" w:type="dxa"/>
            <w:shd w:val="clear" w:color="auto" w:fill="auto"/>
          </w:tcPr>
          <w:p w14:paraId="78C43619"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Summary record</w:t>
            </w:r>
          </w:p>
        </w:tc>
        <w:bookmarkStart w:id="311" w:name="bmv299"/>
        <w:tc>
          <w:tcPr>
            <w:tcW w:w="3645" w:type="dxa"/>
            <w:shd w:val="clear" w:color="auto" w:fill="auto"/>
          </w:tcPr>
          <w:p w14:paraId="1A5C4D67" w14:textId="69364D38"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fldChar w:fldCharType="begin"/>
            </w:r>
            <w:r w:rsidRPr="004C4A08">
              <w:rPr>
                <w:lang w:val="en-GB"/>
              </w:rPr>
              <w:instrText>HYPERLINK "https://docs.un.org/en/A/C.6/79/SR.37"</w:instrText>
            </w:r>
            <w:r w:rsidRPr="004C4A08">
              <w:rPr>
                <w:lang w:val="en-GB"/>
              </w:rPr>
            </w:r>
            <w:r w:rsidRPr="004C4A08">
              <w:rPr>
                <w:lang w:val="en-GB"/>
              </w:rPr>
              <w:fldChar w:fldCharType="separate"/>
            </w:r>
            <w:r w:rsidRPr="004C4A08">
              <w:rPr>
                <w:rStyle w:val="Hyperlink"/>
                <w:lang w:val="en-GB"/>
              </w:rPr>
              <w:t>A/C.6/79/SR.37</w:t>
            </w:r>
            <w:r w:rsidRPr="004C4A08">
              <w:rPr>
                <w:lang w:val="en-GB"/>
              </w:rPr>
              <w:fldChar w:fldCharType="end"/>
            </w:r>
            <w:bookmarkEnd w:id="311"/>
          </w:p>
        </w:tc>
      </w:tr>
      <w:tr w:rsidR="00EE5974" w:rsidRPr="004C4A08" w14:paraId="7AFECC58" w14:textId="77777777" w:rsidTr="00BF29A3">
        <w:tc>
          <w:tcPr>
            <w:tcW w:w="3645" w:type="dxa"/>
            <w:shd w:val="clear" w:color="auto" w:fill="auto"/>
          </w:tcPr>
          <w:p w14:paraId="6D62DF3D"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Report of the Sixth Committee</w:t>
            </w:r>
          </w:p>
        </w:tc>
        <w:tc>
          <w:tcPr>
            <w:tcW w:w="3645" w:type="dxa"/>
            <w:shd w:val="clear" w:color="auto" w:fill="auto"/>
          </w:tcPr>
          <w:p w14:paraId="051B14EF" w14:textId="3F60CD66"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198" w:history="1">
              <w:r w:rsidRPr="004C4A08">
                <w:rPr>
                  <w:rStyle w:val="Hyperlink"/>
                  <w:lang w:val="en-GB"/>
                </w:rPr>
                <w:t>A/79/482</w:t>
              </w:r>
            </w:hyperlink>
          </w:p>
        </w:tc>
      </w:tr>
      <w:tr w:rsidR="00EE5974" w:rsidRPr="004C4A08" w14:paraId="2F33380E" w14:textId="77777777" w:rsidTr="00BF29A3">
        <w:tc>
          <w:tcPr>
            <w:tcW w:w="3645" w:type="dxa"/>
            <w:shd w:val="clear" w:color="auto" w:fill="auto"/>
          </w:tcPr>
          <w:p w14:paraId="1BF23CAA"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Plenary meeting</w:t>
            </w:r>
          </w:p>
        </w:tc>
        <w:bookmarkStart w:id="312" w:name="bmv301"/>
        <w:tc>
          <w:tcPr>
            <w:tcW w:w="3645" w:type="dxa"/>
            <w:shd w:val="clear" w:color="auto" w:fill="auto"/>
          </w:tcPr>
          <w:p w14:paraId="370E006D" w14:textId="511217BD"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fldChar w:fldCharType="begin"/>
            </w:r>
            <w:r w:rsidRPr="004C4A08">
              <w:rPr>
                <w:lang w:val="en-GB"/>
              </w:rPr>
              <w:instrText>HYPERLINK "https://docs.un.org/en/A/79/PV.47"</w:instrText>
            </w:r>
            <w:r w:rsidRPr="004C4A08">
              <w:rPr>
                <w:lang w:val="en-GB"/>
              </w:rPr>
            </w:r>
            <w:r w:rsidRPr="004C4A08">
              <w:rPr>
                <w:lang w:val="en-GB"/>
              </w:rPr>
              <w:fldChar w:fldCharType="separate"/>
            </w:r>
            <w:r w:rsidRPr="004C4A08">
              <w:rPr>
                <w:rStyle w:val="Hyperlink"/>
                <w:lang w:val="en-GB"/>
              </w:rPr>
              <w:t>A/79/PV.47</w:t>
            </w:r>
            <w:r w:rsidRPr="004C4A08">
              <w:rPr>
                <w:lang w:val="en-GB"/>
              </w:rPr>
              <w:fldChar w:fldCharType="end"/>
            </w:r>
            <w:bookmarkEnd w:id="312"/>
          </w:p>
        </w:tc>
      </w:tr>
      <w:tr w:rsidR="00EE5974" w:rsidRPr="004C4A08" w14:paraId="13D4B01C" w14:textId="77777777" w:rsidTr="00BF29A3">
        <w:tc>
          <w:tcPr>
            <w:tcW w:w="3645" w:type="dxa"/>
            <w:shd w:val="clear" w:color="auto" w:fill="auto"/>
          </w:tcPr>
          <w:p w14:paraId="5AFA3E7C"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Decision</w:t>
            </w:r>
          </w:p>
        </w:tc>
        <w:tc>
          <w:tcPr>
            <w:tcW w:w="3645" w:type="dxa"/>
            <w:shd w:val="clear" w:color="auto" w:fill="auto"/>
          </w:tcPr>
          <w:p w14:paraId="4D3C0D3D"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t>79/528</w:t>
            </w:r>
          </w:p>
        </w:tc>
      </w:tr>
    </w:tbl>
    <w:p w14:paraId="6174D891" w14:textId="77777777" w:rsidR="00EE5974" w:rsidRPr="004C4A08" w:rsidRDefault="00EE5974" w:rsidP="00EE5974">
      <w:pPr>
        <w:pStyle w:val="SingleTxt"/>
        <w:spacing w:after="0" w:line="120" w:lineRule="exact"/>
        <w:rPr>
          <w:sz w:val="10"/>
          <w:lang w:val="en-GB"/>
        </w:rPr>
      </w:pPr>
    </w:p>
    <w:p w14:paraId="5AA52DEE" w14:textId="77777777" w:rsidR="00EE5974" w:rsidRPr="004C4A08" w:rsidRDefault="00EE5974" w:rsidP="00EE5974">
      <w:pPr>
        <w:pStyle w:val="SingleTxt"/>
        <w:spacing w:after="0" w:line="120" w:lineRule="exact"/>
        <w:rPr>
          <w:sz w:val="10"/>
          <w:lang w:val="en-GB"/>
        </w:rPr>
      </w:pPr>
    </w:p>
    <w:p w14:paraId="0DDFFBF3" w14:textId="77777777" w:rsidR="00EE5974" w:rsidRPr="004C4A08" w:rsidRDefault="00EE5974" w:rsidP="00EE597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166.</w:t>
      </w:r>
      <w:r w:rsidRPr="004C4A08">
        <w:rPr>
          <w:lang w:val="en-GB"/>
        </w:rPr>
        <w:tab/>
        <w:t>Observer status for the Ramsar Convention on Wetlands Secretariat in the General Assembly</w:t>
      </w:r>
    </w:p>
    <w:p w14:paraId="64D14FC0" w14:textId="77777777" w:rsidR="00EE5974" w:rsidRPr="004C4A08" w:rsidRDefault="00EE5974" w:rsidP="00EE5974">
      <w:pPr>
        <w:pStyle w:val="SingleTxt"/>
        <w:spacing w:after="0" w:line="120" w:lineRule="exact"/>
        <w:rPr>
          <w:sz w:val="10"/>
          <w:lang w:val="en-GB"/>
        </w:rPr>
      </w:pPr>
    </w:p>
    <w:p w14:paraId="4CED549D" w14:textId="77777777" w:rsidR="00EE5974" w:rsidRPr="004C4A08" w:rsidRDefault="00EE5974" w:rsidP="00EE5974">
      <w:pPr>
        <w:pStyle w:val="SingleTxt"/>
        <w:spacing w:after="0" w:line="120" w:lineRule="exact"/>
        <w:rPr>
          <w:sz w:val="10"/>
          <w:lang w:val="en-GB"/>
        </w:rPr>
      </w:pPr>
    </w:p>
    <w:p w14:paraId="47D3D909" w14:textId="42757808" w:rsidR="00EE5974" w:rsidRPr="004C4A08" w:rsidRDefault="00EE5974" w:rsidP="00EE5974">
      <w:pPr>
        <w:pStyle w:val="SingleTxt"/>
        <w:rPr>
          <w:lang w:val="en-GB"/>
        </w:rPr>
      </w:pPr>
      <w:r w:rsidRPr="004C4A08">
        <w:rPr>
          <w:lang w:val="en-GB"/>
        </w:rPr>
        <w:t>The item entitled “Observer status for the Ramsar Convention on Wetlands Secretariat in the General Assembly” was included in the agenda of the seventy-second session of the General Assembly at the request of Uruguay (</w:t>
      </w:r>
      <w:hyperlink r:id="rId2199" w:history="1">
        <w:r w:rsidRPr="004C4A08">
          <w:rPr>
            <w:rStyle w:val="Hyperlink"/>
            <w:lang w:val="en-GB"/>
          </w:rPr>
          <w:t>A/72/194</w:t>
        </w:r>
      </w:hyperlink>
      <w:r w:rsidRPr="004C4A08">
        <w:rPr>
          <w:lang w:val="en-GB"/>
        </w:rPr>
        <w:t xml:space="preserve">). </w:t>
      </w:r>
    </w:p>
    <w:p w14:paraId="253A0B7B" w14:textId="77777777" w:rsidR="00EE5974" w:rsidRPr="004C4A08" w:rsidRDefault="00EE5974" w:rsidP="00EE5974">
      <w:pPr>
        <w:pStyle w:val="SingleTxt"/>
        <w:rPr>
          <w:lang w:val="en-GB"/>
        </w:rPr>
      </w:pPr>
      <w:r w:rsidRPr="004C4A08">
        <w:rPr>
          <w:lang w:val="en-GB"/>
        </w:rPr>
        <w:t>At its seventy-ninth session, the Assembly decided to defer a decision on the item to its eightieth session (decision 79/529).</w:t>
      </w:r>
    </w:p>
    <w:p w14:paraId="3ED74606" w14:textId="77777777" w:rsidR="00EE5974" w:rsidRPr="004C4A08" w:rsidRDefault="00EE5974" w:rsidP="00EE5974">
      <w:pPr>
        <w:pStyle w:val="SingleTxt"/>
        <w:rPr>
          <w:lang w:val="en-GB"/>
        </w:rPr>
      </w:pPr>
      <w:r w:rsidRPr="004C4A08">
        <w:rPr>
          <w:lang w:val="en-GB"/>
        </w:rPr>
        <w:t xml:space="preserve">No advance documentation is expected. </w:t>
      </w:r>
    </w:p>
    <w:p w14:paraId="63A633F0" w14:textId="77777777" w:rsidR="00EE5974" w:rsidRPr="004C4A08" w:rsidRDefault="00EE5974" w:rsidP="00EE5974">
      <w:pPr>
        <w:pStyle w:val="SingleTxt"/>
        <w:spacing w:after="0" w:line="120" w:lineRule="exact"/>
        <w:rPr>
          <w:sz w:val="10"/>
          <w:lang w:val="en-GB"/>
        </w:rPr>
      </w:pPr>
    </w:p>
    <w:p w14:paraId="7A235D45" w14:textId="77777777" w:rsidR="00EE5974" w:rsidRPr="004C4A08" w:rsidRDefault="00EE5974" w:rsidP="00CD4D0D">
      <w:pPr>
        <w:pStyle w:val="H23"/>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172)</w:t>
      </w:r>
    </w:p>
    <w:p w14:paraId="39BE0D2A" w14:textId="77777777" w:rsidR="00EE5974" w:rsidRPr="004C4A08" w:rsidRDefault="00EE5974" w:rsidP="00CD4D0D">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45"/>
        <w:gridCol w:w="3645"/>
      </w:tblGrid>
      <w:tr w:rsidR="00EE5974" w:rsidRPr="004C4A08" w14:paraId="0BF4E13F" w14:textId="77777777" w:rsidTr="00BF29A3">
        <w:tc>
          <w:tcPr>
            <w:tcW w:w="3645" w:type="dxa"/>
            <w:shd w:val="clear" w:color="auto" w:fill="auto"/>
          </w:tcPr>
          <w:p w14:paraId="4B0BC9B7" w14:textId="77777777" w:rsidR="00EE5974" w:rsidRPr="004C4A08" w:rsidRDefault="00EE5974" w:rsidP="00CD4D0D">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Summary record</w:t>
            </w:r>
          </w:p>
        </w:tc>
        <w:bookmarkStart w:id="313" w:name="bmv303"/>
        <w:tc>
          <w:tcPr>
            <w:tcW w:w="3645" w:type="dxa"/>
            <w:shd w:val="clear" w:color="auto" w:fill="auto"/>
          </w:tcPr>
          <w:p w14:paraId="1E4659EF" w14:textId="75633F1B" w:rsidR="00EE5974" w:rsidRPr="004C4A08" w:rsidRDefault="00EE5974" w:rsidP="00CD4D0D">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fldChar w:fldCharType="begin"/>
            </w:r>
            <w:r w:rsidRPr="004C4A08">
              <w:rPr>
                <w:lang w:val="en-GB"/>
              </w:rPr>
              <w:instrText>HYPERLINK "https://docs.un.org/en/A/C.6/79/SR.37"</w:instrText>
            </w:r>
            <w:r w:rsidRPr="004C4A08">
              <w:rPr>
                <w:lang w:val="en-GB"/>
              </w:rPr>
            </w:r>
            <w:r w:rsidRPr="004C4A08">
              <w:rPr>
                <w:lang w:val="en-GB"/>
              </w:rPr>
              <w:fldChar w:fldCharType="separate"/>
            </w:r>
            <w:r w:rsidRPr="004C4A08">
              <w:rPr>
                <w:rStyle w:val="Hyperlink"/>
                <w:lang w:val="en-GB"/>
              </w:rPr>
              <w:t>A/C.6/79/SR.37</w:t>
            </w:r>
            <w:r w:rsidRPr="004C4A08">
              <w:rPr>
                <w:lang w:val="en-GB"/>
              </w:rPr>
              <w:fldChar w:fldCharType="end"/>
            </w:r>
            <w:bookmarkEnd w:id="313"/>
          </w:p>
        </w:tc>
      </w:tr>
      <w:tr w:rsidR="00EE5974" w:rsidRPr="004C4A08" w14:paraId="6FC9D798" w14:textId="77777777" w:rsidTr="00BF29A3">
        <w:tc>
          <w:tcPr>
            <w:tcW w:w="3645" w:type="dxa"/>
            <w:shd w:val="clear" w:color="auto" w:fill="auto"/>
          </w:tcPr>
          <w:p w14:paraId="4C71E2EF" w14:textId="77777777" w:rsidR="00EE5974" w:rsidRPr="004C4A08" w:rsidRDefault="00EE5974" w:rsidP="00CD4D0D">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Report of the Sixth Committee</w:t>
            </w:r>
          </w:p>
        </w:tc>
        <w:tc>
          <w:tcPr>
            <w:tcW w:w="3645" w:type="dxa"/>
            <w:shd w:val="clear" w:color="auto" w:fill="auto"/>
          </w:tcPr>
          <w:p w14:paraId="481BDBBE" w14:textId="69BB14BB" w:rsidR="00EE5974" w:rsidRPr="004C4A08" w:rsidRDefault="00EE5974" w:rsidP="00CD4D0D">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200" w:history="1">
              <w:r w:rsidRPr="004C4A08">
                <w:rPr>
                  <w:rStyle w:val="Hyperlink"/>
                  <w:lang w:val="en-GB"/>
                </w:rPr>
                <w:t>A/79/483</w:t>
              </w:r>
            </w:hyperlink>
          </w:p>
        </w:tc>
      </w:tr>
      <w:tr w:rsidR="00EE5974" w:rsidRPr="004C4A08" w14:paraId="7EE64101" w14:textId="77777777" w:rsidTr="00BF29A3">
        <w:tc>
          <w:tcPr>
            <w:tcW w:w="3645" w:type="dxa"/>
            <w:shd w:val="clear" w:color="auto" w:fill="auto"/>
          </w:tcPr>
          <w:p w14:paraId="2D60DEAD" w14:textId="77777777" w:rsidR="00EE5974" w:rsidRPr="004C4A08" w:rsidRDefault="00EE5974" w:rsidP="00CD4D0D">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Plenary meeting</w:t>
            </w:r>
          </w:p>
        </w:tc>
        <w:bookmarkStart w:id="314" w:name="bmv305"/>
        <w:tc>
          <w:tcPr>
            <w:tcW w:w="3645" w:type="dxa"/>
            <w:shd w:val="clear" w:color="auto" w:fill="auto"/>
          </w:tcPr>
          <w:p w14:paraId="784B6172" w14:textId="1B2E0D4A" w:rsidR="00EE5974" w:rsidRPr="004C4A08" w:rsidRDefault="00EE5974" w:rsidP="00CD4D0D">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fldChar w:fldCharType="begin"/>
            </w:r>
            <w:r w:rsidRPr="004C4A08">
              <w:rPr>
                <w:lang w:val="en-GB"/>
              </w:rPr>
              <w:instrText>HYPERLINK "https://docs.un.org/en/A/79/PV.47"</w:instrText>
            </w:r>
            <w:r w:rsidRPr="004C4A08">
              <w:rPr>
                <w:lang w:val="en-GB"/>
              </w:rPr>
            </w:r>
            <w:r w:rsidRPr="004C4A08">
              <w:rPr>
                <w:lang w:val="en-GB"/>
              </w:rPr>
              <w:fldChar w:fldCharType="separate"/>
            </w:r>
            <w:r w:rsidRPr="004C4A08">
              <w:rPr>
                <w:rStyle w:val="Hyperlink"/>
                <w:lang w:val="en-GB"/>
              </w:rPr>
              <w:t>A/79/PV.47</w:t>
            </w:r>
            <w:r w:rsidRPr="004C4A08">
              <w:rPr>
                <w:lang w:val="en-GB"/>
              </w:rPr>
              <w:fldChar w:fldCharType="end"/>
            </w:r>
            <w:bookmarkEnd w:id="314"/>
          </w:p>
        </w:tc>
      </w:tr>
      <w:tr w:rsidR="00EE5974" w:rsidRPr="004C4A08" w14:paraId="3A6788E8" w14:textId="77777777" w:rsidTr="00BF29A3">
        <w:tc>
          <w:tcPr>
            <w:tcW w:w="3645" w:type="dxa"/>
            <w:shd w:val="clear" w:color="auto" w:fill="auto"/>
          </w:tcPr>
          <w:p w14:paraId="6258C776" w14:textId="77777777" w:rsidR="00EE5974" w:rsidRPr="004C4A08" w:rsidRDefault="00EE5974" w:rsidP="00CD4D0D">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Decision</w:t>
            </w:r>
          </w:p>
        </w:tc>
        <w:tc>
          <w:tcPr>
            <w:tcW w:w="3645" w:type="dxa"/>
            <w:shd w:val="clear" w:color="auto" w:fill="auto"/>
          </w:tcPr>
          <w:p w14:paraId="02E8DCB4" w14:textId="77777777" w:rsidR="00EE5974" w:rsidRPr="004C4A08" w:rsidRDefault="00EE5974" w:rsidP="00CD4D0D">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t>79/529</w:t>
            </w:r>
          </w:p>
        </w:tc>
      </w:tr>
    </w:tbl>
    <w:p w14:paraId="30FC09DF" w14:textId="77777777" w:rsidR="00EE5974" w:rsidRPr="004C4A08" w:rsidRDefault="00EE5974" w:rsidP="00EE5974">
      <w:pPr>
        <w:pStyle w:val="SingleTxt"/>
        <w:spacing w:after="0" w:line="120" w:lineRule="exact"/>
        <w:rPr>
          <w:sz w:val="10"/>
          <w:lang w:val="en-GB"/>
        </w:rPr>
      </w:pPr>
    </w:p>
    <w:p w14:paraId="50137578" w14:textId="77777777" w:rsidR="00EE5974" w:rsidRPr="004C4A08" w:rsidRDefault="00EE5974" w:rsidP="00EE5974">
      <w:pPr>
        <w:pStyle w:val="SingleTxt"/>
        <w:spacing w:after="0" w:line="120" w:lineRule="exact"/>
        <w:rPr>
          <w:sz w:val="10"/>
          <w:lang w:val="en-GB"/>
        </w:rPr>
      </w:pPr>
    </w:p>
    <w:p w14:paraId="158E650C" w14:textId="77777777" w:rsidR="00EE5974" w:rsidRPr="004C4A08" w:rsidRDefault="00EE5974" w:rsidP="005D60E5">
      <w:pPr>
        <w:pStyle w:val="H1"/>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167.</w:t>
      </w:r>
      <w:r w:rsidRPr="004C4A08">
        <w:rPr>
          <w:lang w:val="en-GB"/>
        </w:rPr>
        <w:tab/>
        <w:t>Observer status for the Global Environment Facility in the General Assembly</w:t>
      </w:r>
    </w:p>
    <w:p w14:paraId="12C738C8" w14:textId="77777777" w:rsidR="00EE5974" w:rsidRPr="004C4A08" w:rsidRDefault="00EE5974" w:rsidP="005D60E5">
      <w:pPr>
        <w:pStyle w:val="SingleTxt"/>
        <w:spacing w:after="0" w:line="120" w:lineRule="exact"/>
        <w:rPr>
          <w:sz w:val="10"/>
          <w:lang w:val="en-GB"/>
        </w:rPr>
      </w:pPr>
    </w:p>
    <w:p w14:paraId="7FDA05B4" w14:textId="77777777" w:rsidR="00EE5974" w:rsidRPr="004C4A08" w:rsidRDefault="00EE5974" w:rsidP="005D60E5">
      <w:pPr>
        <w:pStyle w:val="SingleTxt"/>
        <w:spacing w:after="0" w:line="120" w:lineRule="exact"/>
        <w:rPr>
          <w:sz w:val="10"/>
          <w:lang w:val="en-GB"/>
        </w:rPr>
      </w:pPr>
    </w:p>
    <w:p w14:paraId="6A19BB4E" w14:textId="0664DC1D" w:rsidR="00EE5974" w:rsidRPr="004C4A08" w:rsidRDefault="00EE5974" w:rsidP="005D60E5">
      <w:pPr>
        <w:pStyle w:val="SingleTxt"/>
        <w:rPr>
          <w:lang w:val="en-GB"/>
        </w:rPr>
      </w:pPr>
      <w:r w:rsidRPr="004C4A08">
        <w:rPr>
          <w:lang w:val="en-GB"/>
        </w:rPr>
        <w:t>The item entitled “Observer status for the Global Environment Facility in the General Assembly” was included in the agenda of the seventy-second session of the General Assembly at the request of Uruguay (</w:t>
      </w:r>
      <w:hyperlink r:id="rId2201" w:history="1">
        <w:r w:rsidRPr="004C4A08">
          <w:rPr>
            <w:rStyle w:val="Hyperlink"/>
            <w:lang w:val="en-GB"/>
          </w:rPr>
          <w:t>A/72/195</w:t>
        </w:r>
      </w:hyperlink>
      <w:r w:rsidRPr="004C4A08">
        <w:rPr>
          <w:lang w:val="en-GB"/>
        </w:rPr>
        <w:t xml:space="preserve">). </w:t>
      </w:r>
    </w:p>
    <w:p w14:paraId="78339558" w14:textId="77777777" w:rsidR="00EE5974" w:rsidRPr="004C4A08" w:rsidRDefault="00EE5974" w:rsidP="00EE5974">
      <w:pPr>
        <w:pStyle w:val="SingleTxt"/>
        <w:rPr>
          <w:lang w:val="en-GB"/>
        </w:rPr>
      </w:pPr>
      <w:r w:rsidRPr="004C4A08">
        <w:rPr>
          <w:lang w:val="en-GB"/>
        </w:rPr>
        <w:t>At its seventy-ninth session, the Assembly decided to defer a decision on the item to its eightieth session (decision 79/530).</w:t>
      </w:r>
    </w:p>
    <w:p w14:paraId="6DF55464" w14:textId="77777777" w:rsidR="00EE5974" w:rsidRPr="004C4A08" w:rsidRDefault="00EE5974" w:rsidP="00EE5974">
      <w:pPr>
        <w:pStyle w:val="SingleTxt"/>
        <w:rPr>
          <w:lang w:val="en-GB"/>
        </w:rPr>
      </w:pPr>
      <w:r w:rsidRPr="004C4A08">
        <w:rPr>
          <w:lang w:val="en-GB"/>
        </w:rPr>
        <w:t xml:space="preserve">No advance documentation is expected. </w:t>
      </w:r>
    </w:p>
    <w:p w14:paraId="77B3713E" w14:textId="77777777" w:rsidR="00EE5974" w:rsidRPr="004C4A08" w:rsidRDefault="00EE5974" w:rsidP="00EE5974">
      <w:pPr>
        <w:pStyle w:val="SingleTxt"/>
        <w:spacing w:after="0" w:line="120" w:lineRule="exact"/>
        <w:rPr>
          <w:sz w:val="10"/>
          <w:lang w:val="en-GB"/>
        </w:rPr>
      </w:pPr>
    </w:p>
    <w:p w14:paraId="3A0C4D89" w14:textId="7777777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173)</w:t>
      </w:r>
    </w:p>
    <w:p w14:paraId="05075DE9" w14:textId="77777777" w:rsidR="00EE5974" w:rsidRPr="004C4A08" w:rsidRDefault="00EE5974" w:rsidP="00EE5974">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45"/>
        <w:gridCol w:w="3645"/>
      </w:tblGrid>
      <w:tr w:rsidR="00EE5974" w:rsidRPr="004C4A08" w14:paraId="3DCDA992" w14:textId="77777777" w:rsidTr="00BF29A3">
        <w:tc>
          <w:tcPr>
            <w:tcW w:w="3645" w:type="dxa"/>
            <w:shd w:val="clear" w:color="auto" w:fill="auto"/>
          </w:tcPr>
          <w:p w14:paraId="06AA5EA8"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Summary record</w:t>
            </w:r>
          </w:p>
        </w:tc>
        <w:bookmarkStart w:id="315" w:name="bmv307"/>
        <w:tc>
          <w:tcPr>
            <w:tcW w:w="3645" w:type="dxa"/>
            <w:shd w:val="clear" w:color="auto" w:fill="auto"/>
          </w:tcPr>
          <w:p w14:paraId="50FE108C" w14:textId="1610EEDF"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fldChar w:fldCharType="begin"/>
            </w:r>
            <w:r w:rsidRPr="004C4A08">
              <w:rPr>
                <w:lang w:val="en-GB"/>
              </w:rPr>
              <w:instrText>HYPERLINK "https://docs.un.org/en/A/C.6/79/SR.37"</w:instrText>
            </w:r>
            <w:r w:rsidRPr="004C4A08">
              <w:rPr>
                <w:lang w:val="en-GB"/>
              </w:rPr>
            </w:r>
            <w:r w:rsidRPr="004C4A08">
              <w:rPr>
                <w:lang w:val="en-GB"/>
              </w:rPr>
              <w:fldChar w:fldCharType="separate"/>
            </w:r>
            <w:r w:rsidRPr="004C4A08">
              <w:rPr>
                <w:rStyle w:val="Hyperlink"/>
                <w:lang w:val="en-GB"/>
              </w:rPr>
              <w:t>A/C.6/79/SR.37</w:t>
            </w:r>
            <w:r w:rsidRPr="004C4A08">
              <w:rPr>
                <w:lang w:val="en-GB"/>
              </w:rPr>
              <w:fldChar w:fldCharType="end"/>
            </w:r>
            <w:bookmarkEnd w:id="315"/>
          </w:p>
        </w:tc>
      </w:tr>
      <w:tr w:rsidR="00EE5974" w:rsidRPr="004C4A08" w14:paraId="2DC6A847" w14:textId="77777777" w:rsidTr="00BF29A3">
        <w:tc>
          <w:tcPr>
            <w:tcW w:w="3645" w:type="dxa"/>
            <w:shd w:val="clear" w:color="auto" w:fill="auto"/>
          </w:tcPr>
          <w:p w14:paraId="15EF104C"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Report of the Sixth Committee</w:t>
            </w:r>
          </w:p>
        </w:tc>
        <w:tc>
          <w:tcPr>
            <w:tcW w:w="3645" w:type="dxa"/>
            <w:shd w:val="clear" w:color="auto" w:fill="auto"/>
          </w:tcPr>
          <w:p w14:paraId="0F50E750" w14:textId="387D8F46"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hyperlink r:id="rId2202" w:history="1">
              <w:r w:rsidRPr="004C4A08">
                <w:rPr>
                  <w:rStyle w:val="Hyperlink"/>
                  <w:lang w:val="en-GB"/>
                </w:rPr>
                <w:t>A/79/484</w:t>
              </w:r>
            </w:hyperlink>
          </w:p>
        </w:tc>
      </w:tr>
      <w:tr w:rsidR="00EE5974" w:rsidRPr="004C4A08" w14:paraId="3FFD57C4" w14:textId="77777777" w:rsidTr="00BF29A3">
        <w:tc>
          <w:tcPr>
            <w:tcW w:w="3645" w:type="dxa"/>
            <w:shd w:val="clear" w:color="auto" w:fill="auto"/>
          </w:tcPr>
          <w:p w14:paraId="393278D2"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Plenary meeting</w:t>
            </w:r>
          </w:p>
        </w:tc>
        <w:bookmarkStart w:id="316" w:name="bmv309"/>
        <w:tc>
          <w:tcPr>
            <w:tcW w:w="3645" w:type="dxa"/>
            <w:shd w:val="clear" w:color="auto" w:fill="auto"/>
          </w:tcPr>
          <w:p w14:paraId="6051DFA3" w14:textId="24AD2CE2"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fldChar w:fldCharType="begin"/>
            </w:r>
            <w:r w:rsidRPr="004C4A08">
              <w:rPr>
                <w:lang w:val="en-GB"/>
              </w:rPr>
              <w:instrText>HYPERLINK "https://docs.un.org/en/A/79/PV.47"</w:instrText>
            </w:r>
            <w:r w:rsidRPr="004C4A08">
              <w:rPr>
                <w:lang w:val="en-GB"/>
              </w:rPr>
            </w:r>
            <w:r w:rsidRPr="004C4A08">
              <w:rPr>
                <w:lang w:val="en-GB"/>
              </w:rPr>
              <w:fldChar w:fldCharType="separate"/>
            </w:r>
            <w:r w:rsidRPr="004C4A08">
              <w:rPr>
                <w:rStyle w:val="Hyperlink"/>
                <w:lang w:val="en-GB"/>
              </w:rPr>
              <w:t>A/79/PV.47</w:t>
            </w:r>
            <w:r w:rsidRPr="004C4A08">
              <w:rPr>
                <w:lang w:val="en-GB"/>
              </w:rPr>
              <w:fldChar w:fldCharType="end"/>
            </w:r>
            <w:bookmarkEnd w:id="316"/>
          </w:p>
        </w:tc>
      </w:tr>
      <w:tr w:rsidR="00EE5974" w:rsidRPr="004C4A08" w14:paraId="0511F2FC" w14:textId="77777777" w:rsidTr="00BF29A3">
        <w:tc>
          <w:tcPr>
            <w:tcW w:w="3645" w:type="dxa"/>
            <w:shd w:val="clear" w:color="auto" w:fill="auto"/>
          </w:tcPr>
          <w:p w14:paraId="751CD517"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rPr>
                <w:lang w:val="en-GB"/>
              </w:rPr>
            </w:pPr>
            <w:r w:rsidRPr="004C4A08">
              <w:rPr>
                <w:lang w:val="en-GB"/>
              </w:rPr>
              <w:t>Decision</w:t>
            </w:r>
          </w:p>
        </w:tc>
        <w:tc>
          <w:tcPr>
            <w:tcW w:w="3645" w:type="dxa"/>
            <w:shd w:val="clear" w:color="auto" w:fill="auto"/>
          </w:tcPr>
          <w:p w14:paraId="6E27B9DB" w14:textId="77777777" w:rsidR="00EE5974" w:rsidRPr="004C4A08" w:rsidRDefault="00EE5974" w:rsidP="00BF29A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0"/>
              <w:jc w:val="left"/>
              <w:rPr>
                <w:lang w:val="en-GB"/>
              </w:rPr>
            </w:pPr>
            <w:r w:rsidRPr="004C4A08">
              <w:rPr>
                <w:lang w:val="en-GB"/>
              </w:rPr>
              <w:t>79/530</w:t>
            </w:r>
          </w:p>
        </w:tc>
      </w:tr>
    </w:tbl>
    <w:p w14:paraId="1CA35ABB" w14:textId="77777777" w:rsidR="00EE5974" w:rsidRPr="004C4A08" w:rsidRDefault="00EE5974" w:rsidP="00EE5974">
      <w:pPr>
        <w:pStyle w:val="SingleTxt"/>
        <w:spacing w:after="0" w:line="120" w:lineRule="exact"/>
        <w:rPr>
          <w:sz w:val="10"/>
          <w:lang w:val="en-GB"/>
        </w:rPr>
      </w:pPr>
    </w:p>
    <w:p w14:paraId="41DC7FB7" w14:textId="77777777" w:rsidR="00EE5974" w:rsidRPr="004C4A08" w:rsidRDefault="00EE5974" w:rsidP="00EE5974">
      <w:pPr>
        <w:pStyle w:val="SingleTxt"/>
        <w:spacing w:after="0" w:line="120" w:lineRule="exact"/>
        <w:rPr>
          <w:sz w:val="10"/>
          <w:lang w:val="en-GB"/>
        </w:rPr>
      </w:pPr>
    </w:p>
    <w:p w14:paraId="431C69C5" w14:textId="77777777" w:rsidR="00EE5974" w:rsidRPr="004C4A08" w:rsidRDefault="00EE5974" w:rsidP="004C4A0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168.</w:t>
      </w:r>
      <w:r w:rsidRPr="004C4A08">
        <w:rPr>
          <w:lang w:val="en-GB"/>
        </w:rPr>
        <w:tab/>
        <w:t>Observer status for the International Organization of Employers in the General Assembly</w:t>
      </w:r>
    </w:p>
    <w:p w14:paraId="34127FB0" w14:textId="77777777" w:rsidR="00EE5974" w:rsidRPr="004C4A08" w:rsidRDefault="00EE5974" w:rsidP="004C4A08">
      <w:pPr>
        <w:pStyle w:val="SingleTxt"/>
        <w:keepNext/>
        <w:keepLines/>
        <w:spacing w:after="0" w:line="120" w:lineRule="exact"/>
        <w:rPr>
          <w:sz w:val="10"/>
          <w:lang w:val="en-GB"/>
        </w:rPr>
      </w:pPr>
    </w:p>
    <w:p w14:paraId="44B9439A" w14:textId="77777777" w:rsidR="00EE5974" w:rsidRPr="004C4A08" w:rsidRDefault="00EE5974" w:rsidP="004C4A08">
      <w:pPr>
        <w:pStyle w:val="SingleTxt"/>
        <w:keepNext/>
        <w:keepLines/>
        <w:spacing w:after="0" w:line="120" w:lineRule="exact"/>
        <w:rPr>
          <w:sz w:val="10"/>
          <w:lang w:val="en-GB"/>
        </w:rPr>
      </w:pPr>
    </w:p>
    <w:p w14:paraId="12633B6C" w14:textId="6006E16A" w:rsidR="00EE5974" w:rsidRPr="004C4A08" w:rsidRDefault="00EE5974" w:rsidP="004C4A08">
      <w:pPr>
        <w:pStyle w:val="SingleTxt"/>
        <w:keepNext/>
        <w:keepLines/>
        <w:rPr>
          <w:lang w:val="en-GB"/>
        </w:rPr>
      </w:pPr>
      <w:r w:rsidRPr="004C4A08">
        <w:rPr>
          <w:lang w:val="en-GB"/>
        </w:rPr>
        <w:t>The item entitled “Observer status for the International Organization of Employers in the General Assembly” was included in the agenda of the seventy-fourth session of the General Assembly at the request of France, Germany and Turkey (</w:t>
      </w:r>
      <w:hyperlink r:id="rId2203" w:history="1">
        <w:r w:rsidRPr="004C4A08">
          <w:rPr>
            <w:rStyle w:val="Hyperlink"/>
            <w:lang w:val="en-GB"/>
          </w:rPr>
          <w:t>A/74/291</w:t>
        </w:r>
      </w:hyperlink>
      <w:r w:rsidRPr="004C4A08">
        <w:rPr>
          <w:lang w:val="en-GB"/>
        </w:rPr>
        <w:t xml:space="preserve">). </w:t>
      </w:r>
    </w:p>
    <w:p w14:paraId="03EB54DC" w14:textId="77777777" w:rsidR="00EE5974" w:rsidRPr="004C4A08" w:rsidRDefault="00EE5974" w:rsidP="00EE5974">
      <w:pPr>
        <w:pStyle w:val="SingleTxt"/>
        <w:rPr>
          <w:lang w:val="en-GB"/>
        </w:rPr>
      </w:pPr>
      <w:r w:rsidRPr="004C4A08">
        <w:rPr>
          <w:lang w:val="en-GB"/>
        </w:rPr>
        <w:t>At its seventy-ninth session, the Assembly decided to defer a decision on the item to its eightieth session (decision 79/531).</w:t>
      </w:r>
    </w:p>
    <w:p w14:paraId="76233F5B" w14:textId="77777777" w:rsidR="00EE5974" w:rsidRPr="004C4A08" w:rsidRDefault="00EE5974" w:rsidP="00EE5974">
      <w:pPr>
        <w:pStyle w:val="SingleTxt"/>
        <w:rPr>
          <w:lang w:val="en-GB"/>
        </w:rPr>
      </w:pPr>
      <w:r w:rsidRPr="004C4A08">
        <w:rPr>
          <w:lang w:val="en-GB"/>
        </w:rPr>
        <w:t xml:space="preserve">No advance documentation is expected. </w:t>
      </w:r>
    </w:p>
    <w:p w14:paraId="4142722E" w14:textId="77777777" w:rsidR="00EE5974" w:rsidRPr="004C4A08" w:rsidRDefault="00EE5974" w:rsidP="00EE5974">
      <w:pPr>
        <w:pStyle w:val="SingleTxt"/>
        <w:spacing w:after="0" w:line="120" w:lineRule="exact"/>
        <w:rPr>
          <w:sz w:val="10"/>
          <w:lang w:val="en-GB"/>
        </w:rPr>
      </w:pPr>
    </w:p>
    <w:p w14:paraId="2D232CBF" w14:textId="7777777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174)</w:t>
      </w:r>
    </w:p>
    <w:p w14:paraId="397873A7" w14:textId="77777777" w:rsidR="00EE5974" w:rsidRPr="004C4A08" w:rsidRDefault="00EE5974" w:rsidP="00EE5974">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45"/>
        <w:gridCol w:w="3645"/>
      </w:tblGrid>
      <w:tr w:rsidR="00EE5974" w:rsidRPr="004C4A08" w14:paraId="22A8417A" w14:textId="77777777" w:rsidTr="00BF29A3">
        <w:tc>
          <w:tcPr>
            <w:tcW w:w="3645" w:type="dxa"/>
            <w:shd w:val="clear" w:color="auto" w:fill="auto"/>
          </w:tcPr>
          <w:p w14:paraId="5CF9A675"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3"/>
              <w:rPr>
                <w:lang w:val="en-GB"/>
              </w:rPr>
            </w:pPr>
            <w:r w:rsidRPr="004C4A08">
              <w:rPr>
                <w:lang w:val="en-GB"/>
              </w:rPr>
              <w:t>Summary record</w:t>
            </w:r>
          </w:p>
        </w:tc>
        <w:tc>
          <w:tcPr>
            <w:tcW w:w="3645" w:type="dxa"/>
            <w:shd w:val="clear" w:color="auto" w:fill="auto"/>
          </w:tcPr>
          <w:p w14:paraId="7073B9B5" w14:textId="15F26396"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3"/>
              <w:jc w:val="left"/>
              <w:rPr>
                <w:lang w:val="en-GB"/>
              </w:rPr>
            </w:pPr>
            <w:hyperlink r:id="rId2204" w:history="1">
              <w:r w:rsidRPr="004C4A08">
                <w:rPr>
                  <w:rStyle w:val="Hyperlink"/>
                  <w:lang w:val="en-GB"/>
                </w:rPr>
                <w:t>A/C.6/79/SR.37</w:t>
              </w:r>
            </w:hyperlink>
          </w:p>
        </w:tc>
      </w:tr>
      <w:tr w:rsidR="00EE5974" w:rsidRPr="004C4A08" w14:paraId="1C8A418F" w14:textId="77777777" w:rsidTr="00BF29A3">
        <w:tc>
          <w:tcPr>
            <w:tcW w:w="3645" w:type="dxa"/>
            <w:shd w:val="clear" w:color="auto" w:fill="auto"/>
          </w:tcPr>
          <w:p w14:paraId="2BE4AE60"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3"/>
              <w:rPr>
                <w:lang w:val="en-GB"/>
              </w:rPr>
            </w:pPr>
            <w:r w:rsidRPr="004C4A08">
              <w:rPr>
                <w:lang w:val="en-GB"/>
              </w:rPr>
              <w:t>Report of the Sixth Committee</w:t>
            </w:r>
          </w:p>
        </w:tc>
        <w:tc>
          <w:tcPr>
            <w:tcW w:w="3645" w:type="dxa"/>
            <w:shd w:val="clear" w:color="auto" w:fill="auto"/>
          </w:tcPr>
          <w:p w14:paraId="7F027688" w14:textId="3CBD535F"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3"/>
              <w:jc w:val="left"/>
              <w:rPr>
                <w:lang w:val="en-GB"/>
              </w:rPr>
            </w:pPr>
            <w:hyperlink r:id="rId2205" w:history="1">
              <w:r w:rsidRPr="004C4A08">
                <w:rPr>
                  <w:rStyle w:val="Hyperlink"/>
                  <w:lang w:val="en-GB"/>
                </w:rPr>
                <w:t>A/79/485</w:t>
              </w:r>
            </w:hyperlink>
          </w:p>
        </w:tc>
      </w:tr>
      <w:tr w:rsidR="00EE5974" w:rsidRPr="004C4A08" w14:paraId="682CE8CF" w14:textId="77777777" w:rsidTr="00BF29A3">
        <w:tc>
          <w:tcPr>
            <w:tcW w:w="3645" w:type="dxa"/>
            <w:shd w:val="clear" w:color="auto" w:fill="auto"/>
          </w:tcPr>
          <w:p w14:paraId="7F01D20D"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3"/>
              <w:rPr>
                <w:lang w:val="en-GB"/>
              </w:rPr>
            </w:pPr>
            <w:r w:rsidRPr="004C4A08">
              <w:rPr>
                <w:lang w:val="en-GB"/>
              </w:rPr>
              <w:t>Plenary meeting</w:t>
            </w:r>
          </w:p>
        </w:tc>
        <w:bookmarkStart w:id="317" w:name="bmv313"/>
        <w:tc>
          <w:tcPr>
            <w:tcW w:w="3645" w:type="dxa"/>
            <w:shd w:val="clear" w:color="auto" w:fill="auto"/>
          </w:tcPr>
          <w:p w14:paraId="03E44B64" w14:textId="5B0EAF4B"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3"/>
              <w:jc w:val="left"/>
              <w:rPr>
                <w:lang w:val="en-GB"/>
              </w:rPr>
            </w:pPr>
            <w:r w:rsidRPr="004C4A08">
              <w:rPr>
                <w:lang w:val="en-GB"/>
              </w:rPr>
              <w:fldChar w:fldCharType="begin"/>
            </w:r>
            <w:r w:rsidRPr="004C4A08">
              <w:rPr>
                <w:lang w:val="en-GB"/>
              </w:rPr>
              <w:instrText>HYPERLINK "https://docs.un.org/en/A/79/PV.47"</w:instrText>
            </w:r>
            <w:r w:rsidRPr="004C4A08">
              <w:rPr>
                <w:lang w:val="en-GB"/>
              </w:rPr>
            </w:r>
            <w:r w:rsidRPr="004C4A08">
              <w:rPr>
                <w:lang w:val="en-GB"/>
              </w:rPr>
              <w:fldChar w:fldCharType="separate"/>
            </w:r>
            <w:r w:rsidRPr="004C4A08">
              <w:rPr>
                <w:rStyle w:val="Hyperlink"/>
                <w:lang w:val="en-GB"/>
              </w:rPr>
              <w:t>A/79/PV.47</w:t>
            </w:r>
            <w:r w:rsidRPr="004C4A08">
              <w:rPr>
                <w:lang w:val="en-GB"/>
              </w:rPr>
              <w:fldChar w:fldCharType="end"/>
            </w:r>
            <w:bookmarkEnd w:id="317"/>
          </w:p>
        </w:tc>
      </w:tr>
      <w:tr w:rsidR="00EE5974" w:rsidRPr="004C4A08" w14:paraId="6D8FC566" w14:textId="77777777" w:rsidTr="00BF29A3">
        <w:tc>
          <w:tcPr>
            <w:tcW w:w="3645" w:type="dxa"/>
            <w:shd w:val="clear" w:color="auto" w:fill="auto"/>
          </w:tcPr>
          <w:p w14:paraId="1DEC30DB"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3"/>
              <w:rPr>
                <w:lang w:val="en-GB"/>
              </w:rPr>
            </w:pPr>
            <w:r w:rsidRPr="004C4A08">
              <w:rPr>
                <w:lang w:val="en-GB"/>
              </w:rPr>
              <w:t>Decision</w:t>
            </w:r>
          </w:p>
        </w:tc>
        <w:tc>
          <w:tcPr>
            <w:tcW w:w="3645" w:type="dxa"/>
            <w:shd w:val="clear" w:color="auto" w:fill="auto"/>
          </w:tcPr>
          <w:p w14:paraId="091B0B5E"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3"/>
              <w:jc w:val="left"/>
              <w:rPr>
                <w:lang w:val="en-GB"/>
              </w:rPr>
            </w:pPr>
            <w:r w:rsidRPr="004C4A08">
              <w:rPr>
                <w:lang w:val="en-GB"/>
              </w:rPr>
              <w:t>79/531</w:t>
            </w:r>
          </w:p>
        </w:tc>
      </w:tr>
    </w:tbl>
    <w:p w14:paraId="3F94D95C" w14:textId="77777777" w:rsidR="00EE5974" w:rsidRPr="004C4A08" w:rsidRDefault="00EE5974" w:rsidP="00EE5974">
      <w:pPr>
        <w:pStyle w:val="SingleTxt"/>
        <w:spacing w:after="0" w:line="120" w:lineRule="exact"/>
        <w:rPr>
          <w:sz w:val="10"/>
          <w:lang w:val="en-GB"/>
        </w:rPr>
      </w:pPr>
    </w:p>
    <w:p w14:paraId="4C636946" w14:textId="77777777" w:rsidR="00EE5974" w:rsidRPr="004C4A08" w:rsidRDefault="00EE5974" w:rsidP="00EE5974">
      <w:pPr>
        <w:pStyle w:val="SingleTxt"/>
        <w:spacing w:after="0" w:line="120" w:lineRule="exact"/>
        <w:rPr>
          <w:sz w:val="10"/>
          <w:lang w:val="en-GB"/>
        </w:rPr>
      </w:pPr>
    </w:p>
    <w:p w14:paraId="1CCA8DE1" w14:textId="77777777" w:rsidR="00EE5974" w:rsidRPr="004C4A08" w:rsidRDefault="00EE5974" w:rsidP="005D60E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169.</w:t>
      </w:r>
      <w:r w:rsidRPr="004C4A08">
        <w:rPr>
          <w:lang w:val="en-GB"/>
        </w:rPr>
        <w:tab/>
        <w:t>Observer status for the International Trade Union Confederation in the General Assembly</w:t>
      </w:r>
    </w:p>
    <w:p w14:paraId="21B1B659" w14:textId="77777777" w:rsidR="00EE5974" w:rsidRPr="004C4A08" w:rsidRDefault="00EE5974" w:rsidP="005D60E5">
      <w:pPr>
        <w:pStyle w:val="SingleTxt"/>
        <w:keepNext/>
        <w:keepLines/>
        <w:spacing w:after="0" w:line="120" w:lineRule="exact"/>
        <w:rPr>
          <w:sz w:val="10"/>
          <w:lang w:val="en-GB"/>
        </w:rPr>
      </w:pPr>
    </w:p>
    <w:p w14:paraId="39AD445B" w14:textId="77777777" w:rsidR="00EE5974" w:rsidRPr="004C4A08" w:rsidRDefault="00EE5974" w:rsidP="005D60E5">
      <w:pPr>
        <w:pStyle w:val="SingleTxt"/>
        <w:keepNext/>
        <w:keepLines/>
        <w:spacing w:after="0" w:line="120" w:lineRule="exact"/>
        <w:rPr>
          <w:sz w:val="10"/>
          <w:lang w:val="en-GB"/>
        </w:rPr>
      </w:pPr>
    </w:p>
    <w:p w14:paraId="47243099" w14:textId="6C28C8D8" w:rsidR="00EE5974" w:rsidRPr="004C4A08" w:rsidRDefault="00EE5974" w:rsidP="005D60E5">
      <w:pPr>
        <w:pStyle w:val="SingleTxt"/>
        <w:keepNext/>
        <w:keepLines/>
        <w:rPr>
          <w:lang w:val="en-GB"/>
        </w:rPr>
      </w:pPr>
      <w:r w:rsidRPr="004C4A08">
        <w:rPr>
          <w:lang w:val="en-GB"/>
        </w:rPr>
        <w:t>The item entitled “Observer status for the International Trade Union Confederation in the General Assembly” was included in the agenda of the seventy-fourth session of the General Assembly at the request of France, Germany and Turkey (</w:t>
      </w:r>
      <w:hyperlink r:id="rId2206" w:history="1">
        <w:r w:rsidRPr="004C4A08">
          <w:rPr>
            <w:rStyle w:val="Hyperlink"/>
            <w:lang w:val="en-GB"/>
          </w:rPr>
          <w:t>A/74/292</w:t>
        </w:r>
      </w:hyperlink>
      <w:r w:rsidRPr="004C4A08">
        <w:rPr>
          <w:lang w:val="en-GB"/>
        </w:rPr>
        <w:t xml:space="preserve">). </w:t>
      </w:r>
    </w:p>
    <w:p w14:paraId="526939BE" w14:textId="77777777" w:rsidR="00EE5974" w:rsidRPr="004C4A08" w:rsidRDefault="00EE5974" w:rsidP="00EE5974">
      <w:pPr>
        <w:pStyle w:val="SingleTxt"/>
        <w:rPr>
          <w:lang w:val="en-GB"/>
        </w:rPr>
      </w:pPr>
      <w:r w:rsidRPr="004C4A08">
        <w:rPr>
          <w:lang w:val="en-GB"/>
        </w:rPr>
        <w:t>At its seventy-ninth session, the Assembly decided to defer a decision on the item to its eightieth session (decision 79/532).</w:t>
      </w:r>
    </w:p>
    <w:p w14:paraId="29D917E6" w14:textId="77777777" w:rsidR="00EE5974" w:rsidRPr="004C4A08" w:rsidRDefault="00EE5974" w:rsidP="00EE5974">
      <w:pPr>
        <w:pStyle w:val="SingleTxt"/>
        <w:rPr>
          <w:lang w:val="en-GB"/>
        </w:rPr>
      </w:pPr>
      <w:r w:rsidRPr="004C4A08">
        <w:rPr>
          <w:lang w:val="en-GB"/>
        </w:rPr>
        <w:t xml:space="preserve">No advance documentation is expected. </w:t>
      </w:r>
    </w:p>
    <w:p w14:paraId="08769F49" w14:textId="77777777" w:rsidR="00EE5974" w:rsidRPr="004C4A08" w:rsidRDefault="00EE5974" w:rsidP="00EE5974">
      <w:pPr>
        <w:pStyle w:val="SingleTxt"/>
        <w:spacing w:after="0" w:line="120" w:lineRule="exact"/>
        <w:rPr>
          <w:sz w:val="10"/>
          <w:lang w:val="en-GB"/>
        </w:rPr>
      </w:pPr>
    </w:p>
    <w:p w14:paraId="49C966FF" w14:textId="77777777" w:rsidR="00EE5974" w:rsidRPr="004C4A08" w:rsidRDefault="00EE5974" w:rsidP="00F4792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175)</w:t>
      </w:r>
    </w:p>
    <w:p w14:paraId="4E81164F" w14:textId="77777777" w:rsidR="00EE5974" w:rsidRPr="004C4A08" w:rsidRDefault="00EE5974" w:rsidP="00F47923">
      <w:pPr>
        <w:pStyle w:val="SingleTxt"/>
        <w:keepNext/>
        <w:keepLines/>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45"/>
        <w:gridCol w:w="3645"/>
      </w:tblGrid>
      <w:tr w:rsidR="00EE5974" w:rsidRPr="004C4A08" w14:paraId="2D91FDE2" w14:textId="77777777" w:rsidTr="00BF29A3">
        <w:tc>
          <w:tcPr>
            <w:tcW w:w="3645" w:type="dxa"/>
            <w:shd w:val="clear" w:color="auto" w:fill="auto"/>
          </w:tcPr>
          <w:p w14:paraId="4941AE17" w14:textId="77777777" w:rsidR="00EE5974" w:rsidRPr="004C4A08" w:rsidRDefault="00EE5974" w:rsidP="00F4792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3"/>
              <w:rPr>
                <w:lang w:val="en-GB"/>
              </w:rPr>
            </w:pPr>
            <w:r w:rsidRPr="004C4A08">
              <w:rPr>
                <w:lang w:val="en-GB"/>
              </w:rPr>
              <w:t>Summary record</w:t>
            </w:r>
          </w:p>
        </w:tc>
        <w:bookmarkStart w:id="318" w:name="bmv315"/>
        <w:tc>
          <w:tcPr>
            <w:tcW w:w="3645" w:type="dxa"/>
            <w:shd w:val="clear" w:color="auto" w:fill="auto"/>
          </w:tcPr>
          <w:p w14:paraId="77C07694" w14:textId="740C7FC8" w:rsidR="00EE5974" w:rsidRPr="004C4A08" w:rsidRDefault="00EE5974" w:rsidP="00F47923">
            <w:pPr>
              <w:pStyle w:val="SingleTxt"/>
              <w:keepNe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3"/>
              <w:jc w:val="left"/>
              <w:rPr>
                <w:lang w:val="en-GB"/>
              </w:rPr>
            </w:pPr>
            <w:r w:rsidRPr="004C4A08">
              <w:rPr>
                <w:lang w:val="en-GB"/>
              </w:rPr>
              <w:fldChar w:fldCharType="begin"/>
            </w:r>
            <w:r w:rsidRPr="004C4A08">
              <w:rPr>
                <w:lang w:val="en-GB"/>
              </w:rPr>
              <w:instrText>HYPERLINK "https://docs.un.org/en/A/C.6/79/SR.37"</w:instrText>
            </w:r>
            <w:r w:rsidRPr="004C4A08">
              <w:rPr>
                <w:lang w:val="en-GB"/>
              </w:rPr>
            </w:r>
            <w:r w:rsidRPr="004C4A08">
              <w:rPr>
                <w:lang w:val="en-GB"/>
              </w:rPr>
              <w:fldChar w:fldCharType="separate"/>
            </w:r>
            <w:r w:rsidRPr="004C4A08">
              <w:rPr>
                <w:rStyle w:val="Hyperlink"/>
                <w:lang w:val="en-GB"/>
              </w:rPr>
              <w:t>A/C.6/79/SR.37</w:t>
            </w:r>
            <w:r w:rsidRPr="004C4A08">
              <w:rPr>
                <w:lang w:val="en-GB"/>
              </w:rPr>
              <w:fldChar w:fldCharType="end"/>
            </w:r>
            <w:bookmarkEnd w:id="318"/>
          </w:p>
        </w:tc>
      </w:tr>
      <w:tr w:rsidR="00EE5974" w:rsidRPr="004C4A08" w14:paraId="5304BB37" w14:textId="77777777" w:rsidTr="00BF29A3">
        <w:tc>
          <w:tcPr>
            <w:tcW w:w="3645" w:type="dxa"/>
            <w:shd w:val="clear" w:color="auto" w:fill="auto"/>
          </w:tcPr>
          <w:p w14:paraId="54C59327"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3"/>
              <w:rPr>
                <w:lang w:val="en-GB"/>
              </w:rPr>
            </w:pPr>
            <w:r w:rsidRPr="004C4A08">
              <w:rPr>
                <w:lang w:val="en-GB"/>
              </w:rPr>
              <w:t>Report of the Sixth Committee</w:t>
            </w:r>
          </w:p>
        </w:tc>
        <w:tc>
          <w:tcPr>
            <w:tcW w:w="3645" w:type="dxa"/>
            <w:shd w:val="clear" w:color="auto" w:fill="auto"/>
          </w:tcPr>
          <w:p w14:paraId="3AAB2705" w14:textId="7063B8BD"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3"/>
              <w:jc w:val="left"/>
              <w:rPr>
                <w:lang w:val="en-GB"/>
              </w:rPr>
            </w:pPr>
            <w:hyperlink r:id="rId2207" w:history="1">
              <w:r w:rsidRPr="004C4A08">
                <w:rPr>
                  <w:rStyle w:val="Hyperlink"/>
                  <w:lang w:val="en-GB"/>
                </w:rPr>
                <w:t>A/79/486</w:t>
              </w:r>
            </w:hyperlink>
          </w:p>
        </w:tc>
      </w:tr>
      <w:tr w:rsidR="00EE5974" w:rsidRPr="004C4A08" w14:paraId="05D0D969" w14:textId="77777777" w:rsidTr="00BF29A3">
        <w:tc>
          <w:tcPr>
            <w:tcW w:w="3645" w:type="dxa"/>
            <w:shd w:val="clear" w:color="auto" w:fill="auto"/>
          </w:tcPr>
          <w:p w14:paraId="778F02FF"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3"/>
              <w:rPr>
                <w:lang w:val="en-GB"/>
              </w:rPr>
            </w:pPr>
            <w:r w:rsidRPr="004C4A08">
              <w:rPr>
                <w:lang w:val="en-GB"/>
              </w:rPr>
              <w:t>Plenary meeting</w:t>
            </w:r>
          </w:p>
        </w:tc>
        <w:bookmarkStart w:id="319" w:name="bmv317"/>
        <w:tc>
          <w:tcPr>
            <w:tcW w:w="3645" w:type="dxa"/>
            <w:shd w:val="clear" w:color="auto" w:fill="auto"/>
          </w:tcPr>
          <w:p w14:paraId="4472DE8E" w14:textId="3F695EA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3"/>
              <w:jc w:val="left"/>
              <w:rPr>
                <w:lang w:val="en-GB"/>
              </w:rPr>
            </w:pPr>
            <w:r w:rsidRPr="004C4A08">
              <w:rPr>
                <w:lang w:val="en-GB"/>
              </w:rPr>
              <w:fldChar w:fldCharType="begin"/>
            </w:r>
            <w:r w:rsidRPr="004C4A08">
              <w:rPr>
                <w:lang w:val="en-GB"/>
              </w:rPr>
              <w:instrText>HYPERLINK "https://docs.un.org/en/A/79/PV.47"</w:instrText>
            </w:r>
            <w:r w:rsidRPr="004C4A08">
              <w:rPr>
                <w:lang w:val="en-GB"/>
              </w:rPr>
            </w:r>
            <w:r w:rsidRPr="004C4A08">
              <w:rPr>
                <w:lang w:val="en-GB"/>
              </w:rPr>
              <w:fldChar w:fldCharType="separate"/>
            </w:r>
            <w:r w:rsidRPr="004C4A08">
              <w:rPr>
                <w:rStyle w:val="Hyperlink"/>
                <w:lang w:val="en-GB"/>
              </w:rPr>
              <w:t>A/79/PV.47</w:t>
            </w:r>
            <w:r w:rsidRPr="004C4A08">
              <w:rPr>
                <w:lang w:val="en-GB"/>
              </w:rPr>
              <w:fldChar w:fldCharType="end"/>
            </w:r>
            <w:bookmarkEnd w:id="319"/>
          </w:p>
        </w:tc>
      </w:tr>
      <w:tr w:rsidR="00EE5974" w:rsidRPr="004C4A08" w14:paraId="21707965" w14:textId="77777777" w:rsidTr="00BF29A3">
        <w:tc>
          <w:tcPr>
            <w:tcW w:w="3645" w:type="dxa"/>
            <w:shd w:val="clear" w:color="auto" w:fill="auto"/>
          </w:tcPr>
          <w:p w14:paraId="3831533B"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3"/>
              <w:rPr>
                <w:lang w:val="en-GB"/>
              </w:rPr>
            </w:pPr>
            <w:r w:rsidRPr="004C4A08">
              <w:rPr>
                <w:lang w:val="en-GB"/>
              </w:rPr>
              <w:t>Decision</w:t>
            </w:r>
          </w:p>
        </w:tc>
        <w:tc>
          <w:tcPr>
            <w:tcW w:w="3645" w:type="dxa"/>
            <w:shd w:val="clear" w:color="auto" w:fill="auto"/>
          </w:tcPr>
          <w:p w14:paraId="5752E037"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3"/>
              <w:jc w:val="left"/>
              <w:rPr>
                <w:lang w:val="en-GB"/>
              </w:rPr>
            </w:pPr>
            <w:r w:rsidRPr="004C4A08">
              <w:rPr>
                <w:lang w:val="en-GB"/>
              </w:rPr>
              <w:t>79/532</w:t>
            </w:r>
          </w:p>
        </w:tc>
      </w:tr>
    </w:tbl>
    <w:p w14:paraId="72EDE23E" w14:textId="77777777" w:rsidR="00EE5974" w:rsidRPr="004C4A08" w:rsidRDefault="00EE5974" w:rsidP="00EE5974">
      <w:pPr>
        <w:pStyle w:val="SingleTxt"/>
        <w:spacing w:after="0" w:line="120" w:lineRule="exact"/>
        <w:rPr>
          <w:sz w:val="10"/>
          <w:lang w:val="en-GB"/>
        </w:rPr>
      </w:pPr>
    </w:p>
    <w:p w14:paraId="2B0D5A76" w14:textId="77777777" w:rsidR="00EE5974" w:rsidRPr="004C4A08" w:rsidRDefault="00EE5974" w:rsidP="00EE5974">
      <w:pPr>
        <w:pStyle w:val="SingleTxt"/>
        <w:spacing w:after="0" w:line="120" w:lineRule="exact"/>
        <w:rPr>
          <w:sz w:val="10"/>
          <w:lang w:val="en-GB"/>
        </w:rPr>
      </w:pPr>
    </w:p>
    <w:p w14:paraId="3A54371C" w14:textId="77777777" w:rsidR="00EE5974" w:rsidRPr="004C4A08" w:rsidRDefault="00EE5974" w:rsidP="00EE597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2190" w:hanging="1267"/>
        <w:rPr>
          <w:lang w:val="en-GB"/>
        </w:rPr>
      </w:pPr>
      <w:r w:rsidRPr="004C4A08">
        <w:rPr>
          <w:lang w:val="en-GB"/>
        </w:rPr>
        <w:tab/>
        <w:t>170.</w:t>
      </w:r>
      <w:r w:rsidRPr="004C4A08">
        <w:rPr>
          <w:lang w:val="en-GB"/>
        </w:rPr>
        <w:tab/>
        <w:t>Observer status for the Boao Forum for Asia in the General Assembly</w:t>
      </w:r>
    </w:p>
    <w:p w14:paraId="4BD309A2" w14:textId="77777777" w:rsidR="00EE5974" w:rsidRPr="004C4A08" w:rsidRDefault="00EE5974" w:rsidP="00EE5974">
      <w:pPr>
        <w:pStyle w:val="SingleTxt"/>
        <w:spacing w:after="0" w:line="120" w:lineRule="exact"/>
        <w:rPr>
          <w:sz w:val="10"/>
          <w:lang w:val="en-GB"/>
        </w:rPr>
      </w:pPr>
    </w:p>
    <w:p w14:paraId="7A256B3B" w14:textId="77777777" w:rsidR="00EE5974" w:rsidRPr="004C4A08" w:rsidRDefault="00EE5974" w:rsidP="00EE5974">
      <w:pPr>
        <w:pStyle w:val="SingleTxt"/>
        <w:spacing w:after="0" w:line="120" w:lineRule="exact"/>
        <w:rPr>
          <w:sz w:val="10"/>
          <w:lang w:val="en-GB"/>
        </w:rPr>
      </w:pPr>
    </w:p>
    <w:p w14:paraId="088FBF68" w14:textId="4BF32A07" w:rsidR="00EE5974" w:rsidRPr="004C4A08" w:rsidRDefault="00EE5974" w:rsidP="00EE5974">
      <w:pPr>
        <w:pStyle w:val="SingleTxt"/>
        <w:rPr>
          <w:lang w:val="en-GB"/>
        </w:rPr>
      </w:pPr>
      <w:r w:rsidRPr="004C4A08">
        <w:rPr>
          <w:lang w:val="en-GB"/>
        </w:rPr>
        <w:t>The item entitled “Observer status for the Boao Forum for Asia in the General Assembly” was included in the agenda of the seventy-fourth session of the General Assembly at the request of China, Cambodia, Iran (Islamic Republic of), Kyrgyzstan, the Lao People’s Democratic Republic, Mongolia, Myanmar, Nepal, Pakistan, Singapore, Uzbekistan and Viet Nam (</w:t>
      </w:r>
      <w:hyperlink r:id="rId2208" w:history="1">
        <w:r w:rsidRPr="004C4A08">
          <w:rPr>
            <w:rStyle w:val="Hyperlink"/>
            <w:lang w:val="en-GB"/>
          </w:rPr>
          <w:t>A/74/293</w:t>
        </w:r>
      </w:hyperlink>
      <w:r w:rsidRPr="004C4A08">
        <w:rPr>
          <w:lang w:val="en-GB"/>
        </w:rPr>
        <w:t xml:space="preserve">). </w:t>
      </w:r>
    </w:p>
    <w:p w14:paraId="0DAEADC2" w14:textId="77777777" w:rsidR="00EE5974" w:rsidRPr="004C4A08" w:rsidRDefault="00EE5974" w:rsidP="00EE5974">
      <w:pPr>
        <w:pStyle w:val="SingleTxt"/>
        <w:rPr>
          <w:lang w:val="en-GB"/>
        </w:rPr>
      </w:pPr>
      <w:r w:rsidRPr="004C4A08">
        <w:rPr>
          <w:lang w:val="en-GB"/>
        </w:rPr>
        <w:t>At its seventy-ninth session, the Assembly decided to defer a decision on the item to its eightieth session (decision 79/533).</w:t>
      </w:r>
    </w:p>
    <w:p w14:paraId="014CAF11" w14:textId="77777777" w:rsidR="00EE5974" w:rsidRPr="004C4A08" w:rsidRDefault="00EE5974" w:rsidP="00EE5974">
      <w:pPr>
        <w:pStyle w:val="SingleTxt"/>
        <w:rPr>
          <w:lang w:val="en-GB"/>
        </w:rPr>
      </w:pPr>
      <w:r w:rsidRPr="004C4A08">
        <w:rPr>
          <w:lang w:val="en-GB"/>
        </w:rPr>
        <w:t xml:space="preserve">No advance documentation is expected. </w:t>
      </w:r>
    </w:p>
    <w:p w14:paraId="75E4CC81" w14:textId="77777777" w:rsidR="00EE5974" w:rsidRPr="004C4A08" w:rsidRDefault="00EE5974" w:rsidP="00EE5974">
      <w:pPr>
        <w:pStyle w:val="SingleTxt"/>
        <w:spacing w:after="0" w:line="120" w:lineRule="exact"/>
        <w:rPr>
          <w:sz w:val="10"/>
          <w:lang w:val="en-GB"/>
        </w:rPr>
      </w:pPr>
    </w:p>
    <w:p w14:paraId="65866CF2" w14:textId="7777777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176)</w:t>
      </w:r>
    </w:p>
    <w:p w14:paraId="710E5D7F" w14:textId="77777777" w:rsidR="00EE5974" w:rsidRPr="004C4A08" w:rsidRDefault="00EE5974" w:rsidP="00EE5974">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45"/>
        <w:gridCol w:w="3645"/>
      </w:tblGrid>
      <w:tr w:rsidR="00EE5974" w:rsidRPr="004C4A08" w14:paraId="6C8E6E81" w14:textId="77777777" w:rsidTr="00BF29A3">
        <w:tc>
          <w:tcPr>
            <w:tcW w:w="3645" w:type="dxa"/>
            <w:shd w:val="clear" w:color="auto" w:fill="auto"/>
          </w:tcPr>
          <w:p w14:paraId="4F25CC51"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3"/>
              <w:rPr>
                <w:lang w:val="en-GB"/>
              </w:rPr>
            </w:pPr>
            <w:r w:rsidRPr="004C4A08">
              <w:rPr>
                <w:lang w:val="en-GB"/>
              </w:rPr>
              <w:t>Summary record</w:t>
            </w:r>
          </w:p>
        </w:tc>
        <w:bookmarkStart w:id="320" w:name="bmv319"/>
        <w:tc>
          <w:tcPr>
            <w:tcW w:w="3645" w:type="dxa"/>
            <w:shd w:val="clear" w:color="auto" w:fill="auto"/>
          </w:tcPr>
          <w:p w14:paraId="781C30F0" w14:textId="006D446B"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3"/>
              <w:jc w:val="left"/>
              <w:rPr>
                <w:lang w:val="en-GB"/>
              </w:rPr>
            </w:pPr>
            <w:r w:rsidRPr="004C4A08">
              <w:rPr>
                <w:lang w:val="en-GB"/>
              </w:rPr>
              <w:fldChar w:fldCharType="begin"/>
            </w:r>
            <w:r w:rsidRPr="004C4A08">
              <w:rPr>
                <w:lang w:val="en-GB"/>
              </w:rPr>
              <w:instrText>HYPERLINK "https://docs.un.org/en/A/C.6/79/SR.37"</w:instrText>
            </w:r>
            <w:r w:rsidRPr="004C4A08">
              <w:rPr>
                <w:lang w:val="en-GB"/>
              </w:rPr>
            </w:r>
            <w:r w:rsidRPr="004C4A08">
              <w:rPr>
                <w:lang w:val="en-GB"/>
              </w:rPr>
              <w:fldChar w:fldCharType="separate"/>
            </w:r>
            <w:r w:rsidRPr="004C4A08">
              <w:rPr>
                <w:rStyle w:val="Hyperlink"/>
                <w:lang w:val="en-GB"/>
              </w:rPr>
              <w:t>A/C.6/79/SR.37</w:t>
            </w:r>
            <w:r w:rsidRPr="004C4A08">
              <w:rPr>
                <w:lang w:val="en-GB"/>
              </w:rPr>
              <w:fldChar w:fldCharType="end"/>
            </w:r>
            <w:bookmarkEnd w:id="320"/>
          </w:p>
        </w:tc>
      </w:tr>
      <w:tr w:rsidR="00EE5974" w:rsidRPr="004C4A08" w14:paraId="3308D778" w14:textId="77777777" w:rsidTr="00BF29A3">
        <w:tc>
          <w:tcPr>
            <w:tcW w:w="3645" w:type="dxa"/>
            <w:shd w:val="clear" w:color="auto" w:fill="auto"/>
          </w:tcPr>
          <w:p w14:paraId="2F324CDD"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3"/>
              <w:rPr>
                <w:lang w:val="en-GB"/>
              </w:rPr>
            </w:pPr>
            <w:r w:rsidRPr="004C4A08">
              <w:rPr>
                <w:lang w:val="en-GB"/>
              </w:rPr>
              <w:t>Report of the Sixth Committee</w:t>
            </w:r>
          </w:p>
        </w:tc>
        <w:tc>
          <w:tcPr>
            <w:tcW w:w="3645" w:type="dxa"/>
            <w:shd w:val="clear" w:color="auto" w:fill="auto"/>
          </w:tcPr>
          <w:p w14:paraId="37BB99D2" w14:textId="7795DF4D"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3"/>
              <w:jc w:val="left"/>
              <w:rPr>
                <w:lang w:val="en-GB"/>
              </w:rPr>
            </w:pPr>
            <w:hyperlink r:id="rId2209" w:history="1">
              <w:r w:rsidRPr="004C4A08">
                <w:rPr>
                  <w:rStyle w:val="Hyperlink"/>
                  <w:lang w:val="en-GB"/>
                </w:rPr>
                <w:t>A/79/487</w:t>
              </w:r>
            </w:hyperlink>
          </w:p>
        </w:tc>
      </w:tr>
      <w:tr w:rsidR="00EE5974" w:rsidRPr="004C4A08" w14:paraId="24D10CDE" w14:textId="77777777" w:rsidTr="00BF29A3">
        <w:tc>
          <w:tcPr>
            <w:tcW w:w="3645" w:type="dxa"/>
            <w:shd w:val="clear" w:color="auto" w:fill="auto"/>
          </w:tcPr>
          <w:p w14:paraId="753EE9B0"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3"/>
              <w:rPr>
                <w:lang w:val="en-GB"/>
              </w:rPr>
            </w:pPr>
            <w:r w:rsidRPr="004C4A08">
              <w:rPr>
                <w:lang w:val="en-GB"/>
              </w:rPr>
              <w:t>Plenary meeting</w:t>
            </w:r>
          </w:p>
        </w:tc>
        <w:bookmarkStart w:id="321" w:name="bmv321"/>
        <w:tc>
          <w:tcPr>
            <w:tcW w:w="3645" w:type="dxa"/>
            <w:shd w:val="clear" w:color="auto" w:fill="auto"/>
          </w:tcPr>
          <w:p w14:paraId="0997EFA4" w14:textId="017B581A"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3"/>
              <w:jc w:val="left"/>
              <w:rPr>
                <w:lang w:val="en-GB"/>
              </w:rPr>
            </w:pPr>
            <w:r w:rsidRPr="004C4A08">
              <w:rPr>
                <w:lang w:val="en-GB"/>
              </w:rPr>
              <w:fldChar w:fldCharType="begin"/>
            </w:r>
            <w:r w:rsidRPr="004C4A08">
              <w:rPr>
                <w:lang w:val="en-GB"/>
              </w:rPr>
              <w:instrText>HYPERLINK "https://docs.un.org/en/A/79/PV.47"</w:instrText>
            </w:r>
            <w:r w:rsidRPr="004C4A08">
              <w:rPr>
                <w:lang w:val="en-GB"/>
              </w:rPr>
            </w:r>
            <w:r w:rsidRPr="004C4A08">
              <w:rPr>
                <w:lang w:val="en-GB"/>
              </w:rPr>
              <w:fldChar w:fldCharType="separate"/>
            </w:r>
            <w:r w:rsidRPr="004C4A08">
              <w:rPr>
                <w:rStyle w:val="Hyperlink"/>
                <w:lang w:val="en-GB"/>
              </w:rPr>
              <w:t>A/79/PV.47</w:t>
            </w:r>
            <w:r w:rsidRPr="004C4A08">
              <w:rPr>
                <w:lang w:val="en-GB"/>
              </w:rPr>
              <w:fldChar w:fldCharType="end"/>
            </w:r>
            <w:bookmarkEnd w:id="321"/>
          </w:p>
        </w:tc>
      </w:tr>
      <w:tr w:rsidR="00EE5974" w:rsidRPr="004C4A08" w14:paraId="47B08A30" w14:textId="77777777" w:rsidTr="00BF29A3">
        <w:tc>
          <w:tcPr>
            <w:tcW w:w="3645" w:type="dxa"/>
            <w:shd w:val="clear" w:color="auto" w:fill="auto"/>
          </w:tcPr>
          <w:p w14:paraId="02E77386"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3"/>
              <w:rPr>
                <w:lang w:val="en-GB"/>
              </w:rPr>
            </w:pPr>
            <w:r w:rsidRPr="004C4A08">
              <w:rPr>
                <w:lang w:val="en-GB"/>
              </w:rPr>
              <w:t>Decision</w:t>
            </w:r>
          </w:p>
        </w:tc>
        <w:tc>
          <w:tcPr>
            <w:tcW w:w="3645" w:type="dxa"/>
            <w:shd w:val="clear" w:color="auto" w:fill="auto"/>
          </w:tcPr>
          <w:p w14:paraId="04478B1D"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3"/>
              <w:jc w:val="left"/>
              <w:rPr>
                <w:lang w:val="en-GB"/>
              </w:rPr>
            </w:pPr>
            <w:r w:rsidRPr="004C4A08">
              <w:rPr>
                <w:lang w:val="en-GB"/>
              </w:rPr>
              <w:t>79/533</w:t>
            </w:r>
          </w:p>
        </w:tc>
      </w:tr>
    </w:tbl>
    <w:p w14:paraId="5AB23C2D" w14:textId="77777777" w:rsidR="00EE5974" w:rsidRPr="004C4A08" w:rsidRDefault="00EE5974" w:rsidP="00EE5974">
      <w:pPr>
        <w:pStyle w:val="SingleTxt"/>
        <w:spacing w:after="0" w:line="120" w:lineRule="exact"/>
        <w:rPr>
          <w:sz w:val="10"/>
          <w:lang w:val="en-GB"/>
        </w:rPr>
      </w:pPr>
    </w:p>
    <w:p w14:paraId="02BB78B9" w14:textId="77777777" w:rsidR="00EE5974" w:rsidRPr="004C4A08" w:rsidRDefault="00EE5974" w:rsidP="00EE5974">
      <w:pPr>
        <w:pStyle w:val="SingleTxt"/>
        <w:spacing w:after="0" w:line="120" w:lineRule="exact"/>
        <w:rPr>
          <w:sz w:val="10"/>
          <w:lang w:val="en-GB"/>
        </w:rPr>
      </w:pPr>
    </w:p>
    <w:p w14:paraId="6D12F3AC" w14:textId="77777777" w:rsidR="00EE5974" w:rsidRPr="004C4A08" w:rsidRDefault="00EE5974" w:rsidP="00EE597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171.</w:t>
      </w:r>
      <w:r w:rsidRPr="004C4A08">
        <w:rPr>
          <w:lang w:val="en-GB"/>
        </w:rPr>
        <w:tab/>
        <w:t>Observer status for the International Parliamentarians’ Congress in the General Assembly</w:t>
      </w:r>
    </w:p>
    <w:p w14:paraId="0B1AFC9C" w14:textId="77777777" w:rsidR="00EE5974" w:rsidRPr="004C4A08" w:rsidRDefault="00EE5974" w:rsidP="00EE5974">
      <w:pPr>
        <w:pStyle w:val="SingleTxt"/>
        <w:spacing w:after="0" w:line="120" w:lineRule="exact"/>
        <w:rPr>
          <w:sz w:val="10"/>
          <w:lang w:val="en-GB"/>
        </w:rPr>
      </w:pPr>
    </w:p>
    <w:p w14:paraId="25599F1A" w14:textId="77777777" w:rsidR="00EE5974" w:rsidRPr="004C4A08" w:rsidRDefault="00EE5974" w:rsidP="00EE5974">
      <w:pPr>
        <w:pStyle w:val="SingleTxt"/>
        <w:spacing w:after="0" w:line="120" w:lineRule="exact"/>
        <w:rPr>
          <w:sz w:val="10"/>
          <w:lang w:val="en-GB"/>
        </w:rPr>
      </w:pPr>
    </w:p>
    <w:p w14:paraId="7A396549" w14:textId="467837DA" w:rsidR="00EE5974" w:rsidRPr="004C4A08" w:rsidRDefault="00EE5974" w:rsidP="00EE5974">
      <w:pPr>
        <w:pStyle w:val="SingleTxt"/>
        <w:rPr>
          <w:lang w:val="en-GB"/>
        </w:rPr>
      </w:pPr>
      <w:r w:rsidRPr="004C4A08">
        <w:rPr>
          <w:lang w:val="en-GB"/>
        </w:rPr>
        <w:t>The item entitled “Observer status for the International Parliamentarians’ Congress in the General Assembly” was included in the agenda of the seventy-eighth session of the General Assembly at the request of Pakistan (</w:t>
      </w:r>
      <w:hyperlink r:id="rId2210" w:history="1">
        <w:r w:rsidRPr="004C4A08">
          <w:rPr>
            <w:rStyle w:val="Hyperlink"/>
            <w:lang w:val="en-GB"/>
          </w:rPr>
          <w:t>A/78/141</w:t>
        </w:r>
      </w:hyperlink>
      <w:r w:rsidRPr="004C4A08">
        <w:rPr>
          <w:lang w:val="en-GB"/>
        </w:rPr>
        <w:t xml:space="preserve">). </w:t>
      </w:r>
    </w:p>
    <w:p w14:paraId="06EF8E3F" w14:textId="77777777" w:rsidR="00EE5974" w:rsidRPr="004C4A08" w:rsidRDefault="00EE5974" w:rsidP="00EE5974">
      <w:pPr>
        <w:pStyle w:val="SingleTxt"/>
        <w:rPr>
          <w:lang w:val="en-GB"/>
        </w:rPr>
      </w:pPr>
      <w:r w:rsidRPr="004C4A08">
        <w:rPr>
          <w:lang w:val="en-GB"/>
        </w:rPr>
        <w:t>At its seventy-ninth session, the Assembly decided to defer a decision on the item to its eightieth session (decision 79/534).</w:t>
      </w:r>
    </w:p>
    <w:p w14:paraId="2F30A994" w14:textId="77777777" w:rsidR="00EE5974" w:rsidRPr="004C4A08" w:rsidRDefault="00EE5974" w:rsidP="00EE5974">
      <w:pPr>
        <w:pStyle w:val="SingleTxt"/>
        <w:rPr>
          <w:lang w:val="en-GB"/>
        </w:rPr>
      </w:pPr>
      <w:r w:rsidRPr="004C4A08">
        <w:rPr>
          <w:lang w:val="en-GB"/>
        </w:rPr>
        <w:t xml:space="preserve">No advance documentation is expected. </w:t>
      </w:r>
    </w:p>
    <w:p w14:paraId="78E6706C" w14:textId="77777777" w:rsidR="00EE5974" w:rsidRPr="004C4A08" w:rsidRDefault="00EE5974" w:rsidP="00EE5974">
      <w:pPr>
        <w:pStyle w:val="SingleTxt"/>
        <w:spacing w:after="0" w:line="120" w:lineRule="exact"/>
        <w:rPr>
          <w:sz w:val="10"/>
          <w:lang w:val="en-GB"/>
        </w:rPr>
      </w:pPr>
    </w:p>
    <w:p w14:paraId="3B73E163" w14:textId="7777777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177)</w:t>
      </w:r>
    </w:p>
    <w:p w14:paraId="679A5A12" w14:textId="77777777" w:rsidR="00EE5974" w:rsidRPr="004C4A08" w:rsidRDefault="00EE5974" w:rsidP="00EE5974">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45"/>
        <w:gridCol w:w="3645"/>
      </w:tblGrid>
      <w:tr w:rsidR="00EE5974" w:rsidRPr="004C4A08" w14:paraId="1E75F8EF" w14:textId="77777777" w:rsidTr="00BF29A3">
        <w:tc>
          <w:tcPr>
            <w:tcW w:w="3645" w:type="dxa"/>
            <w:shd w:val="clear" w:color="auto" w:fill="auto"/>
          </w:tcPr>
          <w:p w14:paraId="277E4CD7"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3"/>
              <w:rPr>
                <w:lang w:val="en-GB"/>
              </w:rPr>
            </w:pPr>
            <w:r w:rsidRPr="004C4A08">
              <w:rPr>
                <w:lang w:val="en-GB"/>
              </w:rPr>
              <w:t>Summary record</w:t>
            </w:r>
          </w:p>
        </w:tc>
        <w:bookmarkStart w:id="322" w:name="bmv323"/>
        <w:tc>
          <w:tcPr>
            <w:tcW w:w="3645" w:type="dxa"/>
            <w:shd w:val="clear" w:color="auto" w:fill="auto"/>
          </w:tcPr>
          <w:p w14:paraId="3356A7F4" w14:textId="57FDC5D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3"/>
              <w:jc w:val="left"/>
              <w:rPr>
                <w:lang w:val="en-GB"/>
              </w:rPr>
            </w:pPr>
            <w:r w:rsidRPr="004C4A08">
              <w:rPr>
                <w:lang w:val="en-GB"/>
              </w:rPr>
              <w:fldChar w:fldCharType="begin"/>
            </w:r>
            <w:r w:rsidRPr="004C4A08">
              <w:rPr>
                <w:lang w:val="en-GB"/>
              </w:rPr>
              <w:instrText>HYPERLINK "https://docs.un.org/en/A/C.6/79/SR.37"</w:instrText>
            </w:r>
            <w:r w:rsidRPr="004C4A08">
              <w:rPr>
                <w:lang w:val="en-GB"/>
              </w:rPr>
            </w:r>
            <w:r w:rsidRPr="004C4A08">
              <w:rPr>
                <w:lang w:val="en-GB"/>
              </w:rPr>
              <w:fldChar w:fldCharType="separate"/>
            </w:r>
            <w:r w:rsidRPr="004C4A08">
              <w:rPr>
                <w:rStyle w:val="Hyperlink"/>
                <w:lang w:val="en-GB"/>
              </w:rPr>
              <w:t>A/C.6/79/SR.37</w:t>
            </w:r>
            <w:r w:rsidRPr="004C4A08">
              <w:rPr>
                <w:lang w:val="en-GB"/>
              </w:rPr>
              <w:fldChar w:fldCharType="end"/>
            </w:r>
            <w:bookmarkEnd w:id="322"/>
          </w:p>
        </w:tc>
      </w:tr>
      <w:tr w:rsidR="00EE5974" w:rsidRPr="004C4A08" w14:paraId="3F1161C0" w14:textId="77777777" w:rsidTr="00BF29A3">
        <w:tc>
          <w:tcPr>
            <w:tcW w:w="3645" w:type="dxa"/>
            <w:shd w:val="clear" w:color="auto" w:fill="auto"/>
          </w:tcPr>
          <w:p w14:paraId="2EDBB2A1"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3"/>
              <w:rPr>
                <w:lang w:val="en-GB"/>
              </w:rPr>
            </w:pPr>
            <w:r w:rsidRPr="004C4A08">
              <w:rPr>
                <w:lang w:val="en-GB"/>
              </w:rPr>
              <w:t>Report of the Sixth Committee</w:t>
            </w:r>
          </w:p>
        </w:tc>
        <w:tc>
          <w:tcPr>
            <w:tcW w:w="3645" w:type="dxa"/>
            <w:shd w:val="clear" w:color="auto" w:fill="auto"/>
          </w:tcPr>
          <w:p w14:paraId="3D60A11B" w14:textId="18AF999A"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3"/>
              <w:jc w:val="left"/>
              <w:rPr>
                <w:lang w:val="en-GB"/>
              </w:rPr>
            </w:pPr>
            <w:hyperlink r:id="rId2211" w:history="1">
              <w:r w:rsidRPr="004C4A08">
                <w:rPr>
                  <w:rStyle w:val="Hyperlink"/>
                  <w:lang w:val="en-GB"/>
                </w:rPr>
                <w:t>A/79/488</w:t>
              </w:r>
            </w:hyperlink>
          </w:p>
        </w:tc>
      </w:tr>
      <w:tr w:rsidR="00EE5974" w:rsidRPr="004C4A08" w14:paraId="15D41669" w14:textId="77777777" w:rsidTr="00BF29A3">
        <w:tc>
          <w:tcPr>
            <w:tcW w:w="3645" w:type="dxa"/>
            <w:shd w:val="clear" w:color="auto" w:fill="auto"/>
          </w:tcPr>
          <w:p w14:paraId="18DFCD88"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3"/>
              <w:rPr>
                <w:lang w:val="en-GB"/>
              </w:rPr>
            </w:pPr>
            <w:r w:rsidRPr="004C4A08">
              <w:rPr>
                <w:lang w:val="en-GB"/>
              </w:rPr>
              <w:t>Plenary meeting</w:t>
            </w:r>
          </w:p>
        </w:tc>
        <w:bookmarkStart w:id="323" w:name="bmv325"/>
        <w:tc>
          <w:tcPr>
            <w:tcW w:w="3645" w:type="dxa"/>
            <w:shd w:val="clear" w:color="auto" w:fill="auto"/>
          </w:tcPr>
          <w:p w14:paraId="5CDC9885" w14:textId="77A7BCCB"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3"/>
              <w:jc w:val="left"/>
              <w:rPr>
                <w:lang w:val="en-GB"/>
              </w:rPr>
            </w:pPr>
            <w:r w:rsidRPr="004C4A08">
              <w:rPr>
                <w:lang w:val="en-GB"/>
              </w:rPr>
              <w:fldChar w:fldCharType="begin"/>
            </w:r>
            <w:r w:rsidRPr="004C4A08">
              <w:rPr>
                <w:lang w:val="en-GB"/>
              </w:rPr>
              <w:instrText>HYPERLINK "https://docs.un.org/en/A/79/PV.47"</w:instrText>
            </w:r>
            <w:r w:rsidRPr="004C4A08">
              <w:rPr>
                <w:lang w:val="en-GB"/>
              </w:rPr>
            </w:r>
            <w:r w:rsidRPr="004C4A08">
              <w:rPr>
                <w:lang w:val="en-GB"/>
              </w:rPr>
              <w:fldChar w:fldCharType="separate"/>
            </w:r>
            <w:r w:rsidRPr="004C4A08">
              <w:rPr>
                <w:rStyle w:val="Hyperlink"/>
                <w:lang w:val="en-GB"/>
              </w:rPr>
              <w:t>A/79/PV.47</w:t>
            </w:r>
            <w:r w:rsidRPr="004C4A08">
              <w:rPr>
                <w:lang w:val="en-GB"/>
              </w:rPr>
              <w:fldChar w:fldCharType="end"/>
            </w:r>
            <w:bookmarkEnd w:id="323"/>
          </w:p>
        </w:tc>
      </w:tr>
      <w:tr w:rsidR="00EE5974" w:rsidRPr="004C4A08" w14:paraId="37F1889B" w14:textId="77777777" w:rsidTr="00BF29A3">
        <w:tc>
          <w:tcPr>
            <w:tcW w:w="3645" w:type="dxa"/>
            <w:shd w:val="clear" w:color="auto" w:fill="auto"/>
          </w:tcPr>
          <w:p w14:paraId="046C89CC"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3"/>
              <w:rPr>
                <w:lang w:val="en-GB"/>
              </w:rPr>
            </w:pPr>
            <w:r w:rsidRPr="004C4A08">
              <w:rPr>
                <w:lang w:val="en-GB"/>
              </w:rPr>
              <w:t>Decision</w:t>
            </w:r>
          </w:p>
        </w:tc>
        <w:tc>
          <w:tcPr>
            <w:tcW w:w="3645" w:type="dxa"/>
            <w:shd w:val="clear" w:color="auto" w:fill="auto"/>
          </w:tcPr>
          <w:p w14:paraId="52EF0DCE"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3"/>
              <w:jc w:val="left"/>
              <w:rPr>
                <w:lang w:val="en-GB"/>
              </w:rPr>
            </w:pPr>
            <w:r w:rsidRPr="004C4A08">
              <w:rPr>
                <w:lang w:val="en-GB"/>
              </w:rPr>
              <w:t>79/534</w:t>
            </w:r>
          </w:p>
        </w:tc>
      </w:tr>
    </w:tbl>
    <w:p w14:paraId="481263F2" w14:textId="77777777" w:rsidR="00EE5974" w:rsidRPr="004C4A08" w:rsidRDefault="00EE5974" w:rsidP="00EE5974">
      <w:pPr>
        <w:pStyle w:val="SingleTxt"/>
        <w:spacing w:after="0" w:line="120" w:lineRule="exact"/>
        <w:rPr>
          <w:sz w:val="10"/>
          <w:lang w:val="en-GB"/>
        </w:rPr>
      </w:pPr>
    </w:p>
    <w:p w14:paraId="04911941" w14:textId="77777777" w:rsidR="00EE5974" w:rsidRPr="004C4A08" w:rsidRDefault="00EE5974" w:rsidP="00EE5974">
      <w:pPr>
        <w:pStyle w:val="SingleTxt"/>
        <w:spacing w:after="0" w:line="120" w:lineRule="exact"/>
        <w:rPr>
          <w:sz w:val="10"/>
          <w:lang w:val="en-GB"/>
        </w:rPr>
      </w:pPr>
    </w:p>
    <w:p w14:paraId="4D827A06" w14:textId="77777777" w:rsidR="00EE5974" w:rsidRPr="004C4A08" w:rsidRDefault="00EE5974" w:rsidP="00CD4D0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t>172.</w:t>
      </w:r>
      <w:r w:rsidRPr="004C4A08">
        <w:rPr>
          <w:lang w:val="en-GB"/>
        </w:rPr>
        <w:tab/>
        <w:t>Observer status for the Regional Anti-Corruption Initiative in the General Assembly</w:t>
      </w:r>
    </w:p>
    <w:p w14:paraId="219026DA" w14:textId="77777777" w:rsidR="00EE5974" w:rsidRPr="004C4A08" w:rsidRDefault="00EE5974" w:rsidP="00CD4D0D">
      <w:pPr>
        <w:pStyle w:val="SingleTxt"/>
        <w:keepNext/>
        <w:keepLines/>
        <w:spacing w:after="0" w:line="120" w:lineRule="exact"/>
        <w:rPr>
          <w:sz w:val="10"/>
          <w:lang w:val="en-GB"/>
        </w:rPr>
      </w:pPr>
    </w:p>
    <w:p w14:paraId="322F3789" w14:textId="77777777" w:rsidR="00EE5974" w:rsidRPr="004C4A08" w:rsidRDefault="00EE5974" w:rsidP="00CD4D0D">
      <w:pPr>
        <w:pStyle w:val="SingleTxt"/>
        <w:keepNext/>
        <w:keepLines/>
        <w:spacing w:after="0" w:line="120" w:lineRule="exact"/>
        <w:rPr>
          <w:sz w:val="10"/>
          <w:lang w:val="en-GB"/>
        </w:rPr>
      </w:pPr>
    </w:p>
    <w:p w14:paraId="58726167" w14:textId="787FF536" w:rsidR="00EE5974" w:rsidRPr="004C4A08" w:rsidRDefault="00EE5974" w:rsidP="00CD4D0D">
      <w:pPr>
        <w:pStyle w:val="SingleTxt"/>
        <w:keepNext/>
        <w:keepLines/>
        <w:rPr>
          <w:lang w:val="en-GB"/>
        </w:rPr>
      </w:pPr>
      <w:r w:rsidRPr="004C4A08">
        <w:rPr>
          <w:lang w:val="en-GB"/>
        </w:rPr>
        <w:t>The item entitled “Observer status for the Regional Anti-Corruption Initiative in the General Assembly” was included in the agenda of the seventy-ninth session of the General Assembly at the request of Albania, Bosnia and Herzegovina, Bulgaria, Croatia, Montenegro, the Republic of Moldova and Romania (</w:t>
      </w:r>
      <w:hyperlink r:id="rId2212" w:history="1">
        <w:r w:rsidRPr="004C4A08">
          <w:rPr>
            <w:rStyle w:val="Hyperlink"/>
            <w:lang w:val="en-GB"/>
          </w:rPr>
          <w:t>A/79/141</w:t>
        </w:r>
      </w:hyperlink>
      <w:r w:rsidRPr="004C4A08">
        <w:rPr>
          <w:lang w:val="en-GB"/>
        </w:rPr>
        <w:t xml:space="preserve">). </w:t>
      </w:r>
    </w:p>
    <w:p w14:paraId="370F9611" w14:textId="77777777" w:rsidR="00EE5974" w:rsidRPr="004C4A08" w:rsidRDefault="00EE5974" w:rsidP="00EE5974">
      <w:pPr>
        <w:pStyle w:val="SingleTxt"/>
        <w:rPr>
          <w:lang w:val="en-GB"/>
        </w:rPr>
      </w:pPr>
      <w:r w:rsidRPr="004C4A08">
        <w:rPr>
          <w:lang w:val="en-GB"/>
        </w:rPr>
        <w:t>At its seventy-ninth session, the Assembly decided to defer a decision on the item to its eightieth session (decision 79/535).</w:t>
      </w:r>
    </w:p>
    <w:p w14:paraId="6BFCE85C" w14:textId="77777777" w:rsidR="00EE5974" w:rsidRPr="004C4A08" w:rsidRDefault="00EE5974" w:rsidP="00EE5974">
      <w:pPr>
        <w:pStyle w:val="SingleTxt"/>
        <w:rPr>
          <w:lang w:val="en-GB"/>
        </w:rPr>
      </w:pPr>
      <w:r w:rsidRPr="004C4A08">
        <w:rPr>
          <w:lang w:val="en-GB"/>
        </w:rPr>
        <w:t xml:space="preserve">No advance documentation is expected. </w:t>
      </w:r>
    </w:p>
    <w:p w14:paraId="606AF79F" w14:textId="77777777" w:rsidR="00EE5974" w:rsidRPr="004C4A08" w:rsidRDefault="00EE5974" w:rsidP="00EE5974">
      <w:pPr>
        <w:pStyle w:val="SingleTxt"/>
        <w:spacing w:after="0" w:line="120" w:lineRule="exact"/>
        <w:rPr>
          <w:sz w:val="10"/>
          <w:lang w:val="en-GB"/>
        </w:rPr>
      </w:pPr>
    </w:p>
    <w:p w14:paraId="02AA85AD" w14:textId="77777777" w:rsidR="00EE5974" w:rsidRPr="004C4A08" w:rsidRDefault="00EE5974" w:rsidP="00EE597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GB"/>
        </w:rPr>
      </w:pPr>
      <w:r w:rsidRPr="004C4A08">
        <w:rPr>
          <w:lang w:val="en-GB"/>
        </w:rPr>
        <w:tab/>
      </w:r>
      <w:r w:rsidRPr="004C4A08">
        <w:rPr>
          <w:lang w:val="en-GB"/>
        </w:rPr>
        <w:tab/>
        <w:t>References for the seventy-ninth session (agenda item 178)</w:t>
      </w:r>
    </w:p>
    <w:p w14:paraId="62D6FB70" w14:textId="77777777" w:rsidR="00EE5974" w:rsidRPr="004C4A08" w:rsidRDefault="00EE5974" w:rsidP="00EE5974">
      <w:pPr>
        <w:pStyle w:val="SingleTxt"/>
        <w:spacing w:after="0" w:line="120" w:lineRule="exact"/>
        <w:rPr>
          <w:sz w:val="10"/>
          <w:lang w:val="en-GB"/>
        </w:rPr>
      </w:pP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45"/>
        <w:gridCol w:w="3645"/>
      </w:tblGrid>
      <w:tr w:rsidR="00EE5974" w:rsidRPr="004C4A08" w14:paraId="3D028DF8" w14:textId="77777777" w:rsidTr="00BF29A3">
        <w:tc>
          <w:tcPr>
            <w:tcW w:w="3645" w:type="dxa"/>
            <w:shd w:val="clear" w:color="auto" w:fill="auto"/>
          </w:tcPr>
          <w:p w14:paraId="6C78DD5D"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3"/>
              <w:rPr>
                <w:lang w:val="en-GB"/>
              </w:rPr>
            </w:pPr>
            <w:r w:rsidRPr="004C4A08">
              <w:rPr>
                <w:lang w:val="en-GB"/>
              </w:rPr>
              <w:t>Summary records</w:t>
            </w:r>
          </w:p>
        </w:tc>
        <w:tc>
          <w:tcPr>
            <w:tcW w:w="3645" w:type="dxa"/>
            <w:shd w:val="clear" w:color="auto" w:fill="auto"/>
          </w:tcPr>
          <w:p w14:paraId="73D13C48" w14:textId="0BEBEF20"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3"/>
              <w:jc w:val="left"/>
              <w:rPr>
                <w:lang w:val="en-GB"/>
              </w:rPr>
            </w:pPr>
            <w:hyperlink r:id="rId2213" w:history="1">
              <w:r w:rsidRPr="004C4A08">
                <w:rPr>
                  <w:rStyle w:val="Hyperlink"/>
                  <w:lang w:val="en-GB"/>
                </w:rPr>
                <w:t>A/C.6/79/SR.14</w:t>
              </w:r>
            </w:hyperlink>
            <w:r w:rsidRPr="004C4A08">
              <w:rPr>
                <w:lang w:val="en-GB"/>
              </w:rPr>
              <w:t xml:space="preserve"> and </w:t>
            </w:r>
            <w:bookmarkStart w:id="324" w:name="bmv328"/>
            <w:r w:rsidRPr="004C4A08">
              <w:rPr>
                <w:lang w:val="en-GB"/>
              </w:rPr>
              <w:fldChar w:fldCharType="begin"/>
            </w:r>
            <w:r w:rsidRPr="004C4A08">
              <w:rPr>
                <w:lang w:val="en-GB"/>
              </w:rPr>
              <w:instrText>HYPERLINK "https://docs.un.org/en/A/C.6/79/SR.39"</w:instrText>
            </w:r>
            <w:r w:rsidRPr="004C4A08">
              <w:rPr>
                <w:lang w:val="en-GB"/>
              </w:rPr>
            </w:r>
            <w:r w:rsidRPr="004C4A08">
              <w:rPr>
                <w:lang w:val="en-GB"/>
              </w:rPr>
              <w:fldChar w:fldCharType="separate"/>
            </w:r>
            <w:r w:rsidRPr="004C4A08">
              <w:rPr>
                <w:rStyle w:val="Hyperlink"/>
                <w:lang w:val="en-GB"/>
              </w:rPr>
              <w:t>39</w:t>
            </w:r>
            <w:r w:rsidRPr="004C4A08">
              <w:rPr>
                <w:lang w:val="en-GB"/>
              </w:rPr>
              <w:fldChar w:fldCharType="end"/>
            </w:r>
            <w:bookmarkEnd w:id="324"/>
          </w:p>
        </w:tc>
      </w:tr>
      <w:tr w:rsidR="00EE5974" w:rsidRPr="004C4A08" w14:paraId="47695E94" w14:textId="77777777" w:rsidTr="00BF29A3">
        <w:tc>
          <w:tcPr>
            <w:tcW w:w="3645" w:type="dxa"/>
            <w:shd w:val="clear" w:color="auto" w:fill="auto"/>
          </w:tcPr>
          <w:p w14:paraId="260D27A8"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3"/>
              <w:rPr>
                <w:lang w:val="en-GB"/>
              </w:rPr>
            </w:pPr>
            <w:r w:rsidRPr="004C4A08">
              <w:rPr>
                <w:lang w:val="en-GB"/>
              </w:rPr>
              <w:t>Report of the Sixth Committee</w:t>
            </w:r>
          </w:p>
        </w:tc>
        <w:tc>
          <w:tcPr>
            <w:tcW w:w="3645" w:type="dxa"/>
            <w:shd w:val="clear" w:color="auto" w:fill="auto"/>
          </w:tcPr>
          <w:p w14:paraId="61B71339" w14:textId="676490B1"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3"/>
              <w:jc w:val="left"/>
              <w:rPr>
                <w:lang w:val="en-GB"/>
              </w:rPr>
            </w:pPr>
            <w:hyperlink r:id="rId2214" w:history="1">
              <w:r w:rsidRPr="004C4A08">
                <w:rPr>
                  <w:rStyle w:val="Hyperlink"/>
                  <w:lang w:val="en-GB"/>
                </w:rPr>
                <w:t>A/79/489</w:t>
              </w:r>
            </w:hyperlink>
          </w:p>
        </w:tc>
      </w:tr>
      <w:tr w:rsidR="00EE5974" w:rsidRPr="004C4A08" w14:paraId="185CA8D7" w14:textId="77777777" w:rsidTr="00BF29A3">
        <w:tc>
          <w:tcPr>
            <w:tcW w:w="3645" w:type="dxa"/>
            <w:shd w:val="clear" w:color="auto" w:fill="auto"/>
          </w:tcPr>
          <w:p w14:paraId="305E2AAF"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3"/>
              <w:rPr>
                <w:lang w:val="en-GB"/>
              </w:rPr>
            </w:pPr>
            <w:r w:rsidRPr="004C4A08">
              <w:rPr>
                <w:lang w:val="en-GB"/>
              </w:rPr>
              <w:t>Plenary meeting</w:t>
            </w:r>
          </w:p>
        </w:tc>
        <w:bookmarkStart w:id="325" w:name="bmv330"/>
        <w:tc>
          <w:tcPr>
            <w:tcW w:w="3645" w:type="dxa"/>
            <w:shd w:val="clear" w:color="auto" w:fill="auto"/>
          </w:tcPr>
          <w:p w14:paraId="27984A07" w14:textId="2EE4CFBB"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3"/>
              <w:jc w:val="left"/>
              <w:rPr>
                <w:lang w:val="en-GB"/>
              </w:rPr>
            </w:pPr>
            <w:r w:rsidRPr="004C4A08">
              <w:rPr>
                <w:lang w:val="en-GB"/>
              </w:rPr>
              <w:fldChar w:fldCharType="begin"/>
            </w:r>
            <w:r w:rsidRPr="004C4A08">
              <w:rPr>
                <w:lang w:val="en-GB"/>
              </w:rPr>
              <w:instrText>HYPERLINK "https://docs.un.org/en/A/79/PV.47"</w:instrText>
            </w:r>
            <w:r w:rsidRPr="004C4A08">
              <w:rPr>
                <w:lang w:val="en-GB"/>
              </w:rPr>
            </w:r>
            <w:r w:rsidRPr="004C4A08">
              <w:rPr>
                <w:lang w:val="en-GB"/>
              </w:rPr>
              <w:fldChar w:fldCharType="separate"/>
            </w:r>
            <w:r w:rsidRPr="004C4A08">
              <w:rPr>
                <w:rStyle w:val="Hyperlink"/>
                <w:lang w:val="en-GB"/>
              </w:rPr>
              <w:t>A/79/PV.47</w:t>
            </w:r>
            <w:r w:rsidRPr="004C4A08">
              <w:rPr>
                <w:lang w:val="en-GB"/>
              </w:rPr>
              <w:fldChar w:fldCharType="end"/>
            </w:r>
            <w:bookmarkEnd w:id="325"/>
          </w:p>
        </w:tc>
      </w:tr>
      <w:tr w:rsidR="00EE5974" w:rsidRPr="004C4A08" w14:paraId="20CFD027" w14:textId="77777777" w:rsidTr="00BF29A3">
        <w:tc>
          <w:tcPr>
            <w:tcW w:w="3645" w:type="dxa"/>
            <w:shd w:val="clear" w:color="auto" w:fill="auto"/>
          </w:tcPr>
          <w:p w14:paraId="35C5FFB8"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3"/>
              <w:rPr>
                <w:lang w:val="en-GB"/>
              </w:rPr>
            </w:pPr>
            <w:r w:rsidRPr="004C4A08">
              <w:rPr>
                <w:lang w:val="en-GB"/>
              </w:rPr>
              <w:t>Decision</w:t>
            </w:r>
          </w:p>
        </w:tc>
        <w:tc>
          <w:tcPr>
            <w:tcW w:w="3645" w:type="dxa"/>
            <w:shd w:val="clear" w:color="auto" w:fill="auto"/>
          </w:tcPr>
          <w:p w14:paraId="07F017DB" w14:textId="77777777" w:rsidR="00EE5974" w:rsidRPr="004C4A08" w:rsidRDefault="00EE5974" w:rsidP="00BF29A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3"/>
              <w:jc w:val="left"/>
              <w:rPr>
                <w:lang w:val="en-GB"/>
              </w:rPr>
            </w:pPr>
            <w:r w:rsidRPr="004C4A08">
              <w:rPr>
                <w:lang w:val="en-GB"/>
              </w:rPr>
              <w:t>79/535</w:t>
            </w:r>
          </w:p>
        </w:tc>
      </w:tr>
    </w:tbl>
    <w:p w14:paraId="5F71265B" w14:textId="77777777" w:rsidR="00EE5974" w:rsidRPr="004C4A08" w:rsidRDefault="00EE5974" w:rsidP="00EE5974">
      <w:pPr>
        <w:pStyle w:val="SingleTxt"/>
        <w:rPr>
          <w:lang w:val="en-GB"/>
        </w:rPr>
      </w:pPr>
      <w:r w:rsidRPr="004C4A08">
        <w:rPr>
          <w:noProof/>
          <w:w w:val="100"/>
          <w:lang w:val="en-GB"/>
        </w:rPr>
        <mc:AlternateContent>
          <mc:Choice Requires="wps">
            <w:drawing>
              <wp:anchor distT="0" distB="0" distL="114300" distR="114300" simplePos="0" relativeHeight="251681792" behindDoc="0" locked="0" layoutInCell="1" allowOverlap="1" wp14:anchorId="387A34A7" wp14:editId="4342C4F5">
                <wp:simplePos x="0" y="0"/>
                <wp:positionH relativeFrom="column">
                  <wp:posOffset>2669540</wp:posOffset>
                </wp:positionH>
                <wp:positionV relativeFrom="paragraph">
                  <wp:posOffset>304800</wp:posOffset>
                </wp:positionV>
                <wp:extent cx="914400" cy="0"/>
                <wp:effectExtent l="0" t="0" r="0" b="0"/>
                <wp:wrapNone/>
                <wp:docPr id="1567830027" name="Straight Connector 12"/>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23D758" id="Straight Connector 1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" strokecolor="#010000" strokeweight=".25pt">
                <v:stroke joinstyle="miter"/>
              </v:line>
            </w:pict>
          </mc:Fallback>
        </mc:AlternateContent>
      </w:r>
      <w:bookmarkEnd w:id="284"/>
    </w:p>
    <w:sectPr w:rsidR="00EE5974" w:rsidRPr="004C4A08" w:rsidSect="0002000F">
      <w:endnotePr>
        <w:numFmt w:val="decimal"/>
      </w:endnotePr>
      <w:type w:val="continuous"/>
      <w:pgSz w:w="12240" w:h="15840"/>
      <w:pgMar w:top="1440" w:right="1200" w:bottom="1152" w:left="1200" w:header="432" w:footer="504"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art" w:date="2025-05-19T08:52:00Z" w:initials="Start">
    <w:p w14:paraId="4184AFF9" w14:textId="77777777" w:rsidR="00BA3708" w:rsidRDefault="00BA3708">
      <w:pPr>
        <w:pStyle w:val="CommentText"/>
      </w:pPr>
      <w:r>
        <w:rPr>
          <w:rStyle w:val="CommentReference"/>
        </w:rPr>
        <w:annotationRef/>
      </w:r>
      <w:r>
        <w:t>&lt;&lt;ODS JOB NO&gt;&gt;N2510364E&lt;&lt;ODS JOB NO&gt;&gt;</w:t>
      </w:r>
    </w:p>
    <w:p w14:paraId="67F626DF" w14:textId="77777777" w:rsidR="00BA3708" w:rsidRDefault="00BA3708">
      <w:pPr>
        <w:pStyle w:val="CommentText"/>
      </w:pPr>
      <w:r>
        <w:t>&lt;&lt;ODS DOC SYMBOL1&gt;&gt;A/80/100&lt;&lt;ODS DOC SYMBOL1&gt;&gt;</w:t>
      </w:r>
    </w:p>
    <w:p w14:paraId="1E7D5269" w14:textId="693E27C1" w:rsidR="00BA3708" w:rsidRDefault="00BA3708">
      <w:pPr>
        <w:pStyle w:val="CommentText"/>
      </w:pPr>
      <w:r>
        <w:t>&lt;&lt;ODS DOC SYMBOL2&gt;&gt;&lt;&lt;ODS DOC SYMBOL2&gt;&gt;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7D52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E52138" w16cex:dateUtc="2025-05-19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7D5269" w16cid:durableId="52E521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23369" w14:textId="77777777" w:rsidR="00263FB5" w:rsidRDefault="00263FB5" w:rsidP="00331D20">
      <w:r>
        <w:separator/>
      </w:r>
    </w:p>
  </w:endnote>
  <w:endnote w:type="continuationSeparator" w:id="0">
    <w:p w14:paraId="51291F89" w14:textId="77777777" w:rsidR="00263FB5" w:rsidRDefault="00263FB5" w:rsidP="0033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Barcode 3 of 9 by request">
    <w:panose1 w:val="020B0803050302020204"/>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BA3708" w14:paraId="28822448" w14:textId="77777777" w:rsidTr="00BA3708">
      <w:tc>
        <w:tcPr>
          <w:tcW w:w="4920" w:type="dxa"/>
          <w:shd w:val="clear" w:color="auto" w:fill="auto"/>
        </w:tcPr>
        <w:p w14:paraId="4247AF39" w14:textId="5E5C19C8" w:rsidR="00BA3708" w:rsidRPr="00BA3708" w:rsidRDefault="00BA3708" w:rsidP="00BA3708">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9E0D23">
            <w:rPr>
              <w:b w:val="0"/>
              <w:w w:val="103"/>
              <w:sz w:val="14"/>
            </w:rPr>
            <w:t>25-06293</w:t>
          </w:r>
          <w:r>
            <w:rPr>
              <w:b w:val="0"/>
              <w:w w:val="103"/>
              <w:sz w:val="14"/>
            </w:rPr>
            <w:fldChar w:fldCharType="end"/>
          </w:r>
        </w:p>
      </w:tc>
      <w:tc>
        <w:tcPr>
          <w:tcW w:w="4920" w:type="dxa"/>
          <w:shd w:val="clear" w:color="auto" w:fill="auto"/>
        </w:tcPr>
        <w:p w14:paraId="531A06C2" w14:textId="231B2183" w:rsidR="00BA3708" w:rsidRPr="00BA3708" w:rsidRDefault="00BA3708" w:rsidP="00BA3708">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r>
  </w:tbl>
  <w:p w14:paraId="7B1CBB30" w14:textId="77777777" w:rsidR="00BA3708" w:rsidRPr="00BA3708" w:rsidRDefault="00BA3708" w:rsidP="00BA3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BA3708" w14:paraId="3D05E2C0" w14:textId="77777777" w:rsidTr="00BA3708">
      <w:tc>
        <w:tcPr>
          <w:tcW w:w="4920" w:type="dxa"/>
          <w:shd w:val="clear" w:color="auto" w:fill="auto"/>
        </w:tcPr>
        <w:p w14:paraId="7283598A" w14:textId="1A138539" w:rsidR="00BA3708" w:rsidRPr="00BA3708" w:rsidRDefault="00BA3708" w:rsidP="00BA3708">
          <w:pPr>
            <w:pStyle w:val="Footer"/>
            <w:jc w:val="right"/>
            <w:rPr>
              <w:w w:val="103"/>
            </w:rPr>
          </w:pPr>
          <w:r>
            <w:rPr>
              <w:w w:val="103"/>
            </w:rPr>
            <w:fldChar w:fldCharType="begin"/>
          </w:r>
          <w:r>
            <w:rPr>
              <w:w w:val="103"/>
            </w:rPr>
            <w:instrText xml:space="preserve"> PAGE  \* Arabic  \* MERGEFORMAT </w:instrText>
          </w:r>
          <w:r>
            <w:rPr>
              <w:w w:val="103"/>
            </w:rPr>
            <w:fldChar w:fldCharType="separate"/>
          </w:r>
          <w:r>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c>
        <w:tcPr>
          <w:tcW w:w="4920" w:type="dxa"/>
          <w:shd w:val="clear" w:color="auto" w:fill="auto"/>
        </w:tcPr>
        <w:p w14:paraId="340EF626" w14:textId="14815811" w:rsidR="00BA3708" w:rsidRPr="00BA3708" w:rsidRDefault="00BA3708" w:rsidP="00BA3708">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9E0D23">
            <w:rPr>
              <w:b w:val="0"/>
              <w:w w:val="103"/>
              <w:sz w:val="14"/>
            </w:rPr>
            <w:t>25-06293</w:t>
          </w:r>
          <w:r>
            <w:rPr>
              <w:b w:val="0"/>
              <w:w w:val="103"/>
              <w:sz w:val="14"/>
            </w:rPr>
            <w:fldChar w:fldCharType="end"/>
          </w:r>
          <w:r>
            <w:rPr>
              <w:b w:val="0"/>
              <w:w w:val="103"/>
              <w:sz w:val="14"/>
            </w:rPr>
            <w:fldChar w:fldCharType="begin"/>
          </w:r>
          <w:r>
            <w:rPr>
              <w:b w:val="0"/>
              <w:w w:val="103"/>
              <w:sz w:val="14"/>
            </w:rPr>
            <w:instrText xml:space="preserve"> 25-06293 \* MERGEFORMAT </w:instrText>
          </w:r>
          <w:r>
            <w:rPr>
              <w:b w:val="0"/>
              <w:w w:val="103"/>
              <w:sz w:val="14"/>
            </w:rPr>
            <w:fldChar w:fldCharType="end"/>
          </w:r>
        </w:p>
      </w:tc>
    </w:tr>
  </w:tbl>
  <w:p w14:paraId="750051B4" w14:textId="77777777" w:rsidR="00BA3708" w:rsidRPr="00BA3708" w:rsidRDefault="00BA3708" w:rsidP="00BA37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801"/>
      <w:gridCol w:w="4920"/>
    </w:tblGrid>
    <w:tr w:rsidR="00BA3708" w14:paraId="14ADFF12" w14:textId="77777777" w:rsidTr="00BA3708">
      <w:tc>
        <w:tcPr>
          <w:tcW w:w="3801" w:type="dxa"/>
        </w:tcPr>
        <w:p w14:paraId="1A17B257" w14:textId="79AD2158" w:rsidR="00BA3708" w:rsidRDefault="00BA3708" w:rsidP="00BA3708">
          <w:pPr>
            <w:pStyle w:val="ReleaseDate0"/>
          </w:pPr>
          <w:r>
            <w:rPr>
              <w:noProof/>
            </w:rPr>
            <w:drawing>
              <wp:anchor distT="0" distB="0" distL="114300" distR="114300" simplePos="0" relativeHeight="251658240" behindDoc="0" locked="0" layoutInCell="1" allowOverlap="1" wp14:anchorId="518C129F" wp14:editId="32952370">
                <wp:simplePos x="0" y="0"/>
                <wp:positionH relativeFrom="column">
                  <wp:posOffset>5495290</wp:posOffset>
                </wp:positionH>
                <wp:positionV relativeFrom="paragraph">
                  <wp:posOffset>-365760</wp:posOffset>
                </wp:positionV>
                <wp:extent cx="694690" cy="694690"/>
                <wp:effectExtent l="0" t="0" r="0" b="0"/>
                <wp:wrapNone/>
                <wp:docPr id="14078881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t xml:space="preserve">25-06293 (E)    </w:t>
          </w:r>
          <w:r w:rsidR="00CF00D2">
            <w:t>1206</w:t>
          </w:r>
          <w:r>
            <w:t>25</w:t>
          </w:r>
        </w:p>
        <w:p w14:paraId="45214861" w14:textId="1A21752C" w:rsidR="00BA3708" w:rsidRPr="00BA3708" w:rsidRDefault="00BA3708" w:rsidP="00BA3708">
          <w:pPr>
            <w:pStyle w:val="Footer"/>
            <w:spacing w:before="80" w:line="210" w:lineRule="exact"/>
            <w:rPr>
              <w:rFonts w:ascii="Barcode 3 of 9 by request" w:hAnsi="Barcode 3 of 9 by request"/>
              <w:b w:val="0"/>
              <w:sz w:val="24"/>
              <w:lang w:val="en-GB"/>
            </w:rPr>
          </w:pPr>
          <w:r>
            <w:rPr>
              <w:rFonts w:ascii="Barcode 3 of 9 by request" w:hAnsi="Barcode 3 of 9 by request"/>
              <w:sz w:val="24"/>
              <w:lang w:val="en-GB"/>
            </w:rPr>
            <w:t>*2506293*</w:t>
          </w:r>
        </w:p>
      </w:tc>
      <w:tc>
        <w:tcPr>
          <w:tcW w:w="4920" w:type="dxa"/>
        </w:tcPr>
        <w:p w14:paraId="28E28250" w14:textId="5089C0CE" w:rsidR="00BA3708" w:rsidRDefault="00BA3708" w:rsidP="00BA3708">
          <w:pPr>
            <w:pStyle w:val="Footer"/>
            <w:jc w:val="right"/>
            <w:rPr>
              <w:b w:val="0"/>
              <w:sz w:val="20"/>
            </w:rPr>
          </w:pPr>
          <w:r>
            <w:rPr>
              <w:b w:val="0"/>
              <w:sz w:val="20"/>
            </w:rPr>
            <w:drawing>
              <wp:inline distT="0" distB="0" distL="0" distR="0" wp14:anchorId="4FB68D21" wp14:editId="09FD4657">
                <wp:extent cx="929642" cy="231648"/>
                <wp:effectExtent l="0" t="0" r="3810" b="0"/>
                <wp:docPr id="2023358842" name="Picture 2"/>
                <wp:cNvGraphicFramePr/>
                <a:graphic xmlns:a="http://schemas.openxmlformats.org/drawingml/2006/main">
                  <a:graphicData uri="http://schemas.openxmlformats.org/drawingml/2006/picture">
                    <pic:pic xmlns:pic="http://schemas.openxmlformats.org/drawingml/2006/picture">
                      <pic:nvPicPr>
                        <pic:cNvPr id="359693445" name=""/>
                        <pic:cNvPicPr/>
                      </pic:nvPicPr>
                      <pic:blipFill>
                        <a:blip r:embed="rId2">
                          <a:extLst>
                            <a:ext uri="{28A0092B-C50C-407E-A947-70E740481C1C}">
                              <a14:useLocalDpi xmlns:a14="http://schemas.microsoft.com/office/drawing/2010/main" val="0"/>
                            </a:ext>
                          </a:extLst>
                        </a:blip>
                        <a:stretch>
                          <a:fillRect/>
                        </a:stretch>
                      </pic:blipFill>
                      <pic:spPr>
                        <a:xfrm>
                          <a:off x="0" y="0"/>
                          <a:ext cx="929642" cy="231648"/>
                        </a:xfrm>
                        <a:prstGeom prst="rect">
                          <a:avLst/>
                        </a:prstGeom>
                      </pic:spPr>
                    </pic:pic>
                  </a:graphicData>
                </a:graphic>
              </wp:inline>
            </w:drawing>
          </w:r>
        </w:p>
      </w:tc>
    </w:tr>
  </w:tbl>
  <w:p w14:paraId="62C8B625" w14:textId="77777777" w:rsidR="00BA3708" w:rsidRPr="00BA3708" w:rsidRDefault="00BA3708" w:rsidP="00BA3708">
    <w:pPr>
      <w:pStyle w:val="Footer"/>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CA53C" w14:textId="77777777" w:rsidR="00263FB5" w:rsidRPr="0002000F" w:rsidRDefault="00263FB5" w:rsidP="0002000F">
      <w:pPr>
        <w:pStyle w:val="Footer"/>
        <w:spacing w:after="80"/>
        <w:ind w:left="792"/>
        <w:rPr>
          <w:sz w:val="16"/>
        </w:rPr>
      </w:pPr>
      <w:r w:rsidRPr="0002000F">
        <w:rPr>
          <w:sz w:val="16"/>
        </w:rPr>
        <w:t>__________________</w:t>
      </w:r>
    </w:p>
  </w:footnote>
  <w:footnote w:type="continuationSeparator" w:id="0">
    <w:p w14:paraId="4C48D858" w14:textId="77777777" w:rsidR="00263FB5" w:rsidRPr="0002000F" w:rsidRDefault="00263FB5" w:rsidP="0002000F">
      <w:pPr>
        <w:pStyle w:val="Footer"/>
        <w:spacing w:after="80"/>
        <w:ind w:left="792"/>
        <w:rPr>
          <w:sz w:val="16"/>
        </w:rPr>
      </w:pPr>
      <w:r w:rsidRPr="0002000F">
        <w:rPr>
          <w:sz w:val="16"/>
        </w:rPr>
        <w:t>__________________</w:t>
      </w:r>
    </w:p>
  </w:footnote>
  <w:footnote w:id="1">
    <w:p w14:paraId="44ADA4FD" w14:textId="77777777" w:rsidR="00013908" w:rsidRPr="009037BE" w:rsidRDefault="00013908" w:rsidP="0002000F">
      <w:pPr>
        <w:pStyle w:val="FootnoteText"/>
        <w:tabs>
          <w:tab w:val="clear" w:pos="418"/>
          <w:tab w:val="right" w:pos="1195"/>
          <w:tab w:val="left" w:pos="1267"/>
          <w:tab w:val="left" w:pos="1742"/>
          <w:tab w:val="left" w:pos="2218"/>
          <w:tab w:val="left" w:pos="2693"/>
        </w:tabs>
        <w:ind w:left="1267" w:right="1260" w:hanging="432"/>
      </w:pPr>
      <w:r>
        <w:tab/>
      </w:r>
      <w:r>
        <w:rPr>
          <w:rStyle w:val="FootnoteReference"/>
        </w:rPr>
        <w:footnoteRef/>
      </w:r>
      <w:r>
        <w:t xml:space="preserve"> </w:t>
      </w:r>
      <w:r>
        <w:tab/>
      </w:r>
      <w:r w:rsidRPr="005A07E7">
        <w:t xml:space="preserve">The inclusion of this item in the provisional agenda of the </w:t>
      </w:r>
      <w:r>
        <w:t>eightieth</w:t>
      </w:r>
      <w:r w:rsidRPr="005A07E7">
        <w:t xml:space="preserve"> session is subject to any action the Assembly may take on it at its seventy-</w:t>
      </w:r>
      <w:r>
        <w:t>ninth</w:t>
      </w:r>
      <w:r w:rsidRPr="005A07E7">
        <w:t xml:space="preserve"> session.</w:t>
      </w:r>
    </w:p>
  </w:footnote>
  <w:footnote w:id="2">
    <w:p w14:paraId="549F4C5C" w14:textId="77777777" w:rsidR="00013908" w:rsidRDefault="00013908" w:rsidP="0002000F">
      <w:pPr>
        <w:pStyle w:val="FootnoteText"/>
        <w:tabs>
          <w:tab w:val="clear" w:pos="418"/>
          <w:tab w:val="right" w:pos="1195"/>
          <w:tab w:val="left" w:pos="1267"/>
          <w:tab w:val="left" w:pos="1742"/>
          <w:tab w:val="left" w:pos="2218"/>
          <w:tab w:val="left" w:pos="2693"/>
        </w:tabs>
        <w:ind w:left="1267" w:right="1260" w:hanging="432"/>
      </w:pPr>
      <w:r>
        <w:tab/>
      </w:r>
      <w:r>
        <w:rPr>
          <w:rStyle w:val="FootnoteReference"/>
        </w:rPr>
        <w:footnoteRef/>
      </w:r>
      <w:r>
        <w:tab/>
        <w:t>This item remains on the agenda for consideration upon notification by a Member State.</w:t>
      </w:r>
    </w:p>
  </w:footnote>
  <w:footnote w:id="3">
    <w:p w14:paraId="72F0836E" w14:textId="38D39065" w:rsidR="00EE5974" w:rsidRPr="003736D9" w:rsidRDefault="00EE5974" w:rsidP="00EE5974">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w w:val="103"/>
          <w:kern w:val="14"/>
          <w:sz w:val="20"/>
          <w:szCs w:val="20"/>
        </w:rPr>
      </w:pPr>
      <w:r>
        <w:tab/>
      </w:r>
      <w:r>
        <w:rPr>
          <w:rStyle w:val="FootnoteReference"/>
        </w:rPr>
        <w:footnoteRef/>
      </w:r>
      <w:r>
        <w:t xml:space="preserve"> </w:t>
      </w:r>
      <w:r>
        <w:tab/>
      </w:r>
      <w:r w:rsidRPr="00784BAE">
        <w:t xml:space="preserve">By an amendment dated 17 December 1963 (resolution </w:t>
      </w:r>
      <w:hyperlink r:id="rId1" w:history="1">
        <w:r>
          <w:rPr>
            <w:rStyle w:val="Hyperlink"/>
          </w:rPr>
          <w:t>1991 A (XVIII)</w:t>
        </w:r>
      </w:hyperlink>
      <w:r w:rsidRPr="00784BAE">
        <w:t>), which came into force on 31 August 1965, the Assembly increased the number of non-permanent members of the Security Council from 6 to 10.</w:t>
      </w:r>
    </w:p>
  </w:footnote>
  <w:footnote w:id="4">
    <w:p w14:paraId="2CA5950B" w14:textId="317AF8AC" w:rsidR="005A2026" w:rsidRPr="000B24D2" w:rsidRDefault="005A2026" w:rsidP="005A2026">
      <w:pPr>
        <w:pStyle w:val="FootnoteText"/>
        <w:tabs>
          <w:tab w:val="clear" w:pos="418"/>
          <w:tab w:val="right" w:pos="1195"/>
          <w:tab w:val="left" w:pos="1267"/>
          <w:tab w:val="left" w:pos="1742"/>
          <w:tab w:val="left" w:pos="2218"/>
          <w:tab w:val="left" w:pos="2693"/>
        </w:tabs>
        <w:ind w:left="1267" w:right="1260" w:hanging="432"/>
        <w:rPr>
          <w:w w:val="101"/>
        </w:rPr>
      </w:pPr>
      <w:r w:rsidRPr="000B24D2">
        <w:rPr>
          <w:w w:val="101"/>
        </w:rPr>
        <w:tab/>
      </w:r>
      <w:r w:rsidRPr="000B24D2">
        <w:rPr>
          <w:rStyle w:val="FootnoteReference"/>
          <w:w w:val="101"/>
        </w:rPr>
        <w:footnoteRef/>
      </w:r>
      <w:r w:rsidRPr="000B24D2">
        <w:rPr>
          <w:w w:val="101"/>
        </w:rPr>
        <w:tab/>
        <w:t xml:space="preserve">By an </w:t>
      </w:r>
      <w:r w:rsidRPr="00012521">
        <w:rPr>
          <w:w w:val="101"/>
        </w:rPr>
        <w:t xml:space="preserve">amendment dated 17 December 1963 (resolution </w:t>
      </w:r>
      <w:hyperlink r:id="rId2" w:history="1">
        <w:r w:rsidRPr="00654829">
          <w:rPr>
            <w:rStyle w:val="Hyperlink"/>
            <w:w w:val="101"/>
          </w:rPr>
          <w:t>1991 B (XVIII)</w:t>
        </w:r>
      </w:hyperlink>
      <w:r w:rsidRPr="00012521">
        <w:rPr>
          <w:w w:val="101"/>
        </w:rPr>
        <w:t xml:space="preserve">), which came into force on 31 August 1965, the Assembly increased the membership of the Economic and Social Council from 18 to 27; by an amendment dated 20 December 1971 (resolution </w:t>
      </w:r>
      <w:hyperlink r:id="rId3" w:history="1">
        <w:r w:rsidRPr="004640C7">
          <w:rPr>
            <w:rStyle w:val="Hyperlink"/>
            <w:w w:val="101"/>
          </w:rPr>
          <w:t>2847 (XXVI)</w:t>
        </w:r>
      </w:hyperlink>
      <w:r w:rsidRPr="00012521">
        <w:rPr>
          <w:w w:val="101"/>
        </w:rPr>
        <w:t>), which came into force on 24 September 1973, the Assembly increased the membership of the Council to 54.</w:t>
      </w:r>
    </w:p>
  </w:footnote>
  <w:footnote w:id="5">
    <w:p w14:paraId="6264B257" w14:textId="362DB1BA" w:rsidR="00435FAC" w:rsidRPr="00435FAC" w:rsidRDefault="00435FAC" w:rsidP="00CD0DBD">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w w:val="103"/>
          <w:kern w:val="14"/>
          <w:sz w:val="20"/>
          <w:szCs w:val="20"/>
        </w:rPr>
      </w:pPr>
      <w:r>
        <w:tab/>
      </w:r>
      <w:r>
        <w:rPr>
          <w:rStyle w:val="FootnoteReference"/>
        </w:rPr>
        <w:footnoteRef/>
      </w:r>
      <w:r>
        <w:t xml:space="preserve"> </w:t>
      </w:r>
      <w:r>
        <w:tab/>
      </w:r>
      <w:r w:rsidR="00CD0DBD" w:rsidRPr="00CD0DBD">
        <w:t>One vacancy for a member from the Eastern European States remained to be filled for a term of office beginning on the date of election and expiring on 31 December 2025.</w:t>
      </w:r>
    </w:p>
  </w:footnote>
  <w:footnote w:id="6">
    <w:p w14:paraId="0FEEF6EB" w14:textId="5DBCE2E0" w:rsidR="00EE5974" w:rsidRPr="00BC2472" w:rsidRDefault="00EE5974" w:rsidP="00EE5974">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w w:val="103"/>
          <w:kern w:val="14"/>
          <w:sz w:val="20"/>
          <w:szCs w:val="20"/>
        </w:rPr>
      </w:pPr>
      <w:r>
        <w:tab/>
      </w:r>
      <w:r>
        <w:rPr>
          <w:rStyle w:val="FootnoteReference"/>
        </w:rPr>
        <w:footnoteRef/>
      </w:r>
      <w:r>
        <w:t xml:space="preserve"> </w:t>
      </w:r>
      <w:r>
        <w:tab/>
      </w:r>
      <w:r w:rsidRPr="004B7E91">
        <w:t xml:space="preserve">See </w:t>
      </w:r>
      <w:hyperlink r:id="rId4" w:history="1">
        <w:r w:rsidRPr="00AC6904">
          <w:rPr>
            <w:rStyle w:val="Hyperlink"/>
          </w:rPr>
          <w:t>S/2025/13</w:t>
        </w:r>
      </w:hyperlink>
      <w:r w:rsidRPr="004B7E91">
        <w:t>.</w:t>
      </w:r>
    </w:p>
  </w:footnote>
  <w:footnote w:id="7">
    <w:p w14:paraId="5D8354D5" w14:textId="77777777" w:rsidR="00EE5974" w:rsidRPr="00BC2472" w:rsidRDefault="00EE5974" w:rsidP="00EE5974">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w w:val="103"/>
          <w:kern w:val="14"/>
          <w:sz w:val="20"/>
          <w:szCs w:val="20"/>
        </w:rPr>
      </w:pPr>
      <w:r>
        <w:tab/>
      </w:r>
      <w:r>
        <w:rPr>
          <w:rStyle w:val="FootnoteReference"/>
        </w:rPr>
        <w:footnoteRef/>
      </w:r>
      <w:r>
        <w:t xml:space="preserve"> </w:t>
      </w:r>
      <w:r>
        <w:tab/>
      </w:r>
      <w:r w:rsidRPr="004B7E91">
        <w:t>See Economic and Social Council decisions 2024/220 A and D and 2025/209 A and B.</w:t>
      </w:r>
    </w:p>
  </w:footnote>
  <w:footnote w:id="8">
    <w:p w14:paraId="125A69D1" w14:textId="0BE6BF08" w:rsidR="00EE5974" w:rsidRPr="00BC2472" w:rsidRDefault="00EE5974" w:rsidP="00EE5974">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w w:val="103"/>
          <w:kern w:val="14"/>
          <w:sz w:val="20"/>
          <w:szCs w:val="20"/>
        </w:rPr>
      </w:pPr>
      <w:r>
        <w:tab/>
      </w:r>
      <w:r>
        <w:rPr>
          <w:rStyle w:val="FootnoteReference"/>
        </w:rPr>
        <w:footnoteRef/>
      </w:r>
      <w:r>
        <w:t xml:space="preserve"> </w:t>
      </w:r>
      <w:r>
        <w:tab/>
      </w:r>
      <w:r w:rsidRPr="004B7E91">
        <w:t xml:space="preserve">See </w:t>
      </w:r>
      <w:hyperlink r:id="rId5" w:history="1">
        <w:r w:rsidRPr="00AC6904">
          <w:rPr>
            <w:rStyle w:val="Hyperlink"/>
          </w:rPr>
          <w:t>A/79/672</w:t>
        </w:r>
      </w:hyperlink>
      <w:r w:rsidRPr="004B7E91">
        <w:t>.</w:t>
      </w:r>
    </w:p>
  </w:footnote>
  <w:footnote w:id="9">
    <w:p w14:paraId="319A22C3" w14:textId="33D14265" w:rsidR="00EE5974" w:rsidRPr="00BC2472" w:rsidRDefault="00EE5974" w:rsidP="00EE5974">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w w:val="103"/>
          <w:kern w:val="14"/>
          <w:sz w:val="20"/>
          <w:szCs w:val="20"/>
        </w:rPr>
      </w:pPr>
      <w:r>
        <w:tab/>
      </w:r>
      <w:r>
        <w:rPr>
          <w:rStyle w:val="FootnoteReference"/>
        </w:rPr>
        <w:footnoteRef/>
      </w:r>
      <w:r>
        <w:t xml:space="preserve"> </w:t>
      </w:r>
      <w:r>
        <w:tab/>
      </w:r>
      <w:r w:rsidRPr="004B7E91">
        <w:t xml:space="preserve">See </w:t>
      </w:r>
      <w:hyperlink r:id="rId6" w:history="1">
        <w:r w:rsidRPr="00AC6904">
          <w:rPr>
            <w:rStyle w:val="Hyperlink"/>
          </w:rPr>
          <w:t>A/79/630</w:t>
        </w:r>
      </w:hyperlink>
      <w:r w:rsidRPr="004B7E91">
        <w:t>.</w:t>
      </w:r>
    </w:p>
  </w:footnote>
  <w:footnote w:id="10">
    <w:p w14:paraId="01345049" w14:textId="77777777" w:rsidR="00EE5974" w:rsidRPr="00EE43A8" w:rsidRDefault="00EE5974" w:rsidP="00EE5974">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w w:val="103"/>
          <w:kern w:val="14"/>
          <w:sz w:val="20"/>
          <w:szCs w:val="20"/>
        </w:rPr>
      </w:pPr>
      <w:r>
        <w:tab/>
      </w:r>
      <w:r>
        <w:rPr>
          <w:rStyle w:val="FootnoteReference"/>
        </w:rPr>
        <w:footnoteRef/>
      </w:r>
      <w:r>
        <w:t xml:space="preserve"> </w:t>
      </w:r>
      <w:r>
        <w:tab/>
      </w:r>
      <w:r w:rsidRPr="00EE43A8">
        <w:t>Benin, China, Côte d’Ivoire, Cuba, France, the Gambia, Germany, Malawi, Qatar and the Sudan are serving their second consecutive term.</w:t>
      </w:r>
    </w:p>
  </w:footnote>
  <w:footnote w:id="11">
    <w:p w14:paraId="4EF8B1E6" w14:textId="0561A09A" w:rsidR="00EE5974" w:rsidRPr="00AC6904" w:rsidRDefault="00EE5974" w:rsidP="00EE5974">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w w:val="103"/>
          <w:kern w:val="14"/>
          <w:sz w:val="20"/>
          <w:szCs w:val="20"/>
        </w:rPr>
      </w:pPr>
      <w:r>
        <w:tab/>
      </w:r>
      <w:r>
        <w:rPr>
          <w:rStyle w:val="FootnoteReference"/>
        </w:rPr>
        <w:footnoteRef/>
      </w:r>
      <w:r>
        <w:t xml:space="preserve"> </w:t>
      </w:r>
      <w:r>
        <w:tab/>
      </w:r>
      <w:r w:rsidRPr="00AC6904">
        <w:t xml:space="preserve">Germany and the Sudan are currently serving a second consecutive term. Pursuant to resolution </w:t>
      </w:r>
      <w:hyperlink r:id="rId7" w:history="1">
        <w:r w:rsidRPr="00AC6904">
          <w:rPr>
            <w:rStyle w:val="Hyperlink"/>
          </w:rPr>
          <w:t>60/251</w:t>
        </w:r>
      </w:hyperlink>
      <w:r w:rsidRPr="00AC6904">
        <w:t>, the members of the Human Rights Council shall not be eligible for immediate re</w:t>
      </w:r>
      <w:r>
        <w:noBreakHyphen/>
      </w:r>
      <w:r w:rsidRPr="00AC6904">
        <w:t>election after two consecutive terms.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BA3708" w14:paraId="39C9C259" w14:textId="77777777" w:rsidTr="00BA3708">
      <w:trPr>
        <w:trHeight w:hRule="exact" w:val="864"/>
      </w:trPr>
      <w:tc>
        <w:tcPr>
          <w:tcW w:w="4920" w:type="dxa"/>
          <w:shd w:val="clear" w:color="auto" w:fill="auto"/>
          <w:vAlign w:val="bottom"/>
        </w:tcPr>
        <w:p w14:paraId="43ED6599" w14:textId="7CD40564" w:rsidR="00BA3708" w:rsidRPr="00BA3708" w:rsidRDefault="00BA3708" w:rsidP="00BA3708">
          <w:pPr>
            <w:pStyle w:val="Header"/>
            <w:spacing w:after="80"/>
            <w:rPr>
              <w:b/>
            </w:rPr>
          </w:pPr>
          <w:r>
            <w:rPr>
              <w:b/>
            </w:rPr>
            <w:fldChar w:fldCharType="begin"/>
          </w:r>
          <w:r>
            <w:rPr>
              <w:b/>
            </w:rPr>
            <w:instrText xml:space="preserve"> DOCVARIABLE "sss1" \* MERGEFORMAT </w:instrText>
          </w:r>
          <w:r>
            <w:rPr>
              <w:b/>
            </w:rPr>
            <w:fldChar w:fldCharType="separate"/>
          </w:r>
          <w:r w:rsidR="009E0D23">
            <w:rPr>
              <w:b/>
            </w:rPr>
            <w:t>A/80/100</w:t>
          </w:r>
          <w:r>
            <w:rPr>
              <w:b/>
            </w:rPr>
            <w:fldChar w:fldCharType="end"/>
          </w:r>
        </w:p>
      </w:tc>
      <w:tc>
        <w:tcPr>
          <w:tcW w:w="4920" w:type="dxa"/>
          <w:shd w:val="clear" w:color="auto" w:fill="auto"/>
          <w:vAlign w:val="bottom"/>
        </w:tcPr>
        <w:p w14:paraId="055F72F5" w14:textId="77777777" w:rsidR="00BA3708" w:rsidRDefault="00BA3708" w:rsidP="00BA3708">
          <w:pPr>
            <w:pStyle w:val="Header"/>
          </w:pPr>
        </w:p>
      </w:tc>
    </w:tr>
  </w:tbl>
  <w:p w14:paraId="25CABBB6" w14:textId="77777777" w:rsidR="00BA3708" w:rsidRPr="00BA3708" w:rsidRDefault="00BA3708" w:rsidP="00BA3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BA3708" w14:paraId="6C619F98" w14:textId="77777777" w:rsidTr="00BA3708">
      <w:trPr>
        <w:trHeight w:hRule="exact" w:val="864"/>
      </w:trPr>
      <w:tc>
        <w:tcPr>
          <w:tcW w:w="4920" w:type="dxa"/>
          <w:shd w:val="clear" w:color="auto" w:fill="auto"/>
          <w:vAlign w:val="bottom"/>
        </w:tcPr>
        <w:p w14:paraId="488F3431" w14:textId="77777777" w:rsidR="00BA3708" w:rsidRDefault="00BA3708" w:rsidP="00BA3708">
          <w:pPr>
            <w:pStyle w:val="Header"/>
          </w:pPr>
        </w:p>
      </w:tc>
      <w:tc>
        <w:tcPr>
          <w:tcW w:w="4920" w:type="dxa"/>
          <w:shd w:val="clear" w:color="auto" w:fill="auto"/>
          <w:vAlign w:val="bottom"/>
        </w:tcPr>
        <w:p w14:paraId="38D206F4" w14:textId="605B520C" w:rsidR="00BA3708" w:rsidRPr="00BA3708" w:rsidRDefault="00BA3708" w:rsidP="00BA3708">
          <w:pPr>
            <w:pStyle w:val="Header"/>
            <w:spacing w:after="80"/>
            <w:jc w:val="right"/>
            <w:rPr>
              <w:b/>
            </w:rPr>
          </w:pPr>
          <w:r>
            <w:rPr>
              <w:b/>
            </w:rPr>
            <w:fldChar w:fldCharType="begin"/>
          </w:r>
          <w:r>
            <w:rPr>
              <w:b/>
            </w:rPr>
            <w:instrText xml:space="preserve"> DOCVARIABLE "sss1" \* MERGEFORMAT </w:instrText>
          </w:r>
          <w:r>
            <w:rPr>
              <w:b/>
            </w:rPr>
            <w:fldChar w:fldCharType="separate"/>
          </w:r>
          <w:r w:rsidR="009E0D23">
            <w:rPr>
              <w:b/>
            </w:rPr>
            <w:t>A/80/100</w:t>
          </w:r>
          <w:r>
            <w:rPr>
              <w:b/>
            </w:rPr>
            <w:fldChar w:fldCharType="end"/>
          </w:r>
        </w:p>
      </w:tc>
    </w:tr>
  </w:tbl>
  <w:p w14:paraId="7B138EEF" w14:textId="77777777" w:rsidR="00BA3708" w:rsidRPr="00BA3708" w:rsidRDefault="00BA3708" w:rsidP="00BA37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0"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096"/>
      <w:gridCol w:w="15"/>
    </w:tblGrid>
    <w:tr w:rsidR="00BA3708" w14:paraId="367D4154" w14:textId="77777777" w:rsidTr="00BA3708">
      <w:trPr>
        <w:trHeight w:hRule="exact" w:val="864"/>
      </w:trPr>
      <w:tc>
        <w:tcPr>
          <w:tcW w:w="1267" w:type="dxa"/>
          <w:tcBorders>
            <w:bottom w:val="single" w:sz="4" w:space="0" w:color="auto"/>
          </w:tcBorders>
          <w:shd w:val="clear" w:color="auto" w:fill="auto"/>
          <w:vAlign w:val="bottom"/>
        </w:tcPr>
        <w:p w14:paraId="2F6F53AE" w14:textId="77777777" w:rsidR="00BA3708" w:rsidRDefault="00BA3708" w:rsidP="00BA3708">
          <w:pPr>
            <w:pStyle w:val="Header"/>
            <w:spacing w:after="120"/>
          </w:pPr>
        </w:p>
      </w:tc>
      <w:tc>
        <w:tcPr>
          <w:tcW w:w="1872" w:type="dxa"/>
          <w:tcBorders>
            <w:bottom w:val="single" w:sz="4" w:space="0" w:color="auto"/>
          </w:tcBorders>
          <w:shd w:val="clear" w:color="auto" w:fill="auto"/>
          <w:vAlign w:val="bottom"/>
        </w:tcPr>
        <w:p w14:paraId="5CEA05D0" w14:textId="3C2AA4CE" w:rsidR="00BA3708" w:rsidRPr="00BA3708" w:rsidRDefault="00BA3708" w:rsidP="00BA3708">
          <w:pPr>
            <w:pStyle w:val="HCh"/>
            <w:spacing w:after="80"/>
            <w:rPr>
              <w:b w:val="0"/>
              <w:spacing w:val="2"/>
              <w:w w:val="96"/>
            </w:rPr>
          </w:pPr>
          <w:r>
            <w:rPr>
              <w:b w:val="0"/>
              <w:spacing w:val="2"/>
              <w:w w:val="96"/>
            </w:rPr>
            <w:t>United Nations</w:t>
          </w:r>
        </w:p>
      </w:tc>
      <w:tc>
        <w:tcPr>
          <w:tcW w:w="245" w:type="dxa"/>
          <w:tcBorders>
            <w:bottom w:val="single" w:sz="4" w:space="0" w:color="auto"/>
          </w:tcBorders>
          <w:shd w:val="clear" w:color="auto" w:fill="auto"/>
          <w:vAlign w:val="bottom"/>
        </w:tcPr>
        <w:p w14:paraId="18EDE0F8" w14:textId="77777777" w:rsidR="00BA3708" w:rsidRDefault="00BA3708" w:rsidP="00BA3708">
          <w:pPr>
            <w:pStyle w:val="Header"/>
            <w:spacing w:after="120"/>
          </w:pPr>
        </w:p>
      </w:tc>
      <w:tc>
        <w:tcPr>
          <w:tcW w:w="6466" w:type="dxa"/>
          <w:gridSpan w:val="4"/>
          <w:tcBorders>
            <w:bottom w:val="single" w:sz="4" w:space="0" w:color="auto"/>
          </w:tcBorders>
          <w:shd w:val="clear" w:color="auto" w:fill="auto"/>
          <w:vAlign w:val="bottom"/>
        </w:tcPr>
        <w:p w14:paraId="78DC4CDA" w14:textId="0BB0BCFB" w:rsidR="00BA3708" w:rsidRPr="00BA3708" w:rsidRDefault="00BA3708" w:rsidP="00BA3708">
          <w:pPr>
            <w:spacing w:after="80" w:line="240" w:lineRule="auto"/>
            <w:jc w:val="right"/>
            <w:rPr>
              <w:position w:val="-4"/>
            </w:rPr>
          </w:pPr>
          <w:r>
            <w:rPr>
              <w:position w:val="-4"/>
              <w:sz w:val="40"/>
            </w:rPr>
            <w:t>A</w:t>
          </w:r>
          <w:r>
            <w:rPr>
              <w:position w:val="-4"/>
            </w:rPr>
            <w:t>/80/100</w:t>
          </w:r>
        </w:p>
      </w:tc>
    </w:tr>
    <w:tr w:rsidR="00BA3708" w:rsidRPr="00BA3708" w14:paraId="3E902D67" w14:textId="77777777" w:rsidTr="00BA3708">
      <w:trPr>
        <w:gridAfter w:val="1"/>
        <w:wAfter w:w="15" w:type="dxa"/>
        <w:trHeight w:hRule="exact" w:val="2880"/>
      </w:trPr>
      <w:tc>
        <w:tcPr>
          <w:tcW w:w="1267" w:type="dxa"/>
          <w:tcBorders>
            <w:top w:val="single" w:sz="4" w:space="0" w:color="auto"/>
            <w:bottom w:val="single" w:sz="12" w:space="0" w:color="auto"/>
          </w:tcBorders>
          <w:shd w:val="clear" w:color="auto" w:fill="auto"/>
        </w:tcPr>
        <w:p w14:paraId="7E401059" w14:textId="086D86EE" w:rsidR="00BA3708" w:rsidRPr="00BA3708" w:rsidRDefault="00BA3708" w:rsidP="00BA3708">
          <w:pPr>
            <w:pStyle w:val="Header"/>
            <w:spacing w:before="120"/>
            <w:jc w:val="center"/>
          </w:pPr>
          <w:r>
            <w:t xml:space="preserve"> </w:t>
          </w:r>
          <w:r>
            <w:drawing>
              <wp:inline distT="0" distB="0" distL="0" distR="0" wp14:anchorId="6CDE05F1" wp14:editId="7D00F40B">
                <wp:extent cx="713232" cy="597103"/>
                <wp:effectExtent l="0" t="0" r="0" b="0"/>
                <wp:docPr id="1991598012" name="Picture 1"/>
                <wp:cNvGraphicFramePr/>
                <a:graphic xmlns:a="http://schemas.openxmlformats.org/drawingml/2006/main">
                  <a:graphicData uri="http://schemas.openxmlformats.org/drawingml/2006/picture">
                    <pic:pic xmlns:pic="http://schemas.openxmlformats.org/drawingml/2006/picture">
                      <pic:nvPicPr>
                        <pic:cNvPr id="937664557" name=""/>
                        <pic:cNvPicPr/>
                      </pic:nvPicPr>
                      <pic:blipFill>
                        <a:blip r:embed="rId1">
                          <a:extLst>
                            <a:ext uri="{28A0092B-C50C-407E-A947-70E740481C1C}">
                              <a14:useLocalDpi xmlns:a14="http://schemas.microsoft.com/office/drawing/2010/main" val="0"/>
                            </a:ext>
                          </a:extLst>
                        </a:blip>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14:paraId="7AC0288E" w14:textId="289F3E49" w:rsidR="00BA3708" w:rsidRPr="00BA3708" w:rsidRDefault="00BA3708" w:rsidP="00BA3708">
          <w:pPr>
            <w:pStyle w:val="XLarge"/>
            <w:spacing w:before="109"/>
          </w:pPr>
          <w:r>
            <w:t>General Assembly</w:t>
          </w:r>
        </w:p>
      </w:tc>
      <w:tc>
        <w:tcPr>
          <w:tcW w:w="245" w:type="dxa"/>
          <w:tcBorders>
            <w:top w:val="single" w:sz="4" w:space="0" w:color="auto"/>
            <w:bottom w:val="single" w:sz="12" w:space="0" w:color="auto"/>
          </w:tcBorders>
          <w:shd w:val="clear" w:color="auto" w:fill="auto"/>
        </w:tcPr>
        <w:p w14:paraId="38E0C41A" w14:textId="77777777" w:rsidR="00BA3708" w:rsidRPr="00BA3708" w:rsidRDefault="00BA3708" w:rsidP="00BA3708">
          <w:pPr>
            <w:pStyle w:val="Header"/>
            <w:spacing w:before="109"/>
          </w:pPr>
        </w:p>
      </w:tc>
      <w:tc>
        <w:tcPr>
          <w:tcW w:w="3096" w:type="dxa"/>
          <w:tcBorders>
            <w:top w:val="single" w:sz="4" w:space="0" w:color="auto"/>
            <w:bottom w:val="single" w:sz="12" w:space="0" w:color="auto"/>
          </w:tcBorders>
          <w:shd w:val="clear" w:color="auto" w:fill="auto"/>
        </w:tcPr>
        <w:p w14:paraId="6B34B20C" w14:textId="77777777" w:rsidR="00BA3708" w:rsidRPr="00105D64" w:rsidRDefault="00BA3708" w:rsidP="00BA3708">
          <w:pPr>
            <w:pStyle w:val="Publication"/>
            <w:spacing w:before="240"/>
            <w:rPr>
              <w:color w:val="010000"/>
              <w:lang w:val="en-GB"/>
            </w:rPr>
          </w:pPr>
          <w:r w:rsidRPr="00105D64">
            <w:rPr>
              <w:color w:val="010000"/>
              <w:lang w:val="en-GB"/>
            </w:rPr>
            <w:t>Distr.: General</w:t>
          </w:r>
        </w:p>
        <w:p w14:paraId="75E9A09D" w14:textId="57C92507" w:rsidR="00BA3708" w:rsidRPr="00105D64" w:rsidRDefault="00214F62" w:rsidP="00BA3708">
          <w:pPr>
            <w:rPr>
              <w:lang w:val="en-GB"/>
            </w:rPr>
          </w:pPr>
          <w:r>
            <w:rPr>
              <w:lang w:val="en-GB"/>
            </w:rPr>
            <w:t xml:space="preserve">13 June </w:t>
          </w:r>
          <w:r w:rsidR="00BA3708" w:rsidRPr="00105D64">
            <w:rPr>
              <w:lang w:val="en-GB"/>
            </w:rPr>
            <w:t>2025</w:t>
          </w:r>
        </w:p>
        <w:p w14:paraId="3D6E481A" w14:textId="7734711F" w:rsidR="00BA3708" w:rsidRPr="00105D64" w:rsidRDefault="00BA3708" w:rsidP="00BA3708">
          <w:pPr>
            <w:rPr>
              <w:lang w:val="en-GB"/>
            </w:rPr>
          </w:pPr>
        </w:p>
        <w:p w14:paraId="21CFDE4E" w14:textId="48828D01" w:rsidR="00BA3708" w:rsidRPr="00105D64" w:rsidRDefault="00BA3708" w:rsidP="00BA3708">
          <w:pPr>
            <w:rPr>
              <w:lang w:val="en-GB"/>
            </w:rPr>
          </w:pPr>
          <w:r w:rsidRPr="00105D64">
            <w:rPr>
              <w:lang w:val="en-GB"/>
            </w:rPr>
            <w:t>Original: English</w:t>
          </w:r>
        </w:p>
      </w:tc>
    </w:tr>
  </w:tbl>
  <w:p w14:paraId="17A2E507" w14:textId="77777777" w:rsidR="00BA3708" w:rsidRPr="00BA3708" w:rsidRDefault="00BA3708" w:rsidP="00BA3708">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E03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3B45FD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96AAF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F90FBFC"/>
    <w:lvl w:ilvl="0">
      <w:start w:val="1"/>
      <w:numFmt w:val="decimal"/>
      <w:pStyle w:val="ListNumber2"/>
      <w:lvlText w:val="%1."/>
      <w:lvlJc w:val="left"/>
      <w:pPr>
        <w:tabs>
          <w:tab w:val="num" w:pos="720"/>
        </w:tabs>
        <w:ind w:left="720" w:hanging="360"/>
      </w:pPr>
    </w:lvl>
  </w:abstractNum>
  <w:abstractNum w:abstractNumId="4" w15:restartNumberingAfterBreak="0">
    <w:nsid w:val="FFFFFF88"/>
    <w:multiLevelType w:val="singleLevel"/>
    <w:tmpl w:val="A6660E90"/>
    <w:lvl w:ilvl="0">
      <w:start w:val="1"/>
      <w:numFmt w:val="decimal"/>
      <w:pStyle w:val="ListNumber"/>
      <w:lvlText w:val="%1."/>
      <w:lvlJc w:val="left"/>
      <w:pPr>
        <w:tabs>
          <w:tab w:val="num" w:pos="360"/>
        </w:tabs>
        <w:ind w:left="360" w:hanging="360"/>
      </w:pPr>
    </w:lvl>
  </w:abstractNum>
  <w:abstractNum w:abstractNumId="5" w15:restartNumberingAfterBreak="0">
    <w:nsid w:val="00502E99"/>
    <w:multiLevelType w:val="hybridMultilevel"/>
    <w:tmpl w:val="B33A2AAC"/>
    <w:lvl w:ilvl="0" w:tplc="334431F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0E774F"/>
    <w:multiLevelType w:val="hybridMultilevel"/>
    <w:tmpl w:val="34ECC3AC"/>
    <w:lvl w:ilvl="0" w:tplc="E3388964">
      <w:start w:val="2"/>
      <w:numFmt w:val="lowerLetter"/>
      <w:lvlText w:val="(%1)"/>
      <w:lvlJc w:val="left"/>
      <w:pPr>
        <w:ind w:left="144" w:firstLine="0"/>
      </w:pPr>
      <w:rPr>
        <w:rFonts w:hint="default"/>
        <w:b w:val="0"/>
        <w:color w:val="0000FF"/>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13BB20FA"/>
    <w:multiLevelType w:val="hybridMultilevel"/>
    <w:tmpl w:val="92BCE01E"/>
    <w:lvl w:ilvl="0" w:tplc="92149D22">
      <w:start w:val="6"/>
      <w:numFmt w:val="lowerLetter"/>
      <w:lvlText w:val="(%1)"/>
      <w:lvlJc w:val="left"/>
      <w:pPr>
        <w:ind w:left="1310"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8" w15:restartNumberingAfterBreak="0">
    <w:nsid w:val="18A11B29"/>
    <w:multiLevelType w:val="hybridMultilevel"/>
    <w:tmpl w:val="E80EECD0"/>
    <w:lvl w:ilvl="0" w:tplc="214A81BE">
      <w:start w:val="1"/>
      <w:numFmt w:val="lowerLetter"/>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9" w15:restartNumberingAfterBreak="0">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0" w15:restartNumberingAfterBreak="0">
    <w:nsid w:val="283E1F0A"/>
    <w:multiLevelType w:val="multilevel"/>
    <w:tmpl w:val="9ED8507C"/>
    <w:lvl w:ilvl="0">
      <w:start w:val="1"/>
      <w:numFmt w:val="upperRoman"/>
      <w:lvlText w:val="%1."/>
      <w:lvlJc w:val="right"/>
      <w:pPr>
        <w:tabs>
          <w:tab w:val="num" w:pos="1296"/>
        </w:tabs>
        <w:ind w:left="1296" w:hanging="216"/>
      </w:pPr>
    </w:lvl>
    <w:lvl w:ilvl="1">
      <w:start w:val="1"/>
      <w:numFmt w:val="decimal"/>
      <w:lvlText w:val="%2."/>
      <w:lvlJc w:val="left"/>
      <w:pPr>
        <w:tabs>
          <w:tab w:val="num" w:pos="1728"/>
        </w:tabs>
        <w:ind w:left="1728" w:hanging="432"/>
      </w:pPr>
      <w:rPr>
        <w:b w:val="0"/>
        <w:bCs w:val="0"/>
      </w:rPr>
    </w:lvl>
    <w:lvl w:ilvl="2">
      <w:start w:val="1"/>
      <w:numFmt w:val="lowerLetter"/>
      <w:lvlText w:val="(%3)"/>
      <w:lvlJc w:val="left"/>
      <w:pPr>
        <w:tabs>
          <w:tab w:val="num" w:pos="2160"/>
        </w:tabs>
        <w:ind w:left="2160" w:hanging="432"/>
      </w:pPr>
      <w:rPr>
        <w:w w:val="100"/>
      </w:rPr>
    </w:lvl>
    <w:lvl w:ilvl="3">
      <w:start w:val="1"/>
      <w:numFmt w:val="lowerRoman"/>
      <w:lvlText w:val="(%4)"/>
      <w:lvlJc w:val="left"/>
      <w:pPr>
        <w:tabs>
          <w:tab w:val="num" w:pos="2592"/>
        </w:tabs>
        <w:ind w:left="2592" w:hanging="432"/>
      </w:pPr>
    </w:lvl>
    <w:lvl w:ilvl="4">
      <w:start w:val="1"/>
      <w:numFmt w:val="lowerRoman"/>
      <w:lvlText w:val="(%5)"/>
      <w:lvlJc w:val="left"/>
      <w:pPr>
        <w:tabs>
          <w:tab w:val="num" w:pos="3024"/>
        </w:tabs>
        <w:ind w:left="3024" w:hanging="432"/>
      </w:pPr>
    </w:lvl>
    <w:lvl w:ilvl="5">
      <w:numFmt w:val="decimal"/>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84F127F"/>
    <w:multiLevelType w:val="hybridMultilevel"/>
    <w:tmpl w:val="FC34F712"/>
    <w:lvl w:ilvl="0" w:tplc="B420A6CA">
      <w:start w:val="1"/>
      <w:numFmt w:val="lowerLetter"/>
      <w:lvlText w:val="(%1)"/>
      <w:lvlJc w:val="left"/>
      <w:pPr>
        <w:ind w:left="1627" w:hanging="360"/>
      </w:pPr>
      <w:rPr>
        <w:rFonts w:eastAsia="Calibri"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2A924B7A"/>
    <w:multiLevelType w:val="hybridMultilevel"/>
    <w:tmpl w:val="7E2C060C"/>
    <w:lvl w:ilvl="0" w:tplc="A7305E48">
      <w:start w:val="1"/>
      <w:numFmt w:val="lowerLetter"/>
      <w:lvlText w:val="(%1)"/>
      <w:lvlJc w:val="left"/>
      <w:pPr>
        <w:ind w:left="1627" w:hanging="360"/>
      </w:pPr>
      <w:rPr>
        <w:rFonts w:hint="default"/>
        <w:i/>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3" w15:restartNumberingAfterBreak="0">
    <w:nsid w:val="2CA56F7B"/>
    <w:multiLevelType w:val="hybridMultilevel"/>
    <w:tmpl w:val="658E7BF8"/>
    <w:name w:val="TOC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2FA75284"/>
    <w:multiLevelType w:val="multilevel"/>
    <w:tmpl w:val="BB90F6C2"/>
    <w:lvl w:ilvl="0">
      <w:start w:val="1"/>
      <w:numFmt w:val="upperRoman"/>
      <w:lvlText w:val="%1."/>
      <w:lvlJc w:val="right"/>
      <w:pPr>
        <w:tabs>
          <w:tab w:val="num" w:pos="1296"/>
        </w:tabs>
        <w:ind w:left="1296" w:hanging="216"/>
      </w:pPr>
    </w:lvl>
    <w:lvl w:ilvl="1">
      <w:start w:val="1"/>
      <w:numFmt w:val="decimal"/>
      <w:lvlText w:val="%2."/>
      <w:lvlJc w:val="left"/>
      <w:pPr>
        <w:tabs>
          <w:tab w:val="num" w:pos="1728"/>
        </w:tabs>
        <w:ind w:left="1728" w:hanging="432"/>
      </w:pPr>
      <w:rPr>
        <w:b w:val="0"/>
        <w:bCs w:val="0"/>
      </w:rPr>
    </w:lvl>
    <w:lvl w:ilvl="2">
      <w:start w:val="1"/>
      <w:numFmt w:val="lowerLetter"/>
      <w:lvlText w:val="(%3)"/>
      <w:lvlJc w:val="left"/>
      <w:pPr>
        <w:tabs>
          <w:tab w:val="num" w:pos="2160"/>
        </w:tabs>
        <w:ind w:left="2160" w:hanging="432"/>
      </w:pPr>
    </w:lvl>
    <w:lvl w:ilvl="3">
      <w:start w:val="1"/>
      <w:numFmt w:val="lowerRoman"/>
      <w:lvlText w:val="(%4)"/>
      <w:lvlJc w:val="left"/>
      <w:pPr>
        <w:tabs>
          <w:tab w:val="num" w:pos="2592"/>
        </w:tabs>
        <w:ind w:left="2592" w:hanging="432"/>
      </w:pPr>
    </w:lvl>
    <w:lvl w:ilvl="4">
      <w:start w:val="1"/>
      <w:numFmt w:val="lowerRoman"/>
      <w:lvlText w:val="(%5)"/>
      <w:lvlJc w:val="left"/>
      <w:pPr>
        <w:tabs>
          <w:tab w:val="num" w:pos="3024"/>
        </w:tabs>
        <w:ind w:left="3024" w:hanging="432"/>
      </w:pPr>
    </w:lvl>
    <w:lvl w:ilvl="5">
      <w:numFmt w:val="decimal"/>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37921248"/>
    <w:multiLevelType w:val="hybridMultilevel"/>
    <w:tmpl w:val="9236CE32"/>
    <w:lvl w:ilvl="0" w:tplc="04090017">
      <w:start w:val="1"/>
      <w:numFmt w:val="lowerLetter"/>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6" w15:restartNumberingAfterBreak="0">
    <w:nsid w:val="44E42048"/>
    <w:multiLevelType w:val="hybridMultilevel"/>
    <w:tmpl w:val="7DF806B6"/>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265142"/>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19" w15:restartNumberingAfterBreak="0">
    <w:nsid w:val="50B90A0B"/>
    <w:multiLevelType w:val="hybridMultilevel"/>
    <w:tmpl w:val="F698DD2A"/>
    <w:lvl w:ilvl="0" w:tplc="E8685BF4">
      <w:start w:val="1"/>
      <w:numFmt w:val="lowerLetter"/>
      <w:lvlText w:val="(%1)"/>
      <w:lvlJc w:val="left"/>
      <w:pPr>
        <w:ind w:left="1020" w:hanging="10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1" w15:restartNumberingAfterBreak="0">
    <w:nsid w:val="5AAB2451"/>
    <w:multiLevelType w:val="hybridMultilevel"/>
    <w:tmpl w:val="EAB0DE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F254BB6"/>
    <w:multiLevelType w:val="multilevel"/>
    <w:tmpl w:val="A9907550"/>
    <w:lvl w:ilvl="0">
      <w:start w:val="2"/>
      <w:numFmt w:val="upperRoman"/>
      <w:lvlText w:val="%1."/>
      <w:lvlJc w:val="right"/>
      <w:pPr>
        <w:tabs>
          <w:tab w:val="num" w:pos="1296"/>
        </w:tabs>
        <w:ind w:left="1296" w:hanging="216"/>
      </w:pPr>
    </w:lvl>
    <w:lvl w:ilvl="1">
      <w:start w:val="118"/>
      <w:numFmt w:val="decimal"/>
      <w:lvlText w:val="%2."/>
      <w:lvlJc w:val="left"/>
      <w:pPr>
        <w:tabs>
          <w:tab w:val="num" w:pos="1728"/>
        </w:tabs>
        <w:ind w:left="1728" w:hanging="432"/>
      </w:pPr>
    </w:lvl>
    <w:lvl w:ilvl="2">
      <w:start w:val="7"/>
      <w:numFmt w:val="lowerLetter"/>
      <w:lvlText w:val="(%3)"/>
      <w:lvlJc w:val="left"/>
      <w:pPr>
        <w:tabs>
          <w:tab w:val="num" w:pos="2160"/>
        </w:tabs>
        <w:ind w:left="2160" w:hanging="432"/>
      </w:pPr>
    </w:lvl>
    <w:lvl w:ilvl="3">
      <w:start w:val="1"/>
      <w:numFmt w:val="lowerRoman"/>
      <w:lvlText w:val="(%4)"/>
      <w:lvlJc w:val="left"/>
      <w:pPr>
        <w:tabs>
          <w:tab w:val="num" w:pos="2592"/>
        </w:tabs>
        <w:ind w:left="2592" w:hanging="432"/>
      </w:pPr>
    </w:lvl>
    <w:lvl w:ilvl="4">
      <w:start w:val="1"/>
      <w:numFmt w:val="lowerRoman"/>
      <w:lvlText w:val="(%5)"/>
      <w:lvlJc w:val="left"/>
      <w:pPr>
        <w:tabs>
          <w:tab w:val="num" w:pos="3024"/>
        </w:tabs>
        <w:ind w:left="3024" w:hanging="432"/>
      </w:pPr>
    </w:lvl>
    <w:lvl w:ilvl="5">
      <w:numFmt w:val="decimal"/>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24" w15:restartNumberingAfterBreak="0">
    <w:nsid w:val="65FF4520"/>
    <w:multiLevelType w:val="hybridMultilevel"/>
    <w:tmpl w:val="373083C4"/>
    <w:lvl w:ilvl="0" w:tplc="D418161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A22688"/>
    <w:multiLevelType w:val="multilevel"/>
    <w:tmpl w:val="EB48ADFC"/>
    <w:lvl w:ilvl="0">
      <w:start w:val="2"/>
      <w:numFmt w:val="upperRoman"/>
      <w:lvlText w:val="%1."/>
      <w:lvlJc w:val="right"/>
      <w:pPr>
        <w:tabs>
          <w:tab w:val="num" w:pos="1296"/>
        </w:tabs>
        <w:ind w:left="1296" w:hanging="216"/>
      </w:pPr>
      <w:rPr>
        <w:rFonts w:hint="default"/>
      </w:rPr>
    </w:lvl>
    <w:lvl w:ilvl="1">
      <w:start w:val="117"/>
      <w:numFmt w:val="decimal"/>
      <w:lvlText w:val="%2."/>
      <w:lvlJc w:val="left"/>
      <w:pPr>
        <w:tabs>
          <w:tab w:val="num" w:pos="1728"/>
        </w:tabs>
        <w:ind w:left="1728" w:hanging="432"/>
      </w:pPr>
      <w:rPr>
        <w:rFonts w:hint="default"/>
      </w:rPr>
    </w:lvl>
    <w:lvl w:ilvl="2">
      <w:start w:val="7"/>
      <w:numFmt w:val="lowerLetter"/>
      <w:lvlText w:val="(%3)"/>
      <w:lvlJc w:val="left"/>
      <w:pPr>
        <w:tabs>
          <w:tab w:val="num" w:pos="2160"/>
        </w:tabs>
        <w:ind w:left="2160" w:hanging="432"/>
      </w:pPr>
      <w:rPr>
        <w:rFonts w:hint="default"/>
      </w:rPr>
    </w:lvl>
    <w:lvl w:ilvl="3">
      <w:start w:val="1"/>
      <w:numFmt w:val="lowerRoman"/>
      <w:lvlText w:val="(%4)"/>
      <w:lvlJc w:val="left"/>
      <w:pPr>
        <w:tabs>
          <w:tab w:val="num" w:pos="2592"/>
        </w:tabs>
        <w:ind w:left="2592" w:hanging="432"/>
      </w:pPr>
      <w:rPr>
        <w:rFonts w:hint="default"/>
      </w:rPr>
    </w:lvl>
    <w:lvl w:ilvl="4">
      <w:start w:val="1"/>
      <w:numFmt w:val="lowerRoman"/>
      <w:lvlText w:val="(%5)"/>
      <w:lvlJc w:val="left"/>
      <w:pPr>
        <w:tabs>
          <w:tab w:val="num" w:pos="3024"/>
        </w:tabs>
        <w:ind w:left="3024" w:hanging="432"/>
      </w:pPr>
      <w:rPr>
        <w:rFonts w:hint="default"/>
      </w:rPr>
    </w:lvl>
    <w:lvl w:ilvl="5">
      <w:numFmt w:val="decimal"/>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7A91873"/>
    <w:multiLevelType w:val="multilevel"/>
    <w:tmpl w:val="5BE0F9E2"/>
    <w:lvl w:ilvl="0">
      <w:start w:val="2"/>
      <w:numFmt w:val="upperRoman"/>
      <w:lvlText w:val="%1."/>
      <w:lvlJc w:val="right"/>
      <w:pPr>
        <w:tabs>
          <w:tab w:val="num" w:pos="1296"/>
        </w:tabs>
        <w:ind w:left="1296" w:hanging="216"/>
      </w:pPr>
      <w:rPr>
        <w:rFonts w:hint="default"/>
      </w:rPr>
    </w:lvl>
    <w:lvl w:ilvl="1">
      <w:start w:val="117"/>
      <w:numFmt w:val="decimal"/>
      <w:lvlText w:val="%2."/>
      <w:lvlJc w:val="left"/>
      <w:pPr>
        <w:tabs>
          <w:tab w:val="num" w:pos="1728"/>
        </w:tabs>
        <w:ind w:left="1728" w:hanging="432"/>
      </w:pPr>
      <w:rPr>
        <w:rFonts w:hint="default"/>
      </w:rPr>
    </w:lvl>
    <w:lvl w:ilvl="2">
      <w:start w:val="7"/>
      <w:numFmt w:val="lowerLetter"/>
      <w:lvlText w:val="(%3)"/>
      <w:lvlJc w:val="left"/>
      <w:pPr>
        <w:tabs>
          <w:tab w:val="num" w:pos="2160"/>
        </w:tabs>
        <w:ind w:left="2160" w:hanging="432"/>
      </w:pPr>
      <w:rPr>
        <w:rFonts w:hint="default"/>
      </w:rPr>
    </w:lvl>
    <w:lvl w:ilvl="3">
      <w:start w:val="1"/>
      <w:numFmt w:val="lowerRoman"/>
      <w:lvlText w:val="(%4)"/>
      <w:lvlJc w:val="left"/>
      <w:pPr>
        <w:tabs>
          <w:tab w:val="num" w:pos="2592"/>
        </w:tabs>
        <w:ind w:left="2592" w:hanging="432"/>
      </w:pPr>
      <w:rPr>
        <w:rFonts w:hint="default"/>
      </w:rPr>
    </w:lvl>
    <w:lvl w:ilvl="4">
      <w:start w:val="1"/>
      <w:numFmt w:val="lowerRoman"/>
      <w:lvlText w:val="(%5)"/>
      <w:lvlJc w:val="left"/>
      <w:pPr>
        <w:tabs>
          <w:tab w:val="num" w:pos="3024"/>
        </w:tabs>
        <w:ind w:left="3024" w:hanging="432"/>
      </w:pPr>
      <w:rPr>
        <w:rFonts w:hint="default"/>
      </w:rPr>
    </w:lvl>
    <w:lvl w:ilvl="5">
      <w:numFmt w:val="decimal"/>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67DB066C"/>
    <w:multiLevelType w:val="multilevel"/>
    <w:tmpl w:val="A9907550"/>
    <w:lvl w:ilvl="0">
      <w:start w:val="2"/>
      <w:numFmt w:val="upperRoman"/>
      <w:lvlText w:val="%1."/>
      <w:lvlJc w:val="right"/>
      <w:pPr>
        <w:tabs>
          <w:tab w:val="num" w:pos="1296"/>
        </w:tabs>
        <w:ind w:left="1296" w:hanging="216"/>
      </w:pPr>
    </w:lvl>
    <w:lvl w:ilvl="1">
      <w:start w:val="118"/>
      <w:numFmt w:val="decimal"/>
      <w:lvlText w:val="%2."/>
      <w:lvlJc w:val="left"/>
      <w:pPr>
        <w:tabs>
          <w:tab w:val="num" w:pos="1728"/>
        </w:tabs>
        <w:ind w:left="1728" w:hanging="432"/>
      </w:pPr>
    </w:lvl>
    <w:lvl w:ilvl="2">
      <w:start w:val="7"/>
      <w:numFmt w:val="lowerLetter"/>
      <w:lvlText w:val="(%3)"/>
      <w:lvlJc w:val="left"/>
      <w:pPr>
        <w:tabs>
          <w:tab w:val="num" w:pos="2160"/>
        </w:tabs>
        <w:ind w:left="2160" w:hanging="432"/>
      </w:pPr>
    </w:lvl>
    <w:lvl w:ilvl="3">
      <w:start w:val="1"/>
      <w:numFmt w:val="lowerRoman"/>
      <w:lvlText w:val="(%4)"/>
      <w:lvlJc w:val="left"/>
      <w:pPr>
        <w:tabs>
          <w:tab w:val="num" w:pos="2592"/>
        </w:tabs>
        <w:ind w:left="2592" w:hanging="432"/>
      </w:pPr>
    </w:lvl>
    <w:lvl w:ilvl="4">
      <w:start w:val="1"/>
      <w:numFmt w:val="lowerRoman"/>
      <w:lvlText w:val="(%5)"/>
      <w:lvlJc w:val="left"/>
      <w:pPr>
        <w:tabs>
          <w:tab w:val="num" w:pos="3024"/>
        </w:tabs>
        <w:ind w:left="3024" w:hanging="432"/>
      </w:pPr>
    </w:lvl>
    <w:lvl w:ilvl="5">
      <w:numFmt w:val="decimal"/>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AB905EE"/>
    <w:multiLevelType w:val="multilevel"/>
    <w:tmpl w:val="4A6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FE4B64"/>
    <w:multiLevelType w:val="multilevel"/>
    <w:tmpl w:val="B8FABDC2"/>
    <w:lvl w:ilvl="0">
      <w:start w:val="2"/>
      <w:numFmt w:val="upperRoman"/>
      <w:lvlText w:val="%1."/>
      <w:lvlJc w:val="right"/>
      <w:pPr>
        <w:tabs>
          <w:tab w:val="num" w:pos="1296"/>
        </w:tabs>
        <w:ind w:left="1296" w:hanging="216"/>
      </w:pPr>
      <w:rPr>
        <w:rFonts w:hint="default"/>
      </w:rPr>
    </w:lvl>
    <w:lvl w:ilvl="1">
      <w:start w:val="124"/>
      <w:numFmt w:val="decimal"/>
      <w:lvlText w:val="%2."/>
      <w:lvlJc w:val="left"/>
      <w:pPr>
        <w:tabs>
          <w:tab w:val="num" w:pos="1728"/>
        </w:tabs>
        <w:ind w:left="1728" w:hanging="432"/>
      </w:pPr>
      <w:rPr>
        <w:rFonts w:hint="default"/>
      </w:rPr>
    </w:lvl>
    <w:lvl w:ilvl="2">
      <w:start w:val="1"/>
      <w:numFmt w:val="lowerLetter"/>
      <w:lvlText w:val="(%3)"/>
      <w:lvlJc w:val="left"/>
      <w:pPr>
        <w:tabs>
          <w:tab w:val="num" w:pos="2160"/>
        </w:tabs>
        <w:ind w:left="2160" w:hanging="432"/>
      </w:pPr>
      <w:rPr>
        <w:rFonts w:hint="default"/>
      </w:rPr>
    </w:lvl>
    <w:lvl w:ilvl="3">
      <w:start w:val="1"/>
      <w:numFmt w:val="lowerRoman"/>
      <w:lvlText w:val="(%4)"/>
      <w:lvlJc w:val="left"/>
      <w:pPr>
        <w:tabs>
          <w:tab w:val="num" w:pos="2592"/>
        </w:tabs>
        <w:ind w:left="2592" w:hanging="432"/>
      </w:pPr>
      <w:rPr>
        <w:rFonts w:hint="default"/>
      </w:rPr>
    </w:lvl>
    <w:lvl w:ilvl="4">
      <w:start w:val="1"/>
      <w:numFmt w:val="lowerRoman"/>
      <w:lvlText w:val="(%5)"/>
      <w:lvlJc w:val="left"/>
      <w:pPr>
        <w:tabs>
          <w:tab w:val="num" w:pos="3024"/>
        </w:tabs>
        <w:ind w:left="3024" w:hanging="432"/>
      </w:pPr>
      <w:rPr>
        <w:rFonts w:hint="default"/>
      </w:rPr>
    </w:lvl>
    <w:lvl w:ilvl="5">
      <w:numFmt w:val="decimal"/>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700A0D7B"/>
    <w:multiLevelType w:val="multilevel"/>
    <w:tmpl w:val="9B1029E0"/>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bullet"/>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7BAD62C3"/>
    <w:multiLevelType w:val="multilevel"/>
    <w:tmpl w:val="BB90F6C2"/>
    <w:lvl w:ilvl="0">
      <w:start w:val="1"/>
      <w:numFmt w:val="upperRoman"/>
      <w:lvlText w:val="%1."/>
      <w:lvlJc w:val="right"/>
      <w:pPr>
        <w:tabs>
          <w:tab w:val="num" w:pos="1296"/>
        </w:tabs>
        <w:ind w:left="1296" w:hanging="216"/>
      </w:pPr>
    </w:lvl>
    <w:lvl w:ilvl="1">
      <w:start w:val="1"/>
      <w:numFmt w:val="decimal"/>
      <w:lvlText w:val="%2."/>
      <w:lvlJc w:val="left"/>
      <w:pPr>
        <w:tabs>
          <w:tab w:val="num" w:pos="1728"/>
        </w:tabs>
        <w:ind w:left="1728" w:hanging="432"/>
      </w:pPr>
      <w:rPr>
        <w:b w:val="0"/>
        <w:bCs w:val="0"/>
      </w:rPr>
    </w:lvl>
    <w:lvl w:ilvl="2">
      <w:start w:val="1"/>
      <w:numFmt w:val="lowerLetter"/>
      <w:lvlText w:val="(%3)"/>
      <w:lvlJc w:val="left"/>
      <w:pPr>
        <w:tabs>
          <w:tab w:val="num" w:pos="2160"/>
        </w:tabs>
        <w:ind w:left="2160" w:hanging="432"/>
      </w:pPr>
    </w:lvl>
    <w:lvl w:ilvl="3">
      <w:start w:val="1"/>
      <w:numFmt w:val="lowerRoman"/>
      <w:lvlText w:val="(%4)"/>
      <w:lvlJc w:val="left"/>
      <w:pPr>
        <w:tabs>
          <w:tab w:val="num" w:pos="2592"/>
        </w:tabs>
        <w:ind w:left="2592" w:hanging="432"/>
      </w:pPr>
    </w:lvl>
    <w:lvl w:ilvl="4">
      <w:start w:val="1"/>
      <w:numFmt w:val="lowerRoman"/>
      <w:lvlText w:val="(%5)"/>
      <w:lvlJc w:val="left"/>
      <w:pPr>
        <w:tabs>
          <w:tab w:val="num" w:pos="3024"/>
        </w:tabs>
        <w:ind w:left="3024" w:hanging="432"/>
      </w:pPr>
    </w:lvl>
    <w:lvl w:ilvl="5">
      <w:numFmt w:val="decimal"/>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420907156">
    <w:abstractNumId w:val="16"/>
  </w:num>
  <w:num w:numId="2" w16cid:durableId="1926570458">
    <w:abstractNumId w:val="4"/>
  </w:num>
  <w:num w:numId="3" w16cid:durableId="331371891">
    <w:abstractNumId w:val="3"/>
  </w:num>
  <w:num w:numId="4" w16cid:durableId="1460761738">
    <w:abstractNumId w:val="2"/>
  </w:num>
  <w:num w:numId="5" w16cid:durableId="1528719216">
    <w:abstractNumId w:val="1"/>
  </w:num>
  <w:num w:numId="6" w16cid:durableId="745079833">
    <w:abstractNumId w:val="0"/>
  </w:num>
  <w:num w:numId="7" w16cid:durableId="36052305">
    <w:abstractNumId w:val="23"/>
  </w:num>
  <w:num w:numId="8" w16cid:durableId="1679231921">
    <w:abstractNumId w:val="9"/>
  </w:num>
  <w:num w:numId="9" w16cid:durableId="1031536774">
    <w:abstractNumId w:val="20"/>
  </w:num>
  <w:num w:numId="10" w16cid:durableId="1877236076">
    <w:abstractNumId w:val="18"/>
  </w:num>
  <w:num w:numId="11" w16cid:durableId="1461075889">
    <w:abstractNumId w:val="17"/>
  </w:num>
  <w:num w:numId="12" w16cid:durableId="209222794">
    <w:abstractNumId w:val="10"/>
  </w:num>
  <w:num w:numId="13" w16cid:durableId="1056273075">
    <w:abstractNumId w:val="29"/>
  </w:num>
  <w:num w:numId="14" w16cid:durableId="499541030">
    <w:abstractNumId w:val="27"/>
  </w:num>
  <w:num w:numId="15" w16cid:durableId="601570196">
    <w:abstractNumId w:val="25"/>
  </w:num>
  <w:num w:numId="16" w16cid:durableId="834416769">
    <w:abstractNumId w:val="31"/>
  </w:num>
  <w:num w:numId="17" w16cid:durableId="1339194418">
    <w:abstractNumId w:val="14"/>
  </w:num>
  <w:num w:numId="18" w16cid:durableId="3306428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7117088">
    <w:abstractNumId w:val="1"/>
    <w:lvlOverride w:ilvl="0">
      <w:startOverride w:val="1"/>
    </w:lvlOverride>
  </w:num>
  <w:num w:numId="20" w16cid:durableId="1035927808">
    <w:abstractNumId w:val="0"/>
    <w:lvlOverride w:ilvl="0">
      <w:startOverride w:val="1"/>
    </w:lvlOverride>
  </w:num>
  <w:num w:numId="21" w16cid:durableId="9361333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764064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0999570">
    <w:abstractNumId w:val="4"/>
    <w:lvlOverride w:ilvl="0">
      <w:startOverride w:val="1"/>
    </w:lvlOverride>
  </w:num>
  <w:num w:numId="24" w16cid:durableId="1304459842">
    <w:abstractNumId w:val="3"/>
    <w:lvlOverride w:ilvl="0">
      <w:startOverride w:val="1"/>
    </w:lvlOverride>
  </w:num>
  <w:num w:numId="25" w16cid:durableId="1776486606">
    <w:abstractNumId w:val="2"/>
    <w:lvlOverride w:ilvl="0">
      <w:startOverride w:val="1"/>
    </w:lvlOverride>
  </w:num>
  <w:num w:numId="26" w16cid:durableId="305934554">
    <w:abstractNumId w:val="30"/>
  </w:num>
  <w:num w:numId="27" w16cid:durableId="1767966565">
    <w:abstractNumId w:val="13"/>
  </w:num>
  <w:num w:numId="28" w16cid:durableId="1326519026">
    <w:abstractNumId w:val="22"/>
  </w:num>
  <w:num w:numId="29" w16cid:durableId="288977752">
    <w:abstractNumId w:val="26"/>
  </w:num>
  <w:num w:numId="30" w16cid:durableId="1051416634">
    <w:abstractNumId w:val="19"/>
  </w:num>
  <w:num w:numId="31" w16cid:durableId="1994946305">
    <w:abstractNumId w:val="8"/>
  </w:num>
  <w:num w:numId="32" w16cid:durableId="569197976">
    <w:abstractNumId w:val="15"/>
  </w:num>
  <w:num w:numId="33" w16cid:durableId="600794468">
    <w:abstractNumId w:val="12"/>
  </w:num>
  <w:num w:numId="34" w16cid:durableId="1943949080">
    <w:abstractNumId w:val="28"/>
  </w:num>
  <w:num w:numId="35" w16cid:durableId="487019337">
    <w:abstractNumId w:val="6"/>
  </w:num>
  <w:num w:numId="36" w16cid:durableId="1316300386">
    <w:abstractNumId w:val="24"/>
  </w:num>
  <w:num w:numId="37" w16cid:durableId="1195730946">
    <w:abstractNumId w:val="5"/>
  </w:num>
  <w:num w:numId="38" w16cid:durableId="1540506573">
    <w:abstractNumId w:val="11"/>
  </w:num>
  <w:num w:numId="39" w16cid:durableId="1833522683">
    <w:abstractNumId w:val="7"/>
  </w:num>
  <w:num w:numId="40" w16cid:durableId="939141942">
    <w:abstractNumId w:val="2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rt">
    <w15:presenceInfo w15:providerId="None" w15:userId="Sta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475"/>
  <w:doNotHyphenateCaps/>
  <w:evenAndOddHeaders/>
  <w:characterSpacingControl w:val="doNotCompress"/>
  <w:hdrShapeDefaults>
    <o:shapedefaults v:ext="edit" spidmax="2050"/>
  </w:hdrShapeDefaults>
  <w:footnotePr>
    <w:footnote w:id="-1"/>
    <w:footnote w:id="0"/>
  </w:footnotePr>
  <w:endnotePr>
    <w:pos w:val="sectEnd"/>
    <w:numFmt w:val="decimal"/>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2506293*"/>
    <w:docVar w:name="CreationDt" w:val="19/05/2025 8:52: AM"/>
    <w:docVar w:name="DocCategory" w:val="Doc"/>
    <w:docVar w:name="DocType" w:val="Final"/>
    <w:docVar w:name="DutyStation" w:val="New York"/>
    <w:docVar w:name="FooterJN" w:val="25-06293"/>
    <w:docVar w:name="jobn" w:val="25-06293 (E)"/>
    <w:docVar w:name="jobnDT" w:val="25-06293 (E)   190525"/>
    <w:docVar w:name="jobnDTDT" w:val="25-06293 (E)   190525   190525"/>
    <w:docVar w:name="JobNo" w:val="2506293E"/>
    <w:docVar w:name="JobNo2" w:val="2510364E"/>
    <w:docVar w:name="LocalDrive" w:val="-1"/>
    <w:docVar w:name="OandT" w:val=" "/>
    <w:docVar w:name="Session1" w:val="Eightieth session _x000d_"/>
    <w:docVar w:name="sss1" w:val="A/80/100"/>
    <w:docVar w:name="sss2" w:val="-"/>
    <w:docVar w:name="Symbol1" w:val="A/80/100"/>
    <w:docVar w:name="Symbol2" w:val="-"/>
    <w:docVar w:name="Title1" w:val="_x0009__x0009_Annotated preliminary list of items to be included in the provisional agenda of the eightieth regular session of the General Assembly*_x000d_"/>
  </w:docVars>
  <w:rsids>
    <w:rsidRoot w:val="004F2EE5"/>
    <w:rsid w:val="00000AF5"/>
    <w:rsid w:val="00001169"/>
    <w:rsid w:val="00001967"/>
    <w:rsid w:val="00001E78"/>
    <w:rsid w:val="00005D80"/>
    <w:rsid w:val="00010DD0"/>
    <w:rsid w:val="00012263"/>
    <w:rsid w:val="00013908"/>
    <w:rsid w:val="00013D1B"/>
    <w:rsid w:val="0001539C"/>
    <w:rsid w:val="00015C68"/>
    <w:rsid w:val="0002000F"/>
    <w:rsid w:val="00021A1D"/>
    <w:rsid w:val="0002673E"/>
    <w:rsid w:val="00030418"/>
    <w:rsid w:val="0003411D"/>
    <w:rsid w:val="00047520"/>
    <w:rsid w:val="00055112"/>
    <w:rsid w:val="00055CEB"/>
    <w:rsid w:val="00060A0C"/>
    <w:rsid w:val="00061AEF"/>
    <w:rsid w:val="00062077"/>
    <w:rsid w:val="00066633"/>
    <w:rsid w:val="00066BE4"/>
    <w:rsid w:val="0007124F"/>
    <w:rsid w:val="00071BF3"/>
    <w:rsid w:val="00073463"/>
    <w:rsid w:val="00075D49"/>
    <w:rsid w:val="00076996"/>
    <w:rsid w:val="00096C26"/>
    <w:rsid w:val="000A3943"/>
    <w:rsid w:val="000A3CF2"/>
    <w:rsid w:val="000A7915"/>
    <w:rsid w:val="000B7F44"/>
    <w:rsid w:val="000C1FBF"/>
    <w:rsid w:val="000D0536"/>
    <w:rsid w:val="000E56FD"/>
    <w:rsid w:val="000F36A5"/>
    <w:rsid w:val="000F4344"/>
    <w:rsid w:val="000F5529"/>
    <w:rsid w:val="00105618"/>
    <w:rsid w:val="00105B48"/>
    <w:rsid w:val="00105D64"/>
    <w:rsid w:val="00110B44"/>
    <w:rsid w:val="001116B4"/>
    <w:rsid w:val="00111D04"/>
    <w:rsid w:val="00112306"/>
    <w:rsid w:val="00112371"/>
    <w:rsid w:val="0011277F"/>
    <w:rsid w:val="0011387D"/>
    <w:rsid w:val="00114E41"/>
    <w:rsid w:val="00120C77"/>
    <w:rsid w:val="00127E84"/>
    <w:rsid w:val="001325B0"/>
    <w:rsid w:val="00132D17"/>
    <w:rsid w:val="001415A7"/>
    <w:rsid w:val="0014268B"/>
    <w:rsid w:val="001446FE"/>
    <w:rsid w:val="00151C20"/>
    <w:rsid w:val="00151F81"/>
    <w:rsid w:val="00154DF6"/>
    <w:rsid w:val="00157119"/>
    <w:rsid w:val="0016458B"/>
    <w:rsid w:val="001677B4"/>
    <w:rsid w:val="00171CDD"/>
    <w:rsid w:val="00175A80"/>
    <w:rsid w:val="00182FD9"/>
    <w:rsid w:val="00186339"/>
    <w:rsid w:val="00190A19"/>
    <w:rsid w:val="00190A70"/>
    <w:rsid w:val="001978D5"/>
    <w:rsid w:val="001B08C6"/>
    <w:rsid w:val="001B3F50"/>
    <w:rsid w:val="001C108E"/>
    <w:rsid w:val="001C6F79"/>
    <w:rsid w:val="001E1338"/>
    <w:rsid w:val="001E3066"/>
    <w:rsid w:val="001E45C2"/>
    <w:rsid w:val="001F00CF"/>
    <w:rsid w:val="00203BFF"/>
    <w:rsid w:val="002046A6"/>
    <w:rsid w:val="00204F67"/>
    <w:rsid w:val="00205031"/>
    <w:rsid w:val="00206FEE"/>
    <w:rsid w:val="002113DA"/>
    <w:rsid w:val="00214F62"/>
    <w:rsid w:val="00217831"/>
    <w:rsid w:val="0022170D"/>
    <w:rsid w:val="00227A46"/>
    <w:rsid w:val="0023085B"/>
    <w:rsid w:val="002370D6"/>
    <w:rsid w:val="00243876"/>
    <w:rsid w:val="002439FE"/>
    <w:rsid w:val="0024596D"/>
    <w:rsid w:val="0024666B"/>
    <w:rsid w:val="00247400"/>
    <w:rsid w:val="002476B1"/>
    <w:rsid w:val="002520E7"/>
    <w:rsid w:val="00263FB5"/>
    <w:rsid w:val="00274684"/>
    <w:rsid w:val="0027492E"/>
    <w:rsid w:val="00274987"/>
    <w:rsid w:val="002815C4"/>
    <w:rsid w:val="002828AF"/>
    <w:rsid w:val="002869C2"/>
    <w:rsid w:val="00293E89"/>
    <w:rsid w:val="00294A65"/>
    <w:rsid w:val="00296BCC"/>
    <w:rsid w:val="002972EC"/>
    <w:rsid w:val="00297846"/>
    <w:rsid w:val="002A4ECE"/>
    <w:rsid w:val="002C1694"/>
    <w:rsid w:val="002C1E29"/>
    <w:rsid w:val="002C39E7"/>
    <w:rsid w:val="002C77FD"/>
    <w:rsid w:val="002D045E"/>
    <w:rsid w:val="002D2A85"/>
    <w:rsid w:val="002D79E9"/>
    <w:rsid w:val="002E0FDC"/>
    <w:rsid w:val="002E1067"/>
    <w:rsid w:val="002E2B21"/>
    <w:rsid w:val="002E7DBE"/>
    <w:rsid w:val="002F6733"/>
    <w:rsid w:val="002F7B46"/>
    <w:rsid w:val="00302C25"/>
    <w:rsid w:val="003067B5"/>
    <w:rsid w:val="00317218"/>
    <w:rsid w:val="00317DC4"/>
    <w:rsid w:val="00322910"/>
    <w:rsid w:val="00331D20"/>
    <w:rsid w:val="0033238F"/>
    <w:rsid w:val="00335EA9"/>
    <w:rsid w:val="00343A44"/>
    <w:rsid w:val="00344684"/>
    <w:rsid w:val="00354E2F"/>
    <w:rsid w:val="0035640D"/>
    <w:rsid w:val="00357849"/>
    <w:rsid w:val="00365837"/>
    <w:rsid w:val="00365FD7"/>
    <w:rsid w:val="00373574"/>
    <w:rsid w:val="00377BC3"/>
    <w:rsid w:val="003842CE"/>
    <w:rsid w:val="0039247F"/>
    <w:rsid w:val="003947A2"/>
    <w:rsid w:val="003A7055"/>
    <w:rsid w:val="003D008B"/>
    <w:rsid w:val="003D145E"/>
    <w:rsid w:val="003D271B"/>
    <w:rsid w:val="003E2F70"/>
    <w:rsid w:val="003E4494"/>
    <w:rsid w:val="003E4BB4"/>
    <w:rsid w:val="003E5E54"/>
    <w:rsid w:val="003F75F8"/>
    <w:rsid w:val="00400993"/>
    <w:rsid w:val="00405D7E"/>
    <w:rsid w:val="00406CCE"/>
    <w:rsid w:val="00415B0D"/>
    <w:rsid w:val="004248C4"/>
    <w:rsid w:val="00430523"/>
    <w:rsid w:val="00433BE9"/>
    <w:rsid w:val="004354AA"/>
    <w:rsid w:val="00435FAC"/>
    <w:rsid w:val="00436972"/>
    <w:rsid w:val="0044261A"/>
    <w:rsid w:val="00443AE6"/>
    <w:rsid w:val="00454D55"/>
    <w:rsid w:val="004550F7"/>
    <w:rsid w:val="004617C6"/>
    <w:rsid w:val="00467DE7"/>
    <w:rsid w:val="00467F3F"/>
    <w:rsid w:val="0047638E"/>
    <w:rsid w:val="00476F2D"/>
    <w:rsid w:val="00480AA1"/>
    <w:rsid w:val="00480AFF"/>
    <w:rsid w:val="00482E08"/>
    <w:rsid w:val="00491CC9"/>
    <w:rsid w:val="00495E7B"/>
    <w:rsid w:val="00495F32"/>
    <w:rsid w:val="0049669D"/>
    <w:rsid w:val="004978EB"/>
    <w:rsid w:val="004A421F"/>
    <w:rsid w:val="004A7C0D"/>
    <w:rsid w:val="004B071E"/>
    <w:rsid w:val="004B1F58"/>
    <w:rsid w:val="004B4935"/>
    <w:rsid w:val="004B6213"/>
    <w:rsid w:val="004B79C1"/>
    <w:rsid w:val="004C4A08"/>
    <w:rsid w:val="004C50BC"/>
    <w:rsid w:val="004C7B36"/>
    <w:rsid w:val="004E0E77"/>
    <w:rsid w:val="004E326D"/>
    <w:rsid w:val="004E379D"/>
    <w:rsid w:val="004E7783"/>
    <w:rsid w:val="004F0B0A"/>
    <w:rsid w:val="004F1663"/>
    <w:rsid w:val="004F2EE5"/>
    <w:rsid w:val="004F4A63"/>
    <w:rsid w:val="004F5722"/>
    <w:rsid w:val="00502C56"/>
    <w:rsid w:val="00504489"/>
    <w:rsid w:val="0051271A"/>
    <w:rsid w:val="00514F37"/>
    <w:rsid w:val="00515E09"/>
    <w:rsid w:val="00522053"/>
    <w:rsid w:val="005229AE"/>
    <w:rsid w:val="005309D1"/>
    <w:rsid w:val="00534A2E"/>
    <w:rsid w:val="0053780B"/>
    <w:rsid w:val="0054211F"/>
    <w:rsid w:val="00544D7C"/>
    <w:rsid w:val="00545148"/>
    <w:rsid w:val="005454A7"/>
    <w:rsid w:val="005465B7"/>
    <w:rsid w:val="005522E2"/>
    <w:rsid w:val="005548D4"/>
    <w:rsid w:val="00556548"/>
    <w:rsid w:val="005610B1"/>
    <w:rsid w:val="00587CEE"/>
    <w:rsid w:val="00587D99"/>
    <w:rsid w:val="00587E7D"/>
    <w:rsid w:val="005A0343"/>
    <w:rsid w:val="005A04C7"/>
    <w:rsid w:val="005A2026"/>
    <w:rsid w:val="005B2CDE"/>
    <w:rsid w:val="005B51AC"/>
    <w:rsid w:val="005C04F6"/>
    <w:rsid w:val="005C0D98"/>
    <w:rsid w:val="005C32D8"/>
    <w:rsid w:val="005D4F00"/>
    <w:rsid w:val="005D5F64"/>
    <w:rsid w:val="005D60E5"/>
    <w:rsid w:val="005F1256"/>
    <w:rsid w:val="005F386B"/>
    <w:rsid w:val="00600C8C"/>
    <w:rsid w:val="00622D76"/>
    <w:rsid w:val="0062384F"/>
    <w:rsid w:val="006266DA"/>
    <w:rsid w:val="006314B9"/>
    <w:rsid w:val="006320C9"/>
    <w:rsid w:val="00632852"/>
    <w:rsid w:val="00633CEC"/>
    <w:rsid w:val="006355A8"/>
    <w:rsid w:val="006420B4"/>
    <w:rsid w:val="0064236B"/>
    <w:rsid w:val="0064349A"/>
    <w:rsid w:val="0064404E"/>
    <w:rsid w:val="006571B6"/>
    <w:rsid w:val="00661CC8"/>
    <w:rsid w:val="0066302E"/>
    <w:rsid w:val="00663500"/>
    <w:rsid w:val="00665001"/>
    <w:rsid w:val="0067206B"/>
    <w:rsid w:val="00684CB7"/>
    <w:rsid w:val="00690869"/>
    <w:rsid w:val="006924BE"/>
    <w:rsid w:val="006A1815"/>
    <w:rsid w:val="006A4085"/>
    <w:rsid w:val="006B0883"/>
    <w:rsid w:val="006B596A"/>
    <w:rsid w:val="006C2A6D"/>
    <w:rsid w:val="006C48FD"/>
    <w:rsid w:val="006C7738"/>
    <w:rsid w:val="006D47B0"/>
    <w:rsid w:val="006D64A7"/>
    <w:rsid w:val="006E14D0"/>
    <w:rsid w:val="006E3758"/>
    <w:rsid w:val="006F00F0"/>
    <w:rsid w:val="006F1590"/>
    <w:rsid w:val="006F1E44"/>
    <w:rsid w:val="006F2316"/>
    <w:rsid w:val="00704CC6"/>
    <w:rsid w:val="00713A7F"/>
    <w:rsid w:val="00717E5B"/>
    <w:rsid w:val="00722FF4"/>
    <w:rsid w:val="007254B8"/>
    <w:rsid w:val="007259EE"/>
    <w:rsid w:val="00727155"/>
    <w:rsid w:val="007354E5"/>
    <w:rsid w:val="00745A46"/>
    <w:rsid w:val="007565EE"/>
    <w:rsid w:val="0076205E"/>
    <w:rsid w:val="007633C9"/>
    <w:rsid w:val="00763EF0"/>
    <w:rsid w:val="007664CB"/>
    <w:rsid w:val="007676BD"/>
    <w:rsid w:val="007741C2"/>
    <w:rsid w:val="00775EA6"/>
    <w:rsid w:val="00777214"/>
    <w:rsid w:val="007772D6"/>
    <w:rsid w:val="007805A5"/>
    <w:rsid w:val="0078186E"/>
    <w:rsid w:val="00790A48"/>
    <w:rsid w:val="00793AA6"/>
    <w:rsid w:val="007A2A41"/>
    <w:rsid w:val="007B19F4"/>
    <w:rsid w:val="007B41EF"/>
    <w:rsid w:val="007B4CD6"/>
    <w:rsid w:val="007B6BB7"/>
    <w:rsid w:val="007C2048"/>
    <w:rsid w:val="007C5110"/>
    <w:rsid w:val="007D7B4C"/>
    <w:rsid w:val="007E0387"/>
    <w:rsid w:val="007F2353"/>
    <w:rsid w:val="008020CA"/>
    <w:rsid w:val="008035E3"/>
    <w:rsid w:val="00804082"/>
    <w:rsid w:val="008059DF"/>
    <w:rsid w:val="008138CB"/>
    <w:rsid w:val="00816589"/>
    <w:rsid w:val="00820361"/>
    <w:rsid w:val="00823B74"/>
    <w:rsid w:val="00825C34"/>
    <w:rsid w:val="008307EE"/>
    <w:rsid w:val="00830D19"/>
    <w:rsid w:val="0083609F"/>
    <w:rsid w:val="00851907"/>
    <w:rsid w:val="00857A3F"/>
    <w:rsid w:val="00860C76"/>
    <w:rsid w:val="00863195"/>
    <w:rsid w:val="00870130"/>
    <w:rsid w:val="00871053"/>
    <w:rsid w:val="0087336C"/>
    <w:rsid w:val="00877270"/>
    <w:rsid w:val="008801F7"/>
    <w:rsid w:val="0088056D"/>
    <w:rsid w:val="00881AEB"/>
    <w:rsid w:val="00883761"/>
    <w:rsid w:val="008931DE"/>
    <w:rsid w:val="008A2590"/>
    <w:rsid w:val="008A66C7"/>
    <w:rsid w:val="008A6BBB"/>
    <w:rsid w:val="008B631A"/>
    <w:rsid w:val="008C0AD6"/>
    <w:rsid w:val="008C34D0"/>
    <w:rsid w:val="008D24CA"/>
    <w:rsid w:val="008D5590"/>
    <w:rsid w:val="008D5EA1"/>
    <w:rsid w:val="008D7AD0"/>
    <w:rsid w:val="008E7DD9"/>
    <w:rsid w:val="008F02D2"/>
    <w:rsid w:val="008F11CA"/>
    <w:rsid w:val="008F243E"/>
    <w:rsid w:val="008F3550"/>
    <w:rsid w:val="00910221"/>
    <w:rsid w:val="00914789"/>
    <w:rsid w:val="00921F17"/>
    <w:rsid w:val="00922E2B"/>
    <w:rsid w:val="00927B32"/>
    <w:rsid w:val="0095512A"/>
    <w:rsid w:val="0095565F"/>
    <w:rsid w:val="0096104C"/>
    <w:rsid w:val="00962EE1"/>
    <w:rsid w:val="00993289"/>
    <w:rsid w:val="0099532A"/>
    <w:rsid w:val="009978F3"/>
    <w:rsid w:val="009A04B1"/>
    <w:rsid w:val="009A7083"/>
    <w:rsid w:val="009A7E03"/>
    <w:rsid w:val="009B00E9"/>
    <w:rsid w:val="009B0CCC"/>
    <w:rsid w:val="009B3D76"/>
    <w:rsid w:val="009B42F3"/>
    <w:rsid w:val="009D25AA"/>
    <w:rsid w:val="009D56BA"/>
    <w:rsid w:val="009E0D23"/>
    <w:rsid w:val="009E79AA"/>
    <w:rsid w:val="009F5522"/>
    <w:rsid w:val="00A020C3"/>
    <w:rsid w:val="00A02FEF"/>
    <w:rsid w:val="00A03B81"/>
    <w:rsid w:val="00A11DDC"/>
    <w:rsid w:val="00A12667"/>
    <w:rsid w:val="00A35693"/>
    <w:rsid w:val="00A43136"/>
    <w:rsid w:val="00A44F0D"/>
    <w:rsid w:val="00A5459C"/>
    <w:rsid w:val="00A619DE"/>
    <w:rsid w:val="00A647D7"/>
    <w:rsid w:val="00A661F4"/>
    <w:rsid w:val="00A72797"/>
    <w:rsid w:val="00A72D39"/>
    <w:rsid w:val="00A72DBD"/>
    <w:rsid w:val="00A75506"/>
    <w:rsid w:val="00A806B1"/>
    <w:rsid w:val="00A84EFD"/>
    <w:rsid w:val="00A90868"/>
    <w:rsid w:val="00A9663C"/>
    <w:rsid w:val="00AA29EE"/>
    <w:rsid w:val="00AB0A90"/>
    <w:rsid w:val="00AB136C"/>
    <w:rsid w:val="00AB632D"/>
    <w:rsid w:val="00AC0E53"/>
    <w:rsid w:val="00AC34A3"/>
    <w:rsid w:val="00AD6D29"/>
    <w:rsid w:val="00AE4656"/>
    <w:rsid w:val="00AF34FC"/>
    <w:rsid w:val="00AF3D12"/>
    <w:rsid w:val="00B0463D"/>
    <w:rsid w:val="00B04657"/>
    <w:rsid w:val="00B06533"/>
    <w:rsid w:val="00B125A0"/>
    <w:rsid w:val="00B25B10"/>
    <w:rsid w:val="00B272FA"/>
    <w:rsid w:val="00B27464"/>
    <w:rsid w:val="00B27698"/>
    <w:rsid w:val="00B31568"/>
    <w:rsid w:val="00B35F6F"/>
    <w:rsid w:val="00B43769"/>
    <w:rsid w:val="00B54D8A"/>
    <w:rsid w:val="00B565C1"/>
    <w:rsid w:val="00B62A8A"/>
    <w:rsid w:val="00B665F3"/>
    <w:rsid w:val="00B7197E"/>
    <w:rsid w:val="00B7299C"/>
    <w:rsid w:val="00B73E1B"/>
    <w:rsid w:val="00B77A97"/>
    <w:rsid w:val="00B83927"/>
    <w:rsid w:val="00B84C30"/>
    <w:rsid w:val="00B857E2"/>
    <w:rsid w:val="00B901FD"/>
    <w:rsid w:val="00B9440C"/>
    <w:rsid w:val="00B94EEE"/>
    <w:rsid w:val="00BA0135"/>
    <w:rsid w:val="00BA0710"/>
    <w:rsid w:val="00BA3708"/>
    <w:rsid w:val="00BA4640"/>
    <w:rsid w:val="00BA66E4"/>
    <w:rsid w:val="00BB6036"/>
    <w:rsid w:val="00BB6563"/>
    <w:rsid w:val="00BB6D9D"/>
    <w:rsid w:val="00BC2C8A"/>
    <w:rsid w:val="00BD48AD"/>
    <w:rsid w:val="00BD5A1C"/>
    <w:rsid w:val="00BD7951"/>
    <w:rsid w:val="00BE3EE8"/>
    <w:rsid w:val="00BE4287"/>
    <w:rsid w:val="00BF077F"/>
    <w:rsid w:val="00BF5083"/>
    <w:rsid w:val="00BF7364"/>
    <w:rsid w:val="00C04523"/>
    <w:rsid w:val="00C05630"/>
    <w:rsid w:val="00C121C2"/>
    <w:rsid w:val="00C12805"/>
    <w:rsid w:val="00C14E8A"/>
    <w:rsid w:val="00C14EE2"/>
    <w:rsid w:val="00C16A02"/>
    <w:rsid w:val="00C16D72"/>
    <w:rsid w:val="00C174A0"/>
    <w:rsid w:val="00C256F8"/>
    <w:rsid w:val="00C27CA3"/>
    <w:rsid w:val="00C309EB"/>
    <w:rsid w:val="00C31052"/>
    <w:rsid w:val="00C33108"/>
    <w:rsid w:val="00C33CA0"/>
    <w:rsid w:val="00C35662"/>
    <w:rsid w:val="00C4234F"/>
    <w:rsid w:val="00C44D12"/>
    <w:rsid w:val="00C529AD"/>
    <w:rsid w:val="00C53974"/>
    <w:rsid w:val="00C57FF3"/>
    <w:rsid w:val="00C60123"/>
    <w:rsid w:val="00C6119A"/>
    <w:rsid w:val="00C629E7"/>
    <w:rsid w:val="00C64B88"/>
    <w:rsid w:val="00C717EE"/>
    <w:rsid w:val="00C748DC"/>
    <w:rsid w:val="00C75CAB"/>
    <w:rsid w:val="00C820BB"/>
    <w:rsid w:val="00C85B63"/>
    <w:rsid w:val="00C94429"/>
    <w:rsid w:val="00C9470B"/>
    <w:rsid w:val="00CC2D86"/>
    <w:rsid w:val="00CD0DBD"/>
    <w:rsid w:val="00CD26FB"/>
    <w:rsid w:val="00CD4D0D"/>
    <w:rsid w:val="00CD510E"/>
    <w:rsid w:val="00CE2871"/>
    <w:rsid w:val="00CE35F9"/>
    <w:rsid w:val="00CE4E05"/>
    <w:rsid w:val="00CE4E5D"/>
    <w:rsid w:val="00CF00D2"/>
    <w:rsid w:val="00CF25EC"/>
    <w:rsid w:val="00D0218B"/>
    <w:rsid w:val="00D100B7"/>
    <w:rsid w:val="00D103F5"/>
    <w:rsid w:val="00D15B10"/>
    <w:rsid w:val="00D20176"/>
    <w:rsid w:val="00D2156A"/>
    <w:rsid w:val="00D2192D"/>
    <w:rsid w:val="00D22343"/>
    <w:rsid w:val="00D23FFB"/>
    <w:rsid w:val="00D26063"/>
    <w:rsid w:val="00D31B70"/>
    <w:rsid w:val="00D33A2D"/>
    <w:rsid w:val="00D34AF1"/>
    <w:rsid w:val="00D4081D"/>
    <w:rsid w:val="00D409D0"/>
    <w:rsid w:val="00D508D3"/>
    <w:rsid w:val="00D51E93"/>
    <w:rsid w:val="00D60E17"/>
    <w:rsid w:val="00D60F88"/>
    <w:rsid w:val="00D66A80"/>
    <w:rsid w:val="00D70957"/>
    <w:rsid w:val="00D70A30"/>
    <w:rsid w:val="00D75C0A"/>
    <w:rsid w:val="00D86DBF"/>
    <w:rsid w:val="00DA2EAC"/>
    <w:rsid w:val="00DA7967"/>
    <w:rsid w:val="00DB0712"/>
    <w:rsid w:val="00DB652C"/>
    <w:rsid w:val="00DB6E02"/>
    <w:rsid w:val="00DC01F7"/>
    <w:rsid w:val="00DD1890"/>
    <w:rsid w:val="00DD3C4A"/>
    <w:rsid w:val="00DE1F89"/>
    <w:rsid w:val="00DE254A"/>
    <w:rsid w:val="00DF3C52"/>
    <w:rsid w:val="00E01DCA"/>
    <w:rsid w:val="00E0226B"/>
    <w:rsid w:val="00E04989"/>
    <w:rsid w:val="00E07EAE"/>
    <w:rsid w:val="00E1022A"/>
    <w:rsid w:val="00E27D55"/>
    <w:rsid w:val="00E34484"/>
    <w:rsid w:val="00E40B01"/>
    <w:rsid w:val="00E51AA7"/>
    <w:rsid w:val="00E548DF"/>
    <w:rsid w:val="00E61AC3"/>
    <w:rsid w:val="00E70D72"/>
    <w:rsid w:val="00E73228"/>
    <w:rsid w:val="00E73DA7"/>
    <w:rsid w:val="00E8036E"/>
    <w:rsid w:val="00E80B5D"/>
    <w:rsid w:val="00E84A8A"/>
    <w:rsid w:val="00E877FB"/>
    <w:rsid w:val="00E94B94"/>
    <w:rsid w:val="00E96A91"/>
    <w:rsid w:val="00EA1709"/>
    <w:rsid w:val="00EA20B6"/>
    <w:rsid w:val="00EB00A3"/>
    <w:rsid w:val="00EB56F6"/>
    <w:rsid w:val="00EB719B"/>
    <w:rsid w:val="00EC03B0"/>
    <w:rsid w:val="00ED024D"/>
    <w:rsid w:val="00ED7B0C"/>
    <w:rsid w:val="00EE5974"/>
    <w:rsid w:val="00EF3296"/>
    <w:rsid w:val="00EF552A"/>
    <w:rsid w:val="00F003B9"/>
    <w:rsid w:val="00F05AC4"/>
    <w:rsid w:val="00F07B99"/>
    <w:rsid w:val="00F12027"/>
    <w:rsid w:val="00F121FD"/>
    <w:rsid w:val="00F12E6F"/>
    <w:rsid w:val="00F23EDA"/>
    <w:rsid w:val="00F27242"/>
    <w:rsid w:val="00F27A24"/>
    <w:rsid w:val="00F27E08"/>
    <w:rsid w:val="00F31BAA"/>
    <w:rsid w:val="00F35026"/>
    <w:rsid w:val="00F37D17"/>
    <w:rsid w:val="00F42B7A"/>
    <w:rsid w:val="00F4380D"/>
    <w:rsid w:val="00F47923"/>
    <w:rsid w:val="00F53CB4"/>
    <w:rsid w:val="00F62806"/>
    <w:rsid w:val="00F62AA4"/>
    <w:rsid w:val="00F65F4F"/>
    <w:rsid w:val="00F65FB6"/>
    <w:rsid w:val="00F67EB9"/>
    <w:rsid w:val="00F70972"/>
    <w:rsid w:val="00F738F9"/>
    <w:rsid w:val="00F74B00"/>
    <w:rsid w:val="00F77996"/>
    <w:rsid w:val="00F8172C"/>
    <w:rsid w:val="00F95E56"/>
    <w:rsid w:val="00FA0B3E"/>
    <w:rsid w:val="00FA0D37"/>
    <w:rsid w:val="00FA1412"/>
    <w:rsid w:val="00FA1F99"/>
    <w:rsid w:val="00FA382F"/>
    <w:rsid w:val="00FB132F"/>
    <w:rsid w:val="00FB413D"/>
    <w:rsid w:val="00FC2FA1"/>
    <w:rsid w:val="00FD0BCC"/>
    <w:rsid w:val="00FD1B9D"/>
    <w:rsid w:val="00FD296A"/>
    <w:rsid w:val="00FD3472"/>
    <w:rsid w:val="00FD5C34"/>
    <w:rsid w:val="00FF0534"/>
    <w:rsid w:val="00FF2C5E"/>
    <w:rsid w:val="00FF5A17"/>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660F2"/>
  <w15:chartTrackingRefBased/>
  <w15:docId w15:val="{08B8523A-A218-4DDB-8D8D-5E3D0337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123"/>
    <w:pPr>
      <w:suppressAutoHyphens/>
      <w:spacing w:after="0" w:line="240" w:lineRule="exact"/>
    </w:pPr>
    <w:rPr>
      <w:rFonts w:ascii="Times New Roman" w:eastAsiaTheme="minorHAnsi" w:hAnsi="Times New Roman" w:cs="Times New Roman"/>
      <w:spacing w:val="4"/>
      <w:w w:val="103"/>
      <w:sz w:val="20"/>
      <w:lang w:eastAsia="en-US"/>
    </w:rPr>
  </w:style>
  <w:style w:type="paragraph" w:styleId="Heading1">
    <w:name w:val="heading 1"/>
    <w:basedOn w:val="Normal"/>
    <w:next w:val="Normal"/>
    <w:link w:val="Heading1Char"/>
    <w:uiPriority w:val="9"/>
    <w:qFormat/>
    <w:rsid w:val="00C60123"/>
    <w:pPr>
      <w:keepNext/>
      <w:numPr>
        <w:numId w:val="11"/>
      </w:numPr>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C60123"/>
    <w:pPr>
      <w:keepNext/>
      <w:numPr>
        <w:ilvl w:val="1"/>
        <w:numId w:val="11"/>
      </w:numPr>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C60123"/>
    <w:pPr>
      <w:keepNext/>
      <w:numPr>
        <w:ilvl w:val="2"/>
        <w:numId w:val="11"/>
      </w:numPr>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unhideWhenUsed/>
    <w:qFormat/>
    <w:rsid w:val="00C60123"/>
    <w:pPr>
      <w:numPr>
        <w:ilvl w:val="3"/>
        <w:numId w:val="11"/>
      </w:numPr>
      <w:spacing w:before="200"/>
      <w:outlineLvl w:val="3"/>
    </w:pPr>
    <w:rPr>
      <w:rFonts w:ascii="Cambria" w:eastAsia="Times New Roman" w:hAnsi="Cambria"/>
      <w:b/>
      <w:bCs/>
      <w:i/>
      <w:iCs/>
    </w:rPr>
  </w:style>
  <w:style w:type="paragraph" w:styleId="Heading5">
    <w:name w:val="heading 5"/>
    <w:basedOn w:val="Normal"/>
    <w:next w:val="Normal"/>
    <w:link w:val="Heading5Char"/>
    <w:uiPriority w:val="9"/>
    <w:unhideWhenUsed/>
    <w:qFormat/>
    <w:rsid w:val="00C60123"/>
    <w:pPr>
      <w:numPr>
        <w:ilvl w:val="4"/>
        <w:numId w:val="11"/>
      </w:num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qFormat/>
    <w:rsid w:val="00C60123"/>
    <w:pPr>
      <w:numPr>
        <w:ilvl w:val="5"/>
        <w:numId w:val="11"/>
      </w:num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C60123"/>
    <w:pPr>
      <w:numPr>
        <w:ilvl w:val="6"/>
        <w:numId w:val="11"/>
      </w:num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C60123"/>
    <w:pPr>
      <w:numPr>
        <w:ilvl w:val="7"/>
        <w:numId w:val="11"/>
      </w:num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C60123"/>
    <w:pPr>
      <w:numPr>
        <w:ilvl w:val="8"/>
        <w:numId w:val="11"/>
      </w:num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qFormat/>
    <w:rsid w:val="00C60123"/>
    <w:pPr>
      <w:tabs>
        <w:tab w:val="center" w:pos="4320"/>
        <w:tab w:val="right" w:pos="8640"/>
      </w:tabs>
      <w:spacing w:after="0" w:line="240" w:lineRule="auto"/>
    </w:pPr>
    <w:rPr>
      <w:rFonts w:ascii="Times New Roman" w:eastAsiaTheme="minorHAnsi" w:hAnsi="Times New Roman" w:cs="Times New Roman"/>
      <w:noProof/>
      <w:sz w:val="17"/>
      <w:lang w:eastAsia="en-US"/>
    </w:rPr>
  </w:style>
  <w:style w:type="character" w:customStyle="1" w:styleId="HeaderChar">
    <w:name w:val="Header Char"/>
    <w:basedOn w:val="DefaultParagraphFont"/>
    <w:link w:val="Header"/>
    <w:uiPriority w:val="99"/>
    <w:rsid w:val="00C60123"/>
    <w:rPr>
      <w:rFonts w:ascii="Times New Roman" w:eastAsiaTheme="minorHAnsi" w:hAnsi="Times New Roman" w:cs="Times New Roman"/>
      <w:noProof/>
      <w:sz w:val="17"/>
      <w:lang w:eastAsia="en-US"/>
    </w:rPr>
  </w:style>
  <w:style w:type="paragraph" w:styleId="Footer">
    <w:name w:val="footer"/>
    <w:link w:val="FooterChar"/>
    <w:qFormat/>
    <w:rsid w:val="00C60123"/>
    <w:pPr>
      <w:tabs>
        <w:tab w:val="center" w:pos="4320"/>
        <w:tab w:val="right" w:pos="8640"/>
      </w:tabs>
      <w:spacing w:after="0" w:line="240" w:lineRule="auto"/>
    </w:pPr>
    <w:rPr>
      <w:rFonts w:ascii="Times New Roman" w:eastAsiaTheme="minorHAnsi" w:hAnsi="Times New Roman" w:cs="Times New Roman"/>
      <w:b/>
      <w:noProof/>
      <w:sz w:val="17"/>
      <w:lang w:eastAsia="en-US"/>
    </w:rPr>
  </w:style>
  <w:style w:type="character" w:customStyle="1" w:styleId="FooterChar">
    <w:name w:val="Footer Char"/>
    <w:basedOn w:val="DefaultParagraphFont"/>
    <w:link w:val="Footer"/>
    <w:rsid w:val="00C60123"/>
    <w:rPr>
      <w:rFonts w:ascii="Times New Roman" w:eastAsiaTheme="minorHAnsi" w:hAnsi="Times New Roman" w:cs="Times New Roman"/>
      <w:b/>
      <w:noProof/>
      <w:sz w:val="17"/>
      <w:lang w:eastAsia="en-US"/>
    </w:rPr>
  </w:style>
  <w:style w:type="paragraph" w:customStyle="1" w:styleId="HM">
    <w:name w:val="_ H __M"/>
    <w:basedOn w:val="HCh"/>
    <w:next w:val="Normal"/>
    <w:qFormat/>
    <w:rsid w:val="00C60123"/>
    <w:pPr>
      <w:spacing w:line="360" w:lineRule="exact"/>
    </w:pPr>
    <w:rPr>
      <w:spacing w:val="-3"/>
      <w:w w:val="99"/>
      <w:sz w:val="34"/>
    </w:rPr>
  </w:style>
  <w:style w:type="paragraph" w:customStyle="1" w:styleId="H1">
    <w:name w:val="_ H_1"/>
    <w:basedOn w:val="Normal"/>
    <w:next w:val="Normal"/>
    <w:link w:val="H1Char"/>
    <w:qFormat/>
    <w:rsid w:val="00C60123"/>
    <w:pPr>
      <w:keepNext/>
      <w:keepLines/>
      <w:spacing w:line="270" w:lineRule="exact"/>
      <w:outlineLvl w:val="0"/>
    </w:pPr>
    <w:rPr>
      <w:b/>
      <w:kern w:val="14"/>
      <w:sz w:val="24"/>
    </w:rPr>
  </w:style>
  <w:style w:type="paragraph" w:customStyle="1" w:styleId="HCh">
    <w:name w:val="_ H _Ch"/>
    <w:basedOn w:val="H1"/>
    <w:next w:val="SingleTxt"/>
    <w:qFormat/>
    <w:rsid w:val="00C60123"/>
    <w:pPr>
      <w:spacing w:line="300" w:lineRule="exact"/>
    </w:pPr>
    <w:rPr>
      <w:spacing w:val="-2"/>
      <w:sz w:val="28"/>
    </w:rPr>
  </w:style>
  <w:style w:type="paragraph" w:customStyle="1" w:styleId="H23">
    <w:name w:val="_ H_2/3"/>
    <w:basedOn w:val="H1"/>
    <w:next w:val="Normal"/>
    <w:link w:val="H23Char"/>
    <w:qFormat/>
    <w:rsid w:val="00C60123"/>
    <w:pPr>
      <w:spacing w:line="240" w:lineRule="exact"/>
      <w:outlineLvl w:val="1"/>
    </w:pPr>
    <w:rPr>
      <w:spacing w:val="2"/>
      <w:sz w:val="20"/>
    </w:rPr>
  </w:style>
  <w:style w:type="paragraph" w:customStyle="1" w:styleId="H4">
    <w:name w:val="_ H_4"/>
    <w:basedOn w:val="Normal"/>
    <w:next w:val="Normal"/>
    <w:qFormat/>
    <w:rsid w:val="00C60123"/>
    <w:pPr>
      <w:keepNext/>
      <w:keepLines/>
      <w:tabs>
        <w:tab w:val="right" w:pos="360"/>
      </w:tabs>
      <w:outlineLvl w:val="3"/>
    </w:pPr>
    <w:rPr>
      <w:i/>
      <w:spacing w:val="3"/>
      <w:kern w:val="14"/>
    </w:rPr>
  </w:style>
  <w:style w:type="paragraph" w:customStyle="1" w:styleId="H56">
    <w:name w:val="_ H_5/6"/>
    <w:basedOn w:val="Normal"/>
    <w:next w:val="Normal"/>
    <w:qFormat/>
    <w:rsid w:val="00C60123"/>
    <w:pPr>
      <w:keepNext/>
      <w:keepLines/>
      <w:tabs>
        <w:tab w:val="right" w:pos="360"/>
      </w:tabs>
      <w:outlineLvl w:val="4"/>
    </w:pPr>
    <w:rPr>
      <w:kern w:val="14"/>
    </w:rPr>
  </w:style>
  <w:style w:type="paragraph" w:customStyle="1" w:styleId="DualTxt">
    <w:name w:val="__Dual Txt"/>
    <w:basedOn w:val="Normal"/>
    <w:qFormat/>
    <w:rsid w:val="00C6012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C60123"/>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C60123"/>
    <w:pPr>
      <w:spacing w:line="540" w:lineRule="exact"/>
    </w:pPr>
    <w:rPr>
      <w:spacing w:val="-8"/>
      <w:w w:val="96"/>
      <w:sz w:val="57"/>
    </w:rPr>
  </w:style>
  <w:style w:type="paragraph" w:customStyle="1" w:styleId="SS">
    <w:name w:val="__S_S"/>
    <w:basedOn w:val="HCh"/>
    <w:next w:val="Normal"/>
    <w:qFormat/>
    <w:rsid w:val="00C60123"/>
    <w:pPr>
      <w:ind w:left="1267" w:right="1267"/>
    </w:pPr>
  </w:style>
  <w:style w:type="paragraph" w:customStyle="1" w:styleId="SingleTxt">
    <w:name w:val="__Single Txt"/>
    <w:basedOn w:val="Normal"/>
    <w:link w:val="SingleTxtChar"/>
    <w:qFormat/>
    <w:rsid w:val="00C6012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customStyle="1" w:styleId="AgendaItemNormal">
    <w:name w:val="Agenda_Item_Normal"/>
    <w:next w:val="Normal"/>
    <w:qFormat/>
    <w:rsid w:val="00C60123"/>
    <w:pPr>
      <w:spacing w:after="0" w:line="240" w:lineRule="exact"/>
    </w:pPr>
    <w:rPr>
      <w:rFonts w:ascii="Times New Roman" w:eastAsiaTheme="minorHAnsi" w:hAnsi="Times New Roman" w:cs="Times New Roman"/>
      <w:snapToGrid w:val="0"/>
      <w:spacing w:val="4"/>
      <w:w w:val="103"/>
      <w:kern w:val="14"/>
      <w:sz w:val="20"/>
      <w:lang w:val="es-ES" w:eastAsia="en-US"/>
    </w:rPr>
  </w:style>
  <w:style w:type="paragraph" w:customStyle="1" w:styleId="TitleH1">
    <w:name w:val="Title_H1"/>
    <w:basedOn w:val="H1"/>
    <w:next w:val="SingleTxt"/>
    <w:qFormat/>
    <w:rsid w:val="00C60123"/>
    <w:pPr>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napToGrid w:val="0"/>
    </w:rPr>
  </w:style>
  <w:style w:type="paragraph" w:customStyle="1" w:styleId="AgendaTitleH2">
    <w:name w:val="Agenda_Title_H2"/>
    <w:basedOn w:val="TitleH1"/>
    <w:next w:val="Normal"/>
    <w:autoRedefine/>
    <w:qFormat/>
    <w:rsid w:val="00C60123"/>
    <w:pPr>
      <w:keepNext/>
      <w:keepLines/>
      <w:spacing w:line="240" w:lineRule="exact"/>
      <w:ind w:left="0" w:right="5040" w:firstLine="0"/>
      <w:outlineLvl w:val="1"/>
    </w:pPr>
    <w:rPr>
      <w:sz w:val="20"/>
    </w:rPr>
  </w:style>
  <w:style w:type="paragraph" w:customStyle="1" w:styleId="Bullet1">
    <w:name w:val="Bullet 1"/>
    <w:basedOn w:val="Normal"/>
    <w:qFormat/>
    <w:rsid w:val="00C60123"/>
    <w:pPr>
      <w:numPr>
        <w:numId w:val="7"/>
      </w:numPr>
      <w:spacing w:after="120"/>
      <w:ind w:right="1264"/>
      <w:jc w:val="both"/>
    </w:pPr>
  </w:style>
  <w:style w:type="paragraph" w:customStyle="1" w:styleId="Bullet2">
    <w:name w:val="Bullet 2"/>
    <w:basedOn w:val="Normal"/>
    <w:qFormat/>
    <w:rsid w:val="00C60123"/>
    <w:pPr>
      <w:numPr>
        <w:numId w:val="8"/>
      </w:numPr>
      <w:spacing w:after="120"/>
      <w:ind w:right="1264"/>
      <w:jc w:val="both"/>
    </w:pPr>
  </w:style>
  <w:style w:type="paragraph" w:customStyle="1" w:styleId="Bullet3">
    <w:name w:val="Bullet 3"/>
    <w:basedOn w:val="SingleTxt"/>
    <w:qFormat/>
    <w:rsid w:val="00C60123"/>
    <w:pPr>
      <w:numPr>
        <w:numId w:val="9"/>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customStyle="1" w:styleId="Distribution">
    <w:name w:val="Distribution"/>
    <w:next w:val="Normal"/>
    <w:autoRedefine/>
    <w:qFormat/>
    <w:rsid w:val="00C60123"/>
    <w:pPr>
      <w:spacing w:after="0" w:line="240" w:lineRule="auto"/>
    </w:pPr>
    <w:rPr>
      <w:rFonts w:ascii="Times New Roman" w:eastAsiaTheme="minorHAnsi" w:hAnsi="Times New Roman" w:cs="Times New Roman"/>
      <w:spacing w:val="4"/>
      <w:w w:val="103"/>
      <w:sz w:val="20"/>
      <w:lang w:val="es-ES" w:eastAsia="en-US"/>
    </w:rPr>
  </w:style>
  <w:style w:type="character" w:styleId="EndnoteReference">
    <w:name w:val="endnote reference"/>
    <w:semiHidden/>
    <w:rsid w:val="00C60123"/>
    <w:rPr>
      <w:color w:val="auto"/>
      <w:spacing w:val="5"/>
      <w:w w:val="103"/>
      <w:kern w:val="14"/>
      <w:position w:val="0"/>
      <w:vertAlign w:val="superscript"/>
    </w:rPr>
  </w:style>
  <w:style w:type="paragraph" w:styleId="EndnoteText">
    <w:name w:val="endnote text"/>
    <w:basedOn w:val="FootnoteText"/>
    <w:link w:val="EndnoteTextChar"/>
    <w:semiHidden/>
    <w:rsid w:val="00C60123"/>
    <w:pPr>
      <w:spacing w:after="80"/>
    </w:pPr>
  </w:style>
  <w:style w:type="character" w:customStyle="1" w:styleId="EndnoteTextChar">
    <w:name w:val="Endnote Text Char"/>
    <w:basedOn w:val="DefaultParagraphFont"/>
    <w:link w:val="EndnoteText"/>
    <w:semiHidden/>
    <w:rsid w:val="00C60123"/>
    <w:rPr>
      <w:rFonts w:ascii="Times New Roman" w:eastAsiaTheme="minorHAnsi" w:hAnsi="Times New Roman" w:cs="Times New Roman"/>
      <w:spacing w:val="5"/>
      <w:w w:val="104"/>
      <w:sz w:val="17"/>
      <w:lang w:val="es-ES" w:eastAsia="en-US"/>
    </w:rPr>
  </w:style>
  <w:style w:type="character" w:styleId="FootnoteReference">
    <w:name w:val="footnote reference"/>
    <w:aliases w:val="FR,4_G,Footnote Reference/"/>
    <w:rsid w:val="00C60123"/>
    <w:rPr>
      <w:color w:val="auto"/>
      <w:spacing w:val="5"/>
      <w:w w:val="103"/>
      <w:kern w:val="14"/>
      <w:position w:val="0"/>
      <w:vertAlign w:val="superscript"/>
    </w:rPr>
  </w:style>
  <w:style w:type="paragraph" w:styleId="FootnoteText">
    <w:name w:val="footnote text"/>
    <w:aliases w:val="Char,Footnote Text Char2,Footnote Text Char1 Char,Footnote Text Char Char Char,Footnote Text Char Char1,Footnote Text Char Char,Footnote Text Char1 Char Char,single space,FOOTNOTES,fn,ADB,WB-Fußnotentext,Footnote,Fußnot"/>
    <w:basedOn w:val="Normal"/>
    <w:link w:val="FootnoteTextChar"/>
    <w:uiPriority w:val="99"/>
    <w:rsid w:val="00C60123"/>
    <w:pPr>
      <w:tabs>
        <w:tab w:val="right" w:pos="418"/>
      </w:tabs>
      <w:spacing w:line="210" w:lineRule="exact"/>
      <w:ind w:left="475" w:hanging="475"/>
    </w:pPr>
    <w:rPr>
      <w:spacing w:val="5"/>
      <w:w w:val="104"/>
      <w:sz w:val="17"/>
    </w:rPr>
  </w:style>
  <w:style w:type="character" w:customStyle="1" w:styleId="FootnoteTextChar">
    <w:name w:val="Footnote Text Char"/>
    <w:aliases w:val="Char Char,Footnote Text Char2 Char,Footnote Text Char1 Char Char1,Footnote Text Char Char Char Char,Footnote Text Char Char1 Char,Footnote Text Char Char Char1,Footnote Text Char1 Char Char Char,single space Char,FOOTNOTES Char"/>
    <w:basedOn w:val="DefaultParagraphFont"/>
    <w:link w:val="FootnoteText"/>
    <w:uiPriority w:val="99"/>
    <w:rsid w:val="00C60123"/>
    <w:rPr>
      <w:rFonts w:ascii="Times New Roman" w:eastAsiaTheme="minorHAnsi" w:hAnsi="Times New Roman" w:cs="Times New Roman"/>
      <w:spacing w:val="5"/>
      <w:w w:val="104"/>
      <w:sz w:val="17"/>
      <w:lang w:val="es-ES" w:eastAsia="en-US"/>
    </w:rPr>
  </w:style>
  <w:style w:type="character" w:customStyle="1" w:styleId="Heading1Char">
    <w:name w:val="Heading 1 Char"/>
    <w:link w:val="Heading1"/>
    <w:uiPriority w:val="9"/>
    <w:rsid w:val="00C60123"/>
    <w:rPr>
      <w:rFonts w:ascii="Arial" w:eastAsia="Times New Roman" w:hAnsi="Arial" w:cs="Times New Roman"/>
      <w:b/>
      <w:bCs/>
      <w:spacing w:val="4"/>
      <w:w w:val="103"/>
      <w:kern w:val="32"/>
      <w:sz w:val="32"/>
      <w:szCs w:val="28"/>
      <w:lang w:eastAsia="en-US"/>
    </w:rPr>
  </w:style>
  <w:style w:type="character" w:customStyle="1" w:styleId="Heading2Char">
    <w:name w:val="Heading 2 Char"/>
    <w:link w:val="Heading2"/>
    <w:uiPriority w:val="9"/>
    <w:rsid w:val="00C60123"/>
    <w:rPr>
      <w:rFonts w:ascii="Arial" w:eastAsia="Times New Roman" w:hAnsi="Arial" w:cs="Times New Roman"/>
      <w:b/>
      <w:bCs/>
      <w:i/>
      <w:spacing w:val="4"/>
      <w:w w:val="103"/>
      <w:kern w:val="14"/>
      <w:sz w:val="28"/>
      <w:szCs w:val="26"/>
      <w:lang w:eastAsia="en-US"/>
    </w:rPr>
  </w:style>
  <w:style w:type="character" w:customStyle="1" w:styleId="Heading3Char">
    <w:name w:val="Heading 3 Char"/>
    <w:link w:val="Heading3"/>
    <w:uiPriority w:val="9"/>
    <w:rsid w:val="00C60123"/>
    <w:rPr>
      <w:rFonts w:ascii="Arial" w:eastAsia="Times New Roman" w:hAnsi="Arial" w:cs="Times New Roman"/>
      <w:b/>
      <w:bCs/>
      <w:spacing w:val="4"/>
      <w:w w:val="103"/>
      <w:kern w:val="14"/>
      <w:sz w:val="26"/>
      <w:lang w:eastAsia="en-US"/>
    </w:rPr>
  </w:style>
  <w:style w:type="paragraph" w:styleId="ListContinue">
    <w:name w:val="List Continue"/>
    <w:basedOn w:val="Normal"/>
    <w:uiPriority w:val="99"/>
    <w:semiHidden/>
    <w:rsid w:val="009D56BA"/>
    <w:pPr>
      <w:spacing w:after="120"/>
      <w:ind w:left="360"/>
      <w:contextualSpacing/>
    </w:pPr>
    <w:rPr>
      <w:lang w:val="ru-RU"/>
    </w:rPr>
  </w:style>
  <w:style w:type="paragraph" w:styleId="ListContinue2">
    <w:name w:val="List Continue 2"/>
    <w:basedOn w:val="Normal"/>
    <w:next w:val="Normal"/>
    <w:uiPriority w:val="99"/>
    <w:rsid w:val="009D56BA"/>
    <w:pPr>
      <w:numPr>
        <w:numId w:val="1"/>
      </w:numPr>
      <w:tabs>
        <w:tab w:val="left" w:pos="792"/>
      </w:tabs>
      <w:spacing w:after="120"/>
    </w:pPr>
    <w:rPr>
      <w:lang w:val="ru-RU"/>
    </w:rPr>
  </w:style>
  <w:style w:type="paragraph" w:styleId="ListNumber">
    <w:name w:val="List Number"/>
    <w:basedOn w:val="H1"/>
    <w:next w:val="Normal"/>
    <w:uiPriority w:val="99"/>
    <w:rsid w:val="009D56BA"/>
    <w:pPr>
      <w:numPr>
        <w:numId w:val="2"/>
      </w:numPr>
      <w:contextualSpacing/>
    </w:pPr>
  </w:style>
  <w:style w:type="paragraph" w:styleId="ListNumber2">
    <w:name w:val="List Number 2"/>
    <w:basedOn w:val="H23"/>
    <w:next w:val="Normal"/>
    <w:uiPriority w:val="99"/>
    <w:rsid w:val="009D56BA"/>
    <w:pPr>
      <w:numPr>
        <w:numId w:val="3"/>
      </w:numPr>
      <w:tabs>
        <w:tab w:val="left" w:pos="648"/>
      </w:tabs>
      <w:contextualSpacing/>
    </w:pPr>
  </w:style>
  <w:style w:type="paragraph" w:styleId="ListNumber3">
    <w:name w:val="List Number 3"/>
    <w:basedOn w:val="H23"/>
    <w:next w:val="Normal"/>
    <w:uiPriority w:val="99"/>
    <w:rsid w:val="009D56BA"/>
    <w:pPr>
      <w:numPr>
        <w:numId w:val="4"/>
      </w:numPr>
      <w:tabs>
        <w:tab w:val="left" w:pos="922"/>
      </w:tabs>
      <w:contextualSpacing/>
    </w:pPr>
  </w:style>
  <w:style w:type="paragraph" w:styleId="ListNumber4">
    <w:name w:val="List Number 4"/>
    <w:basedOn w:val="Normal"/>
    <w:uiPriority w:val="99"/>
    <w:rsid w:val="009D56BA"/>
    <w:pPr>
      <w:keepNext/>
      <w:keepLines/>
      <w:numPr>
        <w:numId w:val="5"/>
      </w:numPr>
      <w:tabs>
        <w:tab w:val="left" w:pos="1210"/>
      </w:tabs>
      <w:contextualSpacing/>
      <w:outlineLvl w:val="3"/>
    </w:pPr>
    <w:rPr>
      <w:i/>
      <w:spacing w:val="3"/>
      <w:lang w:val="ru-RU"/>
    </w:rPr>
  </w:style>
  <w:style w:type="paragraph" w:styleId="ListNumber5">
    <w:name w:val="List Number 5"/>
    <w:basedOn w:val="Normal"/>
    <w:next w:val="Normal"/>
    <w:uiPriority w:val="99"/>
    <w:rsid w:val="009D56BA"/>
    <w:pPr>
      <w:numPr>
        <w:numId w:val="6"/>
      </w:numPr>
      <w:tabs>
        <w:tab w:val="left" w:pos="1498"/>
      </w:tabs>
      <w:contextualSpacing/>
    </w:pPr>
    <w:rPr>
      <w:lang w:val="ru-RU"/>
    </w:rPr>
  </w:style>
  <w:style w:type="paragraph" w:styleId="NoSpacing">
    <w:name w:val="No Spacing"/>
    <w:basedOn w:val="Normal"/>
    <w:uiPriority w:val="1"/>
    <w:qFormat/>
    <w:rsid w:val="00C60123"/>
    <w:pPr>
      <w:spacing w:line="240" w:lineRule="auto"/>
    </w:pPr>
  </w:style>
  <w:style w:type="paragraph" w:customStyle="1" w:styleId="Original">
    <w:name w:val="Original"/>
    <w:next w:val="Normal"/>
    <w:autoRedefine/>
    <w:qFormat/>
    <w:rsid w:val="00C60123"/>
    <w:pPr>
      <w:spacing w:after="0" w:line="240" w:lineRule="auto"/>
    </w:pPr>
    <w:rPr>
      <w:rFonts w:ascii="Times New Roman" w:eastAsiaTheme="minorHAnsi" w:hAnsi="Times New Roman" w:cs="Times New Roman"/>
      <w:spacing w:val="4"/>
      <w:w w:val="103"/>
      <w:sz w:val="20"/>
      <w:lang w:val="es-ES" w:eastAsia="en-US"/>
    </w:rPr>
  </w:style>
  <w:style w:type="paragraph" w:customStyle="1" w:styleId="Publication">
    <w:name w:val="Publication"/>
    <w:next w:val="Normal"/>
    <w:autoRedefine/>
    <w:qFormat/>
    <w:rsid w:val="00C60123"/>
    <w:pPr>
      <w:spacing w:after="0" w:line="240" w:lineRule="auto"/>
    </w:pPr>
    <w:rPr>
      <w:rFonts w:ascii="Times New Roman" w:eastAsiaTheme="minorHAnsi" w:hAnsi="Times New Roman" w:cs="Times New Roman"/>
      <w:spacing w:val="4"/>
      <w:w w:val="103"/>
      <w:sz w:val="20"/>
      <w:lang w:val="es-ES" w:eastAsia="en-US"/>
    </w:rPr>
  </w:style>
  <w:style w:type="paragraph" w:customStyle="1" w:styleId="ReleaseDate">
    <w:name w:val="ReleaseDate"/>
    <w:next w:val="Footer"/>
    <w:autoRedefine/>
    <w:qFormat/>
    <w:rsid w:val="00C60123"/>
    <w:pPr>
      <w:spacing w:after="0" w:line="240" w:lineRule="auto"/>
    </w:pPr>
    <w:rPr>
      <w:rFonts w:ascii="Times New Roman" w:eastAsiaTheme="minorHAnsi" w:hAnsi="Times New Roman" w:cs="Times New Roman"/>
      <w:spacing w:val="4"/>
      <w:w w:val="103"/>
      <w:sz w:val="20"/>
      <w:lang w:val="es-ES" w:eastAsia="en-US"/>
    </w:rPr>
  </w:style>
  <w:style w:type="paragraph" w:customStyle="1" w:styleId="Small">
    <w:name w:val="Small"/>
    <w:basedOn w:val="Normal"/>
    <w:next w:val="Normal"/>
    <w:qFormat/>
    <w:rsid w:val="00C60123"/>
    <w:pPr>
      <w:tabs>
        <w:tab w:val="right" w:pos="9965"/>
      </w:tabs>
      <w:spacing w:line="210" w:lineRule="exact"/>
    </w:pPr>
    <w:rPr>
      <w:spacing w:val="5"/>
      <w:w w:val="104"/>
      <w:kern w:val="14"/>
      <w:sz w:val="17"/>
    </w:rPr>
  </w:style>
  <w:style w:type="paragraph" w:customStyle="1" w:styleId="SmallX">
    <w:name w:val="SmallX"/>
    <w:basedOn w:val="Small"/>
    <w:next w:val="Normal"/>
    <w:qFormat/>
    <w:rsid w:val="00C60123"/>
    <w:pPr>
      <w:spacing w:line="180" w:lineRule="exact"/>
      <w:jc w:val="right"/>
    </w:pPr>
    <w:rPr>
      <w:spacing w:val="6"/>
      <w:w w:val="106"/>
      <w:sz w:val="14"/>
    </w:rPr>
  </w:style>
  <w:style w:type="paragraph" w:customStyle="1" w:styleId="TitleHCH">
    <w:name w:val="Title_H_CH"/>
    <w:basedOn w:val="HCh"/>
    <w:next w:val="SingleTxt"/>
    <w:qFormat/>
    <w:rsid w:val="00C6012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2">
    <w:name w:val="Title_H2"/>
    <w:basedOn w:val="H23"/>
    <w:qFormat/>
    <w:rsid w:val="00C6012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XLarge">
    <w:name w:val="XLarge"/>
    <w:basedOn w:val="HM"/>
    <w:qFormat/>
    <w:rsid w:val="00C60123"/>
    <w:pPr>
      <w:tabs>
        <w:tab w:val="right" w:leader="dot" w:pos="360"/>
      </w:tabs>
      <w:spacing w:line="390" w:lineRule="exact"/>
    </w:pPr>
    <w:rPr>
      <w:spacing w:val="-4"/>
      <w:w w:val="98"/>
      <w:sz w:val="40"/>
    </w:rPr>
  </w:style>
  <w:style w:type="paragraph" w:customStyle="1" w:styleId="AgendaItemNumber">
    <w:name w:val="Agenda_Item_Number"/>
    <w:next w:val="Normal"/>
    <w:qFormat/>
    <w:rsid w:val="00EA1709"/>
    <w:pPr>
      <w:tabs>
        <w:tab w:val="left" w:pos="2880"/>
      </w:tabs>
      <w:spacing w:after="120" w:line="240" w:lineRule="exact"/>
    </w:pPr>
    <w:rPr>
      <w:rFonts w:ascii="Times New Roman" w:eastAsiaTheme="minorHAnsi" w:hAnsi="Times New Roman"/>
      <w:b/>
      <w:spacing w:val="4"/>
      <w:w w:val="103"/>
      <w:kern w:val="14"/>
      <w:sz w:val="20"/>
      <w:lang w:eastAsia="en-US"/>
    </w:rPr>
  </w:style>
  <w:style w:type="paragraph" w:customStyle="1" w:styleId="AgendaItemTitle">
    <w:name w:val="Agenda_Item_Title"/>
    <w:basedOn w:val="H1"/>
    <w:next w:val="Normal"/>
    <w:qFormat/>
    <w:rsid w:val="00EA1709"/>
    <w:pPr>
      <w:tabs>
        <w:tab w:val="left" w:pos="2880"/>
      </w:tabs>
      <w:spacing w:after="120" w:line="240" w:lineRule="exact"/>
      <w:ind w:left="2880" w:hanging="2880"/>
      <w:outlineLvl w:val="1"/>
    </w:pPr>
    <w:rPr>
      <w:spacing w:val="2"/>
      <w:sz w:val="20"/>
    </w:rPr>
  </w:style>
  <w:style w:type="paragraph" w:styleId="BalloonText">
    <w:name w:val="Balloon Text"/>
    <w:basedOn w:val="Normal"/>
    <w:link w:val="BalloonTextChar"/>
    <w:semiHidden/>
    <w:rsid w:val="00C60123"/>
    <w:rPr>
      <w:rFonts w:ascii="Tahoma" w:hAnsi="Tahoma" w:cs="Tahoma"/>
      <w:sz w:val="16"/>
      <w:szCs w:val="16"/>
    </w:rPr>
  </w:style>
  <w:style w:type="character" w:customStyle="1" w:styleId="BalloonTextChar">
    <w:name w:val="Balloon Text Char"/>
    <w:basedOn w:val="DefaultParagraphFont"/>
    <w:link w:val="BalloonText"/>
    <w:semiHidden/>
    <w:rsid w:val="00C60123"/>
    <w:rPr>
      <w:rFonts w:ascii="Tahoma" w:eastAsiaTheme="minorHAnsi" w:hAnsi="Tahoma" w:cs="Tahoma"/>
      <w:spacing w:val="4"/>
      <w:w w:val="103"/>
      <w:sz w:val="16"/>
      <w:szCs w:val="16"/>
      <w:lang w:val="es-ES" w:eastAsia="en-US"/>
    </w:rPr>
  </w:style>
  <w:style w:type="paragraph" w:customStyle="1" w:styleId="DecisionNumber">
    <w:name w:val="DecisionNumber"/>
    <w:basedOn w:val="H1"/>
    <w:next w:val="Normal"/>
    <w:qFormat/>
    <w:rsid w:val="00EA1709"/>
    <w:pPr>
      <w:tabs>
        <w:tab w:val="left" w:pos="2880"/>
      </w:tabs>
      <w:spacing w:after="120" w:line="240" w:lineRule="exact"/>
      <w:ind w:left="2880" w:hanging="2880"/>
      <w:outlineLvl w:val="1"/>
    </w:pPr>
    <w:rPr>
      <w:spacing w:val="2"/>
      <w:sz w:val="20"/>
    </w:rPr>
  </w:style>
  <w:style w:type="paragraph" w:customStyle="1" w:styleId="DecisionTitle">
    <w:name w:val="DecisionTitle"/>
    <w:basedOn w:val="H1"/>
    <w:next w:val="Normal"/>
    <w:qFormat/>
    <w:rsid w:val="00EA1709"/>
    <w:pPr>
      <w:tabs>
        <w:tab w:val="left" w:pos="2880"/>
      </w:tabs>
      <w:spacing w:after="120" w:line="240" w:lineRule="exact"/>
      <w:ind w:left="2880" w:hanging="2880"/>
      <w:outlineLvl w:val="1"/>
    </w:pPr>
    <w:rPr>
      <w:spacing w:val="2"/>
      <w:sz w:val="20"/>
    </w:rPr>
  </w:style>
  <w:style w:type="character" w:styleId="FollowedHyperlink">
    <w:name w:val="FollowedHyperlink"/>
    <w:basedOn w:val="DefaultParagraphFont"/>
    <w:uiPriority w:val="99"/>
    <w:semiHidden/>
    <w:unhideWhenUsed/>
    <w:rsid w:val="00EA1709"/>
    <w:rPr>
      <w:color w:val="0000FF"/>
      <w:u w:val="none"/>
    </w:rPr>
  </w:style>
  <w:style w:type="character" w:styleId="Hyperlink">
    <w:name w:val="Hyperlink"/>
    <w:basedOn w:val="DefaultParagraphFont"/>
    <w:rsid w:val="00871053"/>
    <w:rPr>
      <w:color w:val="0000FF"/>
      <w:u w:val="none"/>
    </w:rPr>
  </w:style>
  <w:style w:type="paragraph" w:customStyle="1" w:styleId="MeetingNumber">
    <w:name w:val="MeetingNumber"/>
    <w:basedOn w:val="H1"/>
    <w:next w:val="Normal"/>
    <w:qFormat/>
    <w:rsid w:val="00EA1709"/>
    <w:pPr>
      <w:tabs>
        <w:tab w:val="left" w:pos="2880"/>
      </w:tabs>
      <w:spacing w:after="120" w:line="240" w:lineRule="exact"/>
      <w:ind w:left="2880" w:hanging="2880"/>
      <w:outlineLvl w:val="1"/>
    </w:pPr>
    <w:rPr>
      <w:sz w:val="20"/>
    </w:rPr>
  </w:style>
  <w:style w:type="paragraph" w:customStyle="1" w:styleId="STitleL">
    <w:name w:val="S_Title_L"/>
    <w:basedOn w:val="SM"/>
    <w:next w:val="Normal"/>
    <w:qFormat/>
    <w:rsid w:val="00EA1709"/>
    <w:pPr>
      <w:spacing w:line="540" w:lineRule="exact"/>
    </w:pPr>
    <w:rPr>
      <w:spacing w:val="-8"/>
      <w:w w:val="96"/>
      <w:sz w:val="57"/>
    </w:rPr>
  </w:style>
  <w:style w:type="paragraph" w:customStyle="1" w:styleId="STitleM">
    <w:name w:val="S_Title_M"/>
    <w:basedOn w:val="Normal"/>
    <w:next w:val="Normal"/>
    <w:qFormat/>
    <w:rsid w:val="00EA1709"/>
    <w:pPr>
      <w:keepNext/>
      <w:keepLines/>
      <w:tabs>
        <w:tab w:val="right" w:leader="dot" w:pos="357"/>
      </w:tabs>
      <w:spacing w:line="390" w:lineRule="exact"/>
      <w:ind w:left="1264" w:right="1264"/>
      <w:outlineLvl w:val="0"/>
    </w:pPr>
    <w:rPr>
      <w:b/>
      <w:spacing w:val="-4"/>
      <w:w w:val="98"/>
      <w:sz w:val="40"/>
    </w:rPr>
  </w:style>
  <w:style w:type="paragraph" w:customStyle="1" w:styleId="STitleS">
    <w:name w:val="S_Title_S"/>
    <w:basedOn w:val="SM"/>
    <w:next w:val="Normal"/>
    <w:qFormat/>
    <w:rsid w:val="00EA1709"/>
    <w:pPr>
      <w:spacing w:line="300" w:lineRule="exact"/>
      <w:ind w:left="1264" w:right="1264"/>
    </w:pPr>
    <w:rPr>
      <w:sz w:val="28"/>
    </w:rPr>
  </w:style>
  <w:style w:type="paragraph" w:customStyle="1" w:styleId="Session">
    <w:name w:val="Session"/>
    <w:basedOn w:val="H23"/>
    <w:rsid w:val="00871053"/>
  </w:style>
  <w:style w:type="paragraph" w:customStyle="1" w:styleId="Sponsors">
    <w:name w:val="Sponsors"/>
    <w:basedOn w:val="H1"/>
    <w:next w:val="Normal"/>
    <w:qFormat/>
    <w:rsid w:val="00EA1709"/>
    <w:pPr>
      <w:spacing w:line="240" w:lineRule="exact"/>
    </w:pPr>
    <w:rPr>
      <w:sz w:val="20"/>
    </w:rPr>
  </w:style>
  <w:style w:type="paragraph" w:customStyle="1" w:styleId="SRContents">
    <w:name w:val="SR_Contents"/>
    <w:basedOn w:val="Normal"/>
    <w:qFormat/>
    <w:rsid w:val="00EA1709"/>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s>
      <w:spacing w:after="120" w:line="240" w:lineRule="atLeast"/>
      <w:ind w:left="1267" w:right="1267"/>
      <w:jc w:val="both"/>
    </w:pPr>
  </w:style>
  <w:style w:type="paragraph" w:customStyle="1" w:styleId="SRMeetingInfo">
    <w:name w:val="SR_Meeting_Info"/>
    <w:next w:val="Normal"/>
    <w:qFormat/>
    <w:rsid w:val="00EA1709"/>
    <w:pPr>
      <w:spacing w:after="0" w:line="240" w:lineRule="exact"/>
    </w:pPr>
    <w:rPr>
      <w:rFonts w:ascii="Times New Roman" w:eastAsiaTheme="minorHAnsi" w:hAnsi="Times New Roman"/>
      <w:spacing w:val="4"/>
      <w:w w:val="103"/>
      <w:kern w:val="14"/>
      <w:sz w:val="20"/>
      <w:lang w:eastAsia="en-US"/>
    </w:rPr>
  </w:style>
  <w:style w:type="paragraph" w:customStyle="1" w:styleId="SummaryRecord">
    <w:name w:val="SummaryRecord"/>
    <w:basedOn w:val="H23"/>
    <w:next w:val="Session"/>
    <w:qFormat/>
    <w:rsid w:val="00EA1709"/>
  </w:style>
  <w:style w:type="character" w:styleId="UnresolvedMention">
    <w:name w:val="Unresolved Mention"/>
    <w:basedOn w:val="DefaultParagraphFont"/>
    <w:uiPriority w:val="99"/>
    <w:unhideWhenUsed/>
    <w:rsid w:val="00EA1709"/>
    <w:rPr>
      <w:color w:val="605E5C"/>
      <w:shd w:val="clear" w:color="auto" w:fill="E1DFDD"/>
    </w:rPr>
  </w:style>
  <w:style w:type="paragraph" w:customStyle="1" w:styleId="7P">
    <w:name w:val="_ 7_ P"/>
    <w:basedOn w:val="Normal"/>
    <w:next w:val="Normal"/>
    <w:qFormat/>
    <w:rsid w:val="00C6012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character" w:customStyle="1" w:styleId="SingleTxtChar">
    <w:name w:val="__Single Txt Char"/>
    <w:link w:val="SingleTxt"/>
    <w:locked/>
    <w:rsid w:val="00C60123"/>
    <w:rPr>
      <w:rFonts w:ascii="Times New Roman" w:eastAsiaTheme="minorHAnsi" w:hAnsi="Times New Roman" w:cs="Times New Roman"/>
      <w:spacing w:val="4"/>
      <w:w w:val="103"/>
      <w:kern w:val="14"/>
      <w:sz w:val="20"/>
      <w:lang w:val="es-ES" w:eastAsia="en-US"/>
    </w:rPr>
  </w:style>
  <w:style w:type="paragraph" w:styleId="Caption">
    <w:name w:val="caption"/>
    <w:basedOn w:val="Normal"/>
    <w:next w:val="Normal"/>
    <w:uiPriority w:val="35"/>
    <w:semiHidden/>
    <w:unhideWhenUsed/>
    <w:qFormat/>
    <w:rsid w:val="00C60123"/>
    <w:pPr>
      <w:spacing w:line="240" w:lineRule="auto"/>
    </w:pPr>
    <w:rPr>
      <w:b/>
      <w:bCs/>
      <w:color w:val="4F81BD"/>
      <w:sz w:val="18"/>
      <w:szCs w:val="18"/>
    </w:rPr>
  </w:style>
  <w:style w:type="character" w:styleId="CommentReference">
    <w:name w:val="annotation reference"/>
    <w:rsid w:val="00C60123"/>
    <w:rPr>
      <w:sz w:val="6"/>
    </w:rPr>
  </w:style>
  <w:style w:type="paragraph" w:customStyle="1" w:styleId="HdBanner">
    <w:name w:val="Hd Banner"/>
    <w:basedOn w:val="Normal"/>
    <w:next w:val="Normal"/>
    <w:qFormat/>
    <w:rsid w:val="00C60123"/>
    <w:pPr>
      <w:keepLines/>
      <w:shd w:val="pct10" w:color="auto" w:fill="FFFFFF"/>
      <w:tabs>
        <w:tab w:val="left" w:pos="2218"/>
      </w:tabs>
      <w:spacing w:line="360" w:lineRule="exact"/>
    </w:pPr>
    <w:rPr>
      <w:b/>
      <w:spacing w:val="1"/>
      <w:kern w:val="14"/>
      <w:position w:val="6"/>
      <w:sz w:val="24"/>
      <w:szCs w:val="24"/>
    </w:rPr>
  </w:style>
  <w:style w:type="paragraph" w:customStyle="1" w:styleId="HdChapterLt">
    <w:name w:val="Hd Chapter Lt"/>
    <w:basedOn w:val="Normal"/>
    <w:next w:val="Normal"/>
    <w:qFormat/>
    <w:rsid w:val="00C60123"/>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C60123"/>
    <w:pPr>
      <w:spacing w:before="240"/>
    </w:pPr>
    <w:rPr>
      <w:b/>
      <w:spacing w:val="-2"/>
      <w:w w:val="100"/>
    </w:rPr>
  </w:style>
  <w:style w:type="paragraph" w:customStyle="1" w:styleId="HdChapterBdLg">
    <w:name w:val="Hd Chapter Bd Lg"/>
    <w:basedOn w:val="HdChapterBD"/>
    <w:next w:val="Normal"/>
    <w:qFormat/>
    <w:rsid w:val="00C60123"/>
    <w:rPr>
      <w:spacing w:val="-3"/>
      <w:w w:val="99"/>
      <w:kern w:val="14"/>
      <w:sz w:val="34"/>
      <w:szCs w:val="34"/>
    </w:rPr>
  </w:style>
  <w:style w:type="character" w:customStyle="1" w:styleId="Heading4Char">
    <w:name w:val="Heading 4 Char"/>
    <w:link w:val="Heading4"/>
    <w:uiPriority w:val="9"/>
    <w:rsid w:val="00C60123"/>
    <w:rPr>
      <w:rFonts w:ascii="Cambria" w:eastAsia="Times New Roman" w:hAnsi="Cambria" w:cs="Times New Roman"/>
      <w:b/>
      <w:bCs/>
      <w:i/>
      <w:iCs/>
      <w:spacing w:val="4"/>
      <w:w w:val="103"/>
      <w:sz w:val="20"/>
      <w:lang w:eastAsia="en-US"/>
    </w:rPr>
  </w:style>
  <w:style w:type="character" w:customStyle="1" w:styleId="Heading5Char">
    <w:name w:val="Heading 5 Char"/>
    <w:link w:val="Heading5"/>
    <w:uiPriority w:val="9"/>
    <w:rsid w:val="00C60123"/>
    <w:rPr>
      <w:rFonts w:ascii="Cambria" w:eastAsia="Times New Roman" w:hAnsi="Cambria" w:cs="Times New Roman"/>
      <w:b/>
      <w:bCs/>
      <w:color w:val="7F7F7F"/>
      <w:spacing w:val="4"/>
      <w:w w:val="103"/>
      <w:sz w:val="20"/>
      <w:lang w:eastAsia="en-US"/>
    </w:rPr>
  </w:style>
  <w:style w:type="character" w:customStyle="1" w:styleId="Heading6Char">
    <w:name w:val="Heading 6 Char"/>
    <w:link w:val="Heading6"/>
    <w:uiPriority w:val="9"/>
    <w:rsid w:val="00C60123"/>
    <w:rPr>
      <w:rFonts w:ascii="Cambria" w:eastAsia="Times New Roman" w:hAnsi="Cambria" w:cs="Times New Roman"/>
      <w:b/>
      <w:bCs/>
      <w:i/>
      <w:iCs/>
      <w:color w:val="7F7F7F"/>
      <w:spacing w:val="4"/>
      <w:w w:val="103"/>
      <w:sz w:val="20"/>
      <w:lang w:eastAsia="en-US"/>
    </w:rPr>
  </w:style>
  <w:style w:type="character" w:customStyle="1" w:styleId="Heading7Char">
    <w:name w:val="Heading 7 Char"/>
    <w:link w:val="Heading7"/>
    <w:uiPriority w:val="9"/>
    <w:semiHidden/>
    <w:rsid w:val="00C60123"/>
    <w:rPr>
      <w:rFonts w:ascii="Cambria" w:eastAsia="Times New Roman" w:hAnsi="Cambria" w:cs="Times New Roman"/>
      <w:i/>
      <w:iCs/>
      <w:spacing w:val="4"/>
      <w:w w:val="103"/>
      <w:sz w:val="20"/>
      <w:lang w:eastAsia="en-US"/>
    </w:rPr>
  </w:style>
  <w:style w:type="character" w:customStyle="1" w:styleId="Heading8Char">
    <w:name w:val="Heading 8 Char"/>
    <w:link w:val="Heading8"/>
    <w:uiPriority w:val="9"/>
    <w:semiHidden/>
    <w:rsid w:val="00C60123"/>
    <w:rPr>
      <w:rFonts w:ascii="Cambria" w:eastAsia="Times New Roman" w:hAnsi="Cambria" w:cs="Times New Roman"/>
      <w:spacing w:val="4"/>
      <w:w w:val="103"/>
      <w:sz w:val="20"/>
      <w:szCs w:val="20"/>
      <w:lang w:eastAsia="en-US"/>
    </w:rPr>
  </w:style>
  <w:style w:type="character" w:customStyle="1" w:styleId="Heading9Char">
    <w:name w:val="Heading 9 Char"/>
    <w:link w:val="Heading9"/>
    <w:uiPriority w:val="9"/>
    <w:semiHidden/>
    <w:rsid w:val="00C60123"/>
    <w:rPr>
      <w:rFonts w:ascii="Cambria" w:eastAsia="Times New Roman" w:hAnsi="Cambria" w:cs="Times New Roman"/>
      <w:i/>
      <w:iCs/>
      <w:spacing w:val="5"/>
      <w:w w:val="103"/>
      <w:sz w:val="20"/>
      <w:szCs w:val="20"/>
      <w:lang w:eastAsia="en-US"/>
    </w:rPr>
  </w:style>
  <w:style w:type="paragraph" w:customStyle="1" w:styleId="JournalHeading1">
    <w:name w:val="Journal_Heading1"/>
    <w:basedOn w:val="Normal"/>
    <w:next w:val="Normal"/>
    <w:qFormat/>
    <w:rsid w:val="00C60123"/>
    <w:pPr>
      <w:keepNext/>
      <w:spacing w:before="190" w:line="270" w:lineRule="exact"/>
    </w:pPr>
    <w:rPr>
      <w:b/>
      <w:kern w:val="14"/>
      <w:sz w:val="24"/>
    </w:rPr>
  </w:style>
  <w:style w:type="paragraph" w:customStyle="1" w:styleId="JournalHeading2">
    <w:name w:val="Journal_Heading2"/>
    <w:basedOn w:val="Normal"/>
    <w:next w:val="Normal"/>
    <w:qFormat/>
    <w:rsid w:val="00C60123"/>
    <w:pPr>
      <w:keepNext/>
      <w:keepLines/>
      <w:spacing w:before="240"/>
      <w:outlineLvl w:val="1"/>
    </w:pPr>
    <w:rPr>
      <w:b/>
      <w:spacing w:val="2"/>
      <w:kern w:val="14"/>
    </w:rPr>
  </w:style>
  <w:style w:type="paragraph" w:customStyle="1" w:styleId="JournalHeading4">
    <w:name w:val="Journal_Heading4"/>
    <w:basedOn w:val="Normal"/>
    <w:next w:val="Normal"/>
    <w:qFormat/>
    <w:rsid w:val="00C60123"/>
    <w:pPr>
      <w:keepNext/>
      <w:keepLines/>
      <w:spacing w:before="240"/>
      <w:outlineLvl w:val="3"/>
    </w:pPr>
    <w:rPr>
      <w:i/>
      <w:kern w:val="14"/>
    </w:rPr>
  </w:style>
  <w:style w:type="character" w:styleId="LineNumber">
    <w:name w:val="line number"/>
    <w:qFormat/>
    <w:rsid w:val="00C60123"/>
    <w:rPr>
      <w:sz w:val="14"/>
    </w:rPr>
  </w:style>
  <w:style w:type="paragraph" w:customStyle="1" w:styleId="NormalBullet">
    <w:name w:val="Normal Bullet"/>
    <w:basedOn w:val="Normal"/>
    <w:next w:val="Normal"/>
    <w:qFormat/>
    <w:rsid w:val="00C60123"/>
    <w:pPr>
      <w:keepLines/>
      <w:numPr>
        <w:numId w:val="10"/>
      </w:numPr>
      <w:tabs>
        <w:tab w:val="left" w:pos="2218"/>
      </w:tabs>
      <w:spacing w:before="40" w:after="80"/>
      <w:ind w:right="302"/>
    </w:pPr>
    <w:rPr>
      <w:kern w:val="14"/>
    </w:rPr>
  </w:style>
  <w:style w:type="paragraph" w:customStyle="1" w:styleId="NormalSchedule">
    <w:name w:val="Normal Schedule"/>
    <w:basedOn w:val="Normal"/>
    <w:next w:val="Normal"/>
    <w:qFormat/>
    <w:rsid w:val="00C60123"/>
    <w:pPr>
      <w:tabs>
        <w:tab w:val="left" w:leader="dot" w:pos="2218"/>
        <w:tab w:val="left" w:pos="2707"/>
        <w:tab w:val="right" w:leader="dot" w:pos="9835"/>
      </w:tabs>
    </w:pPr>
    <w:rPr>
      <w:kern w:val="14"/>
    </w:rPr>
  </w:style>
  <w:style w:type="paragraph" w:styleId="TOCHeading">
    <w:name w:val="TOC Heading"/>
    <w:basedOn w:val="Heading1"/>
    <w:next w:val="Normal"/>
    <w:uiPriority w:val="39"/>
    <w:semiHidden/>
    <w:unhideWhenUsed/>
    <w:qFormat/>
    <w:rsid w:val="00C60123"/>
    <w:pPr>
      <w:outlineLvl w:val="9"/>
    </w:pPr>
    <w:rPr>
      <w:rFonts w:eastAsiaTheme="majorEastAsia" w:cstheme="majorBidi"/>
      <w:lang w:bidi="en-US"/>
    </w:rPr>
  </w:style>
  <w:style w:type="paragraph" w:styleId="PlainText">
    <w:name w:val="Plain Text"/>
    <w:basedOn w:val="Normal"/>
    <w:link w:val="PlainTextChar"/>
    <w:rsid w:val="00871053"/>
    <w:pPr>
      <w:spacing w:line="240" w:lineRule="auto"/>
    </w:pPr>
    <w:rPr>
      <w:rFonts w:ascii="Courier New" w:eastAsia="Times New Roman" w:hAnsi="Courier New"/>
      <w:lang w:eastAsia="en-GB"/>
    </w:rPr>
  </w:style>
  <w:style w:type="character" w:customStyle="1" w:styleId="PlainTextChar">
    <w:name w:val="Plain Text Char"/>
    <w:basedOn w:val="DefaultParagraphFont"/>
    <w:link w:val="PlainText"/>
    <w:rsid w:val="00871053"/>
    <w:rPr>
      <w:rFonts w:ascii="Courier New" w:eastAsia="Times New Roman" w:hAnsi="Courier New" w:cs="Times New Roman"/>
      <w:sz w:val="20"/>
      <w:szCs w:val="20"/>
      <w:lang w:eastAsia="en-GB"/>
    </w:rPr>
  </w:style>
  <w:style w:type="paragraph" w:customStyle="1" w:styleId="ReleaseDate0">
    <w:name w:val="Release Date"/>
    <w:next w:val="Footer"/>
    <w:rsid w:val="00871053"/>
    <w:pPr>
      <w:spacing w:after="0" w:line="240" w:lineRule="auto"/>
    </w:pPr>
    <w:rPr>
      <w:rFonts w:ascii="Times New Roman" w:eastAsiaTheme="minorHAnsi" w:hAnsi="Times New Roman" w:cs="Times New Roman"/>
      <w:spacing w:val="4"/>
      <w:w w:val="103"/>
      <w:kern w:val="14"/>
      <w:sz w:val="20"/>
      <w:szCs w:val="20"/>
      <w:lang w:val="en-GB" w:eastAsia="en-US"/>
    </w:rPr>
  </w:style>
  <w:style w:type="table" w:styleId="TableGrid">
    <w:name w:val="Table Grid"/>
    <w:basedOn w:val="TableNormal"/>
    <w:rsid w:val="00871053"/>
    <w:pPr>
      <w:suppressAutoHyphens/>
      <w:spacing w:after="0" w:line="240" w:lineRule="exac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HeadingH1">
    <w:name w:val="BLUE_Heading_H1"/>
    <w:basedOn w:val="Normal"/>
    <w:next w:val="Normal"/>
    <w:qFormat/>
    <w:rsid w:val="00727155"/>
    <w:pPr>
      <w:keepNext/>
      <w:keepLines/>
      <w:spacing w:line="3240" w:lineRule="auto"/>
      <w:ind w:left="1267" w:right="1267" w:hanging="1267"/>
      <w:outlineLvl w:val="0"/>
    </w:pPr>
    <w:rPr>
      <w:b/>
      <w:color w:val="0000FF"/>
      <w:kern w:val="14"/>
      <w:sz w:val="24"/>
      <w:szCs w:val="20"/>
    </w:rPr>
  </w:style>
  <w:style w:type="paragraph" w:customStyle="1" w:styleId="BLUEHeadingH2">
    <w:name w:val="BLUE_Heading_H2"/>
    <w:basedOn w:val="BLUEHeadingH1"/>
    <w:next w:val="Normal"/>
    <w:qFormat/>
    <w:rsid w:val="003F75F8"/>
    <w:pPr>
      <w:keepNext w:val="0"/>
      <w:keepLines w:val="0"/>
      <w:spacing w:line="240" w:lineRule="exact"/>
      <w:ind w:left="0" w:right="0" w:firstLine="0"/>
      <w:outlineLvl w:val="1"/>
    </w:pPr>
    <w:rPr>
      <w:sz w:val="20"/>
    </w:rPr>
  </w:style>
  <w:style w:type="paragraph" w:customStyle="1" w:styleId="RepBullet">
    <w:name w:val="Rep_Bullet"/>
    <w:qFormat/>
    <w:rsid w:val="00522053"/>
    <w:pPr>
      <w:tabs>
        <w:tab w:val="right" w:pos="954"/>
        <w:tab w:val="left" w:pos="1008"/>
        <w:tab w:val="right" w:pos="1685"/>
      </w:tabs>
      <w:spacing w:after="120" w:line="240" w:lineRule="auto"/>
      <w:ind w:left="1008" w:right="432" w:hanging="130"/>
      <w:jc w:val="both"/>
    </w:pPr>
    <w:rPr>
      <w:rFonts w:ascii="Times New Roman" w:eastAsia="Calibri" w:hAnsi="Times New Roman" w:cs="Times New Roman"/>
      <w:spacing w:val="4"/>
      <w:w w:val="103"/>
      <w:kern w:val="14"/>
      <w:sz w:val="20"/>
      <w:szCs w:val="20"/>
      <w:lang w:val="en-GB" w:eastAsia="en-US"/>
      <w14:ligatures w14:val="none"/>
    </w:rPr>
  </w:style>
  <w:style w:type="paragraph" w:customStyle="1" w:styleId="RepCtrHdg">
    <w:name w:val="Rep_Ctr_Hdg"/>
    <w:basedOn w:val="Normal"/>
    <w:qFormat/>
    <w:rsid w:val="0024666B"/>
    <w:pPr>
      <w:spacing w:line="240" w:lineRule="auto"/>
      <w:ind w:left="432" w:right="432"/>
      <w:jc w:val="center"/>
      <w:outlineLvl w:val="0"/>
    </w:pPr>
    <w:rPr>
      <w:rFonts w:eastAsia="Calibri"/>
      <w:b/>
      <w:bCs/>
      <w:kern w:val="14"/>
      <w:sz w:val="40"/>
      <w:szCs w:val="40"/>
      <w:lang w:val="en-GB"/>
      <w14:ligatures w14:val="none"/>
    </w:rPr>
  </w:style>
  <w:style w:type="paragraph" w:customStyle="1" w:styleId="RepCtrNumberedHdg">
    <w:name w:val="Rep_Ctr_Numbered_Hdg"/>
    <w:basedOn w:val="Normal"/>
    <w:qFormat/>
    <w:rsid w:val="00C05630"/>
    <w:pPr>
      <w:spacing w:line="240" w:lineRule="auto"/>
      <w:ind w:left="432" w:right="432"/>
      <w:jc w:val="center"/>
      <w:outlineLvl w:val="0"/>
    </w:pPr>
    <w:rPr>
      <w:rFonts w:eastAsia="Calibri"/>
      <w:b/>
      <w:bCs/>
      <w:kern w:val="14"/>
      <w:sz w:val="28"/>
      <w:szCs w:val="28"/>
      <w:lang w:val="en-GB"/>
      <w14:ligatures w14:val="none"/>
    </w:rPr>
  </w:style>
  <w:style w:type="paragraph" w:customStyle="1" w:styleId="RepH1">
    <w:name w:val="Rep_H1"/>
    <w:basedOn w:val="H1"/>
    <w:qFormat/>
    <w:rsid w:val="0024666B"/>
    <w:pPr>
      <w:tabs>
        <w:tab w:val="left" w:pos="1008"/>
      </w:tabs>
      <w:spacing w:line="240" w:lineRule="auto"/>
      <w:ind w:left="1022" w:right="432" w:hanging="590"/>
    </w:pPr>
    <w:rPr>
      <w:rFonts w:eastAsia="Calibri"/>
      <w:bCs/>
      <w:szCs w:val="24"/>
      <w:lang w:val="en-GB"/>
      <w14:ligatures w14:val="none"/>
    </w:rPr>
  </w:style>
  <w:style w:type="paragraph" w:customStyle="1" w:styleId="RepH1Margin">
    <w:name w:val="Rep_H1_Margin"/>
    <w:basedOn w:val="H1"/>
    <w:qFormat/>
    <w:rsid w:val="0024666B"/>
    <w:pPr>
      <w:ind w:left="432" w:right="432"/>
    </w:pPr>
    <w:rPr>
      <w:rFonts w:eastAsia="Calibri"/>
      <w:szCs w:val="20"/>
      <w:lang w:val="en-GB"/>
      <w14:ligatures w14:val="none"/>
    </w:rPr>
  </w:style>
  <w:style w:type="paragraph" w:customStyle="1" w:styleId="RepH2">
    <w:name w:val="Rep_H2"/>
    <w:basedOn w:val="H23"/>
    <w:rsid w:val="0024666B"/>
    <w:pPr>
      <w:keepNext w:val="0"/>
      <w:keepLines w:val="0"/>
      <w:ind w:left="1008" w:right="432" w:hanging="576"/>
    </w:pPr>
    <w:rPr>
      <w:rFonts w:eastAsia="Calibri"/>
      <w:spacing w:val="4"/>
      <w:szCs w:val="20"/>
      <w14:ligatures w14:val="none"/>
    </w:rPr>
  </w:style>
  <w:style w:type="paragraph" w:customStyle="1" w:styleId="RepH4">
    <w:name w:val="Rep_H4"/>
    <w:basedOn w:val="H4"/>
    <w:rsid w:val="0024666B"/>
    <w:pPr>
      <w:tabs>
        <w:tab w:val="clear" w:pos="360"/>
        <w:tab w:val="left" w:pos="1008"/>
      </w:tabs>
      <w:ind w:left="1022" w:right="432" w:hanging="590"/>
    </w:pPr>
    <w:rPr>
      <w:rFonts w:eastAsia="Calibri"/>
      <w:szCs w:val="20"/>
      <w:lang w:val="en-GB"/>
      <w14:ligatures w14:val="none"/>
    </w:rPr>
  </w:style>
  <w:style w:type="paragraph" w:customStyle="1" w:styleId="RepM">
    <w:name w:val="Rep_M"/>
    <w:basedOn w:val="SM"/>
    <w:qFormat/>
    <w:rsid w:val="0024666B"/>
    <w:rPr>
      <w:rFonts w:eastAsia="Calibri"/>
      <w:noProof/>
      <w:w w:val="100"/>
      <w:szCs w:val="20"/>
      <w:lang w:val="en-GB"/>
      <w14:ligatures w14:val="none"/>
    </w:rPr>
  </w:style>
  <w:style w:type="paragraph" w:customStyle="1" w:styleId="RepMainIntro">
    <w:name w:val="Rep_Main_Intro"/>
    <w:basedOn w:val="SingleTxt"/>
    <w:next w:val="H1"/>
    <w:qFormat/>
    <w:rsid w:val="0024666B"/>
    <w:p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1008"/>
      </w:tabs>
      <w:spacing w:after="0" w:line="240" w:lineRule="auto"/>
      <w:ind w:left="432" w:right="432"/>
      <w:jc w:val="left"/>
      <w:outlineLvl w:val="0"/>
    </w:pPr>
    <w:rPr>
      <w:rFonts w:eastAsia="Calibri"/>
      <w:b/>
      <w:bCs/>
      <w:sz w:val="28"/>
      <w:szCs w:val="28"/>
      <w:lang w:val="en-GB"/>
      <w14:ligatures w14:val="none"/>
    </w:rPr>
  </w:style>
  <w:style w:type="paragraph" w:customStyle="1" w:styleId="RepNumberedH1">
    <w:name w:val="Rep_Numbered_H1"/>
    <w:basedOn w:val="H1"/>
    <w:qFormat/>
    <w:rsid w:val="0024666B"/>
    <w:pPr>
      <w:tabs>
        <w:tab w:val="left" w:pos="59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uto"/>
      <w:ind w:left="1008" w:right="432" w:hanging="576"/>
    </w:pPr>
    <w:rPr>
      <w:rFonts w:eastAsia="Calibri"/>
      <w:bCs/>
      <w:szCs w:val="24"/>
      <w:lang w:val="en-GB"/>
      <w14:ligatures w14:val="none"/>
    </w:rPr>
  </w:style>
  <w:style w:type="paragraph" w:customStyle="1" w:styleId="RepNumberedH2">
    <w:name w:val="Rep_Numbered_H2"/>
    <w:basedOn w:val="RepNumberedH1"/>
    <w:qFormat/>
    <w:rsid w:val="0024666B"/>
    <w:rPr>
      <w:sz w:val="20"/>
      <w:szCs w:val="20"/>
    </w:rPr>
  </w:style>
  <w:style w:type="paragraph" w:customStyle="1" w:styleId="RepPartNumber">
    <w:name w:val="Rep_PartNumber"/>
    <w:basedOn w:val="Normal"/>
    <w:qFormat/>
    <w:rsid w:val="0024666B"/>
    <w:pPr>
      <w:spacing w:before="2280" w:line="390" w:lineRule="exact"/>
      <w:ind w:right="1267"/>
      <w:outlineLvl w:val="0"/>
    </w:pPr>
    <w:rPr>
      <w:rFonts w:eastAsia="Calibri"/>
      <w:b/>
      <w:bCs/>
      <w:kern w:val="14"/>
      <w:sz w:val="40"/>
      <w:szCs w:val="40"/>
      <w:lang w:val="en-GB"/>
      <w14:ligatures w14:val="none"/>
    </w:rPr>
  </w:style>
  <w:style w:type="paragraph" w:customStyle="1" w:styleId="RepPartTitle">
    <w:name w:val="Rep_PartTitle"/>
    <w:basedOn w:val="Normal"/>
    <w:qFormat/>
    <w:rsid w:val="0024666B"/>
    <w:pPr>
      <w:spacing w:line="390" w:lineRule="exact"/>
      <w:ind w:left="1267" w:right="1267"/>
      <w:outlineLvl w:val="0"/>
    </w:pPr>
    <w:rPr>
      <w:rFonts w:eastAsia="Calibri"/>
      <w:b/>
      <w:bCs/>
      <w:kern w:val="14"/>
      <w:sz w:val="40"/>
      <w:szCs w:val="40"/>
      <w:lang w:val="en-GB"/>
      <w14:ligatures w14:val="none"/>
    </w:rPr>
  </w:style>
  <w:style w:type="paragraph" w:customStyle="1" w:styleId="RepTitleS">
    <w:name w:val="Rep_Title_S"/>
    <w:basedOn w:val="SS"/>
    <w:qFormat/>
    <w:rsid w:val="0024666B"/>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pPr>
    <w:rPr>
      <w:rFonts w:eastAsia="Calibri"/>
      <w:szCs w:val="20"/>
      <w:lang w:val="en-GB"/>
      <w14:ligatures w14:val="none"/>
    </w:rPr>
  </w:style>
  <w:style w:type="paragraph" w:customStyle="1" w:styleId="RepSingleText">
    <w:name w:val="Rep_Single_Text"/>
    <w:basedOn w:val="Normal"/>
    <w:qFormat/>
    <w:rsid w:val="0024666B"/>
    <w:pPr>
      <w:tabs>
        <w:tab w:val="left" w:pos="1008"/>
      </w:tabs>
      <w:spacing w:after="120" w:line="240" w:lineRule="auto"/>
      <w:ind w:left="432" w:right="432"/>
      <w:jc w:val="both"/>
    </w:pPr>
    <w:rPr>
      <w:kern w:val="0"/>
      <w:lang w:val="es-ES"/>
      <w14:ligatures w14:val="none"/>
    </w:rPr>
  </w:style>
  <w:style w:type="paragraph" w:customStyle="1" w:styleId="RepTableNumber">
    <w:name w:val="Rep_Table_Number"/>
    <w:basedOn w:val="RepH2"/>
    <w:qFormat/>
    <w:rsid w:val="0024666B"/>
    <w:pPr>
      <w:ind w:left="432" w:firstLine="0"/>
    </w:pPr>
    <w:rPr>
      <w:b w:val="0"/>
      <w:bCs/>
    </w:rPr>
  </w:style>
  <w:style w:type="paragraph" w:customStyle="1" w:styleId="RepTableTitle">
    <w:name w:val="Rep_Table_Title"/>
    <w:basedOn w:val="RepH2"/>
    <w:qFormat/>
    <w:rsid w:val="0024666B"/>
    <w:pPr>
      <w:ind w:left="432" w:firstLine="0"/>
    </w:pPr>
  </w:style>
  <w:style w:type="paragraph" w:customStyle="1" w:styleId="RepTitleL">
    <w:name w:val="Rep_Title_L"/>
    <w:basedOn w:val="STitleL"/>
    <w:qFormat/>
    <w:rsid w:val="0024666B"/>
    <w:rPr>
      <w:rFonts w:eastAsia="SimSun"/>
      <w:szCs w:val="20"/>
      <w:lang w:val="en-GB" w:eastAsia="zh-CN"/>
      <w14:ligatures w14:val="none"/>
    </w:rPr>
  </w:style>
  <w:style w:type="paragraph" w:customStyle="1" w:styleId="RepTitleM">
    <w:name w:val="Rep_Title_M"/>
    <w:basedOn w:val="STitleM"/>
    <w:qFormat/>
    <w:rsid w:val="0024666B"/>
    <w:rPr>
      <w:rFonts w:eastAsia="Calibri"/>
      <w:kern w:val="14"/>
      <w:szCs w:val="20"/>
      <w:lang w:val="en-GB"/>
      <w14:ligatures w14:val="none"/>
    </w:rPr>
  </w:style>
  <w:style w:type="paragraph" w:customStyle="1" w:styleId="RepNumbereditals">
    <w:name w:val="Rep_Numbered_itals"/>
    <w:basedOn w:val="SingleTxt"/>
    <w:qFormat/>
    <w:rsid w:val="005522E2"/>
    <w:p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1008"/>
        <w:tab w:val="left" w:pos="1526"/>
      </w:tabs>
      <w:spacing w:line="240" w:lineRule="atLeast"/>
      <w:ind w:left="432" w:right="432"/>
    </w:pPr>
    <w:rPr>
      <w:i/>
      <w:iCs/>
      <w:szCs w:val="20"/>
    </w:rPr>
  </w:style>
  <w:style w:type="paragraph" w:customStyle="1" w:styleId="RepertoireFootnoteText">
    <w:name w:val="Repertoire Footnote Text"/>
    <w:basedOn w:val="Normal"/>
    <w:link w:val="RepertoireFootnoteTextChar"/>
    <w:qFormat/>
    <w:rsid w:val="00F67EB9"/>
    <w:pPr>
      <w:tabs>
        <w:tab w:val="left" w:pos="216"/>
        <w:tab w:val="left" w:pos="288"/>
        <w:tab w:val="right" w:pos="576"/>
        <w:tab w:val="left" w:pos="648"/>
      </w:tabs>
      <w:spacing w:line="240" w:lineRule="auto"/>
      <w:ind w:left="648" w:right="432" w:hanging="216"/>
    </w:pPr>
    <w:rPr>
      <w:spacing w:val="5"/>
      <w:w w:val="104"/>
      <w:sz w:val="17"/>
    </w:rPr>
  </w:style>
  <w:style w:type="character" w:customStyle="1" w:styleId="RepertoireFootnoteTextChar">
    <w:name w:val="Repertoire Footnote Text Char"/>
    <w:basedOn w:val="DefaultParagraphFont"/>
    <w:link w:val="RepertoireFootnoteText"/>
    <w:rsid w:val="00F67EB9"/>
    <w:rPr>
      <w:rFonts w:ascii="Times New Roman" w:eastAsiaTheme="minorHAnsi" w:hAnsi="Times New Roman" w:cs="Times New Roman"/>
      <w:spacing w:val="5"/>
      <w:w w:val="104"/>
      <w:sz w:val="17"/>
      <w:lang w:val="fr-CA" w:eastAsia="en-US"/>
    </w:rPr>
  </w:style>
  <w:style w:type="paragraph" w:styleId="Title">
    <w:name w:val="Title"/>
    <w:basedOn w:val="Normal"/>
    <w:next w:val="Normal"/>
    <w:link w:val="TitleChar"/>
    <w:uiPriority w:val="10"/>
    <w:qFormat/>
    <w:rsid w:val="004F2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EE5"/>
    <w:rPr>
      <w:rFonts w:asciiTheme="majorHAnsi" w:eastAsiaTheme="majorEastAsia" w:hAnsiTheme="majorHAnsi" w:cstheme="majorBidi"/>
      <w:spacing w:val="-10"/>
      <w:w w:val="103"/>
      <w:kern w:val="28"/>
      <w:sz w:val="56"/>
      <w:szCs w:val="56"/>
      <w:lang w:eastAsia="en-US"/>
    </w:rPr>
  </w:style>
  <w:style w:type="paragraph" w:styleId="Subtitle">
    <w:name w:val="Subtitle"/>
    <w:basedOn w:val="Normal"/>
    <w:next w:val="Normal"/>
    <w:link w:val="SubtitleChar"/>
    <w:uiPriority w:val="11"/>
    <w:qFormat/>
    <w:rsid w:val="004F2E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EE5"/>
    <w:rPr>
      <w:rFonts w:eastAsiaTheme="majorEastAsia" w:cstheme="majorBidi"/>
      <w:color w:val="595959" w:themeColor="text1" w:themeTint="A6"/>
      <w:spacing w:val="15"/>
      <w:w w:val="103"/>
      <w:sz w:val="28"/>
      <w:szCs w:val="28"/>
      <w:lang w:eastAsia="en-US"/>
    </w:rPr>
  </w:style>
  <w:style w:type="paragraph" w:styleId="Quote">
    <w:name w:val="Quote"/>
    <w:basedOn w:val="Normal"/>
    <w:next w:val="Normal"/>
    <w:link w:val="QuoteChar"/>
    <w:uiPriority w:val="29"/>
    <w:qFormat/>
    <w:rsid w:val="004F2E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2EE5"/>
    <w:rPr>
      <w:rFonts w:ascii="Times New Roman" w:eastAsiaTheme="minorHAnsi" w:hAnsi="Times New Roman" w:cs="Times New Roman"/>
      <w:i/>
      <w:iCs/>
      <w:color w:val="404040" w:themeColor="text1" w:themeTint="BF"/>
      <w:spacing w:val="4"/>
      <w:w w:val="103"/>
      <w:sz w:val="20"/>
      <w:lang w:eastAsia="en-US"/>
    </w:rPr>
  </w:style>
  <w:style w:type="paragraph" w:styleId="ListParagraph">
    <w:name w:val="List Paragraph"/>
    <w:basedOn w:val="Normal"/>
    <w:uiPriority w:val="34"/>
    <w:qFormat/>
    <w:rsid w:val="004F2EE5"/>
    <w:pPr>
      <w:ind w:left="720"/>
      <w:contextualSpacing/>
    </w:pPr>
  </w:style>
  <w:style w:type="character" w:styleId="IntenseEmphasis">
    <w:name w:val="Intense Emphasis"/>
    <w:basedOn w:val="DefaultParagraphFont"/>
    <w:uiPriority w:val="21"/>
    <w:qFormat/>
    <w:rsid w:val="004F2EE5"/>
    <w:rPr>
      <w:i/>
      <w:iCs/>
      <w:color w:val="2F5496" w:themeColor="accent1" w:themeShade="BF"/>
    </w:rPr>
  </w:style>
  <w:style w:type="paragraph" w:styleId="IntenseQuote">
    <w:name w:val="Intense Quote"/>
    <w:basedOn w:val="Normal"/>
    <w:next w:val="Normal"/>
    <w:link w:val="IntenseQuoteChar"/>
    <w:uiPriority w:val="30"/>
    <w:qFormat/>
    <w:rsid w:val="004F2E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2EE5"/>
    <w:rPr>
      <w:rFonts w:ascii="Times New Roman" w:eastAsiaTheme="minorHAnsi" w:hAnsi="Times New Roman" w:cs="Times New Roman"/>
      <w:i/>
      <w:iCs/>
      <w:color w:val="2F5496" w:themeColor="accent1" w:themeShade="BF"/>
      <w:spacing w:val="4"/>
      <w:w w:val="103"/>
      <w:sz w:val="20"/>
      <w:lang w:eastAsia="en-US"/>
    </w:rPr>
  </w:style>
  <w:style w:type="character" w:styleId="IntenseReference">
    <w:name w:val="Intense Reference"/>
    <w:basedOn w:val="DefaultParagraphFont"/>
    <w:uiPriority w:val="32"/>
    <w:qFormat/>
    <w:rsid w:val="004F2EE5"/>
    <w:rPr>
      <w:b/>
      <w:bCs/>
      <w:smallCaps/>
      <w:color w:val="2F5496" w:themeColor="accent1" w:themeShade="BF"/>
      <w:spacing w:val="5"/>
    </w:rPr>
  </w:style>
  <w:style w:type="paragraph" w:styleId="CommentText">
    <w:name w:val="annotation text"/>
    <w:basedOn w:val="Normal"/>
    <w:link w:val="CommentTextChar"/>
    <w:uiPriority w:val="99"/>
    <w:unhideWhenUsed/>
    <w:rsid w:val="00BA3708"/>
    <w:pPr>
      <w:spacing w:line="240" w:lineRule="auto"/>
    </w:pPr>
    <w:rPr>
      <w:szCs w:val="20"/>
    </w:rPr>
  </w:style>
  <w:style w:type="character" w:customStyle="1" w:styleId="CommentTextChar">
    <w:name w:val="Comment Text Char"/>
    <w:basedOn w:val="DefaultParagraphFont"/>
    <w:link w:val="CommentText"/>
    <w:uiPriority w:val="99"/>
    <w:rsid w:val="00BA3708"/>
    <w:rPr>
      <w:rFonts w:ascii="Times New Roman" w:eastAsiaTheme="minorHAnsi" w:hAnsi="Times New Roman" w:cs="Times New Roman"/>
      <w:spacing w:val="4"/>
      <w:w w:val="103"/>
      <w:sz w:val="20"/>
      <w:szCs w:val="20"/>
      <w:lang w:eastAsia="en-US"/>
    </w:rPr>
  </w:style>
  <w:style w:type="paragraph" w:styleId="CommentSubject">
    <w:name w:val="annotation subject"/>
    <w:basedOn w:val="CommentText"/>
    <w:next w:val="CommentText"/>
    <w:link w:val="CommentSubjectChar"/>
    <w:uiPriority w:val="99"/>
    <w:semiHidden/>
    <w:unhideWhenUsed/>
    <w:rsid w:val="00BA3708"/>
    <w:rPr>
      <w:b/>
      <w:bCs/>
    </w:rPr>
  </w:style>
  <w:style w:type="character" w:customStyle="1" w:styleId="CommentSubjectChar">
    <w:name w:val="Comment Subject Char"/>
    <w:basedOn w:val="CommentTextChar"/>
    <w:link w:val="CommentSubject"/>
    <w:uiPriority w:val="99"/>
    <w:semiHidden/>
    <w:rsid w:val="00BA3708"/>
    <w:rPr>
      <w:rFonts w:ascii="Times New Roman" w:eastAsiaTheme="minorHAnsi" w:hAnsi="Times New Roman" w:cs="Times New Roman"/>
      <w:b/>
      <w:bCs/>
      <w:spacing w:val="4"/>
      <w:w w:val="103"/>
      <w:sz w:val="20"/>
      <w:szCs w:val="20"/>
      <w:lang w:eastAsia="en-US"/>
    </w:rPr>
  </w:style>
  <w:style w:type="paragraph" w:styleId="NormalWeb">
    <w:name w:val="Normal (Web)"/>
    <w:basedOn w:val="Normal"/>
    <w:uiPriority w:val="99"/>
    <w:unhideWhenUsed/>
    <w:rsid w:val="00F4380D"/>
    <w:rPr>
      <w:kern w:val="14"/>
      <w:sz w:val="24"/>
      <w:szCs w:val="24"/>
      <w:lang w:val="en-GB"/>
      <w14:ligatures w14:val="none"/>
    </w:rPr>
  </w:style>
  <w:style w:type="paragraph" w:customStyle="1" w:styleId="msonormal0">
    <w:name w:val="msonormal"/>
    <w:basedOn w:val="Normal"/>
    <w:uiPriority w:val="99"/>
    <w:rsid w:val="00F4380D"/>
    <w:rPr>
      <w:kern w:val="14"/>
      <w:sz w:val="24"/>
      <w:szCs w:val="24"/>
      <w:lang w:val="en-GB"/>
      <w14:ligatures w14:val="none"/>
    </w:rPr>
  </w:style>
  <w:style w:type="character" w:customStyle="1" w:styleId="FootnoteTextChar1">
    <w:name w:val="Footnote Text Char1"/>
    <w:aliases w:val="Char Char1,Footnote Text Char2 Char1,Footnote Text Char1 Char Char2,Footnote Text Char Char Char Char1,Footnote Text Char Char1 Char1,Footnote Text Char Char Char2,Footnote Text Char1 Char Char Char1,single space Char1,fn Char"/>
    <w:basedOn w:val="DefaultParagraphFont"/>
    <w:uiPriority w:val="99"/>
    <w:semiHidden/>
    <w:rsid w:val="00F4380D"/>
    <w:rPr>
      <w:rFonts w:ascii="Times New Roman" w:eastAsiaTheme="minorHAnsi" w:hAnsi="Times New Roman" w:cs="Times New Roman"/>
      <w:spacing w:val="4"/>
      <w:w w:val="103"/>
      <w:kern w:val="14"/>
      <w:sz w:val="20"/>
      <w:szCs w:val="20"/>
      <w:lang w:eastAsia="en-US"/>
    </w:rPr>
  </w:style>
  <w:style w:type="paragraph" w:styleId="BodyText">
    <w:name w:val="Body Text"/>
    <w:basedOn w:val="Normal"/>
    <w:link w:val="BodyTextChar"/>
    <w:uiPriority w:val="1"/>
    <w:unhideWhenUsed/>
    <w:qFormat/>
    <w:rsid w:val="00F4380D"/>
    <w:pPr>
      <w:widowControl w:val="0"/>
      <w:suppressAutoHyphens w:val="0"/>
      <w:autoSpaceDE w:val="0"/>
      <w:autoSpaceDN w:val="0"/>
      <w:spacing w:line="240" w:lineRule="auto"/>
    </w:pPr>
    <w:rPr>
      <w:rFonts w:ascii="Roboto" w:eastAsia="Roboto" w:hAnsi="Roboto" w:cs="Roboto"/>
      <w:spacing w:val="0"/>
      <w:w w:val="100"/>
      <w:kern w:val="0"/>
      <w:sz w:val="18"/>
      <w:szCs w:val="18"/>
      <w:lang w:val="en-GB" w:eastAsia="en-GB" w:bidi="en-GB"/>
      <w14:ligatures w14:val="none"/>
    </w:rPr>
  </w:style>
  <w:style w:type="character" w:customStyle="1" w:styleId="BodyTextChar">
    <w:name w:val="Body Text Char"/>
    <w:basedOn w:val="DefaultParagraphFont"/>
    <w:link w:val="BodyText"/>
    <w:uiPriority w:val="1"/>
    <w:rsid w:val="00F4380D"/>
    <w:rPr>
      <w:rFonts w:ascii="Roboto" w:eastAsia="Roboto" w:hAnsi="Roboto" w:cs="Roboto"/>
      <w:kern w:val="0"/>
      <w:sz w:val="18"/>
      <w:szCs w:val="18"/>
      <w:lang w:val="en-GB" w:eastAsia="en-GB" w:bidi="en-GB"/>
      <w14:ligatures w14:val="none"/>
    </w:rPr>
  </w:style>
  <w:style w:type="paragraph" w:styleId="Revision">
    <w:name w:val="Revision"/>
    <w:uiPriority w:val="99"/>
    <w:semiHidden/>
    <w:rsid w:val="00F4380D"/>
    <w:pPr>
      <w:spacing w:after="0" w:line="240" w:lineRule="auto"/>
    </w:pPr>
    <w:rPr>
      <w:rFonts w:ascii="Times New Roman" w:eastAsiaTheme="minorHAnsi" w:hAnsi="Times New Roman" w:cs="Times New Roman"/>
      <w:spacing w:val="4"/>
      <w:w w:val="103"/>
      <w:kern w:val="14"/>
      <w:sz w:val="20"/>
      <w:szCs w:val="20"/>
      <w:lang w:val="en-GB" w:eastAsia="en-US"/>
      <w14:ligatures w14:val="none"/>
    </w:rPr>
  </w:style>
  <w:style w:type="character" w:customStyle="1" w:styleId="H1Char">
    <w:name w:val="_ H_1 Char"/>
    <w:link w:val="H1"/>
    <w:locked/>
    <w:rsid w:val="00F4380D"/>
    <w:rPr>
      <w:rFonts w:ascii="Times New Roman" w:eastAsiaTheme="minorHAnsi" w:hAnsi="Times New Roman" w:cs="Times New Roman"/>
      <w:b/>
      <w:spacing w:val="4"/>
      <w:w w:val="103"/>
      <w:kern w:val="14"/>
      <w:sz w:val="24"/>
      <w:lang w:eastAsia="en-US"/>
    </w:rPr>
  </w:style>
  <w:style w:type="character" w:customStyle="1" w:styleId="H23Char">
    <w:name w:val="_ H_2/3 Char"/>
    <w:link w:val="H23"/>
    <w:locked/>
    <w:rsid w:val="00F4380D"/>
    <w:rPr>
      <w:rFonts w:ascii="Times New Roman" w:eastAsiaTheme="minorHAnsi" w:hAnsi="Times New Roman" w:cs="Times New Roman"/>
      <w:b/>
      <w:spacing w:val="2"/>
      <w:w w:val="103"/>
      <w:kern w:val="14"/>
      <w:sz w:val="20"/>
      <w:lang w:eastAsia="en-US"/>
    </w:rPr>
  </w:style>
  <w:style w:type="paragraph" w:customStyle="1" w:styleId="Footer1">
    <w:name w:val="Footer1"/>
    <w:next w:val="Footer"/>
    <w:uiPriority w:val="99"/>
    <w:rsid w:val="00F4380D"/>
    <w:pPr>
      <w:tabs>
        <w:tab w:val="center" w:pos="4320"/>
        <w:tab w:val="right" w:pos="8640"/>
      </w:tabs>
      <w:spacing w:after="0" w:line="240" w:lineRule="auto"/>
    </w:pPr>
    <w:rPr>
      <w:rFonts w:ascii="Times New Roman" w:eastAsia="Calibri" w:hAnsi="Times New Roman" w:cs="Times New Roman"/>
      <w:b/>
      <w:noProof/>
      <w:kern w:val="0"/>
      <w:sz w:val="17"/>
      <w:szCs w:val="20"/>
      <w:lang w:eastAsia="en-US"/>
      <w14:ligatures w14:val="none"/>
    </w:rPr>
  </w:style>
  <w:style w:type="paragraph" w:customStyle="1" w:styleId="Header1">
    <w:name w:val="Header1"/>
    <w:next w:val="Header"/>
    <w:uiPriority w:val="99"/>
    <w:rsid w:val="00F4380D"/>
    <w:pPr>
      <w:tabs>
        <w:tab w:val="center" w:pos="4320"/>
        <w:tab w:val="right" w:pos="8640"/>
      </w:tabs>
      <w:spacing w:after="0" w:line="240" w:lineRule="auto"/>
    </w:pPr>
    <w:rPr>
      <w:rFonts w:ascii="Times New Roman" w:eastAsia="Calibri" w:hAnsi="Times New Roman" w:cs="Times New Roman"/>
      <w:noProof/>
      <w:kern w:val="0"/>
      <w:sz w:val="17"/>
      <w:szCs w:val="20"/>
      <w:lang w:eastAsia="en-US"/>
      <w14:ligatures w14:val="none"/>
    </w:rPr>
  </w:style>
  <w:style w:type="paragraph" w:customStyle="1" w:styleId="TOCHeading1">
    <w:name w:val="TOC Heading1"/>
    <w:basedOn w:val="Heading1"/>
    <w:next w:val="Normal"/>
    <w:uiPriority w:val="39"/>
    <w:semiHidden/>
    <w:qFormat/>
    <w:rsid w:val="00F4380D"/>
    <w:pPr>
      <w:numPr>
        <w:numId w:val="0"/>
      </w:numPr>
      <w:outlineLvl w:val="9"/>
    </w:pPr>
    <w:rPr>
      <w:rFonts w:eastAsia="SimSun"/>
      <w:lang w:val="en-GB" w:bidi="en-US"/>
      <w14:ligatures w14:val="none"/>
    </w:rPr>
  </w:style>
  <w:style w:type="paragraph" w:customStyle="1" w:styleId="Revision1">
    <w:name w:val="Revision1"/>
    <w:next w:val="Revision"/>
    <w:uiPriority w:val="99"/>
    <w:semiHidden/>
    <w:rsid w:val="00F4380D"/>
    <w:pPr>
      <w:spacing w:after="0" w:line="240" w:lineRule="auto"/>
    </w:pPr>
    <w:rPr>
      <w:rFonts w:ascii="Times New Roman" w:eastAsia="Calibri" w:hAnsi="Times New Roman" w:cs="Times New Roman"/>
      <w:spacing w:val="4"/>
      <w:w w:val="103"/>
      <w:kern w:val="14"/>
      <w:sz w:val="20"/>
      <w:szCs w:val="20"/>
      <w:lang w:val="en-GB" w:eastAsia="en-US"/>
      <w14:ligatures w14:val="none"/>
    </w:rPr>
  </w:style>
  <w:style w:type="paragraph" w:customStyle="1" w:styleId="Default">
    <w:name w:val="Default"/>
    <w:uiPriority w:val="99"/>
    <w:rsid w:val="00F4380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paragraph">
    <w:name w:val="paragraph"/>
    <w:basedOn w:val="Normal"/>
    <w:uiPriority w:val="99"/>
    <w:rsid w:val="00F4380D"/>
    <w:pPr>
      <w:suppressAutoHyphens w:val="0"/>
      <w:spacing w:before="100" w:beforeAutospacing="1" w:after="100" w:afterAutospacing="1" w:line="240" w:lineRule="auto"/>
    </w:pPr>
    <w:rPr>
      <w:rFonts w:eastAsia="Times New Roman"/>
      <w:spacing w:val="0"/>
      <w:w w:val="100"/>
      <w:kern w:val="0"/>
      <w:sz w:val="24"/>
      <w:szCs w:val="24"/>
      <w:lang w:eastAsia="zh-CN"/>
      <w14:ligatures w14:val="none"/>
    </w:rPr>
  </w:style>
  <w:style w:type="paragraph" w:customStyle="1" w:styleId="CommentText1">
    <w:name w:val="Comment Text1"/>
    <w:basedOn w:val="Normal"/>
    <w:next w:val="CommentText"/>
    <w:uiPriority w:val="99"/>
    <w:rsid w:val="00F4380D"/>
    <w:pPr>
      <w:spacing w:line="240" w:lineRule="auto"/>
    </w:pPr>
    <w:rPr>
      <w:rFonts w:eastAsia="Calibri"/>
      <w:kern w:val="14"/>
      <w:szCs w:val="20"/>
      <w14:ligatures w14:val="none"/>
    </w:rPr>
  </w:style>
  <w:style w:type="paragraph" w:customStyle="1" w:styleId="BalloonText1">
    <w:name w:val="Balloon Text1"/>
    <w:basedOn w:val="Normal"/>
    <w:next w:val="BalloonText"/>
    <w:uiPriority w:val="99"/>
    <w:semiHidden/>
    <w:rsid w:val="00F4380D"/>
    <w:rPr>
      <w:rFonts w:ascii="Tahoma" w:eastAsia="Calibri" w:hAnsi="Tahoma" w:cs="Tahoma"/>
      <w:kern w:val="14"/>
      <w:sz w:val="16"/>
      <w:szCs w:val="16"/>
      <w14:ligatures w14:val="none"/>
    </w:rPr>
  </w:style>
  <w:style w:type="paragraph" w:customStyle="1" w:styleId="Caption1">
    <w:name w:val="Caption1"/>
    <w:basedOn w:val="Normal"/>
    <w:next w:val="Normal"/>
    <w:uiPriority w:val="35"/>
    <w:semiHidden/>
    <w:qFormat/>
    <w:rsid w:val="00F4380D"/>
    <w:pPr>
      <w:spacing w:line="240" w:lineRule="auto"/>
    </w:pPr>
    <w:rPr>
      <w:b/>
      <w:bCs/>
      <w:color w:val="4F81BD"/>
      <w:kern w:val="14"/>
      <w:sz w:val="18"/>
      <w:szCs w:val="18"/>
      <w:lang w:val="en-GB"/>
      <w14:ligatures w14:val="none"/>
    </w:rPr>
  </w:style>
  <w:style w:type="paragraph" w:customStyle="1" w:styleId="Funot1">
    <w:name w:val="Fußnot1"/>
    <w:basedOn w:val="Normal"/>
    <w:next w:val="FootnoteText"/>
    <w:uiPriority w:val="99"/>
    <w:rsid w:val="00F4380D"/>
    <w:pPr>
      <w:widowControl w:val="0"/>
      <w:tabs>
        <w:tab w:val="right" w:pos="418"/>
      </w:tabs>
      <w:spacing w:line="210" w:lineRule="exact"/>
      <w:ind w:left="475" w:hanging="475"/>
    </w:pPr>
    <w:rPr>
      <w:rFonts w:eastAsia="Calibri"/>
      <w:spacing w:val="5"/>
      <w:kern w:val="14"/>
      <w:sz w:val="17"/>
      <w:szCs w:val="20"/>
      <w14:ligatures w14:val="none"/>
    </w:rPr>
  </w:style>
  <w:style w:type="paragraph" w:customStyle="1" w:styleId="EndnoteText1">
    <w:name w:val="Endnote Text1"/>
    <w:basedOn w:val="FootnoteText"/>
    <w:next w:val="EndnoteText"/>
    <w:uiPriority w:val="99"/>
    <w:semiHidden/>
    <w:rsid w:val="00F4380D"/>
    <w:pPr>
      <w:widowControl w:val="0"/>
    </w:pPr>
    <w:rPr>
      <w:rFonts w:eastAsia="Calibri"/>
      <w:w w:val="103"/>
      <w:kern w:val="14"/>
      <w:szCs w:val="20"/>
      <w14:ligatures w14:val="none"/>
    </w:rPr>
  </w:style>
  <w:style w:type="paragraph" w:customStyle="1" w:styleId="NoSpacing1">
    <w:name w:val="No Spacing1"/>
    <w:basedOn w:val="Normal"/>
    <w:next w:val="NoSpacing"/>
    <w:uiPriority w:val="1"/>
    <w:qFormat/>
    <w:rsid w:val="00F4380D"/>
    <w:pPr>
      <w:spacing w:line="240" w:lineRule="auto"/>
    </w:pPr>
    <w:rPr>
      <w:kern w:val="14"/>
      <w:szCs w:val="20"/>
      <w:lang w:val="en-GB"/>
      <w14:ligatures w14:val="none"/>
    </w:rPr>
  </w:style>
  <w:style w:type="paragraph" w:customStyle="1" w:styleId="CommentSubject1">
    <w:name w:val="Comment Subject1"/>
    <w:basedOn w:val="CommentText"/>
    <w:next w:val="CommentText"/>
    <w:uiPriority w:val="99"/>
    <w:semiHidden/>
    <w:rsid w:val="00F4380D"/>
    <w:rPr>
      <w:b/>
      <w:bCs/>
      <w:kern w:val="14"/>
      <w:lang w:val="en-GB"/>
      <w14:ligatures w14:val="none"/>
    </w:rPr>
  </w:style>
  <w:style w:type="paragraph" w:customStyle="1" w:styleId="ListParagraph1">
    <w:name w:val="List Paragraph1"/>
    <w:basedOn w:val="Normal"/>
    <w:next w:val="ListParagraph"/>
    <w:uiPriority w:val="34"/>
    <w:qFormat/>
    <w:rsid w:val="00F4380D"/>
    <w:pPr>
      <w:ind w:left="720"/>
      <w:contextualSpacing/>
    </w:pPr>
    <w:rPr>
      <w:kern w:val="14"/>
      <w:szCs w:val="20"/>
      <w:lang w:val="en-GB"/>
      <w14:ligatures w14:val="none"/>
    </w:rPr>
  </w:style>
  <w:style w:type="paragraph" w:customStyle="1" w:styleId="xmsonormal">
    <w:name w:val="x_msonormal"/>
    <w:basedOn w:val="Normal"/>
    <w:uiPriority w:val="99"/>
    <w:rsid w:val="00F4380D"/>
    <w:pPr>
      <w:suppressAutoHyphens w:val="0"/>
      <w:spacing w:line="240" w:lineRule="auto"/>
    </w:pPr>
    <w:rPr>
      <w:rFonts w:ascii="Calibri" w:hAnsi="Calibri" w:cs="Calibri"/>
      <w:spacing w:val="0"/>
      <w:w w:val="100"/>
      <w:kern w:val="0"/>
      <w:sz w:val="22"/>
      <w14:ligatures w14:val="none"/>
    </w:rPr>
  </w:style>
  <w:style w:type="paragraph" w:customStyle="1" w:styleId="pf0">
    <w:name w:val="pf0"/>
    <w:basedOn w:val="Normal"/>
    <w:uiPriority w:val="99"/>
    <w:rsid w:val="00F4380D"/>
    <w:pPr>
      <w:suppressAutoHyphens w:val="0"/>
      <w:spacing w:before="100" w:beforeAutospacing="1" w:after="100" w:afterAutospacing="1" w:line="240" w:lineRule="auto"/>
    </w:pPr>
    <w:rPr>
      <w:rFonts w:eastAsia="Times New Roman"/>
      <w:spacing w:val="0"/>
      <w:w w:val="100"/>
      <w:kern w:val="0"/>
      <w:sz w:val="24"/>
      <w:szCs w:val="24"/>
      <w14:ligatures w14:val="none"/>
    </w:rPr>
  </w:style>
  <w:style w:type="character" w:customStyle="1" w:styleId="PidipaginaCarattere">
    <w:name w:val="Piè di pagina Carattere"/>
    <w:basedOn w:val="DefaultParagraphFont"/>
    <w:link w:val="Pidipagina1"/>
    <w:uiPriority w:val="99"/>
    <w:locked/>
    <w:rsid w:val="00F4380D"/>
    <w:rPr>
      <w:rFonts w:ascii="Times New Roman" w:eastAsia="Calibri" w:hAnsi="Times New Roman" w:cs="Times New Roman"/>
      <w:b/>
      <w:noProof/>
      <w:sz w:val="17"/>
      <w:szCs w:val="20"/>
      <w:lang w:eastAsia="en-US"/>
    </w:rPr>
  </w:style>
  <w:style w:type="paragraph" w:customStyle="1" w:styleId="Pidipagina1">
    <w:name w:val="Piè di pagina1"/>
    <w:next w:val="Footer"/>
    <w:link w:val="PidipaginaCarattere"/>
    <w:uiPriority w:val="99"/>
    <w:rsid w:val="00F4380D"/>
    <w:pPr>
      <w:tabs>
        <w:tab w:val="center" w:pos="4320"/>
        <w:tab w:val="right" w:pos="8640"/>
      </w:tabs>
      <w:spacing w:after="0" w:line="240" w:lineRule="auto"/>
    </w:pPr>
    <w:rPr>
      <w:rFonts w:ascii="Times New Roman" w:eastAsia="Calibri" w:hAnsi="Times New Roman" w:cs="Times New Roman"/>
      <w:b/>
      <w:noProof/>
      <w:sz w:val="17"/>
      <w:szCs w:val="20"/>
      <w:lang w:eastAsia="en-US"/>
    </w:rPr>
  </w:style>
  <w:style w:type="character" w:customStyle="1" w:styleId="IntestazioneCarattere">
    <w:name w:val="Intestazione Carattere"/>
    <w:basedOn w:val="DefaultParagraphFont"/>
    <w:link w:val="Intestazione1"/>
    <w:uiPriority w:val="99"/>
    <w:locked/>
    <w:rsid w:val="00F4380D"/>
    <w:rPr>
      <w:rFonts w:ascii="Times New Roman" w:eastAsia="Calibri" w:hAnsi="Times New Roman" w:cs="Times New Roman"/>
      <w:noProof/>
      <w:sz w:val="17"/>
      <w:szCs w:val="20"/>
      <w:lang w:eastAsia="en-US"/>
    </w:rPr>
  </w:style>
  <w:style w:type="paragraph" w:customStyle="1" w:styleId="Intestazione1">
    <w:name w:val="Intestazione1"/>
    <w:next w:val="Header"/>
    <w:link w:val="IntestazioneCarattere"/>
    <w:uiPriority w:val="99"/>
    <w:rsid w:val="00F4380D"/>
    <w:pPr>
      <w:tabs>
        <w:tab w:val="center" w:pos="4320"/>
        <w:tab w:val="right" w:pos="8640"/>
      </w:tabs>
      <w:spacing w:after="0" w:line="240" w:lineRule="auto"/>
    </w:pPr>
    <w:rPr>
      <w:rFonts w:ascii="Times New Roman" w:eastAsia="Calibri" w:hAnsi="Times New Roman" w:cs="Times New Roman"/>
      <w:noProof/>
      <w:sz w:val="17"/>
      <w:szCs w:val="20"/>
      <w:lang w:eastAsia="en-US"/>
    </w:rPr>
  </w:style>
  <w:style w:type="paragraph" w:customStyle="1" w:styleId="Titolosommario1">
    <w:name w:val="Titolo sommario1"/>
    <w:basedOn w:val="Heading1"/>
    <w:next w:val="Normal"/>
    <w:uiPriority w:val="39"/>
    <w:semiHidden/>
    <w:qFormat/>
    <w:rsid w:val="00F4380D"/>
    <w:pPr>
      <w:numPr>
        <w:numId w:val="0"/>
      </w:numPr>
      <w:outlineLvl w:val="9"/>
    </w:pPr>
    <w:rPr>
      <w:rFonts w:eastAsia="SimSun"/>
      <w:lang w:val="en-GB" w:bidi="en-US"/>
      <w14:ligatures w14:val="none"/>
    </w:rPr>
  </w:style>
  <w:style w:type="paragraph" w:customStyle="1" w:styleId="Revisione1">
    <w:name w:val="Revisione1"/>
    <w:next w:val="Revision"/>
    <w:uiPriority w:val="99"/>
    <w:semiHidden/>
    <w:rsid w:val="00F4380D"/>
    <w:pPr>
      <w:spacing w:after="0" w:line="240" w:lineRule="auto"/>
    </w:pPr>
    <w:rPr>
      <w:rFonts w:ascii="Times New Roman" w:eastAsia="Calibri" w:hAnsi="Times New Roman" w:cs="Times New Roman"/>
      <w:spacing w:val="4"/>
      <w:w w:val="103"/>
      <w:kern w:val="14"/>
      <w:sz w:val="20"/>
      <w:szCs w:val="20"/>
      <w:lang w:val="en-GB" w:eastAsia="en-US"/>
      <w14:ligatures w14:val="none"/>
    </w:rPr>
  </w:style>
  <w:style w:type="character" w:styleId="PlaceholderText">
    <w:name w:val="Placeholder Text"/>
    <w:basedOn w:val="DefaultParagraphFont"/>
    <w:uiPriority w:val="99"/>
    <w:semiHidden/>
    <w:rsid w:val="00F4380D"/>
    <w:rPr>
      <w:color w:val="808080"/>
    </w:rPr>
  </w:style>
  <w:style w:type="character" w:customStyle="1" w:styleId="FooterChar1">
    <w:name w:val="Footer Char1"/>
    <w:basedOn w:val="DefaultParagraphFont"/>
    <w:uiPriority w:val="99"/>
    <w:rsid w:val="00F4380D"/>
  </w:style>
  <w:style w:type="character" w:customStyle="1" w:styleId="HeaderChar1">
    <w:name w:val="Header Char1"/>
    <w:basedOn w:val="DefaultParagraphFont"/>
    <w:uiPriority w:val="99"/>
    <w:rsid w:val="00F4380D"/>
  </w:style>
  <w:style w:type="character" w:customStyle="1" w:styleId="normaltextrun">
    <w:name w:val="normaltextrun"/>
    <w:basedOn w:val="DefaultParagraphFont"/>
    <w:rsid w:val="00F4380D"/>
  </w:style>
  <w:style w:type="character" w:customStyle="1" w:styleId="eop">
    <w:name w:val="eop"/>
    <w:basedOn w:val="DefaultParagraphFont"/>
    <w:rsid w:val="00F4380D"/>
  </w:style>
  <w:style w:type="character" w:customStyle="1" w:styleId="tabchar">
    <w:name w:val="tabchar"/>
    <w:basedOn w:val="DefaultParagraphFont"/>
    <w:rsid w:val="00F4380D"/>
  </w:style>
  <w:style w:type="character" w:customStyle="1" w:styleId="trackchangetextinsertion">
    <w:name w:val="trackchangetextinsertion"/>
    <w:basedOn w:val="DefaultParagraphFont"/>
    <w:rsid w:val="00F4380D"/>
  </w:style>
  <w:style w:type="character" w:customStyle="1" w:styleId="trackedchange">
    <w:name w:val="trackedchange"/>
    <w:basedOn w:val="DefaultParagraphFont"/>
    <w:rsid w:val="00F4380D"/>
  </w:style>
  <w:style w:type="character" w:customStyle="1" w:styleId="textrun">
    <w:name w:val="textrun"/>
    <w:basedOn w:val="DefaultParagraphFont"/>
    <w:rsid w:val="00F4380D"/>
  </w:style>
  <w:style w:type="character" w:customStyle="1" w:styleId="trackchangetextdeletion">
    <w:name w:val="trackchangetextdeletion"/>
    <w:basedOn w:val="DefaultParagraphFont"/>
    <w:rsid w:val="00F4380D"/>
  </w:style>
  <w:style w:type="character" w:customStyle="1" w:styleId="tabrun">
    <w:name w:val="tabrun"/>
    <w:basedOn w:val="DefaultParagraphFont"/>
    <w:rsid w:val="00F4380D"/>
  </w:style>
  <w:style w:type="character" w:customStyle="1" w:styleId="tableaderchars">
    <w:name w:val="tableaderchars"/>
    <w:basedOn w:val="DefaultParagraphFont"/>
    <w:rsid w:val="00F4380D"/>
  </w:style>
  <w:style w:type="character" w:customStyle="1" w:styleId="trackchangeblobmodified">
    <w:name w:val="trackchangeblobmodified"/>
    <w:basedOn w:val="DefaultParagraphFont"/>
    <w:rsid w:val="00F4380D"/>
  </w:style>
  <w:style w:type="character" w:customStyle="1" w:styleId="trackchangeblobdeletion">
    <w:name w:val="trackchangeblobdeletion"/>
    <w:basedOn w:val="DefaultParagraphFont"/>
    <w:rsid w:val="00F4380D"/>
  </w:style>
  <w:style w:type="character" w:customStyle="1" w:styleId="fieldrange">
    <w:name w:val="fieldrange"/>
    <w:basedOn w:val="DefaultParagraphFont"/>
    <w:rsid w:val="00F4380D"/>
  </w:style>
  <w:style w:type="character" w:customStyle="1" w:styleId="UnresolvedMention1">
    <w:name w:val="Unresolved Mention1"/>
    <w:basedOn w:val="DefaultParagraphFont"/>
    <w:uiPriority w:val="99"/>
    <w:semiHidden/>
    <w:rsid w:val="00F4380D"/>
    <w:rPr>
      <w:color w:val="605E5C"/>
      <w:shd w:val="clear" w:color="auto" w:fill="E1DFDD"/>
    </w:rPr>
  </w:style>
  <w:style w:type="character" w:customStyle="1" w:styleId="spellingerror">
    <w:name w:val="spellingerror"/>
    <w:basedOn w:val="DefaultParagraphFont"/>
    <w:rsid w:val="00F4380D"/>
  </w:style>
  <w:style w:type="character" w:customStyle="1" w:styleId="contextualspellingandgrammarerror">
    <w:name w:val="contextualspellingandgrammarerror"/>
    <w:basedOn w:val="DefaultParagraphFont"/>
    <w:rsid w:val="00F4380D"/>
  </w:style>
  <w:style w:type="character" w:customStyle="1" w:styleId="findhit">
    <w:name w:val="findhit"/>
    <w:basedOn w:val="DefaultParagraphFont"/>
    <w:rsid w:val="00F4380D"/>
  </w:style>
  <w:style w:type="character" w:customStyle="1" w:styleId="odstitle">
    <w:name w:val="odstitle"/>
    <w:basedOn w:val="DefaultParagraphFont"/>
    <w:rsid w:val="00F4380D"/>
  </w:style>
  <w:style w:type="character" w:customStyle="1" w:styleId="BalloonTextChar1">
    <w:name w:val="Balloon Text Char1"/>
    <w:basedOn w:val="DefaultParagraphFont"/>
    <w:uiPriority w:val="99"/>
    <w:semiHidden/>
    <w:rsid w:val="00F4380D"/>
    <w:rPr>
      <w:rFonts w:ascii="Segoe UI" w:hAnsi="Segoe UI" w:cs="Segoe UI" w:hint="default"/>
      <w:sz w:val="18"/>
      <w:szCs w:val="18"/>
    </w:rPr>
  </w:style>
  <w:style w:type="character" w:customStyle="1" w:styleId="EndnoteTextChar1">
    <w:name w:val="Endnote Text Char1"/>
    <w:basedOn w:val="DefaultParagraphFont"/>
    <w:uiPriority w:val="99"/>
    <w:semiHidden/>
    <w:rsid w:val="00F4380D"/>
    <w:rPr>
      <w:sz w:val="20"/>
      <w:szCs w:val="20"/>
    </w:rPr>
  </w:style>
  <w:style w:type="character" w:customStyle="1" w:styleId="CommentTextChar1">
    <w:name w:val="Comment Text Char1"/>
    <w:basedOn w:val="DefaultParagraphFont"/>
    <w:uiPriority w:val="99"/>
    <w:semiHidden/>
    <w:rsid w:val="00F4380D"/>
    <w:rPr>
      <w:sz w:val="20"/>
      <w:szCs w:val="20"/>
    </w:rPr>
  </w:style>
  <w:style w:type="character" w:customStyle="1" w:styleId="CommentSubjectChar1">
    <w:name w:val="Comment Subject Char1"/>
    <w:basedOn w:val="CommentTextChar1"/>
    <w:uiPriority w:val="99"/>
    <w:semiHidden/>
    <w:rsid w:val="00F4380D"/>
    <w:rPr>
      <w:b/>
      <w:bCs/>
      <w:sz w:val="20"/>
      <w:szCs w:val="20"/>
    </w:rPr>
  </w:style>
  <w:style w:type="character" w:customStyle="1" w:styleId="cf01">
    <w:name w:val="cf01"/>
    <w:basedOn w:val="DefaultParagraphFont"/>
    <w:rsid w:val="00F4380D"/>
    <w:rPr>
      <w:rFonts w:ascii="Segoe UI" w:hAnsi="Segoe UI" w:cs="Segoe UI" w:hint="default"/>
      <w:sz w:val="18"/>
      <w:szCs w:val="18"/>
    </w:rPr>
  </w:style>
  <w:style w:type="character" w:styleId="Mention">
    <w:name w:val="Mention"/>
    <w:basedOn w:val="DefaultParagraphFont"/>
    <w:uiPriority w:val="99"/>
    <w:unhideWhenUsed/>
    <w:rsid w:val="00F4380D"/>
    <w:rPr>
      <w:color w:val="2B579A"/>
      <w:shd w:val="clear" w:color="auto" w:fill="E1DFDD"/>
    </w:rPr>
  </w:style>
  <w:style w:type="character" w:styleId="Emphasis">
    <w:name w:val="Emphasis"/>
    <w:basedOn w:val="DefaultParagraphFont"/>
    <w:uiPriority w:val="20"/>
    <w:qFormat/>
    <w:rsid w:val="00F4380D"/>
    <w:rPr>
      <w:i/>
      <w:iCs/>
    </w:rPr>
  </w:style>
  <w:style w:type="character" w:styleId="Strong">
    <w:name w:val="Strong"/>
    <w:basedOn w:val="DefaultParagraphFont"/>
    <w:uiPriority w:val="22"/>
    <w:qFormat/>
    <w:rsid w:val="00F4380D"/>
    <w:rPr>
      <w:b/>
      <w:bCs/>
    </w:rPr>
  </w:style>
  <w:style w:type="paragraph" w:styleId="BodyTextIndent">
    <w:name w:val="Body Text Indent"/>
    <w:basedOn w:val="Normal"/>
    <w:link w:val="BodyTextIndentChar"/>
    <w:uiPriority w:val="99"/>
    <w:semiHidden/>
    <w:unhideWhenUsed/>
    <w:rsid w:val="00F4380D"/>
    <w:pPr>
      <w:spacing w:after="120"/>
      <w:ind w:left="360"/>
    </w:pPr>
    <w:rPr>
      <w:kern w:val="14"/>
      <w:szCs w:val="20"/>
      <w:lang w:val="en-GB"/>
      <w14:ligatures w14:val="none"/>
    </w:rPr>
  </w:style>
  <w:style w:type="character" w:customStyle="1" w:styleId="BodyTextIndentChar">
    <w:name w:val="Body Text Indent Char"/>
    <w:basedOn w:val="DefaultParagraphFont"/>
    <w:link w:val="BodyTextIndent"/>
    <w:uiPriority w:val="99"/>
    <w:semiHidden/>
    <w:rsid w:val="00F4380D"/>
    <w:rPr>
      <w:rFonts w:ascii="Times New Roman" w:eastAsiaTheme="minorHAnsi" w:hAnsi="Times New Roman" w:cs="Times New Roman"/>
      <w:spacing w:val="4"/>
      <w:w w:val="103"/>
      <w:kern w:val="14"/>
      <w:sz w:val="20"/>
      <w:szCs w:val="20"/>
      <w:lang w:val="en-GB" w:eastAsia="en-US"/>
      <w14:ligatures w14:val="none"/>
    </w:rPr>
  </w:style>
  <w:style w:type="character" w:customStyle="1" w:styleId="UnresolvedMention2">
    <w:name w:val="Unresolved Mention2"/>
    <w:basedOn w:val="DefaultParagraphFont"/>
    <w:uiPriority w:val="99"/>
    <w:unhideWhenUsed/>
    <w:rsid w:val="00F4380D"/>
    <w:rPr>
      <w:color w:val="605E5C"/>
      <w:shd w:val="clear" w:color="auto" w:fill="E1DFDD"/>
    </w:rPr>
  </w:style>
  <w:style w:type="character" w:customStyle="1" w:styleId="Mention1">
    <w:name w:val="Mention1"/>
    <w:basedOn w:val="DefaultParagraphFont"/>
    <w:uiPriority w:val="99"/>
    <w:unhideWhenUsed/>
    <w:rsid w:val="00F4380D"/>
    <w:rPr>
      <w:color w:val="2B579A"/>
      <w:shd w:val="clear" w:color="auto" w:fill="E1DFDD"/>
    </w:rPr>
  </w:style>
  <w:style w:type="character" w:customStyle="1" w:styleId="ui-provider">
    <w:name w:val="ui-provider"/>
    <w:basedOn w:val="DefaultParagraphFont"/>
    <w:rsid w:val="00F4380D"/>
  </w:style>
  <w:style w:type="character" w:customStyle="1" w:styleId="markedcontent">
    <w:name w:val="markedcontent"/>
    <w:basedOn w:val="DefaultParagraphFont"/>
    <w:rsid w:val="00F4380D"/>
  </w:style>
  <w:style w:type="character" w:customStyle="1" w:styleId="highlight">
    <w:name w:val="highlight"/>
    <w:basedOn w:val="DefaultParagraphFont"/>
    <w:rsid w:val="00F4380D"/>
  </w:style>
  <w:style w:type="character" w:customStyle="1" w:styleId="contentpasted1">
    <w:name w:val="contentpasted1"/>
    <w:basedOn w:val="DefaultParagraphFont"/>
    <w:rsid w:val="00F4380D"/>
  </w:style>
  <w:style w:type="table" w:customStyle="1" w:styleId="TableGrid1">
    <w:name w:val="Table Grid1"/>
    <w:basedOn w:val="TableNormal"/>
    <w:next w:val="TableGrid"/>
    <w:rsid w:val="00F4380D"/>
    <w:pPr>
      <w:suppressAutoHyphens/>
      <w:spacing w:after="0" w:line="240" w:lineRule="exac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4380D"/>
    <w:pPr>
      <w:suppressAutoHyphens/>
      <w:spacing w:after="0" w:line="240" w:lineRule="exac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4380D"/>
    <w:pPr>
      <w:suppressAutoHyphens/>
      <w:spacing w:after="0" w:line="240" w:lineRule="exac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4380D"/>
    <w:pPr>
      <w:suppressAutoHyphens/>
      <w:spacing w:after="0" w:line="240" w:lineRule="exac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F4380D"/>
    <w:pPr>
      <w:suppressAutoHyphens/>
      <w:spacing w:after="0" w:line="240" w:lineRule="exac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4380D"/>
    <w:pPr>
      <w:suppressAutoHyphens/>
      <w:spacing w:after="0" w:line="240" w:lineRule="exac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4380D"/>
  </w:style>
  <w:style w:type="table" w:customStyle="1" w:styleId="TableGrid7">
    <w:name w:val="Table Grid7"/>
    <w:basedOn w:val="TableNormal"/>
    <w:next w:val="TableGrid"/>
    <w:rsid w:val="00F4380D"/>
    <w:pPr>
      <w:suppressAutoHyphens/>
      <w:spacing w:after="0" w:line="240" w:lineRule="exac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4380D"/>
    <w:pPr>
      <w:suppressAutoHyphens/>
      <w:spacing w:after="0" w:line="240" w:lineRule="exac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F4380D"/>
    <w:pPr>
      <w:suppressAutoHyphens/>
      <w:spacing w:after="0" w:line="240" w:lineRule="exac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F4380D"/>
    <w:pPr>
      <w:suppressAutoHyphens/>
      <w:spacing w:after="0" w:line="240" w:lineRule="exac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4380D"/>
    <w:pPr>
      <w:suppressAutoHyphens/>
      <w:spacing w:after="0" w:line="240" w:lineRule="exac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F4380D"/>
    <w:pPr>
      <w:suppressAutoHyphens/>
      <w:spacing w:after="0" w:line="240" w:lineRule="exac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F4380D"/>
    <w:pPr>
      <w:suppressAutoHyphens/>
      <w:spacing w:after="0" w:line="240" w:lineRule="exac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Continue1">
    <w:name w:val="List Continue1"/>
    <w:basedOn w:val="Normal"/>
    <w:next w:val="ListContinue"/>
    <w:uiPriority w:val="99"/>
    <w:semiHidden/>
    <w:rsid w:val="00F4380D"/>
    <w:pPr>
      <w:spacing w:after="120"/>
      <w:ind w:left="360"/>
      <w:contextualSpacing/>
    </w:pPr>
    <w:rPr>
      <w:rFonts w:eastAsia="Calibri" w:cstheme="minorBidi"/>
      <w:kern w:val="14"/>
      <w:szCs w:val="20"/>
      <w:lang w:val="ru-RU"/>
    </w:rPr>
  </w:style>
  <w:style w:type="paragraph" w:customStyle="1" w:styleId="ListContinue21">
    <w:name w:val="List Continue 21"/>
    <w:basedOn w:val="Normal"/>
    <w:next w:val="Normal"/>
    <w:uiPriority w:val="99"/>
    <w:rsid w:val="00F4380D"/>
    <w:pPr>
      <w:tabs>
        <w:tab w:val="left" w:pos="792"/>
      </w:tabs>
      <w:spacing w:after="120"/>
      <w:ind w:left="720" w:hanging="360"/>
    </w:pPr>
    <w:rPr>
      <w:rFonts w:eastAsia="Calibri" w:cstheme="minorBidi"/>
      <w:kern w:val="14"/>
      <w:szCs w:val="20"/>
      <w:lang w:val="ru-RU"/>
    </w:rPr>
  </w:style>
  <w:style w:type="paragraph" w:customStyle="1" w:styleId="ListNumber1">
    <w:name w:val="List Number1"/>
    <w:basedOn w:val="H1"/>
    <w:next w:val="Normal"/>
    <w:uiPriority w:val="99"/>
    <w:rsid w:val="00F4380D"/>
    <w:pPr>
      <w:tabs>
        <w:tab w:val="num" w:pos="36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360" w:right="1267" w:hanging="360"/>
      <w:contextualSpacing/>
    </w:pPr>
    <w:rPr>
      <w:rFonts w:eastAsia="Calibri"/>
      <w:szCs w:val="20"/>
      <w:lang w:val="en-GB"/>
    </w:rPr>
  </w:style>
  <w:style w:type="paragraph" w:customStyle="1" w:styleId="ListNumber21">
    <w:name w:val="List Number 21"/>
    <w:basedOn w:val="H23"/>
    <w:next w:val="Normal"/>
    <w:uiPriority w:val="99"/>
    <w:rsid w:val="00F4380D"/>
    <w:pPr>
      <w:keepNext w:val="0"/>
      <w:keepLines w:val="0"/>
      <w:tabs>
        <w:tab w:val="left" w:pos="648"/>
        <w:tab w:val="num" w:pos="72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720" w:right="1267" w:hanging="360"/>
      <w:contextualSpacing/>
    </w:pPr>
    <w:rPr>
      <w:rFonts w:eastAsia="Calibri"/>
      <w:spacing w:val="4"/>
      <w:szCs w:val="20"/>
    </w:rPr>
  </w:style>
  <w:style w:type="paragraph" w:customStyle="1" w:styleId="ListNumber31">
    <w:name w:val="List Number 31"/>
    <w:basedOn w:val="H23"/>
    <w:next w:val="Normal"/>
    <w:uiPriority w:val="99"/>
    <w:rsid w:val="00F4380D"/>
    <w:pPr>
      <w:keepNext w:val="0"/>
      <w:keepLines w:val="0"/>
      <w:tabs>
        <w:tab w:val="left" w:pos="922"/>
        <w:tab w:val="right" w:pos="1022"/>
        <w:tab w:val="num" w:pos="1080"/>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7" w:hanging="360"/>
      <w:contextualSpacing/>
    </w:pPr>
    <w:rPr>
      <w:rFonts w:eastAsia="Calibri"/>
      <w:spacing w:val="4"/>
      <w:szCs w:val="20"/>
    </w:rPr>
  </w:style>
  <w:style w:type="paragraph" w:customStyle="1" w:styleId="ListNumber41">
    <w:name w:val="List Number 41"/>
    <w:basedOn w:val="Normal"/>
    <w:next w:val="ListNumber4"/>
    <w:uiPriority w:val="99"/>
    <w:rsid w:val="00F4380D"/>
    <w:pPr>
      <w:keepNext/>
      <w:keepLines/>
      <w:tabs>
        <w:tab w:val="left" w:pos="1210"/>
        <w:tab w:val="num" w:pos="1440"/>
      </w:tabs>
      <w:ind w:left="1440" w:hanging="360"/>
      <w:contextualSpacing/>
      <w:outlineLvl w:val="3"/>
    </w:pPr>
    <w:rPr>
      <w:rFonts w:eastAsia="Calibri" w:cstheme="minorBidi"/>
      <w:i/>
      <w:spacing w:val="3"/>
      <w:kern w:val="14"/>
      <w:szCs w:val="20"/>
      <w:lang w:val="ru-RU"/>
    </w:rPr>
  </w:style>
  <w:style w:type="paragraph" w:customStyle="1" w:styleId="ListNumber51">
    <w:name w:val="List Number 51"/>
    <w:basedOn w:val="Normal"/>
    <w:next w:val="Normal"/>
    <w:uiPriority w:val="99"/>
    <w:rsid w:val="00F4380D"/>
    <w:pPr>
      <w:tabs>
        <w:tab w:val="left" w:pos="1498"/>
        <w:tab w:val="num" w:pos="1800"/>
      </w:tabs>
      <w:ind w:left="1800" w:hanging="360"/>
      <w:contextualSpacing/>
    </w:pPr>
    <w:rPr>
      <w:rFonts w:eastAsia="Calibri" w:cstheme="minorBidi"/>
      <w:kern w:val="14"/>
      <w:szCs w:val="20"/>
      <w:lang w:val="ru-RU"/>
    </w:rPr>
  </w:style>
  <w:style w:type="paragraph" w:customStyle="1" w:styleId="NormalWeb1">
    <w:name w:val="Normal (Web)1"/>
    <w:basedOn w:val="Normal"/>
    <w:next w:val="NormalWeb"/>
    <w:uiPriority w:val="99"/>
    <w:unhideWhenUsed/>
    <w:rsid w:val="00F4380D"/>
    <w:rPr>
      <w:rFonts w:eastAsia="Calibri"/>
      <w:kern w:val="14"/>
      <w:sz w:val="24"/>
      <w:szCs w:val="24"/>
      <w:lang w:val="en-GB"/>
      <w14:ligatures w14:val="none"/>
    </w:rPr>
  </w:style>
  <w:style w:type="paragraph" w:customStyle="1" w:styleId="BodyTextIndent1">
    <w:name w:val="Body Text Indent1"/>
    <w:basedOn w:val="Normal"/>
    <w:next w:val="BodyTextIndent"/>
    <w:uiPriority w:val="99"/>
    <w:semiHidden/>
    <w:unhideWhenUsed/>
    <w:rsid w:val="00F4380D"/>
    <w:pPr>
      <w:spacing w:after="120"/>
      <w:ind w:left="360"/>
    </w:pPr>
    <w:rPr>
      <w:rFonts w:eastAsia="Calibri"/>
      <w:kern w:val="14"/>
      <w:szCs w:val="20"/>
      <w:lang w:val="en-GB"/>
      <w14:ligatures w14:val="none"/>
    </w:rPr>
  </w:style>
  <w:style w:type="character" w:customStyle="1" w:styleId="HeaderChar2">
    <w:name w:val="Header Char2"/>
    <w:basedOn w:val="DefaultParagraphFont"/>
    <w:uiPriority w:val="99"/>
    <w:rsid w:val="00F4380D"/>
  </w:style>
  <w:style w:type="character" w:customStyle="1" w:styleId="FooterChar2">
    <w:name w:val="Footer Char2"/>
    <w:basedOn w:val="DefaultParagraphFont"/>
    <w:uiPriority w:val="99"/>
    <w:rsid w:val="00F4380D"/>
  </w:style>
  <w:style w:type="character" w:customStyle="1" w:styleId="EndnoteTextChar2">
    <w:name w:val="Endnote Text Char2"/>
    <w:basedOn w:val="DefaultParagraphFont"/>
    <w:uiPriority w:val="99"/>
    <w:semiHidden/>
    <w:rsid w:val="00F4380D"/>
    <w:rPr>
      <w:sz w:val="20"/>
      <w:szCs w:val="20"/>
    </w:rPr>
  </w:style>
  <w:style w:type="character" w:customStyle="1" w:styleId="BalloonTextChar2">
    <w:name w:val="Balloon Text Char2"/>
    <w:basedOn w:val="DefaultParagraphFont"/>
    <w:uiPriority w:val="99"/>
    <w:semiHidden/>
    <w:rsid w:val="00F4380D"/>
    <w:rPr>
      <w:rFonts w:ascii="Segoe UI" w:hAnsi="Segoe UI" w:cs="Segoe UI"/>
      <w:sz w:val="18"/>
      <w:szCs w:val="18"/>
    </w:rPr>
  </w:style>
  <w:style w:type="character" w:customStyle="1" w:styleId="CommentTextChar2">
    <w:name w:val="Comment Text Char2"/>
    <w:basedOn w:val="DefaultParagraphFont"/>
    <w:uiPriority w:val="99"/>
    <w:rsid w:val="00F4380D"/>
    <w:rPr>
      <w:sz w:val="20"/>
      <w:szCs w:val="20"/>
    </w:rPr>
  </w:style>
  <w:style w:type="character" w:customStyle="1" w:styleId="CommentSubjectChar2">
    <w:name w:val="Comment Subject Char2"/>
    <w:basedOn w:val="CommentTextChar2"/>
    <w:uiPriority w:val="99"/>
    <w:semiHidden/>
    <w:rsid w:val="00F4380D"/>
    <w:rPr>
      <w:b/>
      <w:bCs/>
      <w:sz w:val="20"/>
      <w:szCs w:val="20"/>
    </w:rPr>
  </w:style>
  <w:style w:type="character" w:customStyle="1" w:styleId="BodyTextIndentChar1">
    <w:name w:val="Body Text Indent Char1"/>
    <w:basedOn w:val="DefaultParagraphFont"/>
    <w:uiPriority w:val="99"/>
    <w:semiHidden/>
    <w:rsid w:val="00F4380D"/>
  </w:style>
  <w:style w:type="paragraph" w:customStyle="1" w:styleId="p1">
    <w:name w:val="p1"/>
    <w:basedOn w:val="Normal"/>
    <w:rsid w:val="00F4380D"/>
    <w:pPr>
      <w:suppressAutoHyphens w:val="0"/>
      <w:spacing w:line="240" w:lineRule="auto"/>
    </w:pPr>
    <w:rPr>
      <w:rFonts w:eastAsia="Times New Roman"/>
      <w:color w:val="000000"/>
      <w:spacing w:val="0"/>
      <w:w w:val="100"/>
      <w:kern w:val="0"/>
      <w:sz w:val="15"/>
      <w:szCs w:val="15"/>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docs.un.org/en/A/79/147" TargetMode="External"/><Relationship Id="rId170" Type="http://schemas.openxmlformats.org/officeDocument/2006/relationships/hyperlink" Target="https://docs.un.org/en/A/RES/79/233" TargetMode="External"/><Relationship Id="rId987" Type="http://schemas.openxmlformats.org/officeDocument/2006/relationships/hyperlink" Target="https://docs.un.org/en/A/RES/79/159" TargetMode="External"/><Relationship Id="rId847" Type="http://schemas.openxmlformats.org/officeDocument/2006/relationships/hyperlink" Target="https://docs.un.org/en/A/79/23" TargetMode="External"/><Relationship Id="rId1477" Type="http://schemas.openxmlformats.org/officeDocument/2006/relationships/hyperlink" Target="https://docs.un.org/en/A/71/10" TargetMode="External"/><Relationship Id="rId1684" Type="http://schemas.openxmlformats.org/officeDocument/2006/relationships/hyperlink" Target="https://docs.un.org/en/A/RES/75/73" TargetMode="External"/><Relationship Id="rId1891" Type="http://schemas.openxmlformats.org/officeDocument/2006/relationships/hyperlink" Target="https://docs.un.org/en/A/RES/2932(XXVII)" TargetMode="External"/><Relationship Id="rId707" Type="http://schemas.openxmlformats.org/officeDocument/2006/relationships/hyperlink" Target="https://docs.un.org/en/A/71/755" TargetMode="External"/><Relationship Id="rId914" Type="http://schemas.openxmlformats.org/officeDocument/2006/relationships/hyperlink" Target="https://docs.un.org/en/A/79/3" TargetMode="External"/><Relationship Id="rId1337" Type="http://schemas.openxmlformats.org/officeDocument/2006/relationships/hyperlink" Target="https://docs.un.org/en/A/RES/79/144" TargetMode="External"/><Relationship Id="rId1544" Type="http://schemas.openxmlformats.org/officeDocument/2006/relationships/hyperlink" Target="https://docs.un.org/en/A/RES/79/237" TargetMode="External"/><Relationship Id="rId1751" Type="http://schemas.openxmlformats.org/officeDocument/2006/relationships/hyperlink" Target="https://docs.un.org/en/A/RES/79/31" TargetMode="External"/><Relationship Id="rId43" Type="http://schemas.openxmlformats.org/officeDocument/2006/relationships/hyperlink" Target="https://docs.un.org/en/A/79/50" TargetMode="External"/><Relationship Id="rId1404" Type="http://schemas.openxmlformats.org/officeDocument/2006/relationships/hyperlink" Target="https://docs.un.org/en/A/RES/174(II)" TargetMode="External"/><Relationship Id="rId1611" Type="http://schemas.openxmlformats.org/officeDocument/2006/relationships/hyperlink" Target="https://docs.un.org/en/A/RES/39/151" TargetMode="External"/><Relationship Id="rId497" Type="http://schemas.openxmlformats.org/officeDocument/2006/relationships/hyperlink" Target="https://docs.un.org/en/A/C.2/78/SR.21" TargetMode="External"/><Relationship Id="rId2178" Type="http://schemas.openxmlformats.org/officeDocument/2006/relationships/hyperlink" Target="https://docs.un.org/en/A/RES/1628(XVI)" TargetMode="External"/><Relationship Id="rId357" Type="http://schemas.openxmlformats.org/officeDocument/2006/relationships/hyperlink" Target="https://docs.un.org/en/A/RES/79/206" TargetMode="External"/><Relationship Id="rId1194" Type="http://schemas.openxmlformats.org/officeDocument/2006/relationships/hyperlink" Target="https://docs.un.org/en/A/C.3/79/SR.51" TargetMode="External"/><Relationship Id="rId2038" Type="http://schemas.openxmlformats.org/officeDocument/2006/relationships/hyperlink" Target="https://docs.un.org/en/A/C.5/79/SR.26" TargetMode="External"/><Relationship Id="rId217" Type="http://schemas.openxmlformats.org/officeDocument/2006/relationships/hyperlink" Target="https://docs.un.org/en/A/RES/50/91" TargetMode="External"/><Relationship Id="rId564" Type="http://schemas.openxmlformats.org/officeDocument/2006/relationships/hyperlink" Target="https://docs.un.org/en/A/79/72" TargetMode="External"/><Relationship Id="rId771" Type="http://schemas.openxmlformats.org/officeDocument/2006/relationships/hyperlink" Target="https://docs.un.org/en/A/79/46" TargetMode="External"/><Relationship Id="rId424" Type="http://schemas.openxmlformats.org/officeDocument/2006/relationships/hyperlink" Target="https://docs.un.org/en/A/RES/77/172" TargetMode="External"/><Relationship Id="rId631" Type="http://schemas.openxmlformats.org/officeDocument/2006/relationships/hyperlink" Target="https://docs.un.org/en/A/RES/76/137" TargetMode="External"/><Relationship Id="rId1054" Type="http://schemas.openxmlformats.org/officeDocument/2006/relationships/hyperlink" Target="https://docs.un.org/en/A/RES/78/195" TargetMode="External"/><Relationship Id="rId1261" Type="http://schemas.openxmlformats.org/officeDocument/2006/relationships/hyperlink" Target="https://docs.un.org/en/A/RES/79/138" TargetMode="External"/><Relationship Id="rId2105" Type="http://schemas.openxmlformats.org/officeDocument/2006/relationships/hyperlink" Target="https://docs.un.org/en/A/RES/55/2" TargetMode="External"/><Relationship Id="rId1121" Type="http://schemas.openxmlformats.org/officeDocument/2006/relationships/hyperlink" Target="https://docs.un.org/en/A/RES/54/55" TargetMode="External"/><Relationship Id="rId1938" Type="http://schemas.openxmlformats.org/officeDocument/2006/relationships/hyperlink" Target="https://docs.un.org/en/E/2024/30" TargetMode="External"/><Relationship Id="rId281" Type="http://schemas.openxmlformats.org/officeDocument/2006/relationships/hyperlink" Target="https://docs.un.org/en/A/C.2/79/SR.9" TargetMode="External"/><Relationship Id="rId141" Type="http://schemas.openxmlformats.org/officeDocument/2006/relationships/hyperlink" Target="https://docs.un.org/en/A/79/L.39" TargetMode="External"/><Relationship Id="rId7" Type="http://schemas.openxmlformats.org/officeDocument/2006/relationships/settings" Target="settings.xml"/><Relationship Id="rId958" Type="http://schemas.openxmlformats.org/officeDocument/2006/relationships/hyperlink" Target="https://docs.un.org/en/A/RES/65/281" TargetMode="External"/><Relationship Id="rId1588" Type="http://schemas.openxmlformats.org/officeDocument/2006/relationships/hyperlink" Target="https://docs.un.org/en/A/RES/1378(XIV)" TargetMode="External"/><Relationship Id="rId1795" Type="http://schemas.openxmlformats.org/officeDocument/2006/relationships/hyperlink" Target="https://docs.un.org/en/A/RES/70/54" TargetMode="External"/><Relationship Id="rId87" Type="http://schemas.openxmlformats.org/officeDocument/2006/relationships/hyperlink" Target="https://docs.un.org/en/A/RES/58/316" TargetMode="External"/><Relationship Id="rId818" Type="http://schemas.openxmlformats.org/officeDocument/2006/relationships/hyperlink" Target="https://docs.un.org/en/A/RES/79/90" TargetMode="External"/><Relationship Id="rId1448" Type="http://schemas.openxmlformats.org/officeDocument/2006/relationships/hyperlink" Target="https://docs.un.org/en/A/RES/79/125" TargetMode="External"/><Relationship Id="rId1655" Type="http://schemas.openxmlformats.org/officeDocument/2006/relationships/hyperlink" Target="https://docs.un.org/en/A/RES/64/50" TargetMode="External"/><Relationship Id="rId1308" Type="http://schemas.openxmlformats.org/officeDocument/2006/relationships/hyperlink" Target="https://docs.un.org/en/A/58/874" TargetMode="External"/><Relationship Id="rId1862" Type="http://schemas.openxmlformats.org/officeDocument/2006/relationships/hyperlink" Target="https://docs.un.org/en/A/79/27" TargetMode="External"/><Relationship Id="rId1515" Type="http://schemas.openxmlformats.org/officeDocument/2006/relationships/hyperlink" Target="https://docs.un.org/en/A/RES/78/13" TargetMode="External"/><Relationship Id="rId1722" Type="http://schemas.openxmlformats.org/officeDocument/2006/relationships/hyperlink" Target="https://undocs.org/en/A/RES/46/36" TargetMode="External"/><Relationship Id="rId14" Type="http://schemas.openxmlformats.org/officeDocument/2006/relationships/footer" Target="footer2.xml"/><Relationship Id="rId468" Type="http://schemas.openxmlformats.org/officeDocument/2006/relationships/hyperlink" Target="https://docs.un.org/en/A/RES/50/101" TargetMode="External"/><Relationship Id="rId675" Type="http://schemas.openxmlformats.org/officeDocument/2006/relationships/hyperlink" Target="https://docs.un.org/en/A/79/325" TargetMode="External"/><Relationship Id="rId882" Type="http://schemas.openxmlformats.org/officeDocument/2006/relationships/hyperlink" Target="https://undocs.org/en/A/RES/79/105" TargetMode="External"/><Relationship Id="rId1098" Type="http://schemas.openxmlformats.org/officeDocument/2006/relationships/hyperlink" Target="https://docs.un.org/en/A/RES/78/206" TargetMode="External"/><Relationship Id="rId2149" Type="http://schemas.openxmlformats.org/officeDocument/2006/relationships/hyperlink" Target="https://docs.un.org/en/A/RES/79/287" TargetMode="External"/><Relationship Id="rId328" Type="http://schemas.openxmlformats.org/officeDocument/2006/relationships/hyperlink" Target="https://docs.un.org/en/A/79/PV.54" TargetMode="External"/><Relationship Id="rId535" Type="http://schemas.openxmlformats.org/officeDocument/2006/relationships/hyperlink" Target="https://docs.un.org/en/A/RES/51/178" TargetMode="External"/><Relationship Id="rId742" Type="http://schemas.openxmlformats.org/officeDocument/2006/relationships/hyperlink" Target="https://docs.un.org/en/A/RES/67/19" TargetMode="External"/><Relationship Id="rId1165" Type="http://schemas.openxmlformats.org/officeDocument/2006/relationships/hyperlink" Target="https://docs.un.org/en/A/79/175" TargetMode="External"/><Relationship Id="rId1372" Type="http://schemas.openxmlformats.org/officeDocument/2006/relationships/hyperlink" Target="https://docs.un.org/en/A/77/PV.47" TargetMode="External"/><Relationship Id="rId2009" Type="http://schemas.openxmlformats.org/officeDocument/2006/relationships/hyperlink" Target="https://docs.un.org/en/A/RES/60/180" TargetMode="External"/><Relationship Id="rId2216" Type="http://schemas.microsoft.com/office/2011/relationships/people" Target="people.xml"/><Relationship Id="rId602" Type="http://schemas.openxmlformats.org/officeDocument/2006/relationships/hyperlink" Target="https://docs.un.org/en/A/78/466/Add.2" TargetMode="External"/><Relationship Id="rId1025" Type="http://schemas.openxmlformats.org/officeDocument/2006/relationships/hyperlink" Target="https://docs.un.org/en/A/79/361" TargetMode="External"/><Relationship Id="rId1232" Type="http://schemas.openxmlformats.org/officeDocument/2006/relationships/hyperlink" Target="https://docs.un.org/en/A/79/203" TargetMode="External"/><Relationship Id="rId185" Type="http://schemas.openxmlformats.org/officeDocument/2006/relationships/hyperlink" Target="https://docs.un.org/en/A/C.2/79/SR.24" TargetMode="External"/><Relationship Id="rId1909" Type="http://schemas.openxmlformats.org/officeDocument/2006/relationships/hyperlink" Target="https://docs.un.org/en/A/RES/79/76" TargetMode="External"/><Relationship Id="rId392" Type="http://schemas.openxmlformats.org/officeDocument/2006/relationships/hyperlink" Target="https://docs.un.org/en/A/78/219" TargetMode="External"/><Relationship Id="rId2073" Type="http://schemas.openxmlformats.org/officeDocument/2006/relationships/hyperlink" Target="https://docs.un.org/en/A/RES/3351(XXIX)" TargetMode="External"/><Relationship Id="rId252" Type="http://schemas.openxmlformats.org/officeDocument/2006/relationships/hyperlink" Target="https://docs.un.org/en/A/C.2/78/SR.8" TargetMode="External"/><Relationship Id="rId2140" Type="http://schemas.openxmlformats.org/officeDocument/2006/relationships/hyperlink" Target="https://docs.un.org/en/A/79/PV.18" TargetMode="External"/><Relationship Id="rId112" Type="http://schemas.openxmlformats.org/officeDocument/2006/relationships/hyperlink" Target="https://docs.un.org/en/A/RES/56/211" TargetMode="External"/><Relationship Id="rId1699" Type="http://schemas.openxmlformats.org/officeDocument/2006/relationships/hyperlink" Target="https://docs.un.org/en/A/RES/79/238" TargetMode="External"/><Relationship Id="rId2000" Type="http://schemas.openxmlformats.org/officeDocument/2006/relationships/hyperlink" Target="https://docs.un.org/en/S/RES/1645(2005)" TargetMode="External"/><Relationship Id="rId929" Type="http://schemas.openxmlformats.org/officeDocument/2006/relationships/hyperlink" Target="https://docs.un.org/en/A/RES/79/156" TargetMode="External"/><Relationship Id="rId1559" Type="http://schemas.openxmlformats.org/officeDocument/2006/relationships/hyperlink" Target="https://docs.un.org/en/A/33/241" TargetMode="External"/><Relationship Id="rId1766" Type="http://schemas.openxmlformats.org/officeDocument/2006/relationships/hyperlink" Target="https://docs.un.org/en/A/RES/79/42" TargetMode="External"/><Relationship Id="rId1973" Type="http://schemas.openxmlformats.org/officeDocument/2006/relationships/hyperlink" Target="https://docs.un.org/en/A/79/99/Add.1" TargetMode="External"/><Relationship Id="rId58" Type="http://schemas.openxmlformats.org/officeDocument/2006/relationships/hyperlink" Target="https://docs.un.org/en/A/BUR/79/1" TargetMode="External"/><Relationship Id="rId1419" Type="http://schemas.openxmlformats.org/officeDocument/2006/relationships/hyperlink" Target="https://docs.un.org/en/A/RES/74/187" TargetMode="External"/><Relationship Id="rId1626" Type="http://schemas.openxmlformats.org/officeDocument/2006/relationships/hyperlink" Target="https://docs.un.org/en/A/RES/54/54" TargetMode="External"/><Relationship Id="rId1833" Type="http://schemas.openxmlformats.org/officeDocument/2006/relationships/hyperlink" Target="https://docs.un.org/en/A/79/119" TargetMode="External"/><Relationship Id="rId1900" Type="http://schemas.openxmlformats.org/officeDocument/2006/relationships/hyperlink" Target="https://docs.un.org/en/A/RES/36/93" TargetMode="External"/><Relationship Id="rId579" Type="http://schemas.openxmlformats.org/officeDocument/2006/relationships/hyperlink" Target="https://docs.un.org/en/A/79/442/Add.2" TargetMode="External"/><Relationship Id="rId786" Type="http://schemas.openxmlformats.org/officeDocument/2006/relationships/hyperlink" Target="https://docs.un.org/en/A/RES/77/123" TargetMode="External"/><Relationship Id="rId993" Type="http://schemas.openxmlformats.org/officeDocument/2006/relationships/hyperlink" Target="https://docs.un.org/en/A/RES/3381(XXX)" TargetMode="External"/><Relationship Id="rId439" Type="http://schemas.openxmlformats.org/officeDocument/2006/relationships/hyperlink" Target="https://docs.un.org/en/A/C.2/78/SR.12" TargetMode="External"/><Relationship Id="rId646" Type="http://schemas.openxmlformats.org/officeDocument/2006/relationships/hyperlink" Target="https://docs.un.org/en/A/RES/79/147" TargetMode="External"/><Relationship Id="rId1069" Type="http://schemas.openxmlformats.org/officeDocument/2006/relationships/hyperlink" Target="https://docs.un.org/en/A/79/140" TargetMode="External"/><Relationship Id="rId1276" Type="http://schemas.openxmlformats.org/officeDocument/2006/relationships/hyperlink" Target="https://docs.un.org/en/A/79/PV.50" TargetMode="External"/><Relationship Id="rId1483" Type="http://schemas.openxmlformats.org/officeDocument/2006/relationships/hyperlink" Target="https://docs.un.org/en/A/C.6/78/SR.20" TargetMode="External"/><Relationship Id="rId506" Type="http://schemas.openxmlformats.org/officeDocument/2006/relationships/hyperlink" Target="https://docs.un.org/en/A/RES/79/218" TargetMode="External"/><Relationship Id="rId853" Type="http://schemas.openxmlformats.org/officeDocument/2006/relationships/hyperlink" Target="https://docs.un.org/en/A/RES/79/96" TargetMode="External"/><Relationship Id="rId1136" Type="http://schemas.openxmlformats.org/officeDocument/2006/relationships/hyperlink" Target="https://docs.un.org/en/A/RES/79/171" TargetMode="External"/><Relationship Id="rId1690" Type="http://schemas.openxmlformats.org/officeDocument/2006/relationships/hyperlink" Target="https://docs.un.org/en/A/RES/77/44" TargetMode="External"/><Relationship Id="rId713" Type="http://schemas.openxmlformats.org/officeDocument/2006/relationships/hyperlink" Target="https://docs.un.org/en/A/79/799" TargetMode="External"/><Relationship Id="rId920" Type="http://schemas.openxmlformats.org/officeDocument/2006/relationships/hyperlink" Target="https://docs.un.org/en/A/RES/428(V)" TargetMode="External"/><Relationship Id="rId1343" Type="http://schemas.openxmlformats.org/officeDocument/2006/relationships/hyperlink" Target="https://docs.un.org/en/A/79/L.37" TargetMode="External"/><Relationship Id="rId1550" Type="http://schemas.openxmlformats.org/officeDocument/2006/relationships/hyperlink" Target="https://docs.un.org/en/A/RES/79/16" TargetMode="External"/><Relationship Id="rId1203" Type="http://schemas.openxmlformats.org/officeDocument/2006/relationships/hyperlink" Target="https://docs.un.org/en/A/RES/79/181" TargetMode="External"/><Relationship Id="rId1410" Type="http://schemas.openxmlformats.org/officeDocument/2006/relationships/hyperlink" Target="https://docs.un.org/en/A/RES/373(IV)" TargetMode="External"/><Relationship Id="rId1508" Type="http://schemas.openxmlformats.org/officeDocument/2006/relationships/hyperlink" Target="https://docs.un.org/en/A/C.1/77/PV.2" TargetMode="External"/><Relationship Id="rId1855" Type="http://schemas.openxmlformats.org/officeDocument/2006/relationships/hyperlink" Target="https://docs.un.org/en/A/RES/79/67" TargetMode="External"/><Relationship Id="rId1715" Type="http://schemas.openxmlformats.org/officeDocument/2006/relationships/hyperlink" Target="https://docs.un.org/en/A/RES/79/43" TargetMode="External"/><Relationship Id="rId1922" Type="http://schemas.openxmlformats.org/officeDocument/2006/relationships/hyperlink" Target="https://docs.un.org/en/A/79/414" TargetMode="External"/><Relationship Id="rId296" Type="http://schemas.openxmlformats.org/officeDocument/2006/relationships/hyperlink" Target="https://docs.un.org/en/A/79/PV.54" TargetMode="External"/><Relationship Id="rId2184" Type="http://schemas.openxmlformats.org/officeDocument/2006/relationships/hyperlink" Target="https://docs.un.org/en/A/79/PV.48" TargetMode="External"/><Relationship Id="rId156" Type="http://schemas.openxmlformats.org/officeDocument/2006/relationships/hyperlink" Target="https://docs.un.org/en/A/79/PV.48" TargetMode="External"/><Relationship Id="rId363" Type="http://schemas.openxmlformats.org/officeDocument/2006/relationships/hyperlink" Target="https://docs.un.org/en/A/C.2/79/SR.24" TargetMode="External"/><Relationship Id="rId570" Type="http://schemas.openxmlformats.org/officeDocument/2006/relationships/hyperlink" Target="https://docs.un.org/en/A/79/PV.54" TargetMode="External"/><Relationship Id="rId2044" Type="http://schemas.openxmlformats.org/officeDocument/2006/relationships/hyperlink" Target="https://docs.un.org/en/A/RES/155(II)" TargetMode="External"/><Relationship Id="rId223" Type="http://schemas.openxmlformats.org/officeDocument/2006/relationships/hyperlink" Target="https://docs.un.org/en/A/C.2/79/SR.21" TargetMode="External"/><Relationship Id="rId430" Type="http://schemas.openxmlformats.org/officeDocument/2006/relationships/hyperlink" Target="https://undocs.org/en/A/C.2/77/SR.21" TargetMode="External"/><Relationship Id="rId668" Type="http://schemas.openxmlformats.org/officeDocument/2006/relationships/hyperlink" Target="https://docs.un.org/en/A/RES/78/180" TargetMode="External"/><Relationship Id="rId875" Type="http://schemas.openxmlformats.org/officeDocument/2006/relationships/hyperlink" Target="https://undocs.org/en/A/RES/67/265" TargetMode="External"/><Relationship Id="rId1060" Type="http://schemas.openxmlformats.org/officeDocument/2006/relationships/hyperlink" Target="https://docs.un.org/en/A/79/40" TargetMode="External"/><Relationship Id="rId1298" Type="http://schemas.openxmlformats.org/officeDocument/2006/relationships/hyperlink" Target="https://docs.un.org/en/A/RES/77/276" TargetMode="External"/><Relationship Id="rId2111" Type="http://schemas.openxmlformats.org/officeDocument/2006/relationships/hyperlink" Target="https://docs.un.org/en/A/RES/64/289" TargetMode="External"/><Relationship Id="rId528" Type="http://schemas.openxmlformats.org/officeDocument/2006/relationships/hyperlink" Target="https://docs.un.org/en/A/C.2/79/SR.25" TargetMode="External"/><Relationship Id="rId735" Type="http://schemas.openxmlformats.org/officeDocument/2006/relationships/hyperlink" Target="https://docs.un.org/en/A/9742/Add.2" TargetMode="External"/><Relationship Id="rId942" Type="http://schemas.openxmlformats.org/officeDocument/2006/relationships/hyperlink" Target="https://docs.un.org/en/A/79/PV.56(resumption1)" TargetMode="External"/><Relationship Id="rId1158" Type="http://schemas.openxmlformats.org/officeDocument/2006/relationships/hyperlink" Target="https://docs.un.org/en/A/79/167" TargetMode="External"/><Relationship Id="rId1365" Type="http://schemas.openxmlformats.org/officeDocument/2006/relationships/hyperlink" Target="https://docs.un.org/en/A/77/74" TargetMode="External"/><Relationship Id="rId1572" Type="http://schemas.openxmlformats.org/officeDocument/2006/relationships/hyperlink" Target="https://docs.un.org/en/A/RES/79/22" TargetMode="External"/><Relationship Id="rId2209" Type="http://schemas.openxmlformats.org/officeDocument/2006/relationships/hyperlink" Target="https://docs.un.org/en/A/79/487" TargetMode="External"/><Relationship Id="rId1018" Type="http://schemas.openxmlformats.org/officeDocument/2006/relationships/hyperlink" Target="https://docs.un.org/en/A/RES/79/161" TargetMode="External"/><Relationship Id="rId1225" Type="http://schemas.openxmlformats.org/officeDocument/2006/relationships/hyperlink" Target="https://docs.un.org/en/A/79/330" TargetMode="External"/><Relationship Id="rId1432" Type="http://schemas.openxmlformats.org/officeDocument/2006/relationships/hyperlink" Target="https://docs.un.org/en/A/RES/79/122" TargetMode="External"/><Relationship Id="rId1877" Type="http://schemas.openxmlformats.org/officeDocument/2006/relationships/hyperlink" Target="https://docs.un.org/en/A/79/42" TargetMode="External"/><Relationship Id="rId71" Type="http://schemas.openxmlformats.org/officeDocument/2006/relationships/hyperlink" Target="https://docs.un.org/en/A/79/PV.17" TargetMode="External"/><Relationship Id="rId802" Type="http://schemas.openxmlformats.org/officeDocument/2006/relationships/hyperlink" Target="https://docs.un.org/en/A/C.4/79/SR.29" TargetMode="External"/><Relationship Id="rId1737" Type="http://schemas.openxmlformats.org/officeDocument/2006/relationships/hyperlink" Target="https://docs.un.org/en/A/51/218" TargetMode="External"/><Relationship Id="rId1944" Type="http://schemas.openxmlformats.org/officeDocument/2006/relationships/hyperlink" Target="https://docs.un.org/en/A/79/196" TargetMode="External"/><Relationship Id="rId29" Type="http://schemas.openxmlformats.org/officeDocument/2006/relationships/hyperlink" Target="https://docs.un.org/en/A/RES/47/233" TargetMode="External"/><Relationship Id="rId178" Type="http://schemas.openxmlformats.org/officeDocument/2006/relationships/hyperlink" Target="https://docs.un.org/en/A/RES/56/258" TargetMode="External"/><Relationship Id="rId1804" Type="http://schemas.openxmlformats.org/officeDocument/2006/relationships/hyperlink" Target="https://docs.un.org/en/A/RES/76/45" TargetMode="External"/><Relationship Id="rId385" Type="http://schemas.openxmlformats.org/officeDocument/2006/relationships/hyperlink" Target="https://docs.un.org/en/A/C.2/79/SR.24" TargetMode="External"/><Relationship Id="rId592" Type="http://schemas.openxmlformats.org/officeDocument/2006/relationships/hyperlink" Target="https://docs.un.org/en/A/79/443" TargetMode="External"/><Relationship Id="rId2066" Type="http://schemas.openxmlformats.org/officeDocument/2006/relationships/hyperlink" Target="https://docs.un.org/en/A/C.5/61/SR.58" TargetMode="External"/><Relationship Id="rId245" Type="http://schemas.openxmlformats.org/officeDocument/2006/relationships/hyperlink" Target="https://docs.un.org/en/A/C.2/78/SR.11" TargetMode="External"/><Relationship Id="rId452" Type="http://schemas.openxmlformats.org/officeDocument/2006/relationships/hyperlink" Target="https://docs.un.org/en/A/C.2/75/SR.5" TargetMode="External"/><Relationship Id="rId897" Type="http://schemas.openxmlformats.org/officeDocument/2006/relationships/hyperlink" Target="https://docs.un.org/en/A/RES/79/98" TargetMode="External"/><Relationship Id="rId1082" Type="http://schemas.openxmlformats.org/officeDocument/2006/relationships/hyperlink" Target="https://docs.un.org/en/A/RES/62/165" TargetMode="External"/><Relationship Id="rId2133" Type="http://schemas.openxmlformats.org/officeDocument/2006/relationships/hyperlink" Target="https://docs.un.org/en/A/RES/70/7" TargetMode="External"/><Relationship Id="rId105" Type="http://schemas.openxmlformats.org/officeDocument/2006/relationships/hyperlink" Target="https://docs.un.org/en/A/RES/68/269" TargetMode="External"/><Relationship Id="rId312" Type="http://schemas.openxmlformats.org/officeDocument/2006/relationships/hyperlink" Target="https://docs.un.org/en/A/C.2/79/SR.24" TargetMode="External"/><Relationship Id="rId757" Type="http://schemas.openxmlformats.org/officeDocument/2006/relationships/hyperlink" Target="https://docs.un.org/en/A/79/PV.30" TargetMode="External"/><Relationship Id="rId964" Type="http://schemas.openxmlformats.org/officeDocument/2006/relationships/hyperlink" Target="https://docs.un.org/en/A/79/PV.53" TargetMode="External"/><Relationship Id="rId1387" Type="http://schemas.openxmlformats.org/officeDocument/2006/relationships/hyperlink" Target="https://docs.un.org/en/A/RES/2421(XXIII)" TargetMode="External"/><Relationship Id="rId1594" Type="http://schemas.openxmlformats.org/officeDocument/2006/relationships/hyperlink" Target="https://docs.un.org/en/A/RES/2342(XXII)" TargetMode="External"/><Relationship Id="rId2200" Type="http://schemas.openxmlformats.org/officeDocument/2006/relationships/hyperlink" Target="https://docs.un.org/en/A/79/483" TargetMode="External"/><Relationship Id="rId93" Type="http://schemas.openxmlformats.org/officeDocument/2006/relationships/hyperlink" Target="https://docs.un.org/en/A/78/L.107" TargetMode="External"/><Relationship Id="rId617" Type="http://schemas.openxmlformats.org/officeDocument/2006/relationships/hyperlink" Target="https://docs.un.org/en/A/78/PV.50" TargetMode="External"/><Relationship Id="rId824" Type="http://schemas.openxmlformats.org/officeDocument/2006/relationships/hyperlink" Target="https://docs.un.org/en/A/79/425" TargetMode="External"/><Relationship Id="rId1247" Type="http://schemas.openxmlformats.org/officeDocument/2006/relationships/hyperlink" Target="https://docs.un.org/en/A/RES/79/185" TargetMode="External"/><Relationship Id="rId1454" Type="http://schemas.openxmlformats.org/officeDocument/2006/relationships/hyperlink" Target="https://docs.un.org/en/A/RES/79/125" TargetMode="External"/><Relationship Id="rId1661" Type="http://schemas.openxmlformats.org/officeDocument/2006/relationships/hyperlink" Target="https://docs.un.org/en/A/RES/66/28" TargetMode="External"/><Relationship Id="rId1899" Type="http://schemas.openxmlformats.org/officeDocument/2006/relationships/hyperlink" Target="https://docs.un.org/en/A/RES/35/153" TargetMode="External"/><Relationship Id="rId1107" Type="http://schemas.openxmlformats.org/officeDocument/2006/relationships/hyperlink" Target="https://docs.un.org/en/A/RES/78/210" TargetMode="External"/><Relationship Id="rId1314" Type="http://schemas.openxmlformats.org/officeDocument/2006/relationships/hyperlink" Target="https://docs.un.org/en/A/RES/79/6" TargetMode="External"/><Relationship Id="rId1521" Type="http://schemas.openxmlformats.org/officeDocument/2006/relationships/hyperlink" Target="https://docs.un.org/en/A/78/PV.42" TargetMode="External"/><Relationship Id="rId1759" Type="http://schemas.openxmlformats.org/officeDocument/2006/relationships/hyperlink" Target="https://undocs.org/en/A/RES/53/77" TargetMode="External"/><Relationship Id="rId1966" Type="http://schemas.openxmlformats.org/officeDocument/2006/relationships/hyperlink" Target="https://docs.un.org/en/A/RES/46/51" TargetMode="External"/><Relationship Id="rId1619" Type="http://schemas.openxmlformats.org/officeDocument/2006/relationships/hyperlink" Target="https://docs.un.org/en/A/RES/47/52" TargetMode="External"/><Relationship Id="rId1826" Type="http://schemas.openxmlformats.org/officeDocument/2006/relationships/hyperlink" Target="https://docs.un.org/en/A/79/138" TargetMode="External"/><Relationship Id="rId20" Type="http://schemas.microsoft.com/office/2018/08/relationships/commentsExtensible" Target="commentsExtensible.xml"/><Relationship Id="rId2088" Type="http://schemas.openxmlformats.org/officeDocument/2006/relationships/hyperlink" Target="https://docs.un.org/en/A/RES/62/228" TargetMode="External"/><Relationship Id="rId267" Type="http://schemas.openxmlformats.org/officeDocument/2006/relationships/hyperlink" Target="https://docs.un.org/en/A/79/661" TargetMode="External"/><Relationship Id="rId474" Type="http://schemas.openxmlformats.org/officeDocument/2006/relationships/hyperlink" Target="https://undocs.org/en/A/C.2/78/SR.21" TargetMode="External"/><Relationship Id="rId2155" Type="http://schemas.openxmlformats.org/officeDocument/2006/relationships/hyperlink" Target="https://docs.un.org/en/A/RES/79/2" TargetMode="External"/><Relationship Id="rId127" Type="http://schemas.openxmlformats.org/officeDocument/2006/relationships/hyperlink" Target="https://docs.un.org/en/A/RES/78/311" TargetMode="External"/><Relationship Id="rId681" Type="http://schemas.openxmlformats.org/officeDocument/2006/relationships/hyperlink" Target="https://docs.un.org/en/A/C.3/79/SR.52" TargetMode="External"/><Relationship Id="rId779" Type="http://schemas.openxmlformats.org/officeDocument/2006/relationships/hyperlink" Target="https://docs.un.org/en/A/79/421" TargetMode="External"/><Relationship Id="rId986" Type="http://schemas.openxmlformats.org/officeDocument/2006/relationships/hyperlink" Target="https://docs.un.org/en/A/RES/79/159" TargetMode="External"/><Relationship Id="rId334" Type="http://schemas.openxmlformats.org/officeDocument/2006/relationships/hyperlink" Target="https://docs.un.org/en/A/RES/79/203" TargetMode="External"/><Relationship Id="rId541" Type="http://schemas.openxmlformats.org/officeDocument/2006/relationships/hyperlink" Target="https://undocs.org/en/A/C.2/79/SR.19" TargetMode="External"/><Relationship Id="rId639" Type="http://schemas.openxmlformats.org/officeDocument/2006/relationships/hyperlink" Target="https://docs.un.org/en/A/RES/44/82" TargetMode="External"/><Relationship Id="rId1171" Type="http://schemas.openxmlformats.org/officeDocument/2006/relationships/hyperlink" Target="https://docs.un.org/en/A/79/181" TargetMode="External"/><Relationship Id="rId1269" Type="http://schemas.openxmlformats.org/officeDocument/2006/relationships/hyperlink" Target="https://docs.un.org/en/A/79/369" TargetMode="External"/><Relationship Id="rId1476" Type="http://schemas.openxmlformats.org/officeDocument/2006/relationships/hyperlink" Target="https://docs.un.org/en/A/RES/79/128" TargetMode="External"/><Relationship Id="rId2015" Type="http://schemas.openxmlformats.org/officeDocument/2006/relationships/hyperlink" Target="https://docs.un.org/en/A/RES/65/281" TargetMode="External"/><Relationship Id="rId401" Type="http://schemas.openxmlformats.org/officeDocument/2006/relationships/hyperlink" Target="https://docs.un.org/en/A/RES/79/211" TargetMode="External"/><Relationship Id="rId846" Type="http://schemas.openxmlformats.org/officeDocument/2006/relationships/hyperlink" Target="https://docs.un.org/en/A/RES/79/95" TargetMode="External"/><Relationship Id="rId1031" Type="http://schemas.openxmlformats.org/officeDocument/2006/relationships/hyperlink" Target="https://docs.un.org/en/A/C.3/79/SR.45" TargetMode="External"/><Relationship Id="rId1129" Type="http://schemas.openxmlformats.org/officeDocument/2006/relationships/hyperlink" Target="https://docs.un.org/en/A/RES/55/107" TargetMode="External"/><Relationship Id="rId1683" Type="http://schemas.openxmlformats.org/officeDocument/2006/relationships/hyperlink" Target="https://docs.un.org/en/A/RES/75/39" TargetMode="External"/><Relationship Id="rId1890" Type="http://schemas.openxmlformats.org/officeDocument/2006/relationships/hyperlink" Target="https://docs.un.org/en/A/RES/79/74" TargetMode="External"/><Relationship Id="rId1988" Type="http://schemas.openxmlformats.org/officeDocument/2006/relationships/hyperlink" Target="https://docs.un.org/en/A/79/PV.73" TargetMode="External"/><Relationship Id="rId706" Type="http://schemas.openxmlformats.org/officeDocument/2006/relationships/hyperlink" Target="https://docs.un.org/en/A/RES/71/248" TargetMode="External"/><Relationship Id="rId913" Type="http://schemas.openxmlformats.org/officeDocument/2006/relationships/hyperlink" Target="https://docs.un.org/en/A/RES/79/229" TargetMode="External"/><Relationship Id="rId1336" Type="http://schemas.openxmlformats.org/officeDocument/2006/relationships/hyperlink" Target="https://docs.un.org/en/A/RES/54/33" TargetMode="External"/><Relationship Id="rId1543" Type="http://schemas.openxmlformats.org/officeDocument/2006/relationships/hyperlink" Target="https://docs.un.org/en/A/79/655" TargetMode="External"/><Relationship Id="rId1750" Type="http://schemas.openxmlformats.org/officeDocument/2006/relationships/hyperlink" Target="https://docs.un.org/en/A/RES/79/31" TargetMode="External"/><Relationship Id="rId42" Type="http://schemas.openxmlformats.org/officeDocument/2006/relationships/hyperlink" Target="https://docs.un.org/en/A/80/50" TargetMode="External"/><Relationship Id="rId1403" Type="http://schemas.openxmlformats.org/officeDocument/2006/relationships/hyperlink" Target="https://docs.un.org/en/A/RES/79/120" TargetMode="External"/><Relationship Id="rId1610" Type="http://schemas.openxmlformats.org/officeDocument/2006/relationships/hyperlink" Target="https://docs.un.org/en/A/RES/38/188" TargetMode="External"/><Relationship Id="rId1848" Type="http://schemas.openxmlformats.org/officeDocument/2006/relationships/hyperlink" Target="https://undocs.org/en/A/RES/42/39" TargetMode="External"/><Relationship Id="rId191" Type="http://schemas.openxmlformats.org/officeDocument/2006/relationships/hyperlink" Target="https://docs.un.org/en/A/RES/48/162" TargetMode="External"/><Relationship Id="rId1708" Type="http://schemas.openxmlformats.org/officeDocument/2006/relationships/hyperlink" Target="https://undocs.org/en/A/RES/41/59" TargetMode="External"/><Relationship Id="rId1915" Type="http://schemas.openxmlformats.org/officeDocument/2006/relationships/hyperlink" Target="https://undocs.org/en/A/RES/35/145" TargetMode="External"/><Relationship Id="rId289" Type="http://schemas.openxmlformats.org/officeDocument/2006/relationships/hyperlink" Target="https://docs.un.org/en/A/RES/79/199" TargetMode="External"/><Relationship Id="rId496" Type="http://schemas.openxmlformats.org/officeDocument/2006/relationships/hyperlink" Target="https://docs.un.org/en/A/C.2/78/SR.11" TargetMode="External"/><Relationship Id="rId2177" Type="http://schemas.openxmlformats.org/officeDocument/2006/relationships/hyperlink" Target="https://docs.un.org/en/A/4896/Add.4" TargetMode="External"/><Relationship Id="rId149" Type="http://schemas.openxmlformats.org/officeDocument/2006/relationships/hyperlink" Target="https://docs.un.org/en/A/79/L.76" TargetMode="External"/><Relationship Id="rId356" Type="http://schemas.openxmlformats.org/officeDocument/2006/relationships/hyperlink" Target="https://docs.un.org/en/A/RES/48/189" TargetMode="External"/><Relationship Id="rId563" Type="http://schemas.openxmlformats.org/officeDocument/2006/relationships/hyperlink" Target="https://docs.un.org/en/A/RES/79/226" TargetMode="External"/><Relationship Id="rId770" Type="http://schemas.openxmlformats.org/officeDocument/2006/relationships/hyperlink" Target="https://docs.un.org/en/A/RES/79/85" TargetMode="External"/><Relationship Id="rId1193" Type="http://schemas.openxmlformats.org/officeDocument/2006/relationships/hyperlink" Target="https://docs.un.org/en/A/C.3/79/SR.19" TargetMode="External"/><Relationship Id="rId2037" Type="http://schemas.openxmlformats.org/officeDocument/2006/relationships/hyperlink" Target="https://docs.un.org/en/A/C.5/79/SR.9" TargetMode="External"/><Relationship Id="rId216" Type="http://schemas.openxmlformats.org/officeDocument/2006/relationships/hyperlink" Target="https://docs.un.org/en/A/RES/79/195" TargetMode="External"/><Relationship Id="rId423" Type="http://schemas.openxmlformats.org/officeDocument/2006/relationships/hyperlink" Target="https://docs.un.org/en/A/RES/68/217" TargetMode="External"/><Relationship Id="rId868" Type="http://schemas.openxmlformats.org/officeDocument/2006/relationships/hyperlink" Target="https://docs.un.org/en/A/79/430" TargetMode="External"/><Relationship Id="rId1053" Type="http://schemas.openxmlformats.org/officeDocument/2006/relationships/hyperlink" Target="https://docs.un.org/en/A/RES/78/195" TargetMode="External"/><Relationship Id="rId1260" Type="http://schemas.openxmlformats.org/officeDocument/2006/relationships/hyperlink" Target="https://docs.un.org/en/A/RES/46/182" TargetMode="External"/><Relationship Id="rId1498" Type="http://schemas.openxmlformats.org/officeDocument/2006/relationships/hyperlink" Target="https://undocs.org/en/A/RES/3093(XXVIII)" TargetMode="External"/><Relationship Id="rId2104" Type="http://schemas.openxmlformats.org/officeDocument/2006/relationships/hyperlink" Target="https://docs.un.org/en/A/77/PV.34" TargetMode="External"/><Relationship Id="rId630" Type="http://schemas.openxmlformats.org/officeDocument/2006/relationships/hyperlink" Target="https://docs.un.org/en/A/RES/62/126" TargetMode="External"/><Relationship Id="rId728" Type="http://schemas.openxmlformats.org/officeDocument/2006/relationships/hyperlink" Target="https://docs.un.org/en/A/RES/79/83" TargetMode="External"/><Relationship Id="rId935" Type="http://schemas.openxmlformats.org/officeDocument/2006/relationships/hyperlink" Target="https://docs.un.org/en/A/79/PV.42" TargetMode="External"/><Relationship Id="rId1358" Type="http://schemas.openxmlformats.org/officeDocument/2006/relationships/hyperlink" Target="https://docs.un.org/en/A/RES/79/271" TargetMode="External"/><Relationship Id="rId1565" Type="http://schemas.openxmlformats.org/officeDocument/2006/relationships/hyperlink" Target="https://docs.un.org/en/A/36/192" TargetMode="External"/><Relationship Id="rId1772" Type="http://schemas.openxmlformats.org/officeDocument/2006/relationships/hyperlink" Target="https://docs.un.org/en/A/RES/79/54" TargetMode="External"/><Relationship Id="rId64" Type="http://schemas.openxmlformats.org/officeDocument/2006/relationships/hyperlink" Target="https://docs.un.org/en/A/79/PV.63" TargetMode="External"/><Relationship Id="rId1120" Type="http://schemas.openxmlformats.org/officeDocument/2006/relationships/hyperlink" Target="https://docs.un.org/en/A/RES/78/217" TargetMode="External"/><Relationship Id="rId1218" Type="http://schemas.openxmlformats.org/officeDocument/2006/relationships/hyperlink" Target="https://docs.un.org/en/A/79/258" TargetMode="External"/><Relationship Id="rId1425" Type="http://schemas.openxmlformats.org/officeDocument/2006/relationships/hyperlink" Target="https://docs.un.org/en/A/RES/79/122" TargetMode="External"/><Relationship Id="rId1632" Type="http://schemas.openxmlformats.org/officeDocument/2006/relationships/hyperlink" Target="https://docs.un.org/en/A/RES/58/59" TargetMode="External"/><Relationship Id="rId1937" Type="http://schemas.openxmlformats.org/officeDocument/2006/relationships/hyperlink" Target="https://docs.un.org/en/A/RES/78/229" TargetMode="External"/><Relationship Id="rId2199" Type="http://schemas.openxmlformats.org/officeDocument/2006/relationships/hyperlink" Target="https://docs.un.org/en/A/72/194" TargetMode="External"/><Relationship Id="rId280" Type="http://schemas.openxmlformats.org/officeDocument/2006/relationships/hyperlink" Target="https://docs.un.org/en/A/RES/79/235" TargetMode="External"/><Relationship Id="rId140" Type="http://schemas.openxmlformats.org/officeDocument/2006/relationships/hyperlink" Target="https://docs.un.org/en/A/79/L.21" TargetMode="External"/><Relationship Id="rId378" Type="http://schemas.openxmlformats.org/officeDocument/2006/relationships/hyperlink" Target="https://docs.un.org/en/A/RES/51/182" TargetMode="External"/><Relationship Id="rId585" Type="http://schemas.openxmlformats.org/officeDocument/2006/relationships/hyperlink" Target="https://docs.un.org/en/A/RES/72/239" TargetMode="External"/><Relationship Id="rId792" Type="http://schemas.openxmlformats.org/officeDocument/2006/relationships/hyperlink" Target="https://docs.un.org/en/A/RES/79/89" TargetMode="External"/><Relationship Id="rId2059" Type="http://schemas.openxmlformats.org/officeDocument/2006/relationships/hyperlink" Target="https://docs.un.org/en/A/80/105" TargetMode="External"/><Relationship Id="rId6" Type="http://schemas.openxmlformats.org/officeDocument/2006/relationships/styles" Target="styles.xml"/><Relationship Id="rId238" Type="http://schemas.openxmlformats.org/officeDocument/2006/relationships/hyperlink" Target="https://docs.un.org/en/A/RES/79/197" TargetMode="External"/><Relationship Id="rId445" Type="http://schemas.openxmlformats.org/officeDocument/2006/relationships/hyperlink" Target="https://docs.un.org/en/A/RES/78/159" TargetMode="External"/><Relationship Id="rId652" Type="http://schemas.openxmlformats.org/officeDocument/2006/relationships/hyperlink" Target="https://docs.un.org/en/A/79/376" TargetMode="External"/><Relationship Id="rId1075" Type="http://schemas.openxmlformats.org/officeDocument/2006/relationships/hyperlink" Target="https://docs.un.org/en/A/RES/79/165" TargetMode="External"/><Relationship Id="rId1282" Type="http://schemas.openxmlformats.org/officeDocument/2006/relationships/hyperlink" Target="https://docs.un.org/en/A/79/85" TargetMode="External"/><Relationship Id="rId2126" Type="http://schemas.openxmlformats.org/officeDocument/2006/relationships/hyperlink" Target="https://docs.un.org/en/A/RES/77/298" TargetMode="External"/><Relationship Id="rId305" Type="http://schemas.openxmlformats.org/officeDocument/2006/relationships/hyperlink" Target="https://docs.un.org/en/A/RES/79/200" TargetMode="External"/><Relationship Id="rId512" Type="http://schemas.openxmlformats.org/officeDocument/2006/relationships/hyperlink" Target="https://docs.un.org/en/A/79/505" TargetMode="External"/><Relationship Id="rId957" Type="http://schemas.openxmlformats.org/officeDocument/2006/relationships/hyperlink" Target="https://docs.un.org/en/A/RES/60/251" TargetMode="External"/><Relationship Id="rId1142" Type="http://schemas.openxmlformats.org/officeDocument/2006/relationships/hyperlink" Target="https://docs.un.org/en/A/RES/79/180" TargetMode="External"/><Relationship Id="rId1587" Type="http://schemas.openxmlformats.org/officeDocument/2006/relationships/hyperlink" Target="https://docs.un.org/en/A/4218" TargetMode="External"/><Relationship Id="rId1794" Type="http://schemas.openxmlformats.org/officeDocument/2006/relationships/hyperlink" Target="https://docs.un.org/en/A/RES/63/71" TargetMode="External"/><Relationship Id="rId86" Type="http://schemas.openxmlformats.org/officeDocument/2006/relationships/hyperlink" Target="https://docs.un.org/en/A/58/250" TargetMode="External"/><Relationship Id="rId817" Type="http://schemas.openxmlformats.org/officeDocument/2006/relationships/hyperlink" Target="https://docs.un.org/en/A/79/423" TargetMode="External"/><Relationship Id="rId1002" Type="http://schemas.openxmlformats.org/officeDocument/2006/relationships/hyperlink" Target="https://docs.un.org/en/A/79/195" TargetMode="External"/><Relationship Id="rId1447" Type="http://schemas.openxmlformats.org/officeDocument/2006/relationships/hyperlink" Target="https://docs.un.org/en/A/RES/79/125" TargetMode="External"/><Relationship Id="rId1654" Type="http://schemas.openxmlformats.org/officeDocument/2006/relationships/hyperlink" Target="https://docs.un.org/en/A/RES/64/46" TargetMode="External"/><Relationship Id="rId1861" Type="http://schemas.openxmlformats.org/officeDocument/2006/relationships/hyperlink" Target="https://docs.un.org/en/A/RES/79/70" TargetMode="External"/><Relationship Id="rId1307" Type="http://schemas.openxmlformats.org/officeDocument/2006/relationships/hyperlink" Target="https://docs.un.org/en/A/RES/57/23" TargetMode="External"/><Relationship Id="rId1514" Type="http://schemas.openxmlformats.org/officeDocument/2006/relationships/hyperlink" Target="https://docs.un.org/en/A/8492/Add.1" TargetMode="External"/><Relationship Id="rId1721" Type="http://schemas.openxmlformats.org/officeDocument/2006/relationships/hyperlink" Target="https://docs.un.org/en/A/RES/79/25" TargetMode="External"/><Relationship Id="rId1959" Type="http://schemas.openxmlformats.org/officeDocument/2006/relationships/hyperlink" Target="https://docs.un.org/en/A/79/460" TargetMode="External"/><Relationship Id="rId13" Type="http://schemas.openxmlformats.org/officeDocument/2006/relationships/footer" Target="footer1.xml"/><Relationship Id="rId1819" Type="http://schemas.openxmlformats.org/officeDocument/2006/relationships/hyperlink" Target="https://docs.un.org/en/A/79/118" TargetMode="External"/><Relationship Id="rId2190" Type="http://schemas.openxmlformats.org/officeDocument/2006/relationships/hyperlink" Target="https://docs.un.org/en/A/79/26" TargetMode="External"/><Relationship Id="rId162" Type="http://schemas.openxmlformats.org/officeDocument/2006/relationships/hyperlink" Target="https://docs.un.org/en/A/79/PV.63" TargetMode="External"/><Relationship Id="rId467" Type="http://schemas.openxmlformats.org/officeDocument/2006/relationships/hyperlink" Target="https://docs.un.org/en/A/RES/79/215" TargetMode="External"/><Relationship Id="rId1097" Type="http://schemas.openxmlformats.org/officeDocument/2006/relationships/hyperlink" Target="https://docs.un.org/en/A/RES/78/205" TargetMode="External"/><Relationship Id="rId2050" Type="http://schemas.openxmlformats.org/officeDocument/2006/relationships/hyperlink" Target="https://docs.un.org/en/A/RES/74(I)" TargetMode="External"/><Relationship Id="rId2148" Type="http://schemas.openxmlformats.org/officeDocument/2006/relationships/hyperlink" Target="https://docs.un.org/en/A/RES/79/273" TargetMode="External"/><Relationship Id="rId674" Type="http://schemas.openxmlformats.org/officeDocument/2006/relationships/hyperlink" Target="https://docs.un.org/en/A/79/514" TargetMode="External"/><Relationship Id="rId881" Type="http://schemas.openxmlformats.org/officeDocument/2006/relationships/hyperlink" Target="https://undocs.org/en/A/RES/79/103" TargetMode="External"/><Relationship Id="rId979" Type="http://schemas.openxmlformats.org/officeDocument/2006/relationships/hyperlink" Target="https://docs.un.org/en/A/79/245" TargetMode="External"/><Relationship Id="rId327" Type="http://schemas.openxmlformats.org/officeDocument/2006/relationships/hyperlink" Target="https://docs.un.org/en/A/79/437/Add.1" TargetMode="External"/><Relationship Id="rId534" Type="http://schemas.openxmlformats.org/officeDocument/2006/relationships/hyperlink" Target="https://docs.un.org/en/A/RES/50/107" TargetMode="External"/><Relationship Id="rId741" Type="http://schemas.openxmlformats.org/officeDocument/2006/relationships/hyperlink" Target="https://undocs.org/en/A/RES/43/177" TargetMode="External"/><Relationship Id="rId839" Type="http://schemas.openxmlformats.org/officeDocument/2006/relationships/hyperlink" Target="https://docs.un.org/en/A/79/23" TargetMode="External"/><Relationship Id="rId1164" Type="http://schemas.openxmlformats.org/officeDocument/2006/relationships/hyperlink" Target="https://docs.un.org/en/A/79/173" TargetMode="External"/><Relationship Id="rId1371" Type="http://schemas.openxmlformats.org/officeDocument/2006/relationships/hyperlink" Target="https://docs.un.org/en/A/77/411" TargetMode="External"/><Relationship Id="rId1469" Type="http://schemas.openxmlformats.org/officeDocument/2006/relationships/hyperlink" Target="https://docs.un.org/en/A/RES/79/127" TargetMode="External"/><Relationship Id="rId2008" Type="http://schemas.openxmlformats.org/officeDocument/2006/relationships/hyperlink" Target="https://docs.un.org/en/A/RES/63/145" TargetMode="External"/><Relationship Id="rId2215" Type="http://schemas.openxmlformats.org/officeDocument/2006/relationships/fontTable" Target="fontTable.xml"/><Relationship Id="rId601" Type="http://schemas.openxmlformats.org/officeDocument/2006/relationships/hyperlink" Target="https://undocs.org/en/A/C.2/78/SR.23" TargetMode="External"/><Relationship Id="rId1024" Type="http://schemas.openxmlformats.org/officeDocument/2006/relationships/hyperlink" Target="https://docs.un.org/en/A/79/290" TargetMode="External"/><Relationship Id="rId1231" Type="http://schemas.openxmlformats.org/officeDocument/2006/relationships/hyperlink" Target="https://docs.un.org/en/A/79/202" TargetMode="External"/><Relationship Id="rId1676" Type="http://schemas.openxmlformats.org/officeDocument/2006/relationships/hyperlink" Target="https://docs.un.org/en/A/RES/72/29" TargetMode="External"/><Relationship Id="rId1883" Type="http://schemas.openxmlformats.org/officeDocument/2006/relationships/hyperlink" Target="https://docs.un.org/en/A/34/142" TargetMode="External"/><Relationship Id="rId906" Type="http://schemas.openxmlformats.org/officeDocument/2006/relationships/hyperlink" Target="https://docs.un.org/en/A/RES/79/98" TargetMode="External"/><Relationship Id="rId1329" Type="http://schemas.openxmlformats.org/officeDocument/2006/relationships/hyperlink" Target="https://docs.un.org/en/A/RES/54/33" TargetMode="External"/><Relationship Id="rId1536" Type="http://schemas.openxmlformats.org/officeDocument/2006/relationships/hyperlink" Target="https://docs.un.org/en/A/RES/77/35" TargetMode="External"/><Relationship Id="rId1743" Type="http://schemas.openxmlformats.org/officeDocument/2006/relationships/hyperlink" Target="https://docs.un.org/en/A/RES/51/45" TargetMode="External"/><Relationship Id="rId1950" Type="http://schemas.openxmlformats.org/officeDocument/2006/relationships/hyperlink" Target="https://docs.un.org/en/A/RES/79/188" TargetMode="External"/><Relationship Id="rId35" Type="http://schemas.openxmlformats.org/officeDocument/2006/relationships/hyperlink" Target="https://docs.un.org/en/A/RES/1104(XI)" TargetMode="External"/><Relationship Id="rId1603" Type="http://schemas.openxmlformats.org/officeDocument/2006/relationships/hyperlink" Target="https://undocs.org/en/A/RES/31/189" TargetMode="External"/><Relationship Id="rId1810" Type="http://schemas.openxmlformats.org/officeDocument/2006/relationships/hyperlink" Target="https://docs.un.org/en/A/RES/78/241" TargetMode="External"/><Relationship Id="rId184" Type="http://schemas.openxmlformats.org/officeDocument/2006/relationships/hyperlink" Target="https://docs.un.org/en/A/C.2/79/SR.21" TargetMode="External"/><Relationship Id="rId391" Type="http://schemas.openxmlformats.org/officeDocument/2006/relationships/hyperlink" Target="https://docs.un.org/en/A/RES/78/156" TargetMode="External"/><Relationship Id="rId1908" Type="http://schemas.openxmlformats.org/officeDocument/2006/relationships/hyperlink" Target="https://docs.un.org/en/A/RES/37/118" TargetMode="External"/><Relationship Id="rId2072" Type="http://schemas.openxmlformats.org/officeDocument/2006/relationships/hyperlink" Target="https://docs.un.org/en/A/79/PV.63" TargetMode="External"/><Relationship Id="rId251" Type="http://schemas.openxmlformats.org/officeDocument/2006/relationships/hyperlink" Target="https://docs.un.org/en/A/RES/70/189" TargetMode="External"/><Relationship Id="rId489" Type="http://schemas.openxmlformats.org/officeDocument/2006/relationships/hyperlink" Target="https://docs.un.org/en/A/78/PV.49" TargetMode="External"/><Relationship Id="rId696" Type="http://schemas.openxmlformats.org/officeDocument/2006/relationships/hyperlink" Target="https://docs.un.org/en/A/49/236" TargetMode="External"/><Relationship Id="rId349" Type="http://schemas.openxmlformats.org/officeDocument/2006/relationships/hyperlink" Target="https://docs.un.org/en/A/C.2/79/SR.11" TargetMode="External"/><Relationship Id="rId556" Type="http://schemas.openxmlformats.org/officeDocument/2006/relationships/hyperlink" Target="https://docs.un.org/en/A/79/PV.54" TargetMode="External"/><Relationship Id="rId763" Type="http://schemas.openxmlformats.org/officeDocument/2006/relationships/hyperlink" Target="https://docs.un.org/en/A/78/259" TargetMode="External"/><Relationship Id="rId1186" Type="http://schemas.openxmlformats.org/officeDocument/2006/relationships/hyperlink" Target="https://docs.un.org/en/A/79/145" TargetMode="External"/><Relationship Id="rId1393" Type="http://schemas.openxmlformats.org/officeDocument/2006/relationships/hyperlink" Target="https://docs.un.org/en/A/RES/79/119" TargetMode="External"/><Relationship Id="rId111" Type="http://schemas.openxmlformats.org/officeDocument/2006/relationships/hyperlink" Target="https://docs.un.org/en/A/RES/78/290" TargetMode="External"/><Relationship Id="rId209" Type="http://schemas.openxmlformats.org/officeDocument/2006/relationships/hyperlink" Target="https://docs.un.org/en/A/79/15(PartIII)" TargetMode="External"/><Relationship Id="rId416" Type="http://schemas.openxmlformats.org/officeDocument/2006/relationships/hyperlink" Target="https://docs.un.org/en/A/C.2/79/SR.21" TargetMode="External"/><Relationship Id="rId970" Type="http://schemas.openxmlformats.org/officeDocument/2006/relationships/hyperlink" Target="https://docs.un.org/en/A/RES/78/187" TargetMode="External"/><Relationship Id="rId1046" Type="http://schemas.openxmlformats.org/officeDocument/2006/relationships/hyperlink" Target="https://docs.un.org/en/A/C.3/79/SR.45" TargetMode="External"/><Relationship Id="rId1253" Type="http://schemas.openxmlformats.org/officeDocument/2006/relationships/hyperlink" Target="https://docs.un.org/en/A/RES/48/162" TargetMode="External"/><Relationship Id="rId1698" Type="http://schemas.openxmlformats.org/officeDocument/2006/relationships/hyperlink" Target="https://docs.un.org/en/A/RES/79/62" TargetMode="External"/><Relationship Id="rId623" Type="http://schemas.openxmlformats.org/officeDocument/2006/relationships/hyperlink" Target="https://docs.un.org/en/A/79/154" TargetMode="External"/><Relationship Id="rId830" Type="http://schemas.openxmlformats.org/officeDocument/2006/relationships/hyperlink" Target="https://docs.un.org/en/A/79/21" TargetMode="External"/><Relationship Id="rId928" Type="http://schemas.openxmlformats.org/officeDocument/2006/relationships/hyperlink" Target="https://docs.un.org/en/A/79/452" TargetMode="External"/><Relationship Id="rId1460" Type="http://schemas.openxmlformats.org/officeDocument/2006/relationships/hyperlink" Target="https://docs.un.org/en/A/RES/63/128" TargetMode="External"/><Relationship Id="rId1558" Type="http://schemas.openxmlformats.org/officeDocument/2006/relationships/hyperlink" Target="https://docs.un.org/en/A/RES/79/16" TargetMode="External"/><Relationship Id="rId1765" Type="http://schemas.openxmlformats.org/officeDocument/2006/relationships/hyperlink" Target="https://docs.un.org/en/A/RES/57/83" TargetMode="External"/><Relationship Id="rId57" Type="http://schemas.openxmlformats.org/officeDocument/2006/relationships/hyperlink" Target="https://docs.un.org/en/A/79/638" TargetMode="External"/><Relationship Id="rId1113" Type="http://schemas.openxmlformats.org/officeDocument/2006/relationships/hyperlink" Target="https://docs.un.org/en/A/RES/68/163" TargetMode="External"/><Relationship Id="rId1320" Type="http://schemas.openxmlformats.org/officeDocument/2006/relationships/hyperlink" Target="https://docs.un.org/en/A/RES/49/28" TargetMode="External"/><Relationship Id="rId1418" Type="http://schemas.openxmlformats.org/officeDocument/2006/relationships/hyperlink" Target="https://docs.un.org/en/A/74/10" TargetMode="External"/><Relationship Id="rId1972" Type="http://schemas.openxmlformats.org/officeDocument/2006/relationships/hyperlink" Target="https://docs.un.org/en/A/79/99" TargetMode="External"/><Relationship Id="rId1625" Type="http://schemas.openxmlformats.org/officeDocument/2006/relationships/hyperlink" Target="https://docs.un.org/en/A/RES/53/77" TargetMode="External"/><Relationship Id="rId1832" Type="http://schemas.openxmlformats.org/officeDocument/2006/relationships/hyperlink" Target="https://docs.un.org/en/A/79/219" TargetMode="External"/><Relationship Id="rId2094" Type="http://schemas.openxmlformats.org/officeDocument/2006/relationships/hyperlink" Target="https://docs.un.org/en/A/RES/63/253" TargetMode="External"/><Relationship Id="rId273" Type="http://schemas.openxmlformats.org/officeDocument/2006/relationships/hyperlink" Target="https://docs.un.org/en/A/C.2/79/SR.9" TargetMode="External"/><Relationship Id="rId480" Type="http://schemas.openxmlformats.org/officeDocument/2006/relationships/hyperlink" Target="https://docs.un.org/en/A/RES/66/208" TargetMode="External"/><Relationship Id="rId2161" Type="http://schemas.openxmlformats.org/officeDocument/2006/relationships/hyperlink" Target="https://docs.un.org/en/A/79/PV.18" TargetMode="External"/><Relationship Id="rId133" Type="http://schemas.openxmlformats.org/officeDocument/2006/relationships/hyperlink" Target="https://docs.un.org/en/A/RES/78/311" TargetMode="External"/><Relationship Id="rId340" Type="http://schemas.openxmlformats.org/officeDocument/2006/relationships/hyperlink" Target="https://docs.un.org/en/A/C.2/79/SR.23" TargetMode="External"/><Relationship Id="rId578" Type="http://schemas.openxmlformats.org/officeDocument/2006/relationships/hyperlink" Target="https://undocs.org/en/A/C.2/79/SR.23" TargetMode="External"/><Relationship Id="rId785" Type="http://schemas.openxmlformats.org/officeDocument/2006/relationships/hyperlink" Target="https://undocs.org/en/A/RES/2252(es-v)" TargetMode="External"/><Relationship Id="rId992" Type="http://schemas.openxmlformats.org/officeDocument/2006/relationships/hyperlink" Target="https://docs.un.org/en/A/RES/79/159" TargetMode="External"/><Relationship Id="rId2021" Type="http://schemas.openxmlformats.org/officeDocument/2006/relationships/hyperlink" Target="https://docs.un.org/en/A/77/PV.14" TargetMode="External"/><Relationship Id="rId200" Type="http://schemas.openxmlformats.org/officeDocument/2006/relationships/hyperlink" Target="https://docs.un.org/en/A/RES/56/178" TargetMode="External"/><Relationship Id="rId438" Type="http://schemas.openxmlformats.org/officeDocument/2006/relationships/hyperlink" Target="https://docs.un.org/en/A/78/293" TargetMode="External"/><Relationship Id="rId645" Type="http://schemas.openxmlformats.org/officeDocument/2006/relationships/hyperlink" Target="https://docs.un.org/en/A/RES/79/147" TargetMode="External"/><Relationship Id="rId852" Type="http://schemas.openxmlformats.org/officeDocument/2006/relationships/hyperlink" Target="https://docs.un.org/en/A/RES/2311(XXII)" TargetMode="External"/><Relationship Id="rId1068" Type="http://schemas.openxmlformats.org/officeDocument/2006/relationships/hyperlink" Target="https://docs.un.org/en/A/79/292" TargetMode="External"/><Relationship Id="rId1275" Type="http://schemas.openxmlformats.org/officeDocument/2006/relationships/hyperlink" Target="https://docs.un.org/en/A/79/PV.49" TargetMode="External"/><Relationship Id="rId1482" Type="http://schemas.openxmlformats.org/officeDocument/2006/relationships/hyperlink" Target="https://docs.un.org/en/A/RES/78/236" TargetMode="External"/><Relationship Id="rId2119" Type="http://schemas.openxmlformats.org/officeDocument/2006/relationships/hyperlink" Target="https://docs.un.org/en/A/RES/75/290B" TargetMode="External"/><Relationship Id="rId505" Type="http://schemas.openxmlformats.org/officeDocument/2006/relationships/hyperlink" Target="https://docs.un.org/en/A/RES/79/218" TargetMode="External"/><Relationship Id="rId712" Type="http://schemas.openxmlformats.org/officeDocument/2006/relationships/hyperlink" Target="https://docs.un.org/en/A/71/755" TargetMode="External"/><Relationship Id="rId1135" Type="http://schemas.openxmlformats.org/officeDocument/2006/relationships/hyperlink" Target="https://docs.un.org/en/A/RES/56/155" TargetMode="External"/><Relationship Id="rId1342" Type="http://schemas.openxmlformats.org/officeDocument/2006/relationships/hyperlink" Target="https://docs.un.org/en/A/79/238" TargetMode="External"/><Relationship Id="rId1787" Type="http://schemas.openxmlformats.org/officeDocument/2006/relationships/hyperlink" Target="https://docs.un.org/en/A/RES/68/32" TargetMode="External"/><Relationship Id="rId1994" Type="http://schemas.openxmlformats.org/officeDocument/2006/relationships/hyperlink" Target="https://docs.un.org/en/E/RES/2008(LX)" TargetMode="External"/><Relationship Id="rId79" Type="http://schemas.openxmlformats.org/officeDocument/2006/relationships/hyperlink" Target="https://docs.un.org/en/A/79/L.42" TargetMode="External"/><Relationship Id="rId1202" Type="http://schemas.openxmlformats.org/officeDocument/2006/relationships/hyperlink" Target="https://docs.un.org/en/A/RES/79/181" TargetMode="External"/><Relationship Id="rId1647" Type="http://schemas.openxmlformats.org/officeDocument/2006/relationships/hyperlink" Target="https://docs.un.org/en/A/RES/64/30" TargetMode="External"/><Relationship Id="rId1854" Type="http://schemas.openxmlformats.org/officeDocument/2006/relationships/hyperlink" Target="https://undocs.org/en/A/RES/44/117" TargetMode="External"/><Relationship Id="rId1507" Type="http://schemas.openxmlformats.org/officeDocument/2006/relationships/hyperlink" Target="https://docs.un.org/en/A/77/159" TargetMode="External"/><Relationship Id="rId1714" Type="http://schemas.openxmlformats.org/officeDocument/2006/relationships/hyperlink" Target="https://docs.un.org/en/A/RES/79/43" TargetMode="External"/><Relationship Id="rId295" Type="http://schemas.openxmlformats.org/officeDocument/2006/relationships/hyperlink" Target="https://docs.un.org/en/A/79/436" TargetMode="External"/><Relationship Id="rId1921" Type="http://schemas.openxmlformats.org/officeDocument/2006/relationships/hyperlink" Target="https://docs.un.org/en/A/79/132" TargetMode="External"/><Relationship Id="rId2183" Type="http://schemas.openxmlformats.org/officeDocument/2006/relationships/hyperlink" Target="https://docs.un.org/en/A/79/666" TargetMode="External"/><Relationship Id="rId155" Type="http://schemas.openxmlformats.org/officeDocument/2006/relationships/hyperlink" Target="https://docs.un.org/en/A/79/PV.34" TargetMode="External"/><Relationship Id="rId362" Type="http://schemas.openxmlformats.org/officeDocument/2006/relationships/hyperlink" Target="https://docs.un.org/en/A/C.2/79/SR.21" TargetMode="External"/><Relationship Id="rId1297" Type="http://schemas.openxmlformats.org/officeDocument/2006/relationships/hyperlink" Target="https://docs.un.org/en/A/59/372" TargetMode="External"/><Relationship Id="rId2043" Type="http://schemas.openxmlformats.org/officeDocument/2006/relationships/hyperlink" Target="https://docs.un.org/en/A/79/PV.63" TargetMode="External"/><Relationship Id="rId222" Type="http://schemas.openxmlformats.org/officeDocument/2006/relationships/hyperlink" Target="https://docs.un.org/en/A/C.2/79/SR.9" TargetMode="External"/><Relationship Id="rId667" Type="http://schemas.openxmlformats.org/officeDocument/2006/relationships/hyperlink" Target="https://docs.un.org/en/A/RES/47/96" TargetMode="External"/><Relationship Id="rId874" Type="http://schemas.openxmlformats.org/officeDocument/2006/relationships/hyperlink" Target="https://docs.un.org/en/A/RES/79/107" TargetMode="External"/><Relationship Id="rId2110" Type="http://schemas.openxmlformats.org/officeDocument/2006/relationships/hyperlink" Target="https://docs.un.org/en/A/RES/60/265" TargetMode="External"/><Relationship Id="rId527" Type="http://schemas.openxmlformats.org/officeDocument/2006/relationships/hyperlink" Target="https://docs.un.org/en/A/C.2/79/SR.21" TargetMode="External"/><Relationship Id="rId734" Type="http://schemas.openxmlformats.org/officeDocument/2006/relationships/hyperlink" Target="https://docs.un.org/en/A/9742/Add.1" TargetMode="External"/><Relationship Id="rId941" Type="http://schemas.openxmlformats.org/officeDocument/2006/relationships/hyperlink" Target="https://docs.un.org/en/A/79/L.45" TargetMode="External"/><Relationship Id="rId1157" Type="http://schemas.openxmlformats.org/officeDocument/2006/relationships/hyperlink" Target="https://docs.un.org/en/A/79/163" TargetMode="External"/><Relationship Id="rId1364" Type="http://schemas.openxmlformats.org/officeDocument/2006/relationships/hyperlink" Target="https://docs.un.org/en/A/RES/77/97" TargetMode="External"/><Relationship Id="rId1571" Type="http://schemas.openxmlformats.org/officeDocument/2006/relationships/hyperlink" Target="https://docs.un.org/en/A/RES/75/36" TargetMode="External"/><Relationship Id="rId2208" Type="http://schemas.openxmlformats.org/officeDocument/2006/relationships/hyperlink" Target="https://docs.un.org/en/A/74/293" TargetMode="External"/><Relationship Id="rId70" Type="http://schemas.openxmlformats.org/officeDocument/2006/relationships/hyperlink" Target="https://docs.un.org/en/A/RES/51/241" TargetMode="External"/><Relationship Id="rId801" Type="http://schemas.openxmlformats.org/officeDocument/2006/relationships/hyperlink" Target="https://docs.un.org/en/A/C.4/79/SR.26" TargetMode="External"/><Relationship Id="rId1017" Type="http://schemas.openxmlformats.org/officeDocument/2006/relationships/hyperlink" Target="https://docs.un.org/en/A/RES/79/161" TargetMode="External"/><Relationship Id="rId1224" Type="http://schemas.openxmlformats.org/officeDocument/2006/relationships/hyperlink" Target="https://docs.un.org/en/A/79/235" TargetMode="External"/><Relationship Id="rId1431" Type="http://schemas.openxmlformats.org/officeDocument/2006/relationships/hyperlink" Target="https://docs.un.org/en/A/79/470" TargetMode="External"/><Relationship Id="rId1669" Type="http://schemas.openxmlformats.org/officeDocument/2006/relationships/hyperlink" Target="https://docs.un.org/en/A/RES/69/67" TargetMode="External"/><Relationship Id="rId1876" Type="http://schemas.openxmlformats.org/officeDocument/2006/relationships/hyperlink" Target="https://docs.un.org/en/A/79/27" TargetMode="External"/><Relationship Id="rId1529" Type="http://schemas.openxmlformats.org/officeDocument/2006/relationships/hyperlink" Target="https://docs.un.org/en/A/RES/2286(XXII)" TargetMode="External"/><Relationship Id="rId1736" Type="http://schemas.openxmlformats.org/officeDocument/2006/relationships/hyperlink" Target="https://undocs.org/en/A/RES/49/75" TargetMode="External"/><Relationship Id="rId1943" Type="http://schemas.openxmlformats.org/officeDocument/2006/relationships/hyperlink" Target="https://docs.un.org/en/A/79/244" TargetMode="External"/><Relationship Id="rId28" Type="http://schemas.openxmlformats.org/officeDocument/2006/relationships/hyperlink" Target="https://docs.un.org/en/A/79/PV.72" TargetMode="External"/><Relationship Id="rId1803" Type="http://schemas.openxmlformats.org/officeDocument/2006/relationships/hyperlink" Target="https://docs.un.org/en/A/RES/79/38" TargetMode="External"/><Relationship Id="rId177" Type="http://schemas.openxmlformats.org/officeDocument/2006/relationships/hyperlink" Target="https://docs.un.org/en/A/RES/79/291" TargetMode="External"/><Relationship Id="rId384" Type="http://schemas.openxmlformats.org/officeDocument/2006/relationships/hyperlink" Target="https://docs.un.org/en/A/C.2/79/SR.21" TargetMode="External"/><Relationship Id="rId591" Type="http://schemas.openxmlformats.org/officeDocument/2006/relationships/hyperlink" Target="https://docs.un.org/en/A/C.2/79/SR.25" TargetMode="External"/><Relationship Id="rId2065" Type="http://schemas.openxmlformats.org/officeDocument/2006/relationships/hyperlink" Target="https://docs.un.org/en/A/RES/61/275" TargetMode="External"/><Relationship Id="rId244" Type="http://schemas.openxmlformats.org/officeDocument/2006/relationships/hyperlink" Target="https://docs.un.org/en/A/C.2/78/SR.9" TargetMode="External"/><Relationship Id="rId689" Type="http://schemas.openxmlformats.org/officeDocument/2006/relationships/hyperlink" Target="https://docs.un.org/en/A/78/216" TargetMode="External"/><Relationship Id="rId896" Type="http://schemas.openxmlformats.org/officeDocument/2006/relationships/hyperlink" Target="https://undocs.org/en/A/RES/75/123" TargetMode="External"/><Relationship Id="rId1081" Type="http://schemas.openxmlformats.org/officeDocument/2006/relationships/hyperlink" Target="https://docs.un.org/en/A/RES/45/163" TargetMode="External"/><Relationship Id="rId451" Type="http://schemas.openxmlformats.org/officeDocument/2006/relationships/hyperlink" Target="https://docs.un.org/en/A/75/254" TargetMode="External"/><Relationship Id="rId549" Type="http://schemas.openxmlformats.org/officeDocument/2006/relationships/hyperlink" Target="https://docs.un.org/en/A/RES/79/225" TargetMode="External"/><Relationship Id="rId756" Type="http://schemas.openxmlformats.org/officeDocument/2006/relationships/hyperlink" Target="https://docs.un.org/en/A/79/L.6" TargetMode="External"/><Relationship Id="rId1179" Type="http://schemas.openxmlformats.org/officeDocument/2006/relationships/hyperlink" Target="https://docs.un.org/en/A/79/317" TargetMode="External"/><Relationship Id="rId1386" Type="http://schemas.openxmlformats.org/officeDocument/2006/relationships/hyperlink" Target="https://docs.un.org/en/A/RES/2205(XXI)" TargetMode="External"/><Relationship Id="rId1593" Type="http://schemas.openxmlformats.org/officeDocument/2006/relationships/hyperlink" Target="https://docs.un.org/en/A/RES/2162(XXI)" TargetMode="External"/><Relationship Id="rId2132" Type="http://schemas.openxmlformats.org/officeDocument/2006/relationships/hyperlink" Target="https://docs.un.org/en/A/61/233" TargetMode="External"/><Relationship Id="rId104" Type="http://schemas.openxmlformats.org/officeDocument/2006/relationships/hyperlink" Target="https://docs.un.org/en/A/57/235/Add.1" TargetMode="External"/><Relationship Id="rId311" Type="http://schemas.openxmlformats.org/officeDocument/2006/relationships/hyperlink" Target="https://docs.un.org/en/A/C.2/79/SR.21" TargetMode="External"/><Relationship Id="rId409" Type="http://schemas.openxmlformats.org/officeDocument/2006/relationships/hyperlink" Target="https://docs.un.org/en/A/79/PV.54" TargetMode="External"/><Relationship Id="rId963" Type="http://schemas.openxmlformats.org/officeDocument/2006/relationships/hyperlink" Target="https://docs.un.org/en/A/79/PV.34" TargetMode="External"/><Relationship Id="rId1039" Type="http://schemas.openxmlformats.org/officeDocument/2006/relationships/hyperlink" Target="https://docs.un.org/en/A/RES/79/162" TargetMode="External"/><Relationship Id="rId1246" Type="http://schemas.openxmlformats.org/officeDocument/2006/relationships/hyperlink" Target="https://docs.un.org/en/A/RES/79/181" TargetMode="External"/><Relationship Id="rId1898" Type="http://schemas.openxmlformats.org/officeDocument/2006/relationships/hyperlink" Target="https://docs.un.org/en/A/RES/34/82" TargetMode="External"/><Relationship Id="rId92" Type="http://schemas.openxmlformats.org/officeDocument/2006/relationships/hyperlink" Target="https://docs.un.org/en/A/78/L.85" TargetMode="External"/><Relationship Id="rId616" Type="http://schemas.openxmlformats.org/officeDocument/2006/relationships/hyperlink" Target="https://docs.un.org/en/A/78/472" TargetMode="External"/><Relationship Id="rId823" Type="http://schemas.openxmlformats.org/officeDocument/2006/relationships/hyperlink" Target="https://docs.un.org/en/A/79/303" TargetMode="External"/><Relationship Id="rId1453" Type="http://schemas.openxmlformats.org/officeDocument/2006/relationships/hyperlink" Target="https://docs.un.org/en/A/RES/78/111" TargetMode="External"/><Relationship Id="rId1660" Type="http://schemas.openxmlformats.org/officeDocument/2006/relationships/hyperlink" Target="https://docs.un.org/en/A/RES/65/77" TargetMode="External"/><Relationship Id="rId1758" Type="http://schemas.openxmlformats.org/officeDocument/2006/relationships/hyperlink" Target="https://docs.un.org/en/A/RES/79/40" TargetMode="External"/><Relationship Id="rId1106" Type="http://schemas.openxmlformats.org/officeDocument/2006/relationships/hyperlink" Target="https://docs.un.org/en/A/RES/78/210" TargetMode="External"/><Relationship Id="rId1313" Type="http://schemas.openxmlformats.org/officeDocument/2006/relationships/hyperlink" Target="https://docs.un.org/en/A/RES/58/318" TargetMode="External"/><Relationship Id="rId1520" Type="http://schemas.openxmlformats.org/officeDocument/2006/relationships/hyperlink" Target="https://docs.un.org/en/A/78/401" TargetMode="External"/><Relationship Id="rId1965" Type="http://schemas.openxmlformats.org/officeDocument/2006/relationships/hyperlink" Target="https://docs.un.org/en/A/8791/Add.1/Corr.1" TargetMode="External"/><Relationship Id="rId1618" Type="http://schemas.openxmlformats.org/officeDocument/2006/relationships/hyperlink" Target="https://docs.un.org/en/A/RES/46/36" TargetMode="External"/><Relationship Id="rId1825" Type="http://schemas.openxmlformats.org/officeDocument/2006/relationships/hyperlink" Target="https://docs.un.org/en/A/79/137" TargetMode="External"/><Relationship Id="rId199" Type="http://schemas.openxmlformats.org/officeDocument/2006/relationships/hyperlink" Target="https://docs.un.org/en/A/RES/1995(XIX)" TargetMode="External"/><Relationship Id="rId2087" Type="http://schemas.openxmlformats.org/officeDocument/2006/relationships/hyperlink" Target="https://docs.un.org/en/A/63/192" TargetMode="External"/><Relationship Id="rId266" Type="http://schemas.openxmlformats.org/officeDocument/2006/relationships/hyperlink" Target="https://docs.un.org/en/A/79/435/Add.4" TargetMode="External"/><Relationship Id="rId473" Type="http://schemas.openxmlformats.org/officeDocument/2006/relationships/hyperlink" Target="https://undocs.org/en/A/C.2/78/SR.11" TargetMode="External"/><Relationship Id="rId680" Type="http://schemas.openxmlformats.org/officeDocument/2006/relationships/hyperlink" Target="https://docs.un.org/en/A/C.3/79/SR.50" TargetMode="External"/><Relationship Id="rId2154" Type="http://schemas.openxmlformats.org/officeDocument/2006/relationships/hyperlink" Target="https://docs.un.org/en/A/RES/78/5" TargetMode="External"/><Relationship Id="rId126" Type="http://schemas.openxmlformats.org/officeDocument/2006/relationships/hyperlink" Target="https://docs.un.org/en/A/RES/78/285" TargetMode="External"/><Relationship Id="rId333" Type="http://schemas.openxmlformats.org/officeDocument/2006/relationships/hyperlink" Target="https://docs.un.org/en/A/RES/78/317" TargetMode="External"/><Relationship Id="rId540" Type="http://schemas.openxmlformats.org/officeDocument/2006/relationships/hyperlink" Target="https://undocs.org/en/A/C.2/79/SR.17" TargetMode="External"/><Relationship Id="rId778" Type="http://schemas.openxmlformats.org/officeDocument/2006/relationships/hyperlink" Target="https://docs.un.org/en/A/C.4/79/SR.16" TargetMode="External"/><Relationship Id="rId985" Type="http://schemas.openxmlformats.org/officeDocument/2006/relationships/hyperlink" Target="https://docs.un.org/en/A/RES/79/158" TargetMode="External"/><Relationship Id="rId1170" Type="http://schemas.openxmlformats.org/officeDocument/2006/relationships/hyperlink" Target="https://docs.un.org/en/A/79/180" TargetMode="External"/><Relationship Id="rId2014" Type="http://schemas.openxmlformats.org/officeDocument/2006/relationships/hyperlink" Target="https://docs.un.org/en/A/60/236" TargetMode="External"/><Relationship Id="rId638" Type="http://schemas.openxmlformats.org/officeDocument/2006/relationships/hyperlink" Target="https://docs.un.org/en/A/RES/78/178" TargetMode="External"/><Relationship Id="rId845" Type="http://schemas.openxmlformats.org/officeDocument/2006/relationships/hyperlink" Target="https://docs.un.org/en/A/RES/2288(XXII)" TargetMode="External"/><Relationship Id="rId1030" Type="http://schemas.openxmlformats.org/officeDocument/2006/relationships/hyperlink" Target="https://docs.un.org/en/A/C.3/79/SR.43" TargetMode="External"/><Relationship Id="rId1268" Type="http://schemas.openxmlformats.org/officeDocument/2006/relationships/hyperlink" Target="https://docs.un.org/en/A/79/327" TargetMode="External"/><Relationship Id="rId1475" Type="http://schemas.openxmlformats.org/officeDocument/2006/relationships/hyperlink" Target="https://docs.un.org/en/A/RES/71/141" TargetMode="External"/><Relationship Id="rId1682" Type="http://schemas.openxmlformats.org/officeDocument/2006/relationships/hyperlink" Target="https://docs.un.org/en/A/RES/74/67" TargetMode="External"/><Relationship Id="rId400" Type="http://schemas.openxmlformats.org/officeDocument/2006/relationships/hyperlink" Target="https://docs.un.org/en/A/RES/53/7" TargetMode="External"/><Relationship Id="rId705" Type="http://schemas.openxmlformats.org/officeDocument/2006/relationships/hyperlink" Target="https://docs.un.org/en/A/RES/57/337" TargetMode="External"/><Relationship Id="rId1128" Type="http://schemas.openxmlformats.org/officeDocument/2006/relationships/hyperlink" Target="https://docs.un.org/en/A/RES/79/167" TargetMode="External"/><Relationship Id="rId1335" Type="http://schemas.openxmlformats.org/officeDocument/2006/relationships/hyperlink" Target="https://docs.un.org/en/A/RES/79/144" TargetMode="External"/><Relationship Id="rId1542" Type="http://schemas.openxmlformats.org/officeDocument/2006/relationships/hyperlink" Target="https://docs.un.org/en/A/79/403" TargetMode="External"/><Relationship Id="rId1987" Type="http://schemas.openxmlformats.org/officeDocument/2006/relationships/hyperlink" Target="https://docs.un.org/en/A/RES/68/307" TargetMode="External"/><Relationship Id="rId912" Type="http://schemas.openxmlformats.org/officeDocument/2006/relationships/hyperlink" Target="https://docs.un.org/en/A/RES/79/229" TargetMode="External"/><Relationship Id="rId1847" Type="http://schemas.openxmlformats.org/officeDocument/2006/relationships/hyperlink" Target="https://undocs.org/en/A/RES/41/60" TargetMode="External"/><Relationship Id="rId41" Type="http://schemas.openxmlformats.org/officeDocument/2006/relationships/hyperlink" Target="https://docs.un.org/en/A/79/PV.72" TargetMode="External"/><Relationship Id="rId1402" Type="http://schemas.openxmlformats.org/officeDocument/2006/relationships/hyperlink" Target="https://docs.un.org/en/A/79/PV.47" TargetMode="External"/><Relationship Id="rId1707" Type="http://schemas.openxmlformats.org/officeDocument/2006/relationships/hyperlink" Target="https://docs.un.org/en/A/RES/64/29" TargetMode="External"/><Relationship Id="rId190" Type="http://schemas.openxmlformats.org/officeDocument/2006/relationships/hyperlink" Target="https://docs.un.org/en/A/RES/79/277" TargetMode="External"/><Relationship Id="rId288" Type="http://schemas.openxmlformats.org/officeDocument/2006/relationships/hyperlink" Target="https://docs.un.org/en/A/RES/79/199" TargetMode="External"/><Relationship Id="rId1914" Type="http://schemas.openxmlformats.org/officeDocument/2006/relationships/hyperlink" Target="https://docs.un.org/en/A/RES/79/76" TargetMode="External"/><Relationship Id="rId495" Type="http://schemas.openxmlformats.org/officeDocument/2006/relationships/hyperlink" Target="https://docs.un.org/en/A/C.2/78/SR.10" TargetMode="External"/><Relationship Id="rId2176" Type="http://schemas.openxmlformats.org/officeDocument/2006/relationships/hyperlink" Target="https://docs.un.org/en/A/4896/Add.3" TargetMode="External"/><Relationship Id="rId148" Type="http://schemas.openxmlformats.org/officeDocument/2006/relationships/hyperlink" Target="https://docs.un.org/en/A/79/L.71" TargetMode="External"/><Relationship Id="rId355" Type="http://schemas.openxmlformats.org/officeDocument/2006/relationships/hyperlink" Target="https://docs.un.org/en/A/RES/79/205" TargetMode="External"/><Relationship Id="rId562" Type="http://schemas.openxmlformats.org/officeDocument/2006/relationships/hyperlink" Target="https://docs.un.org/en/A/RES/79/226" TargetMode="External"/><Relationship Id="rId1192" Type="http://schemas.openxmlformats.org/officeDocument/2006/relationships/hyperlink" Target="https://docs.un.org/en/A/C.3/79/SR.16" TargetMode="External"/><Relationship Id="rId2036" Type="http://schemas.openxmlformats.org/officeDocument/2006/relationships/hyperlink" Target="https://docs.un.org/en/A/C.5/79/7" TargetMode="External"/><Relationship Id="rId215" Type="http://schemas.openxmlformats.org/officeDocument/2006/relationships/hyperlink" Target="https://docs.un.org/en/A/79/PV.54" TargetMode="External"/><Relationship Id="rId422" Type="http://schemas.openxmlformats.org/officeDocument/2006/relationships/hyperlink" Target="https://docs.un.org/en/A/RES/58/216" TargetMode="External"/><Relationship Id="rId867" Type="http://schemas.openxmlformats.org/officeDocument/2006/relationships/hyperlink" Target="https://docs.un.org/en/A/C.4/79/SR.10" TargetMode="External"/><Relationship Id="rId1052" Type="http://schemas.openxmlformats.org/officeDocument/2006/relationships/hyperlink" Target="https://docs.un.org/en/A/RES/61/106" TargetMode="External"/><Relationship Id="rId1497" Type="http://schemas.openxmlformats.org/officeDocument/2006/relationships/hyperlink" Target="https://undocs.org/en/A/RES/3093(XXVIII)" TargetMode="External"/><Relationship Id="rId2103" Type="http://schemas.openxmlformats.org/officeDocument/2006/relationships/hyperlink" Target="https://docs.un.org/en/A/77/285" TargetMode="External"/><Relationship Id="rId727" Type="http://schemas.openxmlformats.org/officeDocument/2006/relationships/hyperlink" Target="https://docs.un.org/en/A/RES/79/83" TargetMode="External"/><Relationship Id="rId934" Type="http://schemas.openxmlformats.org/officeDocument/2006/relationships/hyperlink" Target="https://docs.un.org/en/A/79/938" TargetMode="External"/><Relationship Id="rId1357" Type="http://schemas.openxmlformats.org/officeDocument/2006/relationships/hyperlink" Target="https://docs.un.org/en/A/79/PV.58" TargetMode="External"/><Relationship Id="rId1564" Type="http://schemas.openxmlformats.org/officeDocument/2006/relationships/hyperlink" Target="https://docs.un.org/en/A/RES/79/17" TargetMode="External"/><Relationship Id="rId1771" Type="http://schemas.openxmlformats.org/officeDocument/2006/relationships/hyperlink" Target="https://docs.un.org/en/A/RES/79/54" TargetMode="External"/><Relationship Id="rId63" Type="http://schemas.openxmlformats.org/officeDocument/2006/relationships/hyperlink" Target="https://docs.un.org/en/A/79/PV.61" TargetMode="External"/><Relationship Id="rId1217" Type="http://schemas.openxmlformats.org/officeDocument/2006/relationships/hyperlink" Target="https://docs.un.org/en/A/RES/79/185" TargetMode="External"/><Relationship Id="rId1424" Type="http://schemas.openxmlformats.org/officeDocument/2006/relationships/hyperlink" Target="https://docs.un.org/en/A/RES/79/122" TargetMode="External"/><Relationship Id="rId1631" Type="http://schemas.openxmlformats.org/officeDocument/2006/relationships/hyperlink" Target="https://docs.un.org/en/A/RES/58/37" TargetMode="External"/><Relationship Id="rId1869" Type="http://schemas.openxmlformats.org/officeDocument/2006/relationships/hyperlink" Target="https://docs.un.org/en/A/79/409" TargetMode="External"/><Relationship Id="rId1729" Type="http://schemas.openxmlformats.org/officeDocument/2006/relationships/hyperlink" Target="https://docs.un.org/en/A/RES/79/44" TargetMode="External"/><Relationship Id="rId1936" Type="http://schemas.openxmlformats.org/officeDocument/2006/relationships/hyperlink" Target="https://docs.un.org/en/A/RES/78/228" TargetMode="External"/><Relationship Id="rId2198" Type="http://schemas.openxmlformats.org/officeDocument/2006/relationships/hyperlink" Target="https://docs.un.org/en/A/79/482" TargetMode="External"/><Relationship Id="rId377" Type="http://schemas.openxmlformats.org/officeDocument/2006/relationships/hyperlink" Target="https://docs.un.org/en/A/RES/79/207" TargetMode="External"/><Relationship Id="rId584" Type="http://schemas.openxmlformats.org/officeDocument/2006/relationships/hyperlink" Target="https://docs.un.org/en/A/RES/79/227" TargetMode="External"/><Relationship Id="rId2058" Type="http://schemas.openxmlformats.org/officeDocument/2006/relationships/hyperlink" Target="https://docs.un.org/en/A/RES/3357(XXIX)" TargetMode="External"/><Relationship Id="rId5" Type="http://schemas.openxmlformats.org/officeDocument/2006/relationships/numbering" Target="numbering.xml"/><Relationship Id="rId237" Type="http://schemas.openxmlformats.org/officeDocument/2006/relationships/hyperlink" Target="https://docs.un.org/en/A/79/PV.54" TargetMode="External"/><Relationship Id="rId791" Type="http://schemas.openxmlformats.org/officeDocument/2006/relationships/hyperlink" Target="https://docs.un.org/en/A/RES/ES-10/25" TargetMode="External"/><Relationship Id="rId889" Type="http://schemas.openxmlformats.org/officeDocument/2006/relationships/hyperlink" Target="https://undocs.org/en/A/RES/79/113" TargetMode="External"/><Relationship Id="rId1074" Type="http://schemas.openxmlformats.org/officeDocument/2006/relationships/hyperlink" Target="https://docs.un.org/en/A/79/458/Add.1" TargetMode="External"/><Relationship Id="rId444" Type="http://schemas.openxmlformats.org/officeDocument/2006/relationships/hyperlink" Target="https://docs.un.org/en/A/78/PV.49" TargetMode="External"/><Relationship Id="rId651" Type="http://schemas.openxmlformats.org/officeDocument/2006/relationships/hyperlink" Target="https://docs.un.org/en/A/79/157" TargetMode="External"/><Relationship Id="rId749" Type="http://schemas.openxmlformats.org/officeDocument/2006/relationships/hyperlink" Target="https://docs.un.org/en/A/79/L.24" TargetMode="External"/><Relationship Id="rId1281" Type="http://schemas.openxmlformats.org/officeDocument/2006/relationships/hyperlink" Target="https://docs.un.org/en/A/RES/79/141" TargetMode="External"/><Relationship Id="rId1379" Type="http://schemas.openxmlformats.org/officeDocument/2006/relationships/hyperlink" Target="https://docs.un.org/en/A/RES/79/116" TargetMode="External"/><Relationship Id="rId1586" Type="http://schemas.openxmlformats.org/officeDocument/2006/relationships/hyperlink" Target="https://docs.un.org/en/A/RES/79/23" TargetMode="External"/><Relationship Id="rId2125" Type="http://schemas.openxmlformats.org/officeDocument/2006/relationships/hyperlink" Target="https://docs.un.org/en/A/RES/77/298" TargetMode="External"/><Relationship Id="rId304" Type="http://schemas.openxmlformats.org/officeDocument/2006/relationships/hyperlink" Target="https://docs.un.org/en/A/RES/79/200" TargetMode="External"/><Relationship Id="rId511" Type="http://schemas.openxmlformats.org/officeDocument/2006/relationships/hyperlink" Target="https://docs.un.org/en/A/79/504" TargetMode="External"/><Relationship Id="rId609" Type="http://schemas.openxmlformats.org/officeDocument/2006/relationships/hyperlink" Target="https://docs.un.org/en/A/RES/78/172" TargetMode="External"/><Relationship Id="rId956" Type="http://schemas.openxmlformats.org/officeDocument/2006/relationships/hyperlink" Target="https://docs.un.org/en/A/RES/60/251" TargetMode="External"/><Relationship Id="rId1141" Type="http://schemas.openxmlformats.org/officeDocument/2006/relationships/hyperlink" Target="https://docs.un.org/en/A/RES/60/150" TargetMode="External"/><Relationship Id="rId1239" Type="http://schemas.openxmlformats.org/officeDocument/2006/relationships/hyperlink" Target="https://docs.un.org/en/A/79/331" TargetMode="External"/><Relationship Id="rId1793" Type="http://schemas.openxmlformats.org/officeDocument/2006/relationships/hyperlink" Target="https://docs.un.org/en/A/RES/79/36" TargetMode="External"/><Relationship Id="rId85" Type="http://schemas.openxmlformats.org/officeDocument/2006/relationships/hyperlink" Target="https://docs.un.org/en/A/58/142" TargetMode="External"/><Relationship Id="rId816" Type="http://schemas.openxmlformats.org/officeDocument/2006/relationships/hyperlink" Target="https://docs.un.org/en/A/C.4/79/SR.29" TargetMode="External"/><Relationship Id="rId1001" Type="http://schemas.openxmlformats.org/officeDocument/2006/relationships/hyperlink" Target="https://docs.un.org/en/A/RES/79/161" TargetMode="External"/><Relationship Id="rId1446" Type="http://schemas.openxmlformats.org/officeDocument/2006/relationships/hyperlink" Target="https://docs.un.org/en/A/RES/78/111" TargetMode="External"/><Relationship Id="rId1653" Type="http://schemas.openxmlformats.org/officeDocument/2006/relationships/hyperlink" Target="https://docs.un.org/en/A/RES/64/44" TargetMode="External"/><Relationship Id="rId1860" Type="http://schemas.openxmlformats.org/officeDocument/2006/relationships/hyperlink" Target="https://undocs.org/en/A/RES/53/78" TargetMode="External"/><Relationship Id="rId1306" Type="http://schemas.openxmlformats.org/officeDocument/2006/relationships/hyperlink" Target="https://docs.un.org/en/A/RES/53/105" TargetMode="External"/><Relationship Id="rId1513" Type="http://schemas.openxmlformats.org/officeDocument/2006/relationships/hyperlink" Target="https://docs.un.org/en/A/8492" TargetMode="External"/><Relationship Id="rId1720" Type="http://schemas.openxmlformats.org/officeDocument/2006/relationships/hyperlink" Target="https://undocs.org/en/A/RES/45/58" TargetMode="External"/><Relationship Id="rId1958" Type="http://schemas.openxmlformats.org/officeDocument/2006/relationships/hyperlink" Target="https://docs.un.org/en/A/C.3/79/SR.6" TargetMode="External"/><Relationship Id="rId12" Type="http://schemas.openxmlformats.org/officeDocument/2006/relationships/header" Target="header2.xml"/><Relationship Id="rId1818" Type="http://schemas.openxmlformats.org/officeDocument/2006/relationships/hyperlink" Target="https://docs.un.org/en/A/79/114" TargetMode="External"/><Relationship Id="rId161" Type="http://schemas.openxmlformats.org/officeDocument/2006/relationships/hyperlink" Target="https://docs.un.org/en/A/79/PV.62" TargetMode="External"/><Relationship Id="rId399" Type="http://schemas.openxmlformats.org/officeDocument/2006/relationships/hyperlink" Target="https://docs.un.org/en/A/RES/78/156" TargetMode="External"/><Relationship Id="rId259" Type="http://schemas.openxmlformats.org/officeDocument/2006/relationships/hyperlink" Target="https://docs.un.org/en/A/RES/71/213" TargetMode="External"/><Relationship Id="rId466" Type="http://schemas.openxmlformats.org/officeDocument/2006/relationships/hyperlink" Target="https://docs.un.org/en/A/79/PV.54" TargetMode="External"/><Relationship Id="rId673" Type="http://schemas.openxmlformats.org/officeDocument/2006/relationships/hyperlink" Target="https://docs.un.org/en/A/79/322" TargetMode="External"/><Relationship Id="rId880" Type="http://schemas.openxmlformats.org/officeDocument/2006/relationships/hyperlink" Target="https://undocs.org/en/A/RES/79/99" TargetMode="External"/><Relationship Id="rId1096" Type="http://schemas.openxmlformats.org/officeDocument/2006/relationships/hyperlink" Target="https://docs.un.org/en/A/RES/78/205" TargetMode="External"/><Relationship Id="rId2147" Type="http://schemas.openxmlformats.org/officeDocument/2006/relationships/hyperlink" Target="https://docs.un.org/en/A/RES/79/2" TargetMode="External"/><Relationship Id="rId119" Type="http://schemas.openxmlformats.org/officeDocument/2006/relationships/hyperlink" Target="https://docs.un.org/en/A/RES/73/326" TargetMode="External"/><Relationship Id="rId326" Type="http://schemas.openxmlformats.org/officeDocument/2006/relationships/hyperlink" Target="https://docs.un.org/en/A/C.2/79/SR.23" TargetMode="External"/><Relationship Id="rId533" Type="http://schemas.openxmlformats.org/officeDocument/2006/relationships/hyperlink" Target="https://docs.un.org/en/A/RES/79/233" TargetMode="External"/><Relationship Id="rId978" Type="http://schemas.openxmlformats.org/officeDocument/2006/relationships/hyperlink" Target="https://docs.un.org/en/A/79/242" TargetMode="External"/><Relationship Id="rId1163" Type="http://schemas.openxmlformats.org/officeDocument/2006/relationships/hyperlink" Target="https://docs.un.org/en/A/79/172" TargetMode="External"/><Relationship Id="rId1370" Type="http://schemas.openxmlformats.org/officeDocument/2006/relationships/hyperlink" Target="https://docs.un.org/en/A/C.6/77/SR.36" TargetMode="External"/><Relationship Id="rId2007" Type="http://schemas.openxmlformats.org/officeDocument/2006/relationships/hyperlink" Target="https://docs.un.org/en/A/RES/60/261" TargetMode="External"/><Relationship Id="rId2214" Type="http://schemas.openxmlformats.org/officeDocument/2006/relationships/hyperlink" Target="https://docs.un.org/en/A/79/489" TargetMode="External"/><Relationship Id="rId740" Type="http://schemas.openxmlformats.org/officeDocument/2006/relationships/hyperlink" Target="https://docs.un.org/en/A/RES/3376(XXX)" TargetMode="External"/><Relationship Id="rId838" Type="http://schemas.openxmlformats.org/officeDocument/2006/relationships/hyperlink" Target="https://docs.un.org/en/A/RES/79/94" TargetMode="External"/><Relationship Id="rId1023" Type="http://schemas.openxmlformats.org/officeDocument/2006/relationships/hyperlink" Target="https://docs.un.org/en/A/RES/79/161" TargetMode="External"/><Relationship Id="rId1468" Type="http://schemas.openxmlformats.org/officeDocument/2006/relationships/hyperlink" Target="https://docs.un.org/en/A/63/237/Rev.1" TargetMode="External"/><Relationship Id="rId1675" Type="http://schemas.openxmlformats.org/officeDocument/2006/relationships/hyperlink" Target="https://docs.un.org/en/A/RES/71/259" TargetMode="External"/><Relationship Id="rId1882" Type="http://schemas.openxmlformats.org/officeDocument/2006/relationships/hyperlink" Target="https://docs.un.org/en/A/RES/79/72" TargetMode="External"/><Relationship Id="rId600" Type="http://schemas.openxmlformats.org/officeDocument/2006/relationships/hyperlink" Target="https://undocs.org/en/A/C.2/78/SR.21" TargetMode="External"/><Relationship Id="rId1230" Type="http://schemas.openxmlformats.org/officeDocument/2006/relationships/hyperlink" Target="https://docs.un.org/en/A/79/550" TargetMode="External"/><Relationship Id="rId1328" Type="http://schemas.openxmlformats.org/officeDocument/2006/relationships/hyperlink" Target="https://docs.un.org/en/A/RES/52/26" TargetMode="External"/><Relationship Id="rId1535" Type="http://schemas.openxmlformats.org/officeDocument/2006/relationships/hyperlink" Target="https://docs.un.org/en/A/77/PV.46" TargetMode="External"/><Relationship Id="rId905" Type="http://schemas.openxmlformats.org/officeDocument/2006/relationships/hyperlink" Target="https://docs.un.org/en/A/79/431" TargetMode="External"/><Relationship Id="rId1742" Type="http://schemas.openxmlformats.org/officeDocument/2006/relationships/hyperlink" Target="https://docs.un.org/en/A/RES/47/39" TargetMode="External"/><Relationship Id="rId34" Type="http://schemas.openxmlformats.org/officeDocument/2006/relationships/hyperlink" Target="https://docs.un.org/en/A/79/PV.73" TargetMode="External"/><Relationship Id="rId1602" Type="http://schemas.openxmlformats.org/officeDocument/2006/relationships/hyperlink" Target="https://docs.un.org/en/A/RES/3484(xxx)" TargetMode="External"/><Relationship Id="rId183" Type="http://schemas.openxmlformats.org/officeDocument/2006/relationships/hyperlink" Target="https://docs.un.org/en/A/C.2/79/SR.19" TargetMode="External"/><Relationship Id="rId390" Type="http://schemas.openxmlformats.org/officeDocument/2006/relationships/hyperlink" Target="https://docs.un.org/en/A/RES/78/156" TargetMode="External"/><Relationship Id="rId1907" Type="http://schemas.openxmlformats.org/officeDocument/2006/relationships/hyperlink" Target="https://docs.un.org/en/A/RES/79/75" TargetMode="External"/><Relationship Id="rId2071" Type="http://schemas.openxmlformats.org/officeDocument/2006/relationships/hyperlink" Target="https://docs.un.org/en/A/79/835" TargetMode="External"/><Relationship Id="rId250" Type="http://schemas.openxmlformats.org/officeDocument/2006/relationships/hyperlink" Target="https://docs.un.org/en/A/RES/78/138" TargetMode="External"/><Relationship Id="rId488" Type="http://schemas.openxmlformats.org/officeDocument/2006/relationships/hyperlink" Target="https://docs.un.org/en/A/78/462/Add.2" TargetMode="External"/><Relationship Id="rId695" Type="http://schemas.openxmlformats.org/officeDocument/2006/relationships/hyperlink" Target="https://docs.un.org/en/A/RES/78/182" TargetMode="External"/><Relationship Id="rId2169" Type="http://schemas.openxmlformats.org/officeDocument/2006/relationships/hyperlink" Target="https://docs.un.org/en/A/RES/79/287" TargetMode="External"/><Relationship Id="rId110" Type="http://schemas.openxmlformats.org/officeDocument/2006/relationships/hyperlink" Target="https://docs.un.org/en/A/78/PV.92" TargetMode="External"/><Relationship Id="rId348" Type="http://schemas.openxmlformats.org/officeDocument/2006/relationships/hyperlink" Target="https://docs.un.org/en/A/79/268" TargetMode="External"/><Relationship Id="rId555" Type="http://schemas.openxmlformats.org/officeDocument/2006/relationships/hyperlink" Target="https://docs.un.org/en/A/79/441/Add.5" TargetMode="External"/><Relationship Id="rId762" Type="http://schemas.openxmlformats.org/officeDocument/2006/relationships/hyperlink" Target="https://docs.un.org/en/A/RES/78/70" TargetMode="External"/><Relationship Id="rId1185" Type="http://schemas.openxmlformats.org/officeDocument/2006/relationships/hyperlink" Target="https://docs.un.org/en/A/79/144" TargetMode="External"/><Relationship Id="rId1392" Type="http://schemas.openxmlformats.org/officeDocument/2006/relationships/hyperlink" Target="https://docs.un.org/en/A/RES/79/118" TargetMode="External"/><Relationship Id="rId2029" Type="http://schemas.openxmlformats.org/officeDocument/2006/relationships/hyperlink" Target="https://docs.un.org/en/A/79/532" TargetMode="External"/><Relationship Id="rId208" Type="http://schemas.openxmlformats.org/officeDocument/2006/relationships/hyperlink" Target="https://docs.un.org/en/A/79/15(PartII)" TargetMode="External"/><Relationship Id="rId415" Type="http://schemas.openxmlformats.org/officeDocument/2006/relationships/hyperlink" Target="https://docs.un.org/en/A/C.2/79/SR.13" TargetMode="External"/><Relationship Id="rId622" Type="http://schemas.openxmlformats.org/officeDocument/2006/relationships/hyperlink" Target="https://docs.un.org/en/A/RES/79/146" TargetMode="External"/><Relationship Id="rId1045" Type="http://schemas.openxmlformats.org/officeDocument/2006/relationships/hyperlink" Target="https://docs.un.org/en/A/C.3/79/SR.43" TargetMode="External"/><Relationship Id="rId1252" Type="http://schemas.openxmlformats.org/officeDocument/2006/relationships/hyperlink" Target="https://docs.un.org/en/A/79/458/Add.4" TargetMode="External"/><Relationship Id="rId1697" Type="http://schemas.openxmlformats.org/officeDocument/2006/relationships/hyperlink" Target="https://docs.un.org/en/A/RES/79/24" TargetMode="External"/><Relationship Id="rId927" Type="http://schemas.openxmlformats.org/officeDocument/2006/relationships/hyperlink" Target="https://docs.un.org/en/A/C.3/79/SR.49" TargetMode="External"/><Relationship Id="rId1112" Type="http://schemas.openxmlformats.org/officeDocument/2006/relationships/hyperlink" Target="https://docs.un.org/en/A/RES/78/213" TargetMode="External"/><Relationship Id="rId1557" Type="http://schemas.openxmlformats.org/officeDocument/2006/relationships/hyperlink" Target="https://docs.un.org/en/A/79/PV.43" TargetMode="External"/><Relationship Id="rId1764" Type="http://schemas.openxmlformats.org/officeDocument/2006/relationships/hyperlink" Target="https://docs.un.org/en/A/RES/79/46" TargetMode="External"/><Relationship Id="rId1971" Type="http://schemas.openxmlformats.org/officeDocument/2006/relationships/hyperlink" Target="https://docs.un.org/en/A/RES/79/129" TargetMode="External"/><Relationship Id="rId56" Type="http://schemas.openxmlformats.org/officeDocument/2006/relationships/hyperlink" Target="https://docs.un.org/en/A/79/192" TargetMode="External"/><Relationship Id="rId1417" Type="http://schemas.openxmlformats.org/officeDocument/2006/relationships/hyperlink" Target="https://docs.un.org/en/A/RES/79/121" TargetMode="External"/><Relationship Id="rId1624" Type="http://schemas.openxmlformats.org/officeDocument/2006/relationships/hyperlink" Target="https://docs.un.org/en/A/RES/52/38" TargetMode="External"/><Relationship Id="rId1831" Type="http://schemas.openxmlformats.org/officeDocument/2006/relationships/hyperlink" Target="https://docs.un.org/en/A/79/217" TargetMode="External"/><Relationship Id="rId1929" Type="http://schemas.openxmlformats.org/officeDocument/2006/relationships/hyperlink" Target="https://docs.un.org/en/A/RES/39/112" TargetMode="External"/><Relationship Id="rId2093" Type="http://schemas.openxmlformats.org/officeDocument/2006/relationships/hyperlink" Target="https://docs.un.org/en/A/RES/62/228" TargetMode="External"/><Relationship Id="rId272" Type="http://schemas.openxmlformats.org/officeDocument/2006/relationships/hyperlink" Target="https://docs.un.org/en/A/RES/79/198" TargetMode="External"/><Relationship Id="rId577" Type="http://schemas.openxmlformats.org/officeDocument/2006/relationships/hyperlink" Target="https://undocs.org/en/A/C.2/79/SR.21" TargetMode="External"/><Relationship Id="rId2160" Type="http://schemas.openxmlformats.org/officeDocument/2006/relationships/hyperlink" Target="https://docs.un.org/en/A/79/L.60" TargetMode="External"/><Relationship Id="rId132" Type="http://schemas.openxmlformats.org/officeDocument/2006/relationships/hyperlink" Target="https://docs.un.org/en/A/RES/73/326" TargetMode="External"/><Relationship Id="rId784" Type="http://schemas.openxmlformats.org/officeDocument/2006/relationships/hyperlink" Target="https://docs.un.org/en/A/RES/302(IV)" TargetMode="External"/><Relationship Id="rId991" Type="http://schemas.openxmlformats.org/officeDocument/2006/relationships/hyperlink" Target="https://docs.un.org/en/A/79/455" TargetMode="External"/><Relationship Id="rId1067" Type="http://schemas.openxmlformats.org/officeDocument/2006/relationships/hyperlink" Target="https://docs.un.org/en/A/79/336" TargetMode="External"/><Relationship Id="rId2020" Type="http://schemas.openxmlformats.org/officeDocument/2006/relationships/hyperlink" Target="https://docs.un.org/en/A/77/260" TargetMode="External"/><Relationship Id="rId437" Type="http://schemas.openxmlformats.org/officeDocument/2006/relationships/hyperlink" Target="https://docs.un.org/en/A/RES/78/159" TargetMode="External"/><Relationship Id="rId644" Type="http://schemas.openxmlformats.org/officeDocument/2006/relationships/hyperlink" Target="https://docs.un.org/en/A/RES/57/167" TargetMode="External"/><Relationship Id="rId851" Type="http://schemas.openxmlformats.org/officeDocument/2006/relationships/hyperlink" Target="https://docs.un.org/en/A/RES/79/95" TargetMode="External"/><Relationship Id="rId1274" Type="http://schemas.openxmlformats.org/officeDocument/2006/relationships/hyperlink" Target="https://docs.un.org/en/A/79/L.35" TargetMode="External"/><Relationship Id="rId1481" Type="http://schemas.openxmlformats.org/officeDocument/2006/relationships/hyperlink" Target="https://docs.un.org/en/A/RES/78/236" TargetMode="External"/><Relationship Id="rId1579" Type="http://schemas.openxmlformats.org/officeDocument/2006/relationships/hyperlink" Target="https://docs.un.org/en/A/RES/51/39" TargetMode="External"/><Relationship Id="rId2118" Type="http://schemas.openxmlformats.org/officeDocument/2006/relationships/hyperlink" Target="https://docs.un.org/en/A/RES/75/290A" TargetMode="External"/><Relationship Id="rId504" Type="http://schemas.openxmlformats.org/officeDocument/2006/relationships/hyperlink" Target="https://undocs.org/en/A/RES/37/224" TargetMode="External"/><Relationship Id="rId711" Type="http://schemas.openxmlformats.org/officeDocument/2006/relationships/hyperlink" Target="https://docs.un.org/en/A/RES/75/193" TargetMode="External"/><Relationship Id="rId949" Type="http://schemas.openxmlformats.org/officeDocument/2006/relationships/hyperlink" Target="https://docs.un.org/en/A/RES/74/273" TargetMode="External"/><Relationship Id="rId1134" Type="http://schemas.openxmlformats.org/officeDocument/2006/relationships/hyperlink" Target="https://docs.un.org/en/A/RES/79/170" TargetMode="External"/><Relationship Id="rId1341" Type="http://schemas.openxmlformats.org/officeDocument/2006/relationships/hyperlink" Target="https://docs.un.org/en/A/79/70" TargetMode="External"/><Relationship Id="rId1786" Type="http://schemas.openxmlformats.org/officeDocument/2006/relationships/hyperlink" Target="https://docs.un.org/en/A/RES/79/41" TargetMode="External"/><Relationship Id="rId1993" Type="http://schemas.openxmlformats.org/officeDocument/2006/relationships/hyperlink" Target="https://docs.un.org/en/A/79/PV.75" TargetMode="External"/><Relationship Id="rId78" Type="http://schemas.openxmlformats.org/officeDocument/2006/relationships/hyperlink" Target="https://docs.un.org/en/A/79/261" TargetMode="External"/><Relationship Id="rId809" Type="http://schemas.openxmlformats.org/officeDocument/2006/relationships/hyperlink" Target="https://docs.un.org/en/A/RES/79/91" TargetMode="External"/><Relationship Id="rId1201" Type="http://schemas.openxmlformats.org/officeDocument/2006/relationships/hyperlink" Target="https://docs.un.org/en/A/RES/79/181" TargetMode="External"/><Relationship Id="rId1439" Type="http://schemas.openxmlformats.org/officeDocument/2006/relationships/hyperlink" Target="https://docs.un.org/en/A/77/417" TargetMode="External"/><Relationship Id="rId1646" Type="http://schemas.openxmlformats.org/officeDocument/2006/relationships/hyperlink" Target="https://docs.un.org/en/A/RES/64/29" TargetMode="External"/><Relationship Id="rId1853" Type="http://schemas.openxmlformats.org/officeDocument/2006/relationships/hyperlink" Target="https://docs.un.org/en/A/RES/43/76" TargetMode="External"/><Relationship Id="rId1506" Type="http://schemas.openxmlformats.org/officeDocument/2006/relationships/hyperlink" Target="https://docs.un.org/en/A/RES/77/33" TargetMode="External"/><Relationship Id="rId1713" Type="http://schemas.openxmlformats.org/officeDocument/2006/relationships/hyperlink" Target="https://undocs.org/en/A/RES/43/75" TargetMode="External"/><Relationship Id="rId1920" Type="http://schemas.openxmlformats.org/officeDocument/2006/relationships/hyperlink" Target="https://docs.un.org/en/A/RES/79/77" TargetMode="External"/><Relationship Id="rId294" Type="http://schemas.openxmlformats.org/officeDocument/2006/relationships/hyperlink" Target="https://docs.un.org/en/A/C.2/79/SR.25" TargetMode="External"/><Relationship Id="rId2182" Type="http://schemas.openxmlformats.org/officeDocument/2006/relationships/hyperlink" Target="https://docs.un.org/en/A/79/L.26" TargetMode="External"/><Relationship Id="rId154" Type="http://schemas.openxmlformats.org/officeDocument/2006/relationships/hyperlink" Target="https://docs.un.org/en/A/79/L.85" TargetMode="External"/><Relationship Id="rId361" Type="http://schemas.openxmlformats.org/officeDocument/2006/relationships/hyperlink" Target="https://docs.un.org/en/A/C.2/79/SR.13" TargetMode="External"/><Relationship Id="rId599" Type="http://schemas.openxmlformats.org/officeDocument/2006/relationships/hyperlink" Target="https://docs.un.org/en/A/C.2/78/SR.18" TargetMode="External"/><Relationship Id="rId2042" Type="http://schemas.openxmlformats.org/officeDocument/2006/relationships/hyperlink" Target="https://docs.un.org/en/A/79/533/Add.2" TargetMode="External"/><Relationship Id="rId459" Type="http://schemas.openxmlformats.org/officeDocument/2006/relationships/hyperlink" Target="https://docs.un.org/en/A/RES/79/215" TargetMode="External"/><Relationship Id="rId666" Type="http://schemas.openxmlformats.org/officeDocument/2006/relationships/hyperlink" Target="https://docs.un.org/en/A/RES/78/181" TargetMode="External"/><Relationship Id="rId873" Type="http://schemas.openxmlformats.org/officeDocument/2006/relationships/hyperlink" Target="https://undocs.org/en/A/RES/42/79" TargetMode="External"/><Relationship Id="rId1089" Type="http://schemas.openxmlformats.org/officeDocument/2006/relationships/hyperlink" Target="https://docs.un.org/en/A/RES/58/167" TargetMode="External"/><Relationship Id="rId1296" Type="http://schemas.openxmlformats.org/officeDocument/2006/relationships/hyperlink" Target="https://docs.un.org/en/A/7181" TargetMode="External"/><Relationship Id="rId221" Type="http://schemas.openxmlformats.org/officeDocument/2006/relationships/hyperlink" Target="https://docs.un.org/en/A/79/130" TargetMode="External"/><Relationship Id="rId319" Type="http://schemas.openxmlformats.org/officeDocument/2006/relationships/hyperlink" Target="https://docs.un.org/en/A/RES/77/161" TargetMode="External"/><Relationship Id="rId526" Type="http://schemas.openxmlformats.org/officeDocument/2006/relationships/hyperlink" Target="https://docs.un.org/en/A/79/237" TargetMode="External"/><Relationship Id="rId1156" Type="http://schemas.openxmlformats.org/officeDocument/2006/relationships/hyperlink" Target="https://docs.un.org/en/A/79/162" TargetMode="External"/><Relationship Id="rId1363" Type="http://schemas.openxmlformats.org/officeDocument/2006/relationships/hyperlink" Target="https://docs.un.org/en/A/RES/77/97" TargetMode="External"/><Relationship Id="rId2207" Type="http://schemas.openxmlformats.org/officeDocument/2006/relationships/hyperlink" Target="https://docs.un.org/en/A/79/486" TargetMode="External"/><Relationship Id="rId733" Type="http://schemas.openxmlformats.org/officeDocument/2006/relationships/hyperlink" Target="https://docs.un.org/en/A/9742/Corr.1" TargetMode="External"/><Relationship Id="rId940" Type="http://schemas.openxmlformats.org/officeDocument/2006/relationships/hyperlink" Target="https://docs.un.org/en/A/79/295" TargetMode="External"/><Relationship Id="rId1016" Type="http://schemas.openxmlformats.org/officeDocument/2006/relationships/hyperlink" Target="https://docs.un.org/en/A/RES/79/161" TargetMode="External"/><Relationship Id="rId1570" Type="http://schemas.openxmlformats.org/officeDocument/2006/relationships/hyperlink" Target="https://docs.un.org/en/A/RES/79/21" TargetMode="External"/><Relationship Id="rId1668" Type="http://schemas.openxmlformats.org/officeDocument/2006/relationships/hyperlink" Target="https://docs.un.org/en/A/RES/69/33" TargetMode="External"/><Relationship Id="rId1875" Type="http://schemas.openxmlformats.org/officeDocument/2006/relationships/hyperlink" Target="https://docs.un.org/en/A/80/42" TargetMode="External"/><Relationship Id="rId800" Type="http://schemas.openxmlformats.org/officeDocument/2006/relationships/hyperlink" Target="https://docs.un.org/en/A/79/259" TargetMode="External"/><Relationship Id="rId1223" Type="http://schemas.openxmlformats.org/officeDocument/2006/relationships/hyperlink" Target="https://docs.un.org/en/A/79/232" TargetMode="External"/><Relationship Id="rId1430" Type="http://schemas.openxmlformats.org/officeDocument/2006/relationships/hyperlink" Target="https://docs.un.org/en/A/C.6/79/SR.38" TargetMode="External"/><Relationship Id="rId1528" Type="http://schemas.openxmlformats.org/officeDocument/2006/relationships/hyperlink" Target="https://docs.un.org/en/A/RES/2286(XXII)" TargetMode="External"/><Relationship Id="rId1735" Type="http://schemas.openxmlformats.org/officeDocument/2006/relationships/hyperlink" Target="https://docs.un.org/en/A/RES/79/45" TargetMode="External"/><Relationship Id="rId1942" Type="http://schemas.openxmlformats.org/officeDocument/2006/relationships/hyperlink" Target="https://docs.un.org/en/A/79/247" TargetMode="External"/><Relationship Id="rId27" Type="http://schemas.openxmlformats.org/officeDocument/2006/relationships/hyperlink" Target="https://docs.un.org/en/A/RES/71/323" TargetMode="External"/><Relationship Id="rId1802" Type="http://schemas.openxmlformats.org/officeDocument/2006/relationships/hyperlink" Target="https://docs.un.org/en/A/RES/79/38" TargetMode="External"/><Relationship Id="rId176" Type="http://schemas.openxmlformats.org/officeDocument/2006/relationships/hyperlink" Target="https://docs.un.org/en/A/RES/79/285" TargetMode="External"/><Relationship Id="rId383" Type="http://schemas.openxmlformats.org/officeDocument/2006/relationships/hyperlink" Target="https://docs.un.org/en/A/C.2/79/SR.13" TargetMode="External"/><Relationship Id="rId590" Type="http://schemas.openxmlformats.org/officeDocument/2006/relationships/hyperlink" Target="https://docs.un.org/en/A/C.2/79/SR.21" TargetMode="External"/><Relationship Id="rId2064" Type="http://schemas.openxmlformats.org/officeDocument/2006/relationships/hyperlink" Target="https://docs.un.org/en/A/RES/60/248" TargetMode="External"/><Relationship Id="rId243" Type="http://schemas.openxmlformats.org/officeDocument/2006/relationships/hyperlink" Target="https://docs.un.org/en/A/C.2/78/SR.8" TargetMode="External"/><Relationship Id="rId450" Type="http://schemas.openxmlformats.org/officeDocument/2006/relationships/hyperlink" Target="https://docs.un.org/en/A/RES/75/223" TargetMode="External"/><Relationship Id="rId688" Type="http://schemas.openxmlformats.org/officeDocument/2006/relationships/hyperlink" Target="https://docs.un.org/en/A/78/206" TargetMode="External"/><Relationship Id="rId895" Type="http://schemas.openxmlformats.org/officeDocument/2006/relationships/hyperlink" Target="https://docs.un.org/en/A/RES/79/114" TargetMode="External"/><Relationship Id="rId1080" Type="http://schemas.openxmlformats.org/officeDocument/2006/relationships/hyperlink" Target="https://docs.un.org/en/A/RES/72/180" TargetMode="External"/><Relationship Id="rId2131" Type="http://schemas.openxmlformats.org/officeDocument/2006/relationships/hyperlink" Target="https://docs.un.org/en/A/RES/77/298" TargetMode="External"/><Relationship Id="rId103" Type="http://schemas.openxmlformats.org/officeDocument/2006/relationships/hyperlink" Target="https://docs.un.org/en/A/57/235" TargetMode="External"/><Relationship Id="rId310" Type="http://schemas.openxmlformats.org/officeDocument/2006/relationships/hyperlink" Target="https://docs.un.org/en/A/C.2/79/SR.13" TargetMode="External"/><Relationship Id="rId548" Type="http://schemas.openxmlformats.org/officeDocument/2006/relationships/hyperlink" Target="https://docs.un.org/en/A/RES/79/225" TargetMode="External"/><Relationship Id="rId755" Type="http://schemas.openxmlformats.org/officeDocument/2006/relationships/hyperlink" Target="https://docs.un.org/en/A/79/80" TargetMode="External"/><Relationship Id="rId962" Type="http://schemas.openxmlformats.org/officeDocument/2006/relationships/hyperlink" Target="https://docs.un.org/en/A/79/453" TargetMode="External"/><Relationship Id="rId1178" Type="http://schemas.openxmlformats.org/officeDocument/2006/relationships/hyperlink" Target="https://docs.un.org/en/A/79/299" TargetMode="External"/><Relationship Id="rId1385" Type="http://schemas.openxmlformats.org/officeDocument/2006/relationships/hyperlink" Target="https://docs.un.org/en/A/RES/79/116" TargetMode="External"/><Relationship Id="rId1592" Type="http://schemas.openxmlformats.org/officeDocument/2006/relationships/hyperlink" Target="https://docs.un.org/en/A/RES/2031(XX)" TargetMode="External"/><Relationship Id="rId91" Type="http://schemas.openxmlformats.org/officeDocument/2006/relationships/hyperlink" Target="https://docs.un.org/en/A/78/L.56" TargetMode="External"/><Relationship Id="rId408" Type="http://schemas.openxmlformats.org/officeDocument/2006/relationships/hyperlink" Target="https://docs.un.org/en/A/79/437/Add.9" TargetMode="External"/><Relationship Id="rId615" Type="http://schemas.openxmlformats.org/officeDocument/2006/relationships/hyperlink" Target="https://docs.un.org/en/A/C.3/78/SR.51" TargetMode="External"/><Relationship Id="rId822" Type="http://schemas.openxmlformats.org/officeDocument/2006/relationships/hyperlink" Target="https://docs.un.org/en/A/RES/79/92" TargetMode="External"/><Relationship Id="rId1038" Type="http://schemas.openxmlformats.org/officeDocument/2006/relationships/hyperlink" Target="https://docs.un.org/en/A/RES/46/89" TargetMode="External"/><Relationship Id="rId1245" Type="http://schemas.openxmlformats.org/officeDocument/2006/relationships/hyperlink" Target="https://docs.un.org/en/A/79/PV.62" TargetMode="External"/><Relationship Id="rId1452" Type="http://schemas.openxmlformats.org/officeDocument/2006/relationships/hyperlink" Target="https://docs.un.org/en/A/RES/79/125" TargetMode="External"/><Relationship Id="rId1897" Type="http://schemas.openxmlformats.org/officeDocument/2006/relationships/hyperlink" Target="https://docs.un.org/en/A/RES/33/70" TargetMode="External"/><Relationship Id="rId1105" Type="http://schemas.openxmlformats.org/officeDocument/2006/relationships/hyperlink" Target="https://docs.un.org/en/A/RES/78/209" TargetMode="External"/><Relationship Id="rId1312" Type="http://schemas.openxmlformats.org/officeDocument/2006/relationships/hyperlink" Target="https://docs.un.org/en/A/RES/79/6" TargetMode="External"/><Relationship Id="rId1757" Type="http://schemas.openxmlformats.org/officeDocument/2006/relationships/hyperlink" Target="https://docs.un.org/en/A/RES/79/40" TargetMode="External"/><Relationship Id="rId1964" Type="http://schemas.openxmlformats.org/officeDocument/2006/relationships/hyperlink" Target="https://docs.un.org/en/A/8791/Add.1" TargetMode="External"/><Relationship Id="rId49" Type="http://schemas.openxmlformats.org/officeDocument/2006/relationships/hyperlink" Target="https://docs.un.org/en/A/79/250" TargetMode="External"/><Relationship Id="rId1617" Type="http://schemas.openxmlformats.org/officeDocument/2006/relationships/hyperlink" Target="https://docs.un.org/en/A/RES/45/58" TargetMode="External"/><Relationship Id="rId1824" Type="http://schemas.openxmlformats.org/officeDocument/2006/relationships/hyperlink" Target="https://docs.un.org/en/A/79/136" TargetMode="External"/><Relationship Id="rId198" Type="http://schemas.openxmlformats.org/officeDocument/2006/relationships/hyperlink" Target="https://docs.un.org/en/A/79/PV.54" TargetMode="External"/><Relationship Id="rId2086" Type="http://schemas.openxmlformats.org/officeDocument/2006/relationships/hyperlink" Target="https://docs.un.org/en/A/RES/71/266" TargetMode="External"/><Relationship Id="rId265" Type="http://schemas.openxmlformats.org/officeDocument/2006/relationships/hyperlink" Target="https://docs.un.org/en/A/C.2/79/SR.23" TargetMode="External"/><Relationship Id="rId472" Type="http://schemas.openxmlformats.org/officeDocument/2006/relationships/hyperlink" Target="https://docs.un.org/en/A/78/232" TargetMode="External"/><Relationship Id="rId2153" Type="http://schemas.openxmlformats.org/officeDocument/2006/relationships/hyperlink" Target="https://docs.un.org/en/A/RES/78/4" TargetMode="External"/><Relationship Id="rId125" Type="http://schemas.openxmlformats.org/officeDocument/2006/relationships/hyperlink" Target="https://docs.un.org/en/A/RES/75/290B" TargetMode="External"/><Relationship Id="rId332" Type="http://schemas.openxmlformats.org/officeDocument/2006/relationships/hyperlink" Target="https://docs.un.org/en/A/RES/79/203" TargetMode="External"/><Relationship Id="rId777" Type="http://schemas.openxmlformats.org/officeDocument/2006/relationships/hyperlink" Target="https://docs.un.org/en/A/79/20" TargetMode="External"/><Relationship Id="rId984" Type="http://schemas.openxmlformats.org/officeDocument/2006/relationships/hyperlink" Target="https://docs.un.org/en/A/79/454" TargetMode="External"/><Relationship Id="rId2013" Type="http://schemas.openxmlformats.org/officeDocument/2006/relationships/hyperlink" Target="https://docs.un.org/en/A/RES/60/251" TargetMode="External"/><Relationship Id="rId637" Type="http://schemas.openxmlformats.org/officeDocument/2006/relationships/hyperlink" Target="https://docs.un.org/en/A/RES/78/178" TargetMode="External"/><Relationship Id="rId844" Type="http://schemas.openxmlformats.org/officeDocument/2006/relationships/hyperlink" Target="https://docs.un.org/en/A/RES/79/94" TargetMode="External"/><Relationship Id="rId1267" Type="http://schemas.openxmlformats.org/officeDocument/2006/relationships/hyperlink" Target="https://docs.un.org/en/A/79/78" TargetMode="External"/><Relationship Id="rId1474" Type="http://schemas.openxmlformats.org/officeDocument/2006/relationships/hyperlink" Target="https://docs.un.org/en/A/RES/79/127" TargetMode="External"/><Relationship Id="rId1681" Type="http://schemas.openxmlformats.org/officeDocument/2006/relationships/hyperlink" Target="https://docs.un.org/en/A/RES/74/36" TargetMode="External"/><Relationship Id="rId704" Type="http://schemas.openxmlformats.org/officeDocument/2006/relationships/hyperlink" Target="https://docs.un.org/en/A/RES/79/275" TargetMode="External"/><Relationship Id="rId911" Type="http://schemas.openxmlformats.org/officeDocument/2006/relationships/hyperlink" Target="https://docs.un.org/en/A/RES/51/190" TargetMode="External"/><Relationship Id="rId1127" Type="http://schemas.openxmlformats.org/officeDocument/2006/relationships/hyperlink" Target="https://docs.un.org/en/A/RES/79/167" TargetMode="External"/><Relationship Id="rId1334" Type="http://schemas.openxmlformats.org/officeDocument/2006/relationships/hyperlink" Target="https://docs.un.org/en/A/RES/65/37" TargetMode="External"/><Relationship Id="rId1541" Type="http://schemas.openxmlformats.org/officeDocument/2006/relationships/hyperlink" Target="https://docs.un.org/en/A/79/214" TargetMode="External"/><Relationship Id="rId1779" Type="http://schemas.openxmlformats.org/officeDocument/2006/relationships/hyperlink" Target="https://docs.un.org/en/A/CONF.217/2013/L.3" TargetMode="External"/><Relationship Id="rId1986" Type="http://schemas.openxmlformats.org/officeDocument/2006/relationships/hyperlink" Target="https://docs.un.org/en/A/RES/1991(XVIII)" TargetMode="External"/><Relationship Id="rId40" Type="http://schemas.openxmlformats.org/officeDocument/2006/relationships/hyperlink" Target="https://undocs.org/en/A/RES/33/138" TargetMode="External"/><Relationship Id="rId1401" Type="http://schemas.openxmlformats.org/officeDocument/2006/relationships/hyperlink" Target="https://docs.un.org/en/A/79/468" TargetMode="External"/><Relationship Id="rId1639" Type="http://schemas.openxmlformats.org/officeDocument/2006/relationships/hyperlink" Target="https://docs.un.org/en/A/RES/61/59" TargetMode="External"/><Relationship Id="rId1846" Type="http://schemas.openxmlformats.org/officeDocument/2006/relationships/hyperlink" Target="https://docs.un.org/en/A/RES/79/65" TargetMode="External"/><Relationship Id="rId1706" Type="http://schemas.openxmlformats.org/officeDocument/2006/relationships/hyperlink" Target="https://undocs.org/en/A/RES/48/75" TargetMode="External"/><Relationship Id="rId1913" Type="http://schemas.openxmlformats.org/officeDocument/2006/relationships/hyperlink" Target="https://docs.un.org/en/A/79/413" TargetMode="External"/><Relationship Id="rId287" Type="http://schemas.openxmlformats.org/officeDocument/2006/relationships/hyperlink" Target="https://docs.un.org/en/A/RES/79/199" TargetMode="External"/><Relationship Id="rId494" Type="http://schemas.openxmlformats.org/officeDocument/2006/relationships/hyperlink" Target="https://docs.un.org/en/A/78/224" TargetMode="External"/><Relationship Id="rId2175" Type="http://schemas.openxmlformats.org/officeDocument/2006/relationships/hyperlink" Target="https://docs.un.org/en/A/4896/Add.2" TargetMode="External"/><Relationship Id="rId147" Type="http://schemas.openxmlformats.org/officeDocument/2006/relationships/hyperlink" Target="https://docs.un.org/en/A/79/L.66" TargetMode="External"/><Relationship Id="rId354" Type="http://schemas.openxmlformats.org/officeDocument/2006/relationships/hyperlink" Target="https://docs.un.org/en/A/79/PV.54" TargetMode="External"/><Relationship Id="rId799" Type="http://schemas.openxmlformats.org/officeDocument/2006/relationships/hyperlink" Target="https://docs.un.org/en/A/79/329" TargetMode="External"/><Relationship Id="rId1191" Type="http://schemas.openxmlformats.org/officeDocument/2006/relationships/hyperlink" Target="https://docs.un.org/en/A/79/281" TargetMode="External"/><Relationship Id="rId2035" Type="http://schemas.openxmlformats.org/officeDocument/2006/relationships/hyperlink" Target="https://docs.un.org/en/A/79/102/Add.3" TargetMode="External"/><Relationship Id="rId561" Type="http://schemas.openxmlformats.org/officeDocument/2006/relationships/hyperlink" Target="https://docs.un.org/en/A/RES/79/226" TargetMode="External"/><Relationship Id="rId659" Type="http://schemas.openxmlformats.org/officeDocument/2006/relationships/hyperlink" Target="https://docs.un.org/en/A/79/450" TargetMode="External"/><Relationship Id="rId866" Type="http://schemas.openxmlformats.org/officeDocument/2006/relationships/hyperlink" Target="https://docs.un.org/en/A/C.4/79/SR.7" TargetMode="External"/><Relationship Id="rId1289" Type="http://schemas.openxmlformats.org/officeDocument/2006/relationships/hyperlink" Target="https://docs.un.org/en/A/RES/77/288" TargetMode="External"/><Relationship Id="rId1496" Type="http://schemas.openxmlformats.org/officeDocument/2006/relationships/hyperlink" Target="https://docs.un.org/en/A/9191" TargetMode="External"/><Relationship Id="rId214" Type="http://schemas.openxmlformats.org/officeDocument/2006/relationships/hyperlink" Target="https://docs.un.org/en/A/79/435/Add.1" TargetMode="External"/><Relationship Id="rId421" Type="http://schemas.openxmlformats.org/officeDocument/2006/relationships/hyperlink" Target="https://docs.un.org/en/A/RES/53/24" TargetMode="External"/><Relationship Id="rId519" Type="http://schemas.openxmlformats.org/officeDocument/2006/relationships/hyperlink" Target="https://docs.un.org/en/A/RES/2971(XXVII)" TargetMode="External"/><Relationship Id="rId1051" Type="http://schemas.openxmlformats.org/officeDocument/2006/relationships/hyperlink" Target="https://docs.un.org/en/A/RES/79/164" TargetMode="External"/><Relationship Id="rId1149" Type="http://schemas.openxmlformats.org/officeDocument/2006/relationships/hyperlink" Target="https://docs.un.org/en/A/79/123" TargetMode="External"/><Relationship Id="rId1356" Type="http://schemas.openxmlformats.org/officeDocument/2006/relationships/hyperlink" Target="https://docs.un.org/en/A/79/PV.52" TargetMode="External"/><Relationship Id="rId2102" Type="http://schemas.openxmlformats.org/officeDocument/2006/relationships/hyperlink" Target="https://docs.un.org/en/A/77/129/Rev.1" TargetMode="External"/><Relationship Id="rId726" Type="http://schemas.openxmlformats.org/officeDocument/2006/relationships/hyperlink" Target="https://undocs.org/en/A/RES/2257(es-v)" TargetMode="External"/><Relationship Id="rId933" Type="http://schemas.openxmlformats.org/officeDocument/2006/relationships/hyperlink" Target="https://docs.un.org/en/A/79/804" TargetMode="External"/><Relationship Id="rId1009" Type="http://schemas.openxmlformats.org/officeDocument/2006/relationships/hyperlink" Target="https://docs.un.org/en/A/RES/79/161" TargetMode="External"/><Relationship Id="rId1563" Type="http://schemas.openxmlformats.org/officeDocument/2006/relationships/hyperlink" Target="https://docs.un.org/en/A/79/PV.43" TargetMode="External"/><Relationship Id="rId1770" Type="http://schemas.openxmlformats.org/officeDocument/2006/relationships/hyperlink" Target="https://docs.un.org/en/A/RES/79/27" TargetMode="External"/><Relationship Id="rId1868" Type="http://schemas.openxmlformats.org/officeDocument/2006/relationships/hyperlink" Target="https://docs.un.org/en/A/79/227" TargetMode="External"/><Relationship Id="rId62" Type="http://schemas.openxmlformats.org/officeDocument/2006/relationships/hyperlink" Target="https://docs.un.org/en/A/79/PV.57" TargetMode="External"/><Relationship Id="rId1216" Type="http://schemas.openxmlformats.org/officeDocument/2006/relationships/hyperlink" Target="https://docs.un.org/en/A/RES/79/185" TargetMode="External"/><Relationship Id="rId1423" Type="http://schemas.openxmlformats.org/officeDocument/2006/relationships/hyperlink" Target="https://docs.un.org/en/A/RES/79/122" TargetMode="External"/><Relationship Id="rId1630" Type="http://schemas.openxmlformats.org/officeDocument/2006/relationships/hyperlink" Target="https://docs.un.org/en/A/RES/57/86" TargetMode="External"/><Relationship Id="rId1728" Type="http://schemas.openxmlformats.org/officeDocument/2006/relationships/hyperlink" Target="https://undocs.org/en/A/RES/49/75" TargetMode="External"/><Relationship Id="rId1935" Type="http://schemas.openxmlformats.org/officeDocument/2006/relationships/hyperlink" Target="https://docs.un.org/en/A/RES/78/229" TargetMode="External"/><Relationship Id="rId2197" Type="http://schemas.openxmlformats.org/officeDocument/2006/relationships/hyperlink" Target="https://docs.un.org/en/A/70/142" TargetMode="External"/><Relationship Id="rId169" Type="http://schemas.openxmlformats.org/officeDocument/2006/relationships/hyperlink" Target="https://docs.un.org/en/A/RES/79/143" TargetMode="External"/><Relationship Id="rId376" Type="http://schemas.openxmlformats.org/officeDocument/2006/relationships/hyperlink" Target="https://docs.un.org/en/A/79/PV.54" TargetMode="External"/><Relationship Id="rId583" Type="http://schemas.openxmlformats.org/officeDocument/2006/relationships/hyperlink" Target="https://docs.un.org/en/A/RES/79/227" TargetMode="External"/><Relationship Id="rId790" Type="http://schemas.openxmlformats.org/officeDocument/2006/relationships/hyperlink" Target="https://docs.un.org/en/A/RES/79/88" TargetMode="External"/><Relationship Id="rId2057" Type="http://schemas.openxmlformats.org/officeDocument/2006/relationships/hyperlink" Target="https://docs.un.org/en/A/78/PV.35" TargetMode="External"/><Relationship Id="rId4" Type="http://schemas.openxmlformats.org/officeDocument/2006/relationships/customXml" Target="../customXml/item4.xml"/><Relationship Id="rId236" Type="http://schemas.openxmlformats.org/officeDocument/2006/relationships/hyperlink" Target="https://docs.un.org/en/A/79/435/Add.3" TargetMode="External"/><Relationship Id="rId443" Type="http://schemas.openxmlformats.org/officeDocument/2006/relationships/hyperlink" Target="https://docs.un.org/en/A/78/461/Add.10" TargetMode="External"/><Relationship Id="rId650" Type="http://schemas.openxmlformats.org/officeDocument/2006/relationships/hyperlink" Target="https://docs.un.org/en/A/79/61" TargetMode="External"/><Relationship Id="rId888" Type="http://schemas.openxmlformats.org/officeDocument/2006/relationships/hyperlink" Target="https://undocs.org/en/A/RES/2879(XXVI)" TargetMode="External"/><Relationship Id="rId1073" Type="http://schemas.openxmlformats.org/officeDocument/2006/relationships/hyperlink" Target="https://docs.un.org/en/A/C.3/79/SR.56" TargetMode="External"/><Relationship Id="rId1280" Type="http://schemas.openxmlformats.org/officeDocument/2006/relationships/hyperlink" Target="https://docs.un.org/en/A/RES/79/141" TargetMode="External"/><Relationship Id="rId2124" Type="http://schemas.openxmlformats.org/officeDocument/2006/relationships/hyperlink" Target="https://docs.un.org/en/A/RES/60/288" TargetMode="External"/><Relationship Id="rId303" Type="http://schemas.openxmlformats.org/officeDocument/2006/relationships/hyperlink" Target="https://docs.un.org/en/A/RES/78/145" TargetMode="External"/><Relationship Id="rId748" Type="http://schemas.openxmlformats.org/officeDocument/2006/relationships/hyperlink" Target="https://docs.un.org/en/A/79/L.23" TargetMode="External"/><Relationship Id="rId955" Type="http://schemas.openxmlformats.org/officeDocument/2006/relationships/hyperlink" Target="https://docs.un.org/en/A/RES/79/264" TargetMode="External"/><Relationship Id="rId1140" Type="http://schemas.openxmlformats.org/officeDocument/2006/relationships/hyperlink" Target="https://docs.un.org/en/A/RES/79/174" TargetMode="External"/><Relationship Id="rId1378" Type="http://schemas.openxmlformats.org/officeDocument/2006/relationships/hyperlink" Target="https://docs.un.org/en/A/RES/79/116" TargetMode="External"/><Relationship Id="rId1585" Type="http://schemas.openxmlformats.org/officeDocument/2006/relationships/hyperlink" Target="https://docs.un.org/en/A/79/PV.43" TargetMode="External"/><Relationship Id="rId1792" Type="http://schemas.openxmlformats.org/officeDocument/2006/relationships/hyperlink" Target="https://docs.un.org/en/A/RES/70/50" TargetMode="External"/><Relationship Id="rId84" Type="http://schemas.openxmlformats.org/officeDocument/2006/relationships/hyperlink" Target="https://docs.un.org/en/A/RES/50/13" TargetMode="External"/><Relationship Id="rId510" Type="http://schemas.openxmlformats.org/officeDocument/2006/relationships/hyperlink" Target="https://docs.un.org/en/A/79/288" TargetMode="External"/><Relationship Id="rId608" Type="http://schemas.openxmlformats.org/officeDocument/2006/relationships/hyperlink" Target="https://docs.un.org/en/A/RES/78/173" TargetMode="External"/><Relationship Id="rId815" Type="http://schemas.openxmlformats.org/officeDocument/2006/relationships/hyperlink" Target="https://docs.un.org/en/A/79/363" TargetMode="External"/><Relationship Id="rId1238" Type="http://schemas.openxmlformats.org/officeDocument/2006/relationships/hyperlink" Target="https://docs.un.org/en/A/79/280" TargetMode="External"/><Relationship Id="rId1445" Type="http://schemas.openxmlformats.org/officeDocument/2006/relationships/hyperlink" Target="https://docs.un.org/en/A/RES/3499(XXX)" TargetMode="External"/><Relationship Id="rId1652" Type="http://schemas.openxmlformats.org/officeDocument/2006/relationships/hyperlink" Target="https://docs.un.org/en/A/RES/64/41" TargetMode="External"/><Relationship Id="rId1000" Type="http://schemas.openxmlformats.org/officeDocument/2006/relationships/hyperlink" Target="https://docs.un.org/en/A/RES/79/161" TargetMode="External"/><Relationship Id="rId1305" Type="http://schemas.openxmlformats.org/officeDocument/2006/relationships/hyperlink" Target="https://docs.un.org/en/A/CONF.183/10" TargetMode="External"/><Relationship Id="rId1957" Type="http://schemas.openxmlformats.org/officeDocument/2006/relationships/hyperlink" Target="https://docs.un.org/en/A/79/196" TargetMode="External"/><Relationship Id="rId1512" Type="http://schemas.openxmlformats.org/officeDocument/2006/relationships/hyperlink" Target="https://docs.un.org/en/A/RES/77/33" TargetMode="External"/><Relationship Id="rId1817" Type="http://schemas.openxmlformats.org/officeDocument/2006/relationships/hyperlink" Target="https://docs.un.org/en/A/79/96" TargetMode="External"/><Relationship Id="rId11" Type="http://schemas.openxmlformats.org/officeDocument/2006/relationships/header" Target="header1.xml"/><Relationship Id="rId398" Type="http://schemas.openxmlformats.org/officeDocument/2006/relationships/hyperlink" Target="https://docs.un.org/en/A/78/PV.49" TargetMode="External"/><Relationship Id="rId2079" Type="http://schemas.openxmlformats.org/officeDocument/2006/relationships/hyperlink" Target="https://docs.un.org/en/A/79/579" TargetMode="External"/><Relationship Id="rId160" Type="http://schemas.openxmlformats.org/officeDocument/2006/relationships/hyperlink" Target="https://docs.un.org/en/A/79/PV.58" TargetMode="External"/><Relationship Id="rId258" Type="http://schemas.openxmlformats.org/officeDocument/2006/relationships/hyperlink" Target="https://docs.un.org/en/A/RES/78/139" TargetMode="External"/><Relationship Id="rId465" Type="http://schemas.openxmlformats.org/officeDocument/2006/relationships/hyperlink" Target="https://docs.un.org/en/A/79/439" TargetMode="External"/><Relationship Id="rId672" Type="http://schemas.openxmlformats.org/officeDocument/2006/relationships/hyperlink" Target="https://docs.un.org/en/A/79/153" TargetMode="External"/><Relationship Id="rId1095" Type="http://schemas.openxmlformats.org/officeDocument/2006/relationships/hyperlink" Target="https://docs.un.org/en/A/RES/50/195" TargetMode="External"/><Relationship Id="rId2146" Type="http://schemas.openxmlformats.org/officeDocument/2006/relationships/hyperlink" Target="https://docs.un.org/en/A/RES/78/5" TargetMode="External"/><Relationship Id="rId118" Type="http://schemas.openxmlformats.org/officeDocument/2006/relationships/hyperlink" Target="https://docs.un.org/en/A/RES/73/195" TargetMode="External"/><Relationship Id="rId325" Type="http://schemas.openxmlformats.org/officeDocument/2006/relationships/hyperlink" Target="https://docs.un.org/en/A/C.2/79/SR.21" TargetMode="External"/><Relationship Id="rId532" Type="http://schemas.openxmlformats.org/officeDocument/2006/relationships/hyperlink" Target="https://docs.un.org/en/A/RES/79/219" TargetMode="External"/><Relationship Id="rId977" Type="http://schemas.openxmlformats.org/officeDocument/2006/relationships/hyperlink" Target="https://docs.un.org/en/A/79/308" TargetMode="External"/><Relationship Id="rId1162" Type="http://schemas.openxmlformats.org/officeDocument/2006/relationships/hyperlink" Target="https://docs.un.org/en/A/79/171" TargetMode="External"/><Relationship Id="rId2006" Type="http://schemas.openxmlformats.org/officeDocument/2006/relationships/hyperlink" Target="https://docs.un.org/en/A/RES/60/180" TargetMode="External"/><Relationship Id="rId2213" Type="http://schemas.openxmlformats.org/officeDocument/2006/relationships/hyperlink" Target="https://docs.un.org/en/A/C.6/79/SR.14" TargetMode="External"/><Relationship Id="rId837" Type="http://schemas.openxmlformats.org/officeDocument/2006/relationships/hyperlink" Target="https://docs.un.org/en/A/RES/79/94" TargetMode="External"/><Relationship Id="rId1022" Type="http://schemas.openxmlformats.org/officeDocument/2006/relationships/hyperlink" Target="https://docs.un.org/en/A/RES/79/161" TargetMode="External"/><Relationship Id="rId1467" Type="http://schemas.openxmlformats.org/officeDocument/2006/relationships/hyperlink" Target="https://docs.un.org/en/A/RES/79/126" TargetMode="External"/><Relationship Id="rId1674" Type="http://schemas.openxmlformats.org/officeDocument/2006/relationships/hyperlink" Target="https://docs.un.org/en/A/RES/71/258" TargetMode="External"/><Relationship Id="rId1881" Type="http://schemas.openxmlformats.org/officeDocument/2006/relationships/hyperlink" Target="https://docs.un.org/en/A/RES/79/71" TargetMode="External"/><Relationship Id="rId904" Type="http://schemas.openxmlformats.org/officeDocument/2006/relationships/hyperlink" Target="https://docs.un.org/en/A/C.4/79/SR.10" TargetMode="External"/><Relationship Id="rId1327" Type="http://schemas.openxmlformats.org/officeDocument/2006/relationships/hyperlink" Target="https://docs.un.org/en/A/RES/49/28" TargetMode="External"/><Relationship Id="rId1534" Type="http://schemas.openxmlformats.org/officeDocument/2006/relationships/hyperlink" Target="https://docs.un.org/en/A/77/378" TargetMode="External"/><Relationship Id="rId1741" Type="http://schemas.openxmlformats.org/officeDocument/2006/relationships/hyperlink" Target="https://docs.un.org/en/A/44/27" TargetMode="External"/><Relationship Id="rId1979" Type="http://schemas.openxmlformats.org/officeDocument/2006/relationships/hyperlink" Target="https://docs.un.org/en/A/RES/47/120B" TargetMode="External"/><Relationship Id="rId33" Type="http://schemas.openxmlformats.org/officeDocument/2006/relationships/hyperlink" Target="https://docs.un.org/en/A/RES/72/313" TargetMode="External"/><Relationship Id="rId1601" Type="http://schemas.openxmlformats.org/officeDocument/2006/relationships/hyperlink" Target="https://docs.un.org/en/A/RES/3261(xxix)" TargetMode="External"/><Relationship Id="rId1839" Type="http://schemas.openxmlformats.org/officeDocument/2006/relationships/hyperlink" Target="https://docs.un.org/en/A/RES/79/238" TargetMode="External"/><Relationship Id="rId182" Type="http://schemas.openxmlformats.org/officeDocument/2006/relationships/hyperlink" Target="https://docs.un.org/en/A/79/L.62" TargetMode="External"/><Relationship Id="rId1906" Type="http://schemas.openxmlformats.org/officeDocument/2006/relationships/hyperlink" Target="https://docs.un.org/en/A/79/412" TargetMode="External"/><Relationship Id="rId487" Type="http://schemas.openxmlformats.org/officeDocument/2006/relationships/hyperlink" Target="https://docs.un.org/en/A/C.2/78/SR.23" TargetMode="External"/><Relationship Id="rId694" Type="http://schemas.openxmlformats.org/officeDocument/2006/relationships/hyperlink" Target="https://docs.un.org/en/A/78/PV.50" TargetMode="External"/><Relationship Id="rId2070" Type="http://schemas.openxmlformats.org/officeDocument/2006/relationships/hyperlink" Target="https://docs.un.org/en/A/C.5/79/32/Rev.1" TargetMode="External"/><Relationship Id="rId2168" Type="http://schemas.openxmlformats.org/officeDocument/2006/relationships/hyperlink" Target="https://docs.un.org/en/A/RES/79/273" TargetMode="External"/><Relationship Id="rId347" Type="http://schemas.openxmlformats.org/officeDocument/2006/relationships/hyperlink" Target="https://docs.un.org/en/A/RES/79/205" TargetMode="External"/><Relationship Id="rId999" Type="http://schemas.openxmlformats.org/officeDocument/2006/relationships/hyperlink" Target="https://docs.un.org/en/A/RES/79/161" TargetMode="External"/><Relationship Id="rId1184" Type="http://schemas.openxmlformats.org/officeDocument/2006/relationships/hyperlink" Target="https://docs.un.org/en/A/79/520" TargetMode="External"/><Relationship Id="rId2028" Type="http://schemas.openxmlformats.org/officeDocument/2006/relationships/hyperlink" Target="https://docs.un.org/en/A/C.5/79/SR.9" TargetMode="External"/><Relationship Id="rId554" Type="http://schemas.openxmlformats.org/officeDocument/2006/relationships/hyperlink" Target="https://undocs.org/en/A/C.2/79/SR.23" TargetMode="External"/><Relationship Id="rId761" Type="http://schemas.openxmlformats.org/officeDocument/2006/relationships/hyperlink" Target="https://docs.un.org/en/A/RES/78/70" TargetMode="External"/><Relationship Id="rId859" Type="http://schemas.openxmlformats.org/officeDocument/2006/relationships/hyperlink" Target="https://docs.un.org/en/A/79/429" TargetMode="External"/><Relationship Id="rId1391" Type="http://schemas.openxmlformats.org/officeDocument/2006/relationships/hyperlink" Target="https://docs.un.org/en/A/RES/79/117" TargetMode="External"/><Relationship Id="rId1489" Type="http://schemas.openxmlformats.org/officeDocument/2006/relationships/hyperlink" Target="https://docs.un.org/en/A/79/250" TargetMode="External"/><Relationship Id="rId1696" Type="http://schemas.openxmlformats.org/officeDocument/2006/relationships/hyperlink" Target="https://docs.un.org/en/A/RES/78/241" TargetMode="External"/><Relationship Id="rId207" Type="http://schemas.openxmlformats.org/officeDocument/2006/relationships/hyperlink" Target="https://docs.un.org/en/A/79/15(PartI)" TargetMode="External"/><Relationship Id="rId414" Type="http://schemas.openxmlformats.org/officeDocument/2006/relationships/hyperlink" Target="https://docs.un.org/en/A/C.2/79/SR.11" TargetMode="External"/><Relationship Id="rId621" Type="http://schemas.openxmlformats.org/officeDocument/2006/relationships/hyperlink" Target="https://docs.un.org/en/A/RES/79/146" TargetMode="External"/><Relationship Id="rId1044" Type="http://schemas.openxmlformats.org/officeDocument/2006/relationships/hyperlink" Target="https://docs.un.org/en/A/79/305" TargetMode="External"/><Relationship Id="rId1251" Type="http://schemas.openxmlformats.org/officeDocument/2006/relationships/hyperlink" Target="https://docs.un.org/en/A/C.3/79/SR.40" TargetMode="External"/><Relationship Id="rId1349" Type="http://schemas.openxmlformats.org/officeDocument/2006/relationships/hyperlink" Target="https://docs.un.org/en/A/79/L.38" TargetMode="External"/><Relationship Id="rId719" Type="http://schemas.openxmlformats.org/officeDocument/2006/relationships/hyperlink" Target="https://docs.un.org/en/A/79/892" TargetMode="External"/><Relationship Id="rId926" Type="http://schemas.openxmlformats.org/officeDocument/2006/relationships/hyperlink" Target="https://docs.un.org/en/A/C.3/79/SR.46" TargetMode="External"/><Relationship Id="rId1111" Type="http://schemas.openxmlformats.org/officeDocument/2006/relationships/hyperlink" Target="https://docs.un.org/en/A/RES/78/211" TargetMode="External"/><Relationship Id="rId1556" Type="http://schemas.openxmlformats.org/officeDocument/2006/relationships/hyperlink" Target="https://docs.un.org/en/A/79/404" TargetMode="External"/><Relationship Id="rId1763" Type="http://schemas.openxmlformats.org/officeDocument/2006/relationships/hyperlink" Target="https://docs.un.org/en/A/RES/79/46" TargetMode="External"/><Relationship Id="rId1970" Type="http://schemas.openxmlformats.org/officeDocument/2006/relationships/hyperlink" Target="https://docs.un.org/en/A/RES/50/53" TargetMode="External"/><Relationship Id="rId55" Type="http://schemas.openxmlformats.org/officeDocument/2006/relationships/hyperlink" Target="https://docs.un.org/en/A/79/191" TargetMode="External"/><Relationship Id="rId1209" Type="http://schemas.openxmlformats.org/officeDocument/2006/relationships/hyperlink" Target="https://docs.un.org/en/A/RES/79/182" TargetMode="External"/><Relationship Id="rId1416" Type="http://schemas.openxmlformats.org/officeDocument/2006/relationships/hyperlink" Target="https://docs.un.org/en/A/79/469" TargetMode="External"/><Relationship Id="rId1623" Type="http://schemas.openxmlformats.org/officeDocument/2006/relationships/hyperlink" Target="https://docs.un.org/en/A/RES/51/45" TargetMode="External"/><Relationship Id="rId1830" Type="http://schemas.openxmlformats.org/officeDocument/2006/relationships/hyperlink" Target="https://docs.un.org/en/A/79/216" TargetMode="External"/><Relationship Id="rId1928" Type="http://schemas.openxmlformats.org/officeDocument/2006/relationships/hyperlink" Target="https://docs.un.org/en/A/RES/2843(XXVI)" TargetMode="External"/><Relationship Id="rId2092" Type="http://schemas.openxmlformats.org/officeDocument/2006/relationships/hyperlink" Target="https://docs.un.org/en/A/77/PV.34" TargetMode="External"/><Relationship Id="rId271" Type="http://schemas.openxmlformats.org/officeDocument/2006/relationships/hyperlink" Target="https://docs.un.org/en/A/RES/74/199" TargetMode="External"/><Relationship Id="rId131" Type="http://schemas.openxmlformats.org/officeDocument/2006/relationships/hyperlink" Target="https://docs.un.org/en/A/RES/73/195" TargetMode="External"/><Relationship Id="rId369" Type="http://schemas.openxmlformats.org/officeDocument/2006/relationships/hyperlink" Target="https://docs.un.org/en/A/RES/79/207" TargetMode="External"/><Relationship Id="rId576" Type="http://schemas.openxmlformats.org/officeDocument/2006/relationships/hyperlink" Target="https://docs.un.org/en/A/79/230" TargetMode="External"/><Relationship Id="rId783" Type="http://schemas.openxmlformats.org/officeDocument/2006/relationships/hyperlink" Target="https://docs.un.org/en/A/RES/194(III)" TargetMode="External"/><Relationship Id="rId990" Type="http://schemas.openxmlformats.org/officeDocument/2006/relationships/hyperlink" Target="https://docs.un.org/en/A/C.3/79/SR.47" TargetMode="External"/><Relationship Id="rId229" Type="http://schemas.openxmlformats.org/officeDocument/2006/relationships/hyperlink" Target="https://docs.un.org/en/A/RES/79/197" TargetMode="External"/><Relationship Id="rId436" Type="http://schemas.openxmlformats.org/officeDocument/2006/relationships/hyperlink" Target="https://docs.un.org/en/A/RES/78/159" TargetMode="External"/><Relationship Id="rId643" Type="http://schemas.openxmlformats.org/officeDocument/2006/relationships/hyperlink" Target="https://docs.un.org/en/A/RES/54/262" TargetMode="External"/><Relationship Id="rId1066" Type="http://schemas.openxmlformats.org/officeDocument/2006/relationships/hyperlink" Target="https://docs.un.org/en/A/79/291" TargetMode="External"/><Relationship Id="rId1273" Type="http://schemas.openxmlformats.org/officeDocument/2006/relationships/hyperlink" Target="https://docs.un.org/en/A/79/L.34" TargetMode="External"/><Relationship Id="rId1480" Type="http://schemas.openxmlformats.org/officeDocument/2006/relationships/hyperlink" Target="https://docs.un.org/en/A/73/141" TargetMode="External"/><Relationship Id="rId2117" Type="http://schemas.openxmlformats.org/officeDocument/2006/relationships/hyperlink" Target="https://docs.un.org/en/A/RES/73/326" TargetMode="External"/><Relationship Id="rId850" Type="http://schemas.openxmlformats.org/officeDocument/2006/relationships/hyperlink" Target="https://docs.un.org/en/A/79/428" TargetMode="External"/><Relationship Id="rId948" Type="http://schemas.openxmlformats.org/officeDocument/2006/relationships/hyperlink" Target="https://docs.un.org/en/A/RES/79/264" TargetMode="External"/><Relationship Id="rId1133" Type="http://schemas.openxmlformats.org/officeDocument/2006/relationships/hyperlink" Target="https://docs.un.org/en/A/RES/79/170" TargetMode="External"/><Relationship Id="rId1578" Type="http://schemas.openxmlformats.org/officeDocument/2006/relationships/hyperlink" Target="https://undocs.org/en/A/RES/43/77" TargetMode="External"/><Relationship Id="rId1785" Type="http://schemas.openxmlformats.org/officeDocument/2006/relationships/hyperlink" Target="https://docs.un.org/en/A/RES/77/76" TargetMode="External"/><Relationship Id="rId1992" Type="http://schemas.openxmlformats.org/officeDocument/2006/relationships/hyperlink" Target="https://docs.un.org/en/A/79/PV.49" TargetMode="External"/><Relationship Id="rId77" Type="http://schemas.openxmlformats.org/officeDocument/2006/relationships/hyperlink" Target="https://docs.un.org/en/A/79/3" TargetMode="External"/><Relationship Id="rId503" Type="http://schemas.openxmlformats.org/officeDocument/2006/relationships/hyperlink" Target="https://undocs.org/en/A/RES/36/194" TargetMode="External"/><Relationship Id="rId710" Type="http://schemas.openxmlformats.org/officeDocument/2006/relationships/hyperlink" Target="https://docs.un.org/en/A/RES/71/248" TargetMode="External"/><Relationship Id="rId808" Type="http://schemas.openxmlformats.org/officeDocument/2006/relationships/hyperlink" Target="https://docs.un.org/en/A/RES/79/90" TargetMode="External"/><Relationship Id="rId1340" Type="http://schemas.openxmlformats.org/officeDocument/2006/relationships/hyperlink" Target="https://docs.un.org/en/A/79/207" TargetMode="External"/><Relationship Id="rId1438" Type="http://schemas.openxmlformats.org/officeDocument/2006/relationships/hyperlink" Target="https://docs.un.org/en/A/C.6/77/SR.36" TargetMode="External"/><Relationship Id="rId1645" Type="http://schemas.openxmlformats.org/officeDocument/2006/relationships/hyperlink" Target="https://docs.un.org/en/A/RES/63/240" TargetMode="External"/><Relationship Id="rId1200" Type="http://schemas.openxmlformats.org/officeDocument/2006/relationships/hyperlink" Target="https://docs.un.org/en/A/RES/79/180" TargetMode="External"/><Relationship Id="rId1852" Type="http://schemas.openxmlformats.org/officeDocument/2006/relationships/hyperlink" Target="https://undocs.org/en/A/RES/42/39" TargetMode="External"/><Relationship Id="rId1505" Type="http://schemas.openxmlformats.org/officeDocument/2006/relationships/hyperlink" Target="https://docs.un.org/en/A/RES/77/33" TargetMode="External"/><Relationship Id="rId1712" Type="http://schemas.openxmlformats.org/officeDocument/2006/relationships/hyperlink" Target="https://undocs.org/en/A/RES/42/38" TargetMode="External"/><Relationship Id="rId293" Type="http://schemas.openxmlformats.org/officeDocument/2006/relationships/hyperlink" Target="https://docs.un.org/en/A/C.2/79/SR.21" TargetMode="External"/><Relationship Id="rId2181" Type="http://schemas.openxmlformats.org/officeDocument/2006/relationships/hyperlink" Target="https://docs.un.org/en/A/RES/79/244" TargetMode="External"/><Relationship Id="rId153" Type="http://schemas.openxmlformats.org/officeDocument/2006/relationships/hyperlink" Target="https://docs.un.org/en/A/79/L.82" TargetMode="External"/><Relationship Id="rId360" Type="http://schemas.openxmlformats.org/officeDocument/2006/relationships/hyperlink" Target="https://docs.un.org/en/A/C.2/79/SR.11" TargetMode="External"/><Relationship Id="rId598" Type="http://schemas.openxmlformats.org/officeDocument/2006/relationships/hyperlink" Target="https://docs.un.org/en/A/C.2/78/SR.16" TargetMode="External"/><Relationship Id="rId2041" Type="http://schemas.openxmlformats.org/officeDocument/2006/relationships/hyperlink" Target="https://docs.un.org/en/A/79/533/Add.1" TargetMode="External"/><Relationship Id="rId220" Type="http://schemas.openxmlformats.org/officeDocument/2006/relationships/hyperlink" Target="https://docs.un.org/en/A/RES/79/196" TargetMode="External"/><Relationship Id="rId458" Type="http://schemas.openxmlformats.org/officeDocument/2006/relationships/hyperlink" Target="https://docs.un.org/en/A/RES/79/215" TargetMode="External"/><Relationship Id="rId665" Type="http://schemas.openxmlformats.org/officeDocument/2006/relationships/hyperlink" Target="https://docs.un.org/en/A/RES/78/181" TargetMode="External"/><Relationship Id="rId872" Type="http://schemas.openxmlformats.org/officeDocument/2006/relationships/hyperlink" Target="https://docs.un.org/en/A/RES/79/98" TargetMode="External"/><Relationship Id="rId1088" Type="http://schemas.openxmlformats.org/officeDocument/2006/relationships/hyperlink" Target="https://docs.un.org/en/A/RES/54/160" TargetMode="External"/><Relationship Id="rId1295" Type="http://schemas.openxmlformats.org/officeDocument/2006/relationships/hyperlink" Target="https://docs.un.org/en/A/RES/77/288" TargetMode="External"/><Relationship Id="rId2139" Type="http://schemas.openxmlformats.org/officeDocument/2006/relationships/hyperlink" Target="https://docs.un.org/en/A/79/336" TargetMode="External"/><Relationship Id="rId318" Type="http://schemas.openxmlformats.org/officeDocument/2006/relationships/hyperlink" Target="https://docs.un.org/en/A/RES/58/218" TargetMode="External"/><Relationship Id="rId525" Type="http://schemas.openxmlformats.org/officeDocument/2006/relationships/hyperlink" Target="https://docs.un.org/en/A/RES/79/233" TargetMode="External"/><Relationship Id="rId732" Type="http://schemas.openxmlformats.org/officeDocument/2006/relationships/hyperlink" Target="https://docs.un.org/en/A/9742" TargetMode="External"/><Relationship Id="rId1155" Type="http://schemas.openxmlformats.org/officeDocument/2006/relationships/hyperlink" Target="https://docs.un.org/en/A/79/161" TargetMode="External"/><Relationship Id="rId1362" Type="http://schemas.openxmlformats.org/officeDocument/2006/relationships/hyperlink" Target="https://docs.un.org/en/A/RES/77/97" TargetMode="External"/><Relationship Id="rId2206" Type="http://schemas.openxmlformats.org/officeDocument/2006/relationships/hyperlink" Target="https://docs.un.org/en/A/74/292" TargetMode="External"/><Relationship Id="rId99" Type="http://schemas.openxmlformats.org/officeDocument/2006/relationships/hyperlink" Target="https://docs.un.org/en/A/RES/78/10" TargetMode="External"/><Relationship Id="rId1015" Type="http://schemas.openxmlformats.org/officeDocument/2006/relationships/hyperlink" Target="https://docs.un.org/en/A/RES/69/16" TargetMode="External"/><Relationship Id="rId1222" Type="http://schemas.openxmlformats.org/officeDocument/2006/relationships/hyperlink" Target="https://docs.un.org/en/A/79/201" TargetMode="External"/><Relationship Id="rId1667" Type="http://schemas.openxmlformats.org/officeDocument/2006/relationships/hyperlink" Target="https://docs.un.org/en/A/RES/68/56" TargetMode="External"/><Relationship Id="rId1874" Type="http://schemas.openxmlformats.org/officeDocument/2006/relationships/hyperlink" Target="https://docs.un.org/en/A/RES/79/72" TargetMode="External"/><Relationship Id="rId1527" Type="http://schemas.openxmlformats.org/officeDocument/2006/relationships/hyperlink" Target="https://docs.un.org/en/A/RES/79/15" TargetMode="External"/><Relationship Id="rId1734" Type="http://schemas.openxmlformats.org/officeDocument/2006/relationships/hyperlink" Target="https://docs.un.org/en/A/RES/79/45" TargetMode="External"/><Relationship Id="rId1941" Type="http://schemas.openxmlformats.org/officeDocument/2006/relationships/hyperlink" Target="https://docs.un.org/en/A/79/225" TargetMode="External"/><Relationship Id="rId26" Type="http://schemas.openxmlformats.org/officeDocument/2006/relationships/hyperlink" Target="https://docs.un.org/en/A/RES/70/305" TargetMode="External"/><Relationship Id="rId175" Type="http://schemas.openxmlformats.org/officeDocument/2006/relationships/hyperlink" Target="https://docs.un.org/en/A/RES/79/283" TargetMode="External"/><Relationship Id="rId1801" Type="http://schemas.openxmlformats.org/officeDocument/2006/relationships/hyperlink" Target="https://docs.un.org/en/A/RES/72/31" TargetMode="External"/><Relationship Id="rId382" Type="http://schemas.openxmlformats.org/officeDocument/2006/relationships/hyperlink" Target="https://docs.un.org/en/A/C.2/79/SR.11" TargetMode="External"/><Relationship Id="rId687" Type="http://schemas.openxmlformats.org/officeDocument/2006/relationships/hyperlink" Target="https://docs.un.org/en/A/RES/78/182" TargetMode="External"/><Relationship Id="rId2063" Type="http://schemas.openxmlformats.org/officeDocument/2006/relationships/hyperlink" Target="https://docs.un.org/en/A/79/535" TargetMode="External"/><Relationship Id="rId242" Type="http://schemas.openxmlformats.org/officeDocument/2006/relationships/hyperlink" Target="https://docs.un.org/en/A/78/231" TargetMode="External"/><Relationship Id="rId894" Type="http://schemas.openxmlformats.org/officeDocument/2006/relationships/hyperlink" Target="https://docs.un.org/en/A/RES/75/123" TargetMode="External"/><Relationship Id="rId1177" Type="http://schemas.openxmlformats.org/officeDocument/2006/relationships/hyperlink" Target="https://docs.un.org/en/A/79/270" TargetMode="External"/><Relationship Id="rId2130" Type="http://schemas.openxmlformats.org/officeDocument/2006/relationships/hyperlink" Target="https://docs.un.org/en/A/77/PV.80" TargetMode="External"/><Relationship Id="rId102" Type="http://schemas.openxmlformats.org/officeDocument/2006/relationships/hyperlink" Target="https://docs.un.org/en/A/RES/78/325" TargetMode="External"/><Relationship Id="rId547" Type="http://schemas.openxmlformats.org/officeDocument/2006/relationships/hyperlink" Target="https://docs.un.org/en/A/RES/73/244" TargetMode="External"/><Relationship Id="rId754" Type="http://schemas.openxmlformats.org/officeDocument/2006/relationships/hyperlink" Target="https://docs.un.org/en/A/RES/79/7" TargetMode="External"/><Relationship Id="rId961" Type="http://schemas.openxmlformats.org/officeDocument/2006/relationships/hyperlink" Target="https://docs.un.org/en/A/C.3/79/SR.51" TargetMode="External"/><Relationship Id="rId1384" Type="http://schemas.openxmlformats.org/officeDocument/2006/relationships/hyperlink" Target="https://docs.un.org/en/A/79/466" TargetMode="External"/><Relationship Id="rId1591" Type="http://schemas.openxmlformats.org/officeDocument/2006/relationships/hyperlink" Target="https://docs.un.org/en/A/RES/1884(XVIII)" TargetMode="External"/><Relationship Id="rId1689" Type="http://schemas.openxmlformats.org/officeDocument/2006/relationships/hyperlink" Target="https://docs.un.org/en/A/RES/76/234" TargetMode="External"/><Relationship Id="rId90" Type="http://schemas.openxmlformats.org/officeDocument/2006/relationships/hyperlink" Target="https://docs.un.org/en/A/78/L.9" TargetMode="External"/><Relationship Id="rId407" Type="http://schemas.openxmlformats.org/officeDocument/2006/relationships/hyperlink" Target="https://docs.un.org/en/A/C.2/79/SR.26" TargetMode="External"/><Relationship Id="rId614" Type="http://schemas.openxmlformats.org/officeDocument/2006/relationships/hyperlink" Target="https://docs.un.org/en/A/C.3/78/SR.47" TargetMode="External"/><Relationship Id="rId821" Type="http://schemas.openxmlformats.org/officeDocument/2006/relationships/hyperlink" Target="https://docs.un.org/en/A/RES/79/92" TargetMode="External"/><Relationship Id="rId1037" Type="http://schemas.openxmlformats.org/officeDocument/2006/relationships/hyperlink" Target="https://docs.un.org/en/A/RES/46/87" TargetMode="External"/><Relationship Id="rId1244" Type="http://schemas.openxmlformats.org/officeDocument/2006/relationships/hyperlink" Target="https://docs.un.org/en/A/79/L.67" TargetMode="External"/><Relationship Id="rId1451" Type="http://schemas.openxmlformats.org/officeDocument/2006/relationships/hyperlink" Target="https://docs.un.org/en/A/RES/78/111" TargetMode="External"/><Relationship Id="rId1896" Type="http://schemas.openxmlformats.org/officeDocument/2006/relationships/hyperlink" Target="https://docs.un.org/en/A/RES/32/152" TargetMode="External"/><Relationship Id="rId919" Type="http://schemas.openxmlformats.org/officeDocument/2006/relationships/hyperlink" Target="https://docs.un.org/en/A/RES/79/229" TargetMode="External"/><Relationship Id="rId1104" Type="http://schemas.openxmlformats.org/officeDocument/2006/relationships/hyperlink" Target="https://docs.un.org/en/A/RES/78/209" TargetMode="External"/><Relationship Id="rId1311" Type="http://schemas.openxmlformats.org/officeDocument/2006/relationships/hyperlink" Target="https://docs.un.org/en/A/RES/79/6" TargetMode="External"/><Relationship Id="rId1549" Type="http://schemas.openxmlformats.org/officeDocument/2006/relationships/hyperlink" Target="https://docs.un.org/en/A/RES/46/30" TargetMode="External"/><Relationship Id="rId1756" Type="http://schemas.openxmlformats.org/officeDocument/2006/relationships/hyperlink" Target="https://undocs.org/en/A/RES/56/24" TargetMode="External"/><Relationship Id="rId1963" Type="http://schemas.openxmlformats.org/officeDocument/2006/relationships/hyperlink" Target="https://docs.un.org/en/A/8791" TargetMode="External"/><Relationship Id="rId48" Type="http://schemas.openxmlformats.org/officeDocument/2006/relationships/hyperlink" Target="https://docs.un.org/en/A/79/100/Add.1" TargetMode="External"/><Relationship Id="rId1409" Type="http://schemas.openxmlformats.org/officeDocument/2006/relationships/hyperlink" Target="https://undocs.org/en/A/RES/36/39" TargetMode="External"/><Relationship Id="rId1616" Type="http://schemas.openxmlformats.org/officeDocument/2006/relationships/hyperlink" Target="https://docs.un.org/en/A/RES/44/116" TargetMode="External"/><Relationship Id="rId1823" Type="http://schemas.openxmlformats.org/officeDocument/2006/relationships/hyperlink" Target="https://docs.un.org/en/A/79/135" TargetMode="External"/><Relationship Id="rId197" Type="http://schemas.openxmlformats.org/officeDocument/2006/relationships/hyperlink" Target="https://docs.un.org/en/A/79/435" TargetMode="External"/><Relationship Id="rId2085" Type="http://schemas.openxmlformats.org/officeDocument/2006/relationships/hyperlink" Target="https://docs.un.org/en/A/RES/70/112" TargetMode="External"/><Relationship Id="rId264" Type="http://schemas.openxmlformats.org/officeDocument/2006/relationships/hyperlink" Target="https://docs.un.org/en/A/C.2/79/SR.21" TargetMode="External"/><Relationship Id="rId471" Type="http://schemas.openxmlformats.org/officeDocument/2006/relationships/hyperlink" Target="https://docs.un.org/en/A/RES/78/160" TargetMode="External"/><Relationship Id="rId2152" Type="http://schemas.openxmlformats.org/officeDocument/2006/relationships/hyperlink" Target="https://docs.un.org/en/A/RES/75/131" TargetMode="External"/><Relationship Id="rId124" Type="http://schemas.openxmlformats.org/officeDocument/2006/relationships/hyperlink" Target="https://docs.un.org/en/A/RES/75/290a" TargetMode="External"/><Relationship Id="rId569" Type="http://schemas.openxmlformats.org/officeDocument/2006/relationships/hyperlink" Target="https://docs.un.org/en/A/79/442/Add.1" TargetMode="External"/><Relationship Id="rId776" Type="http://schemas.openxmlformats.org/officeDocument/2006/relationships/hyperlink" Target="https://docs.un.org/en/A/RES/79/87" TargetMode="External"/><Relationship Id="rId983" Type="http://schemas.openxmlformats.org/officeDocument/2006/relationships/hyperlink" Target="https://docs.un.org/en/A/C.3/79/SR.52" TargetMode="External"/><Relationship Id="rId1199" Type="http://schemas.openxmlformats.org/officeDocument/2006/relationships/hyperlink" Target="https://docs.un.org/en/A/RES/79/166" TargetMode="External"/><Relationship Id="rId331" Type="http://schemas.openxmlformats.org/officeDocument/2006/relationships/hyperlink" Target="https://docs.un.org/en/A/RES/78/317" TargetMode="External"/><Relationship Id="rId429" Type="http://schemas.openxmlformats.org/officeDocument/2006/relationships/hyperlink" Target="https://undocs.org/en/A/C.2/77/SR.13" TargetMode="External"/><Relationship Id="rId636" Type="http://schemas.openxmlformats.org/officeDocument/2006/relationships/hyperlink" Target="https://docs.un.org/en/A/RES/78/175" TargetMode="External"/><Relationship Id="rId1059" Type="http://schemas.openxmlformats.org/officeDocument/2006/relationships/hyperlink" Target="https://docs.un.org/en/A/RES/79/165" TargetMode="External"/><Relationship Id="rId1266" Type="http://schemas.openxmlformats.org/officeDocument/2006/relationships/hyperlink" Target="https://docs.un.org/en/A/RES/79/140" TargetMode="External"/><Relationship Id="rId1473" Type="http://schemas.openxmlformats.org/officeDocument/2006/relationships/hyperlink" Target="https://docs.un.org/en/A/79/475" TargetMode="External"/><Relationship Id="rId2012" Type="http://schemas.openxmlformats.org/officeDocument/2006/relationships/hyperlink" Target="https://docs.un.org/en/A/79/PV.54" TargetMode="External"/><Relationship Id="rId843" Type="http://schemas.openxmlformats.org/officeDocument/2006/relationships/hyperlink" Target="https://docs.un.org/en/A/79/427" TargetMode="External"/><Relationship Id="rId1126" Type="http://schemas.openxmlformats.org/officeDocument/2006/relationships/hyperlink" Target="https://docs.un.org/en/A/RES/51/103" TargetMode="External"/><Relationship Id="rId1680" Type="http://schemas.openxmlformats.org/officeDocument/2006/relationships/hyperlink" Target="https://docs.un.org/en/A/RES/73/72" TargetMode="External"/><Relationship Id="rId1778" Type="http://schemas.openxmlformats.org/officeDocument/2006/relationships/hyperlink" Target="https://docs.un.org/en/A/RES/67/234" TargetMode="External"/><Relationship Id="rId1985" Type="http://schemas.openxmlformats.org/officeDocument/2006/relationships/hyperlink" Target="https://docs.un.org/en/A/79/1" TargetMode="External"/><Relationship Id="rId703" Type="http://schemas.openxmlformats.org/officeDocument/2006/relationships/hyperlink" Target="https://docs.un.org/en/A/79/PV.62" TargetMode="External"/><Relationship Id="rId910" Type="http://schemas.openxmlformats.org/officeDocument/2006/relationships/hyperlink" Target="https://docs.un.org/en/A/RES/48/212" TargetMode="External"/><Relationship Id="rId1333" Type="http://schemas.openxmlformats.org/officeDocument/2006/relationships/hyperlink" Target="https://docs.un.org/en/A/RES/63/111" TargetMode="External"/><Relationship Id="rId1540" Type="http://schemas.openxmlformats.org/officeDocument/2006/relationships/hyperlink" Target="https://docs.un.org/en/A/79/81" TargetMode="External"/><Relationship Id="rId1638" Type="http://schemas.openxmlformats.org/officeDocument/2006/relationships/hyperlink" Target="https://docs.un.org/en/A/RES/60/226" TargetMode="External"/><Relationship Id="rId1400" Type="http://schemas.openxmlformats.org/officeDocument/2006/relationships/hyperlink" Target="https://docs.un.org/en/A/C.6/79/SR.31" TargetMode="External"/><Relationship Id="rId1845" Type="http://schemas.openxmlformats.org/officeDocument/2006/relationships/hyperlink" Target="https://docs.un.org/en/A/RES/79/65" TargetMode="External"/><Relationship Id="rId1705" Type="http://schemas.openxmlformats.org/officeDocument/2006/relationships/hyperlink" Target="https://undocs.org/en/A/RES/36/97" TargetMode="External"/><Relationship Id="rId1912" Type="http://schemas.openxmlformats.org/officeDocument/2006/relationships/hyperlink" Target="https://docs.un.org/en/A/C.1/79/PV.2" TargetMode="External"/><Relationship Id="rId286" Type="http://schemas.openxmlformats.org/officeDocument/2006/relationships/hyperlink" Target="https://docs.un.org/en/A/RES/57/250" TargetMode="External"/><Relationship Id="rId493" Type="http://schemas.openxmlformats.org/officeDocument/2006/relationships/hyperlink" Target="https://docs.un.org/en/A/RES/78/162" TargetMode="External"/><Relationship Id="rId2174" Type="http://schemas.openxmlformats.org/officeDocument/2006/relationships/hyperlink" Target="https://docs.un.org/en/A/4896/Add.1" TargetMode="External"/><Relationship Id="rId146" Type="http://schemas.openxmlformats.org/officeDocument/2006/relationships/hyperlink" Target="https://docs.un.org/en/A/79/L.64" TargetMode="External"/><Relationship Id="rId353" Type="http://schemas.openxmlformats.org/officeDocument/2006/relationships/hyperlink" Target="https://docs.un.org/en/A/79/437/Add.3" TargetMode="External"/><Relationship Id="rId560" Type="http://schemas.openxmlformats.org/officeDocument/2006/relationships/hyperlink" Target="https://docs.un.org/en/A/RES/75/233" TargetMode="External"/><Relationship Id="rId798" Type="http://schemas.openxmlformats.org/officeDocument/2006/relationships/hyperlink" Target="https://docs.un.org/en/A/79/287" TargetMode="External"/><Relationship Id="rId1190" Type="http://schemas.openxmlformats.org/officeDocument/2006/relationships/hyperlink" Target="https://docs.un.org/en/A/79/271" TargetMode="External"/><Relationship Id="rId2034" Type="http://schemas.openxmlformats.org/officeDocument/2006/relationships/hyperlink" Target="https://docs.un.org/en/A/79/102/Add.2" TargetMode="External"/><Relationship Id="rId213" Type="http://schemas.openxmlformats.org/officeDocument/2006/relationships/hyperlink" Target="https://docs.un.org/en/A/C.2/79/SR.24" TargetMode="External"/><Relationship Id="rId420" Type="http://schemas.openxmlformats.org/officeDocument/2006/relationships/hyperlink" Target="https://docs.un.org/en/A/RES/79/212" TargetMode="External"/><Relationship Id="rId658" Type="http://schemas.openxmlformats.org/officeDocument/2006/relationships/hyperlink" Target="https://docs.un.org/en/A/C.3/79/SR.56" TargetMode="External"/><Relationship Id="rId865" Type="http://schemas.openxmlformats.org/officeDocument/2006/relationships/hyperlink" Target="https://docs.un.org/en/A/79/71" TargetMode="External"/><Relationship Id="rId1050" Type="http://schemas.openxmlformats.org/officeDocument/2006/relationships/hyperlink" Target="https://docs.un.org/en/A/RES/79/163" TargetMode="External"/><Relationship Id="rId1288" Type="http://schemas.openxmlformats.org/officeDocument/2006/relationships/hyperlink" Target="https://docs.un.org/en/A/RES/77/288" TargetMode="External"/><Relationship Id="rId1495" Type="http://schemas.openxmlformats.org/officeDocument/2006/relationships/hyperlink" Target="https://docs.un.org/en/A/RES/79/4" TargetMode="External"/><Relationship Id="rId2101" Type="http://schemas.openxmlformats.org/officeDocument/2006/relationships/hyperlink" Target="https://docs.un.org/en/A/RES/65/251" TargetMode="External"/><Relationship Id="rId518" Type="http://schemas.openxmlformats.org/officeDocument/2006/relationships/hyperlink" Target="https://docs.un.org/en/A/RES/79/218" TargetMode="External"/><Relationship Id="rId725" Type="http://schemas.openxmlformats.org/officeDocument/2006/relationships/hyperlink" Target="https://docs.un.org/en/A/RES/55/285" TargetMode="External"/><Relationship Id="rId932" Type="http://schemas.openxmlformats.org/officeDocument/2006/relationships/hyperlink" Target="https://docs.un.org/en/A/79/627" TargetMode="External"/><Relationship Id="rId1148" Type="http://schemas.openxmlformats.org/officeDocument/2006/relationships/hyperlink" Target="https://docs.un.org/en/A/79/307" TargetMode="External"/><Relationship Id="rId1355" Type="http://schemas.openxmlformats.org/officeDocument/2006/relationships/hyperlink" Target="https://docs.un.org/en/A/79/L.55" TargetMode="External"/><Relationship Id="rId1562" Type="http://schemas.openxmlformats.org/officeDocument/2006/relationships/hyperlink" Target="https://docs.un.org/en/A/79/405" TargetMode="External"/><Relationship Id="rId1008" Type="http://schemas.openxmlformats.org/officeDocument/2006/relationships/hyperlink" Target="https://docs.un.org/en/A/RES/79/160" TargetMode="External"/><Relationship Id="rId1215" Type="http://schemas.openxmlformats.org/officeDocument/2006/relationships/hyperlink" Target="https://docs.un.org/en/A/RES/79/185" TargetMode="External"/><Relationship Id="rId1422" Type="http://schemas.openxmlformats.org/officeDocument/2006/relationships/hyperlink" Target="https://docs.un.org/en/A/RES/79/122" TargetMode="External"/><Relationship Id="rId1867" Type="http://schemas.openxmlformats.org/officeDocument/2006/relationships/hyperlink" Target="https://docs.un.org/en/A/79/129" TargetMode="External"/><Relationship Id="rId61" Type="http://schemas.openxmlformats.org/officeDocument/2006/relationships/hyperlink" Target="https://docs.un.org/en/A/79/PV.55(resumption1)" TargetMode="External"/><Relationship Id="rId1727" Type="http://schemas.openxmlformats.org/officeDocument/2006/relationships/hyperlink" Target="https://docs.un.org/en/A/RES/79/26" TargetMode="External"/><Relationship Id="rId1934" Type="http://schemas.openxmlformats.org/officeDocument/2006/relationships/hyperlink" Target="https://docs.un.org/en/A/RES/78/228" TargetMode="External"/><Relationship Id="rId19" Type="http://schemas.microsoft.com/office/2016/09/relationships/commentsIds" Target="commentsIds.xml"/><Relationship Id="rId2196" Type="http://schemas.openxmlformats.org/officeDocument/2006/relationships/hyperlink" Target="https://docs.un.org/en/A/79/481" TargetMode="External"/><Relationship Id="rId168" Type="http://schemas.openxmlformats.org/officeDocument/2006/relationships/hyperlink" Target="https://docs.un.org/en/A/RES/79/142" TargetMode="External"/><Relationship Id="rId375" Type="http://schemas.openxmlformats.org/officeDocument/2006/relationships/hyperlink" Target="https://docs.un.org/en/A/79/437/Add.5" TargetMode="External"/><Relationship Id="rId582" Type="http://schemas.openxmlformats.org/officeDocument/2006/relationships/hyperlink" Target="https://docs.un.org/en/A/RES/63/235" TargetMode="External"/><Relationship Id="rId2056" Type="http://schemas.openxmlformats.org/officeDocument/2006/relationships/hyperlink" Target="https://docs.un.org/en/A/78/561" TargetMode="External"/><Relationship Id="rId3" Type="http://schemas.openxmlformats.org/officeDocument/2006/relationships/customXml" Target="../customXml/item3.xml"/><Relationship Id="rId235" Type="http://schemas.openxmlformats.org/officeDocument/2006/relationships/hyperlink" Target="https://docs.un.org/en/A/C.2/79/SR.23" TargetMode="External"/><Relationship Id="rId442" Type="http://schemas.openxmlformats.org/officeDocument/2006/relationships/hyperlink" Target="https://undocs.org/en/A/C.2/78/SR.23" TargetMode="External"/><Relationship Id="rId887" Type="http://schemas.openxmlformats.org/officeDocument/2006/relationships/hyperlink" Target="https://undocs.org/en/A/RES/79/112" TargetMode="External"/><Relationship Id="rId1072" Type="http://schemas.openxmlformats.org/officeDocument/2006/relationships/hyperlink" Target="https://docs.un.org/en/A/C.3/79/SR.40" TargetMode="External"/><Relationship Id="rId2123" Type="http://schemas.openxmlformats.org/officeDocument/2006/relationships/hyperlink" Target="https://docs.un.org/en/A/79/PV.18" TargetMode="External"/><Relationship Id="rId302" Type="http://schemas.openxmlformats.org/officeDocument/2006/relationships/hyperlink" Target="https://docs.un.org/en/A/RES/78/145" TargetMode="External"/><Relationship Id="rId747" Type="http://schemas.openxmlformats.org/officeDocument/2006/relationships/hyperlink" Target="https://docs.un.org/en/A/79/PV.46" TargetMode="External"/><Relationship Id="rId954" Type="http://schemas.openxmlformats.org/officeDocument/2006/relationships/hyperlink" Target="https://docs.un.org/en/A/79/PV.56(resumption1)" TargetMode="External"/><Relationship Id="rId1377" Type="http://schemas.openxmlformats.org/officeDocument/2006/relationships/hyperlink" Target="https://docs.un.org/en/A/RES/61/29" TargetMode="External"/><Relationship Id="rId1584" Type="http://schemas.openxmlformats.org/officeDocument/2006/relationships/hyperlink" Target="https://docs.un.org/en/A/79/407" TargetMode="External"/><Relationship Id="rId1791" Type="http://schemas.openxmlformats.org/officeDocument/2006/relationships/hyperlink" Target="https://docs.un.org/en/A/RES/79/37" TargetMode="External"/><Relationship Id="rId83" Type="http://schemas.openxmlformats.org/officeDocument/2006/relationships/hyperlink" Target="https://docs.un.org/en/A/RES/49/29" TargetMode="External"/><Relationship Id="rId607" Type="http://schemas.openxmlformats.org/officeDocument/2006/relationships/hyperlink" Target="https://docs.un.org/en/A/RES/78/171" TargetMode="External"/><Relationship Id="rId814" Type="http://schemas.openxmlformats.org/officeDocument/2006/relationships/hyperlink" Target="https://docs.un.org/en/A/79/347" TargetMode="External"/><Relationship Id="rId1237" Type="http://schemas.openxmlformats.org/officeDocument/2006/relationships/hyperlink" Target="https://docs.un.org/en/A/79/241" TargetMode="External"/><Relationship Id="rId1444" Type="http://schemas.openxmlformats.org/officeDocument/2006/relationships/hyperlink" Target="https://docs.un.org/en/A/RES/3349(XXIX)" TargetMode="External"/><Relationship Id="rId1651" Type="http://schemas.openxmlformats.org/officeDocument/2006/relationships/hyperlink" Target="https://docs.un.org/en/A/RES/64/38" TargetMode="External"/><Relationship Id="rId1889" Type="http://schemas.openxmlformats.org/officeDocument/2006/relationships/hyperlink" Target="https://docs.un.org/en/A/79/411" TargetMode="External"/><Relationship Id="rId1304" Type="http://schemas.openxmlformats.org/officeDocument/2006/relationships/hyperlink" Target="https://docs.un.org/en/A/CONF.183/9" TargetMode="External"/><Relationship Id="rId1511" Type="http://schemas.openxmlformats.org/officeDocument/2006/relationships/hyperlink" Target="https://docs.un.org/en/A/77/PV.46" TargetMode="External"/><Relationship Id="rId1749" Type="http://schemas.openxmlformats.org/officeDocument/2006/relationships/hyperlink" Target="https://docs.un.org/en/A/RES/60/71" TargetMode="External"/><Relationship Id="rId1956" Type="http://schemas.openxmlformats.org/officeDocument/2006/relationships/hyperlink" Target="https://docs.un.org/en/A/RES/79/243" TargetMode="External"/><Relationship Id="rId1609" Type="http://schemas.openxmlformats.org/officeDocument/2006/relationships/hyperlink" Target="https://docs.un.org/en/A/RES/37/99" TargetMode="External"/><Relationship Id="rId1816" Type="http://schemas.openxmlformats.org/officeDocument/2006/relationships/hyperlink" Target="https://docs.un.org/en/A/79/93" TargetMode="External"/><Relationship Id="rId10" Type="http://schemas.openxmlformats.org/officeDocument/2006/relationships/endnotes" Target="endnotes.xml"/><Relationship Id="rId397" Type="http://schemas.openxmlformats.org/officeDocument/2006/relationships/hyperlink" Target="https://docs.un.org/en/A/78/461/Add.7" TargetMode="External"/><Relationship Id="rId2078" Type="http://schemas.openxmlformats.org/officeDocument/2006/relationships/hyperlink" Target="https://docs.un.org/en/A/RES/61/238" TargetMode="External"/><Relationship Id="rId257" Type="http://schemas.openxmlformats.org/officeDocument/2006/relationships/hyperlink" Target="https://docs.un.org/en/A/78/PV.49" TargetMode="External"/><Relationship Id="rId464" Type="http://schemas.openxmlformats.org/officeDocument/2006/relationships/hyperlink" Target="https://undocs.org/en/A/C.2/79/SR.25" TargetMode="External"/><Relationship Id="rId1094" Type="http://schemas.openxmlformats.org/officeDocument/2006/relationships/hyperlink" Target="https://docs.un.org/en/A/RES/78/204" TargetMode="External"/><Relationship Id="rId2145" Type="http://schemas.openxmlformats.org/officeDocument/2006/relationships/hyperlink" Target="https://docs.un.org/en/A/RES/78/4" TargetMode="External"/><Relationship Id="rId117" Type="http://schemas.openxmlformats.org/officeDocument/2006/relationships/hyperlink" Target="https://docs.un.org/en/A/RES/72/305" TargetMode="External"/><Relationship Id="rId671" Type="http://schemas.openxmlformats.org/officeDocument/2006/relationships/hyperlink" Target="https://docs.un.org/en/A/79/112" TargetMode="External"/><Relationship Id="rId769" Type="http://schemas.openxmlformats.org/officeDocument/2006/relationships/hyperlink" Target="https://docs.un.org/en/A/RES/76/75" TargetMode="External"/><Relationship Id="rId976" Type="http://schemas.openxmlformats.org/officeDocument/2006/relationships/hyperlink" Target="https://docs.un.org/en/A/79/41" TargetMode="External"/><Relationship Id="rId1399" Type="http://schemas.openxmlformats.org/officeDocument/2006/relationships/hyperlink" Target="https://docs.un.org/en/A/79/496" TargetMode="External"/><Relationship Id="rId324" Type="http://schemas.openxmlformats.org/officeDocument/2006/relationships/hyperlink" Target="https://docs.un.org/en/A/C.2/79/SR.13" TargetMode="External"/><Relationship Id="rId531" Type="http://schemas.openxmlformats.org/officeDocument/2006/relationships/hyperlink" Target="https://docs.un.org/en/A/79/PV.55(resumption1)" TargetMode="External"/><Relationship Id="rId629" Type="http://schemas.openxmlformats.org/officeDocument/2006/relationships/hyperlink" Target="https://docs.un.org/en/A/RES/50/81" TargetMode="External"/><Relationship Id="rId1161" Type="http://schemas.openxmlformats.org/officeDocument/2006/relationships/hyperlink" Target="https://docs.un.org/en/A/79/170" TargetMode="External"/><Relationship Id="rId1259" Type="http://schemas.openxmlformats.org/officeDocument/2006/relationships/hyperlink" Target="https://docs.un.org/en/A/46/194" TargetMode="External"/><Relationship Id="rId1466" Type="http://schemas.openxmlformats.org/officeDocument/2006/relationships/hyperlink" Target="https://docs.un.org/en/A/79/474" TargetMode="External"/><Relationship Id="rId2005" Type="http://schemas.openxmlformats.org/officeDocument/2006/relationships/hyperlink" Target="https://docs.un.org/en/A/RES/63/145" TargetMode="External"/><Relationship Id="rId2212" Type="http://schemas.openxmlformats.org/officeDocument/2006/relationships/hyperlink" Target="https://docs.un.org/en/A/79/141" TargetMode="External"/><Relationship Id="rId836" Type="http://schemas.openxmlformats.org/officeDocument/2006/relationships/hyperlink" Target="https://docs.un.org/en/A/RES/1970(XVIII)" TargetMode="External"/><Relationship Id="rId1021" Type="http://schemas.openxmlformats.org/officeDocument/2006/relationships/hyperlink" Target="https://docs.un.org/en/A/RES/79/191" TargetMode="External"/><Relationship Id="rId1119" Type="http://schemas.openxmlformats.org/officeDocument/2006/relationships/hyperlink" Target="https://docs.un.org/en/A/RES/78/217" TargetMode="External"/><Relationship Id="rId1673" Type="http://schemas.openxmlformats.org/officeDocument/2006/relationships/hyperlink" Target="https://docs.un.org/en/A/RES/71/72" TargetMode="External"/><Relationship Id="rId1880" Type="http://schemas.openxmlformats.org/officeDocument/2006/relationships/hyperlink" Target="https://docs.un.org/en/A/79/410" TargetMode="External"/><Relationship Id="rId1978" Type="http://schemas.openxmlformats.org/officeDocument/2006/relationships/hyperlink" Target="https://docs.un.org/en/A/RES/55/285" TargetMode="External"/><Relationship Id="rId903" Type="http://schemas.openxmlformats.org/officeDocument/2006/relationships/hyperlink" Target="https://docs.un.org/en/A/C.4/79/SR.7" TargetMode="External"/><Relationship Id="rId1326" Type="http://schemas.openxmlformats.org/officeDocument/2006/relationships/hyperlink" Target="https://docs.un.org/en/A/RES/54/33" TargetMode="External"/><Relationship Id="rId1533" Type="http://schemas.openxmlformats.org/officeDocument/2006/relationships/hyperlink" Target="https://docs.un.org/en/A/C.1/77/PV.32" TargetMode="External"/><Relationship Id="rId1740" Type="http://schemas.openxmlformats.org/officeDocument/2006/relationships/hyperlink" Target="https://docs.un.org/en/A/RES/79/32" TargetMode="External"/><Relationship Id="rId32" Type="http://schemas.openxmlformats.org/officeDocument/2006/relationships/hyperlink" Target="https://docs.un.org/en/A/RES/68/307" TargetMode="External"/><Relationship Id="rId1600" Type="http://schemas.openxmlformats.org/officeDocument/2006/relationships/hyperlink" Target="https://docs.un.org/en/A/RES/3184(XXVIii)" TargetMode="External"/><Relationship Id="rId1838" Type="http://schemas.openxmlformats.org/officeDocument/2006/relationships/hyperlink" Target="https://docs.un.org/en/A/RES/79/62" TargetMode="External"/><Relationship Id="rId181" Type="http://schemas.openxmlformats.org/officeDocument/2006/relationships/hyperlink" Target="https://docs.un.org/en/A/79/62" TargetMode="External"/><Relationship Id="rId1905" Type="http://schemas.openxmlformats.org/officeDocument/2006/relationships/hyperlink" Target="https://docs.un.org/en/A/RES/79/75" TargetMode="External"/><Relationship Id="rId279" Type="http://schemas.openxmlformats.org/officeDocument/2006/relationships/hyperlink" Target="https://docs.un.org/en/A/RES/77/244" TargetMode="External"/><Relationship Id="rId486" Type="http://schemas.openxmlformats.org/officeDocument/2006/relationships/hyperlink" Target="https://docs.un.org/en/A/C.2/78/SR.21" TargetMode="External"/><Relationship Id="rId693" Type="http://schemas.openxmlformats.org/officeDocument/2006/relationships/hyperlink" Target="https://docs.un.org/en/A/78/473" TargetMode="External"/><Relationship Id="rId2167" Type="http://schemas.openxmlformats.org/officeDocument/2006/relationships/hyperlink" Target="https://docs.un.org/en/A/RES/79/137" TargetMode="External"/><Relationship Id="rId139" Type="http://schemas.openxmlformats.org/officeDocument/2006/relationships/hyperlink" Target="https://docs.un.org/en/A/79/255" TargetMode="External"/><Relationship Id="rId346" Type="http://schemas.openxmlformats.org/officeDocument/2006/relationships/hyperlink" Target="https://docs.un.org/en/A/RES/79/205" TargetMode="External"/><Relationship Id="rId553" Type="http://schemas.openxmlformats.org/officeDocument/2006/relationships/hyperlink" Target="https://undocs.org/en/A/C.2/79/SR.21" TargetMode="External"/><Relationship Id="rId760" Type="http://schemas.openxmlformats.org/officeDocument/2006/relationships/hyperlink" Target="https://docs.un.org/en/A/RES/58/316" TargetMode="External"/><Relationship Id="rId998" Type="http://schemas.openxmlformats.org/officeDocument/2006/relationships/hyperlink" Target="https://docs.un.org/en/A/79/PV.61" TargetMode="External"/><Relationship Id="rId1183" Type="http://schemas.openxmlformats.org/officeDocument/2006/relationships/hyperlink" Target="https://docs.un.org/en/A/79/362" TargetMode="External"/><Relationship Id="rId1390" Type="http://schemas.openxmlformats.org/officeDocument/2006/relationships/hyperlink" Target="https://docs.un.org/en/A/79/467" TargetMode="External"/><Relationship Id="rId2027" Type="http://schemas.openxmlformats.org/officeDocument/2006/relationships/hyperlink" Target="https://docs.un.org/en/A/C.5/79/6" TargetMode="External"/><Relationship Id="rId206" Type="http://schemas.openxmlformats.org/officeDocument/2006/relationships/hyperlink" Target="https://docs.un.org/en/A/RES/79/195" TargetMode="External"/><Relationship Id="rId413" Type="http://schemas.openxmlformats.org/officeDocument/2006/relationships/hyperlink" Target="https://docs.un.org/en/A/79/254" TargetMode="External"/><Relationship Id="rId858" Type="http://schemas.openxmlformats.org/officeDocument/2006/relationships/hyperlink" Target="https://docs.un.org/en/A/C.4/79/SR.10" TargetMode="External"/><Relationship Id="rId1043" Type="http://schemas.openxmlformats.org/officeDocument/2006/relationships/hyperlink" Target="https://docs.un.org/en/A/79/315" TargetMode="External"/><Relationship Id="rId1488" Type="http://schemas.openxmlformats.org/officeDocument/2006/relationships/hyperlink" Target="https://docs.un.org/en/A/RES/1145(XII)" TargetMode="External"/><Relationship Id="rId1695" Type="http://schemas.openxmlformats.org/officeDocument/2006/relationships/hyperlink" Target="https://docs.un.org/en/A/RES/78/239" TargetMode="External"/><Relationship Id="rId620" Type="http://schemas.openxmlformats.org/officeDocument/2006/relationships/hyperlink" Target="https://docs.un.org/en/A/RES/50/161" TargetMode="External"/><Relationship Id="rId718" Type="http://schemas.openxmlformats.org/officeDocument/2006/relationships/hyperlink" Target="https://docs.un.org/en/A/RES/79/292" TargetMode="External"/><Relationship Id="rId925" Type="http://schemas.openxmlformats.org/officeDocument/2006/relationships/hyperlink" Target="https://docs.un.org/en/A/79/326" TargetMode="External"/><Relationship Id="rId1250" Type="http://schemas.openxmlformats.org/officeDocument/2006/relationships/hyperlink" Target="https://docs.un.org/en/A/79/36" TargetMode="External"/><Relationship Id="rId1348" Type="http://schemas.openxmlformats.org/officeDocument/2006/relationships/hyperlink" Target="https://docs.un.org/en/A/RES/79/145" TargetMode="External"/><Relationship Id="rId1555" Type="http://schemas.openxmlformats.org/officeDocument/2006/relationships/hyperlink" Target="https://docs.un.org/en/A/C.1/79/PV.33" TargetMode="External"/><Relationship Id="rId1762" Type="http://schemas.openxmlformats.org/officeDocument/2006/relationships/hyperlink" Target="https://docs.un.org/en/A/RES/57/63" TargetMode="External"/><Relationship Id="rId1110" Type="http://schemas.openxmlformats.org/officeDocument/2006/relationships/hyperlink" Target="https://docs.un.org/en/A/RES/78/211" TargetMode="External"/><Relationship Id="rId1208" Type="http://schemas.openxmlformats.org/officeDocument/2006/relationships/hyperlink" Target="https://docs.un.org/en/A/RES/79/182" TargetMode="External"/><Relationship Id="rId1415" Type="http://schemas.openxmlformats.org/officeDocument/2006/relationships/hyperlink" Target="https://docs.un.org/en/A/C.6/79/SR.20" TargetMode="External"/><Relationship Id="rId54" Type="http://schemas.openxmlformats.org/officeDocument/2006/relationships/hyperlink" Target="https://docs.un.org/en/A/79/141" TargetMode="External"/><Relationship Id="rId1622" Type="http://schemas.openxmlformats.org/officeDocument/2006/relationships/hyperlink" Target="https://docs.un.org/en/A/RES/50/70" TargetMode="External"/><Relationship Id="rId1927" Type="http://schemas.openxmlformats.org/officeDocument/2006/relationships/hyperlink" Target="https://docs.un.org/en/A/RES/79/79" TargetMode="External"/><Relationship Id="rId2091" Type="http://schemas.openxmlformats.org/officeDocument/2006/relationships/hyperlink" Target="https://docs.un.org/en/A/77/285" TargetMode="External"/><Relationship Id="rId2189" Type="http://schemas.openxmlformats.org/officeDocument/2006/relationships/hyperlink" Target="https://docs.un.org/en/A/RES/79/130" TargetMode="External"/><Relationship Id="rId270" Type="http://schemas.openxmlformats.org/officeDocument/2006/relationships/hyperlink" Target="https://docs.un.org/en/A/RES/79/234" TargetMode="External"/><Relationship Id="rId130" Type="http://schemas.openxmlformats.org/officeDocument/2006/relationships/hyperlink" Target="https://docs.un.org/en/A/RES/70/259" TargetMode="External"/><Relationship Id="rId368" Type="http://schemas.openxmlformats.org/officeDocument/2006/relationships/hyperlink" Target="https://docs.un.org/en/A/RES/79/207" TargetMode="External"/><Relationship Id="rId575" Type="http://schemas.openxmlformats.org/officeDocument/2006/relationships/hyperlink" Target="https://docs.un.org/en/A/RES/79/236" TargetMode="External"/><Relationship Id="rId782" Type="http://schemas.openxmlformats.org/officeDocument/2006/relationships/hyperlink" Target="https://docs.un.org/en/A/RES/212(III)" TargetMode="External"/><Relationship Id="rId2049" Type="http://schemas.openxmlformats.org/officeDocument/2006/relationships/hyperlink" Target="https://docs.un.org/en/A/79/534" TargetMode="External"/><Relationship Id="rId228" Type="http://schemas.openxmlformats.org/officeDocument/2006/relationships/hyperlink" Target="https://docs.un.org/en/A/RES/41/202" TargetMode="External"/><Relationship Id="rId435" Type="http://schemas.openxmlformats.org/officeDocument/2006/relationships/hyperlink" Target="https://docs.un.org/en/A/RES/74/210" TargetMode="External"/><Relationship Id="rId642" Type="http://schemas.openxmlformats.org/officeDocument/2006/relationships/hyperlink" Target="https://docs.un.org/en/A/RES/78/176" TargetMode="External"/><Relationship Id="rId1065" Type="http://schemas.openxmlformats.org/officeDocument/2006/relationships/hyperlink" Target="https://docs.un.org/en/A/79/279" TargetMode="External"/><Relationship Id="rId1272" Type="http://schemas.openxmlformats.org/officeDocument/2006/relationships/hyperlink" Target="https://docs.un.org/en/A/79/L.36" TargetMode="External"/><Relationship Id="rId2116" Type="http://schemas.openxmlformats.org/officeDocument/2006/relationships/hyperlink" Target="https://docs.un.org/en/A/RES/73/195" TargetMode="External"/><Relationship Id="rId502" Type="http://schemas.openxmlformats.org/officeDocument/2006/relationships/hyperlink" Target="https://undocs.org/en/A/RES/34/203" TargetMode="External"/><Relationship Id="rId947" Type="http://schemas.openxmlformats.org/officeDocument/2006/relationships/hyperlink" Target="https://docs.un.org/en/A/RES/76/298" TargetMode="External"/><Relationship Id="rId1132" Type="http://schemas.openxmlformats.org/officeDocument/2006/relationships/hyperlink" Target="https://undocs.org/en/A/RES/41/128" TargetMode="External"/><Relationship Id="rId1577" Type="http://schemas.openxmlformats.org/officeDocument/2006/relationships/hyperlink" Target="https://docs.un.org/en/A/RES/79/22" TargetMode="External"/><Relationship Id="rId1784" Type="http://schemas.openxmlformats.org/officeDocument/2006/relationships/hyperlink" Target="https://docs.un.org/en/A/RES/72/32" TargetMode="External"/><Relationship Id="rId1991" Type="http://schemas.openxmlformats.org/officeDocument/2006/relationships/hyperlink" Target="https://undocs.org/en/A/79/901" TargetMode="External"/><Relationship Id="rId76" Type="http://schemas.openxmlformats.org/officeDocument/2006/relationships/hyperlink" Target="https://docs.un.org/en/A/79/250" TargetMode="External"/><Relationship Id="rId807" Type="http://schemas.openxmlformats.org/officeDocument/2006/relationships/hyperlink" Target="https://docs.un.org/en/A/RES/2727(XXV)" TargetMode="External"/><Relationship Id="rId1437" Type="http://schemas.openxmlformats.org/officeDocument/2006/relationships/hyperlink" Target="https://docs.un.org/en/A/C.6/77/SR.32" TargetMode="External"/><Relationship Id="rId1644" Type="http://schemas.openxmlformats.org/officeDocument/2006/relationships/hyperlink" Target="https://docs.un.org/en/A/RES/63/73" TargetMode="External"/><Relationship Id="rId1851" Type="http://schemas.openxmlformats.org/officeDocument/2006/relationships/hyperlink" Target="https://docs.un.org/en/A/RES/79/66" TargetMode="External"/><Relationship Id="rId1504" Type="http://schemas.openxmlformats.org/officeDocument/2006/relationships/hyperlink" Target="https://docs.un.org/en/A/RES/60/44" TargetMode="External"/><Relationship Id="rId1711" Type="http://schemas.openxmlformats.org/officeDocument/2006/relationships/hyperlink" Target="https://undocs.org/en/A/RES/41/59" TargetMode="External"/><Relationship Id="rId1949" Type="http://schemas.openxmlformats.org/officeDocument/2006/relationships/hyperlink" Target="https://docs.un.org/en/A/RES/79/187" TargetMode="External"/><Relationship Id="rId292" Type="http://schemas.openxmlformats.org/officeDocument/2006/relationships/hyperlink" Target="https://docs.un.org/en/A/C.2/79/SR.9" TargetMode="External"/><Relationship Id="rId1809" Type="http://schemas.openxmlformats.org/officeDocument/2006/relationships/hyperlink" Target="https://docs.un.org/en/A/RES/79/60" TargetMode="External"/><Relationship Id="rId597" Type="http://schemas.openxmlformats.org/officeDocument/2006/relationships/hyperlink" Target="https://docs.un.org/en/A/78/218" TargetMode="External"/><Relationship Id="rId2180" Type="http://schemas.openxmlformats.org/officeDocument/2006/relationships/hyperlink" Target="https://docs.un.org/en/A/68/232" TargetMode="External"/><Relationship Id="rId152" Type="http://schemas.openxmlformats.org/officeDocument/2006/relationships/hyperlink" Target="https://docs.un.org/en/A/79/L.73" TargetMode="External"/><Relationship Id="rId457" Type="http://schemas.openxmlformats.org/officeDocument/2006/relationships/hyperlink" Target="https://docs.un.org/en/A/RES/63/224" TargetMode="External"/><Relationship Id="rId1087" Type="http://schemas.openxmlformats.org/officeDocument/2006/relationships/hyperlink" Target="https://docs.un.org/en/A/RES/78/200" TargetMode="External"/><Relationship Id="rId1294" Type="http://schemas.openxmlformats.org/officeDocument/2006/relationships/hyperlink" Target="https://docs.un.org/en/A/77/PV.70" TargetMode="External"/><Relationship Id="rId2040" Type="http://schemas.openxmlformats.org/officeDocument/2006/relationships/hyperlink" Target="https://docs.un.org/en/A/79/533" TargetMode="External"/><Relationship Id="rId2138" Type="http://schemas.openxmlformats.org/officeDocument/2006/relationships/hyperlink" Target="https://docs.un.org/en/A/RES/68/268" TargetMode="External"/><Relationship Id="rId664" Type="http://schemas.openxmlformats.org/officeDocument/2006/relationships/hyperlink" Target="https://docs.un.org/en/A/RES/3523(XXX)" TargetMode="External"/><Relationship Id="rId871" Type="http://schemas.openxmlformats.org/officeDocument/2006/relationships/hyperlink" Target="https://undocs.org/en/A/RES/31/45" TargetMode="External"/><Relationship Id="rId969" Type="http://schemas.openxmlformats.org/officeDocument/2006/relationships/hyperlink" Target="https://docs.un.org/en/A/RES/78/187" TargetMode="External"/><Relationship Id="rId1599" Type="http://schemas.openxmlformats.org/officeDocument/2006/relationships/hyperlink" Target="https://docs.un.org/en/A/RES/2932(XXVII)" TargetMode="External"/><Relationship Id="rId317" Type="http://schemas.openxmlformats.org/officeDocument/2006/relationships/hyperlink" Target="https://docs.un.org/en/A/RES/79/201" TargetMode="External"/><Relationship Id="rId524" Type="http://schemas.openxmlformats.org/officeDocument/2006/relationships/hyperlink" Target="https://docs.un.org/en/A/RES/79/233" TargetMode="External"/><Relationship Id="rId731" Type="http://schemas.openxmlformats.org/officeDocument/2006/relationships/hyperlink" Target="https://docs.un.org/en/A/RES/79/83" TargetMode="External"/><Relationship Id="rId1154" Type="http://schemas.openxmlformats.org/officeDocument/2006/relationships/hyperlink" Target="https://docs.un.org/en/A/79/159" TargetMode="External"/><Relationship Id="rId1361" Type="http://schemas.openxmlformats.org/officeDocument/2006/relationships/hyperlink" Target="https://docs.un.org/en/A/RES/77/97" TargetMode="External"/><Relationship Id="rId1459" Type="http://schemas.openxmlformats.org/officeDocument/2006/relationships/hyperlink" Target="https://docs.un.org/en/A/61/142" TargetMode="External"/><Relationship Id="rId2205" Type="http://schemas.openxmlformats.org/officeDocument/2006/relationships/hyperlink" Target="https://docs.un.org/en/A/79/485" TargetMode="External"/><Relationship Id="rId98" Type="http://schemas.openxmlformats.org/officeDocument/2006/relationships/hyperlink" Target="https://docs.un.org/en/A/78/PV.107" TargetMode="External"/><Relationship Id="rId829" Type="http://schemas.openxmlformats.org/officeDocument/2006/relationships/hyperlink" Target="https://docs.un.org/en/A/RES/79/93A-B" TargetMode="External"/><Relationship Id="rId1014" Type="http://schemas.openxmlformats.org/officeDocument/2006/relationships/hyperlink" Target="https://docs.un.org/en/A/RES/79/161" TargetMode="External"/><Relationship Id="rId1221" Type="http://schemas.openxmlformats.org/officeDocument/2006/relationships/hyperlink" Target="https://docs.un.org/en/A/79/509" TargetMode="External"/><Relationship Id="rId1666" Type="http://schemas.openxmlformats.org/officeDocument/2006/relationships/hyperlink" Target="https://docs.un.org/en/A/RES/68/30" TargetMode="External"/><Relationship Id="rId1873" Type="http://schemas.openxmlformats.org/officeDocument/2006/relationships/hyperlink" Target="https://docs.un.org/en/A/RES/79/71" TargetMode="External"/><Relationship Id="rId1319" Type="http://schemas.openxmlformats.org/officeDocument/2006/relationships/hyperlink" Target="https://docs.un.org/en/A/RES/79/6" TargetMode="External"/><Relationship Id="rId1526" Type="http://schemas.openxmlformats.org/officeDocument/2006/relationships/hyperlink" Target="https://docs.un.org/en/A/79/401" TargetMode="External"/><Relationship Id="rId1733" Type="http://schemas.openxmlformats.org/officeDocument/2006/relationships/hyperlink" Target="https://undocs.org/en/A/RES/51/45" TargetMode="External"/><Relationship Id="rId1940" Type="http://schemas.openxmlformats.org/officeDocument/2006/relationships/hyperlink" Target="https://docs.un.org/en/A/79/134" TargetMode="External"/><Relationship Id="rId25" Type="http://schemas.openxmlformats.org/officeDocument/2006/relationships/hyperlink" Target="https://undocs.org/en/A/RES/33/138" TargetMode="External"/><Relationship Id="rId1800" Type="http://schemas.openxmlformats.org/officeDocument/2006/relationships/hyperlink" Target="https://docs.un.org/en/A/RES/67/56" TargetMode="External"/><Relationship Id="rId174" Type="http://schemas.openxmlformats.org/officeDocument/2006/relationships/hyperlink" Target="https://docs.un.org/en/A/RES/79/279" TargetMode="External"/><Relationship Id="rId381" Type="http://schemas.openxmlformats.org/officeDocument/2006/relationships/hyperlink" Target="https://docs.un.org/en/A/79/273" TargetMode="External"/><Relationship Id="rId2062" Type="http://schemas.openxmlformats.org/officeDocument/2006/relationships/hyperlink" Target="https://docs.un.org/en/A/C.5/79/SR.9" TargetMode="External"/><Relationship Id="rId241" Type="http://schemas.openxmlformats.org/officeDocument/2006/relationships/hyperlink" Target="https://docs.un.org/en/A/RES/78/138" TargetMode="External"/><Relationship Id="rId479" Type="http://schemas.openxmlformats.org/officeDocument/2006/relationships/hyperlink" Target="https://docs.un.org/en/A/RES/65/166" TargetMode="External"/><Relationship Id="rId686" Type="http://schemas.openxmlformats.org/officeDocument/2006/relationships/hyperlink" Target="https://docs.un.org/en/A/RES/78/182" TargetMode="External"/><Relationship Id="rId893" Type="http://schemas.openxmlformats.org/officeDocument/2006/relationships/hyperlink" Target="https://undocs.org/en/A/RES/65/118" TargetMode="External"/><Relationship Id="rId339" Type="http://schemas.openxmlformats.org/officeDocument/2006/relationships/hyperlink" Target="https://docs.un.org/en/A/C.2/79/SR.21" TargetMode="External"/><Relationship Id="rId546" Type="http://schemas.openxmlformats.org/officeDocument/2006/relationships/hyperlink" Target="https://docs.un.org/en/A/RES/79/221" TargetMode="External"/><Relationship Id="rId753" Type="http://schemas.openxmlformats.org/officeDocument/2006/relationships/hyperlink" Target="https://docs.un.org/en/A/RES/79/7" TargetMode="External"/><Relationship Id="rId1176" Type="http://schemas.openxmlformats.org/officeDocument/2006/relationships/hyperlink" Target="https://docs.un.org/en/A/79/263" TargetMode="External"/><Relationship Id="rId1383" Type="http://schemas.openxmlformats.org/officeDocument/2006/relationships/hyperlink" Target="https://docs.un.org/en/A/79/189" TargetMode="External"/><Relationship Id="rId101" Type="http://schemas.openxmlformats.org/officeDocument/2006/relationships/hyperlink" Target="https://docs.un.org/en/A/RES/78/310" TargetMode="External"/><Relationship Id="rId406" Type="http://schemas.openxmlformats.org/officeDocument/2006/relationships/hyperlink" Target="https://docs.un.org/en/A/C.2/79/SR.21" TargetMode="External"/><Relationship Id="rId960" Type="http://schemas.openxmlformats.org/officeDocument/2006/relationships/hyperlink" Target="https://docs.un.org/en/A/79/53/Add.1" TargetMode="External"/><Relationship Id="rId1036" Type="http://schemas.openxmlformats.org/officeDocument/2006/relationships/hyperlink" Target="https://docs.un.org/en/A/RES/79/193" TargetMode="External"/><Relationship Id="rId1243" Type="http://schemas.openxmlformats.org/officeDocument/2006/relationships/hyperlink" Target="https://docs.un.org/en/A/79/458/Add.3" TargetMode="External"/><Relationship Id="rId1590" Type="http://schemas.openxmlformats.org/officeDocument/2006/relationships/hyperlink" Target="https://docs.un.org/en/A/RES/1767(XVII)" TargetMode="External"/><Relationship Id="rId1688" Type="http://schemas.openxmlformats.org/officeDocument/2006/relationships/hyperlink" Target="https://docs.un.org/en/A/RES/76/232" TargetMode="External"/><Relationship Id="rId1895" Type="http://schemas.openxmlformats.org/officeDocument/2006/relationships/hyperlink" Target="https://docs.un.org/en/A/RES/31/64" TargetMode="External"/><Relationship Id="rId613" Type="http://schemas.openxmlformats.org/officeDocument/2006/relationships/hyperlink" Target="https://docs.un.org/en/A/C.3/78/SR.4" TargetMode="External"/><Relationship Id="rId820" Type="http://schemas.openxmlformats.org/officeDocument/2006/relationships/hyperlink" Target="https://docs.un.org/en/A/RES/67/123" TargetMode="External"/><Relationship Id="rId918" Type="http://schemas.openxmlformats.org/officeDocument/2006/relationships/hyperlink" Target="https://docs.un.org/en/A/79/PV.54" TargetMode="External"/><Relationship Id="rId1450" Type="http://schemas.openxmlformats.org/officeDocument/2006/relationships/hyperlink" Target="https://docs.un.org/en/A/80/33" TargetMode="External"/><Relationship Id="rId1548" Type="http://schemas.openxmlformats.org/officeDocument/2006/relationships/hyperlink" Target="https://docs.un.org/en/A/9693/Add.3" TargetMode="External"/><Relationship Id="rId1755" Type="http://schemas.openxmlformats.org/officeDocument/2006/relationships/hyperlink" Target="https://undocs.org/en/A/RES/53/77" TargetMode="External"/><Relationship Id="rId1103" Type="http://schemas.openxmlformats.org/officeDocument/2006/relationships/hyperlink" Target="https://docs.un.org/en/A/RES/60/153" TargetMode="External"/><Relationship Id="rId1310" Type="http://schemas.openxmlformats.org/officeDocument/2006/relationships/hyperlink" Target="https://docs.un.org/en/A/RES/59/43" TargetMode="External"/><Relationship Id="rId1408" Type="http://schemas.openxmlformats.org/officeDocument/2006/relationships/hyperlink" Target="https://docs.un.org/en/A/RES/985(X)" TargetMode="External"/><Relationship Id="rId1962" Type="http://schemas.openxmlformats.org/officeDocument/2006/relationships/hyperlink" Target="https://docs.un.org/en/A/RES/79/243" TargetMode="External"/><Relationship Id="rId47" Type="http://schemas.openxmlformats.org/officeDocument/2006/relationships/hyperlink" Target="https://docs.un.org/en/A/BUR/79/1" TargetMode="External"/><Relationship Id="rId1615" Type="http://schemas.openxmlformats.org/officeDocument/2006/relationships/hyperlink" Target="https://docs.un.org/en/A/RES/43/75" TargetMode="External"/><Relationship Id="rId1822" Type="http://schemas.openxmlformats.org/officeDocument/2006/relationships/hyperlink" Target="https://docs.un.org/en/A/79/133" TargetMode="External"/><Relationship Id="rId196" Type="http://schemas.openxmlformats.org/officeDocument/2006/relationships/hyperlink" Target="https://docs.un.org/en/A/C.2/79/SR.26" TargetMode="External"/><Relationship Id="rId2084" Type="http://schemas.openxmlformats.org/officeDocument/2006/relationships/hyperlink" Target="https://docs.un.org/en/A/RES/69/203" TargetMode="External"/><Relationship Id="rId263" Type="http://schemas.openxmlformats.org/officeDocument/2006/relationships/hyperlink" Target="https://docs.un.org/en/A/C.2/79/SR.9" TargetMode="External"/><Relationship Id="rId470" Type="http://schemas.openxmlformats.org/officeDocument/2006/relationships/hyperlink" Target="https://docs.un.org/en/A/RES/78/160" TargetMode="External"/><Relationship Id="rId2151" Type="http://schemas.openxmlformats.org/officeDocument/2006/relationships/hyperlink" Target="https://docs.un.org/en/A/RES/79/287" TargetMode="External"/><Relationship Id="rId123" Type="http://schemas.openxmlformats.org/officeDocument/2006/relationships/hyperlink" Target="https://docs.un.org/en/A/RES/77/325" TargetMode="External"/><Relationship Id="rId330" Type="http://schemas.openxmlformats.org/officeDocument/2006/relationships/hyperlink" Target="https://docs.un.org/en/A/RES/50/116" TargetMode="External"/><Relationship Id="rId568" Type="http://schemas.openxmlformats.org/officeDocument/2006/relationships/hyperlink" Target="https://undocs.org/en/A/C.2/79/SR.26" TargetMode="External"/><Relationship Id="rId775" Type="http://schemas.openxmlformats.org/officeDocument/2006/relationships/hyperlink" Target="https://undocs.org/en/A/RES/1472(XIV)" TargetMode="External"/><Relationship Id="rId982" Type="http://schemas.openxmlformats.org/officeDocument/2006/relationships/hyperlink" Target="https://docs.un.org/en/A/C.3/79/SR.14" TargetMode="External"/><Relationship Id="rId1198" Type="http://schemas.openxmlformats.org/officeDocument/2006/relationships/hyperlink" Target="https://docs.un.org/en/A/79/PV.53" TargetMode="External"/><Relationship Id="rId2011" Type="http://schemas.openxmlformats.org/officeDocument/2006/relationships/hyperlink" Target="https://docs.un.org/en/A/RES/60/180" TargetMode="External"/><Relationship Id="rId428" Type="http://schemas.openxmlformats.org/officeDocument/2006/relationships/hyperlink" Target="https://undocs.org/en/A/C.2/77/SR.11" TargetMode="External"/><Relationship Id="rId635" Type="http://schemas.openxmlformats.org/officeDocument/2006/relationships/hyperlink" Target="https://docs.un.org/en/A/RES/78/175" TargetMode="External"/><Relationship Id="rId842" Type="http://schemas.openxmlformats.org/officeDocument/2006/relationships/hyperlink" Target="https://docs.un.org/en/A/C.4/79/SR.10" TargetMode="External"/><Relationship Id="rId1058" Type="http://schemas.openxmlformats.org/officeDocument/2006/relationships/hyperlink" Target="https://docs.un.org/en/A/RES/79/165" TargetMode="External"/><Relationship Id="rId1265" Type="http://schemas.openxmlformats.org/officeDocument/2006/relationships/hyperlink" Target="https://docs.un.org/en/A/RES/79/138" TargetMode="External"/><Relationship Id="rId1472" Type="http://schemas.openxmlformats.org/officeDocument/2006/relationships/hyperlink" Target="https://docs.un.org/en/A/C.6/79/SR.14" TargetMode="External"/><Relationship Id="rId2109" Type="http://schemas.openxmlformats.org/officeDocument/2006/relationships/hyperlink" Target="https://docs.un.org/en/A/RES/56/95" TargetMode="External"/><Relationship Id="rId702" Type="http://schemas.openxmlformats.org/officeDocument/2006/relationships/hyperlink" Target="https://docs.un.org/en/A/79/L.63" TargetMode="External"/><Relationship Id="rId1125" Type="http://schemas.openxmlformats.org/officeDocument/2006/relationships/hyperlink" Target="https://docs.un.org/en/A/RES/79/166" TargetMode="External"/><Relationship Id="rId1332" Type="http://schemas.openxmlformats.org/officeDocument/2006/relationships/hyperlink" Target="https://docs.un.org/en/A/RES/79/144" TargetMode="External"/><Relationship Id="rId1777" Type="http://schemas.openxmlformats.org/officeDocument/2006/relationships/hyperlink" Target="https://docs.un.org/en/A/RES/61/89" TargetMode="External"/><Relationship Id="rId1984" Type="http://schemas.openxmlformats.org/officeDocument/2006/relationships/hyperlink" Target="https://docs.un.org/en/A/80/1" TargetMode="External"/><Relationship Id="rId69" Type="http://schemas.openxmlformats.org/officeDocument/2006/relationships/hyperlink" Target="https://docs.un.org/en/A/RES/75/325" TargetMode="External"/><Relationship Id="rId1637" Type="http://schemas.openxmlformats.org/officeDocument/2006/relationships/hyperlink" Target="https://docs.un.org/en/A/RES/60/82" TargetMode="External"/><Relationship Id="rId1844" Type="http://schemas.openxmlformats.org/officeDocument/2006/relationships/hyperlink" Target="https://undocs.org/en/A/RES/41/60" TargetMode="External"/><Relationship Id="rId1704" Type="http://schemas.openxmlformats.org/officeDocument/2006/relationships/hyperlink" Target="https://docs.un.org/en/A/RES/79/241" TargetMode="External"/><Relationship Id="rId285" Type="http://schemas.openxmlformats.org/officeDocument/2006/relationships/hyperlink" Target="https://docs.un.org/en/A/RES/79/235" TargetMode="External"/><Relationship Id="rId1911" Type="http://schemas.openxmlformats.org/officeDocument/2006/relationships/hyperlink" Target="https://docs.un.org/en/A/79/113" TargetMode="External"/><Relationship Id="rId492" Type="http://schemas.openxmlformats.org/officeDocument/2006/relationships/hyperlink" Target="https://docs.un.org/en/A/RES/78/162" TargetMode="External"/><Relationship Id="rId797" Type="http://schemas.openxmlformats.org/officeDocument/2006/relationships/hyperlink" Target="https://docs.un.org/en/A/79/13" TargetMode="External"/><Relationship Id="rId2173" Type="http://schemas.openxmlformats.org/officeDocument/2006/relationships/hyperlink" Target="https://docs.un.org/en/A/4896" TargetMode="External"/><Relationship Id="rId145" Type="http://schemas.openxmlformats.org/officeDocument/2006/relationships/hyperlink" Target="https://docs.un.org/en/A/79/L.57/Rev.1" TargetMode="External"/><Relationship Id="rId352" Type="http://schemas.openxmlformats.org/officeDocument/2006/relationships/hyperlink" Target="https://docs.un.org/en/A/C.2/79/SR.24" TargetMode="External"/><Relationship Id="rId1287" Type="http://schemas.openxmlformats.org/officeDocument/2006/relationships/hyperlink" Target="https://docs.un.org/en/A/RES/46/150" TargetMode="External"/><Relationship Id="rId2033" Type="http://schemas.openxmlformats.org/officeDocument/2006/relationships/hyperlink" Target="https://docs.un.org/en/A/79/102/Add.1" TargetMode="External"/><Relationship Id="rId212" Type="http://schemas.openxmlformats.org/officeDocument/2006/relationships/hyperlink" Target="https://docs.un.org/en/A/C.2/79/SR.21" TargetMode="External"/><Relationship Id="rId657" Type="http://schemas.openxmlformats.org/officeDocument/2006/relationships/hyperlink" Target="https://docs.un.org/en/A/C.3/79/SR.50" TargetMode="External"/><Relationship Id="rId864" Type="http://schemas.openxmlformats.org/officeDocument/2006/relationships/hyperlink" Target="https://docs.un.org/en/A/RES/79/97" TargetMode="External"/><Relationship Id="rId1494" Type="http://schemas.openxmlformats.org/officeDocument/2006/relationships/hyperlink" Target="https://docs.un.org/en/A/79/PV.21" TargetMode="External"/><Relationship Id="rId1799" Type="http://schemas.openxmlformats.org/officeDocument/2006/relationships/hyperlink" Target="https://docs.un.org/en/A/RES/79/240" TargetMode="External"/><Relationship Id="rId2100" Type="http://schemas.openxmlformats.org/officeDocument/2006/relationships/hyperlink" Target="https://docs.un.org/en/A/RES/62/228" TargetMode="External"/><Relationship Id="rId517" Type="http://schemas.openxmlformats.org/officeDocument/2006/relationships/hyperlink" Target="https://docs.un.org/en/A/79/440/Add.1" TargetMode="External"/><Relationship Id="rId724" Type="http://schemas.openxmlformats.org/officeDocument/2006/relationships/hyperlink" Target="https://docs.un.org/en/A/41/143/Corr.1" TargetMode="External"/><Relationship Id="rId931" Type="http://schemas.openxmlformats.org/officeDocument/2006/relationships/hyperlink" Target="https://docs.un.org/en/A/79/622" TargetMode="External"/><Relationship Id="rId1147" Type="http://schemas.openxmlformats.org/officeDocument/2006/relationships/hyperlink" Target="https://docs.un.org/en/A/79/296" TargetMode="External"/><Relationship Id="rId1354" Type="http://schemas.openxmlformats.org/officeDocument/2006/relationships/hyperlink" Target="https://docs.un.org/en/A/RES/79/271" TargetMode="External"/><Relationship Id="rId1561" Type="http://schemas.openxmlformats.org/officeDocument/2006/relationships/hyperlink" Target="https://docs.un.org/en/A/79/27" TargetMode="External"/><Relationship Id="rId60" Type="http://schemas.openxmlformats.org/officeDocument/2006/relationships/hyperlink" Target="https://docs.un.org/en/A/79/PV.54" TargetMode="External"/><Relationship Id="rId1007" Type="http://schemas.openxmlformats.org/officeDocument/2006/relationships/hyperlink" Target="https://docs.un.org/en/A/79/456" TargetMode="External"/><Relationship Id="rId1214" Type="http://schemas.openxmlformats.org/officeDocument/2006/relationships/hyperlink" Target="https://docs.un.org/en/A/RES/79/184" TargetMode="External"/><Relationship Id="rId1421" Type="http://schemas.openxmlformats.org/officeDocument/2006/relationships/hyperlink" Target="https://docs.un.org/en/A/RES/79/122" TargetMode="External"/><Relationship Id="rId1659" Type="http://schemas.openxmlformats.org/officeDocument/2006/relationships/hyperlink" Target="https://docs.un.org/en/A/RES/65/45" TargetMode="External"/><Relationship Id="rId1866" Type="http://schemas.openxmlformats.org/officeDocument/2006/relationships/hyperlink" Target="https://docs.un.org/en/A/79/128" TargetMode="External"/><Relationship Id="rId1519" Type="http://schemas.openxmlformats.org/officeDocument/2006/relationships/hyperlink" Target="https://docs.un.org/en/A/C.1/78/PV.30" TargetMode="External"/><Relationship Id="rId1726" Type="http://schemas.openxmlformats.org/officeDocument/2006/relationships/hyperlink" Target="https://docs.un.org/en/A/RES/79/26" TargetMode="External"/><Relationship Id="rId1933" Type="http://schemas.openxmlformats.org/officeDocument/2006/relationships/hyperlink" Target="https://docs.un.org/en/A/RES/78/229" TargetMode="External"/><Relationship Id="rId18" Type="http://schemas.microsoft.com/office/2011/relationships/commentsExtended" Target="commentsExtended.xml"/><Relationship Id="rId2195" Type="http://schemas.openxmlformats.org/officeDocument/2006/relationships/hyperlink" Target="https://docs.un.org/en/A/70/141" TargetMode="External"/><Relationship Id="rId167" Type="http://schemas.openxmlformats.org/officeDocument/2006/relationships/hyperlink" Target="https://docs.un.org/en/A/79/PV.73" TargetMode="External"/><Relationship Id="rId374" Type="http://schemas.openxmlformats.org/officeDocument/2006/relationships/hyperlink" Target="https://docs.un.org/en/A/C.2/79/SR.24" TargetMode="External"/><Relationship Id="rId581" Type="http://schemas.openxmlformats.org/officeDocument/2006/relationships/hyperlink" Target="https://docs.un.org/en/A/RES/79/236" TargetMode="External"/><Relationship Id="rId2055" Type="http://schemas.openxmlformats.org/officeDocument/2006/relationships/hyperlink" Target="https://docs.un.org/en/A/C.5/78/SR.8" TargetMode="External"/><Relationship Id="rId234" Type="http://schemas.openxmlformats.org/officeDocument/2006/relationships/hyperlink" Target="https://docs.un.org/en/A/C.2/79/SR.21" TargetMode="External"/><Relationship Id="rId679" Type="http://schemas.openxmlformats.org/officeDocument/2006/relationships/hyperlink" Target="https://docs.un.org/en/A/C.3/79/SR.17" TargetMode="External"/><Relationship Id="rId886" Type="http://schemas.openxmlformats.org/officeDocument/2006/relationships/hyperlink" Target="https://undocs.org/en/A/RES/79/111" TargetMode="External"/><Relationship Id="rId2" Type="http://schemas.openxmlformats.org/officeDocument/2006/relationships/customXml" Target="../customXml/item2.xml"/><Relationship Id="rId441" Type="http://schemas.openxmlformats.org/officeDocument/2006/relationships/hyperlink" Target="https://undocs.org/en/A/C.2/78/SR.15" TargetMode="External"/><Relationship Id="rId539" Type="http://schemas.openxmlformats.org/officeDocument/2006/relationships/hyperlink" Target="https://docs.un.org/en/A/79/246" TargetMode="External"/><Relationship Id="rId746" Type="http://schemas.openxmlformats.org/officeDocument/2006/relationships/hyperlink" Target="https://docs.un.org/en/A/79/343" TargetMode="External"/><Relationship Id="rId1071" Type="http://schemas.openxmlformats.org/officeDocument/2006/relationships/hyperlink" Target="https://docs.un.org/en/A/79/283" TargetMode="External"/><Relationship Id="rId1169" Type="http://schemas.openxmlformats.org/officeDocument/2006/relationships/hyperlink" Target="https://docs.un.org/en/A/79/179" TargetMode="External"/><Relationship Id="rId1376" Type="http://schemas.openxmlformats.org/officeDocument/2006/relationships/hyperlink" Target="https://docs.un.org/en/A/RES/60/263" TargetMode="External"/><Relationship Id="rId1583" Type="http://schemas.openxmlformats.org/officeDocument/2006/relationships/hyperlink" Target="https://docs.un.org/en/A/C.1/79/PV.33" TargetMode="External"/><Relationship Id="rId2122" Type="http://schemas.openxmlformats.org/officeDocument/2006/relationships/hyperlink" Target="https://docs.un.org/en/A/RES/73/326" TargetMode="External"/><Relationship Id="rId301" Type="http://schemas.openxmlformats.org/officeDocument/2006/relationships/hyperlink" Target="https://docs.un.org/en/A/RES/78/144" TargetMode="External"/><Relationship Id="rId953" Type="http://schemas.openxmlformats.org/officeDocument/2006/relationships/hyperlink" Target="https://docs.un.org/en/A/79/L.47" TargetMode="External"/><Relationship Id="rId1029" Type="http://schemas.openxmlformats.org/officeDocument/2006/relationships/hyperlink" Target="https://docs.un.org/en/A/79/298" TargetMode="External"/><Relationship Id="rId1236" Type="http://schemas.openxmlformats.org/officeDocument/2006/relationships/hyperlink" Target="https://docs.un.org/en/A/79/215" TargetMode="External"/><Relationship Id="rId1790" Type="http://schemas.openxmlformats.org/officeDocument/2006/relationships/hyperlink" Target="https://docs.un.org/en/A/RES/70/47" TargetMode="External"/><Relationship Id="rId1888" Type="http://schemas.openxmlformats.org/officeDocument/2006/relationships/hyperlink" Target="https://docs.un.org/en/A/79/139(PartII)" TargetMode="External"/><Relationship Id="rId82" Type="http://schemas.openxmlformats.org/officeDocument/2006/relationships/hyperlink" Target="https://docs.un.org/en/A/48/237" TargetMode="External"/><Relationship Id="rId606" Type="http://schemas.openxmlformats.org/officeDocument/2006/relationships/hyperlink" Target="https://docs.un.org/en/A/RES/78/171" TargetMode="External"/><Relationship Id="rId813" Type="http://schemas.openxmlformats.org/officeDocument/2006/relationships/hyperlink" Target="https://docs.un.org/en/A/79/337" TargetMode="External"/><Relationship Id="rId1443" Type="http://schemas.openxmlformats.org/officeDocument/2006/relationships/hyperlink" Target="https://docs.un.org/en/A/8792" TargetMode="External"/><Relationship Id="rId1650" Type="http://schemas.openxmlformats.org/officeDocument/2006/relationships/hyperlink" Target="https://docs.un.org/en/A/RES/64/37" TargetMode="External"/><Relationship Id="rId1748" Type="http://schemas.openxmlformats.org/officeDocument/2006/relationships/hyperlink" Target="https://undocs.org/en/A/RES/52/38" TargetMode="External"/><Relationship Id="rId1303" Type="http://schemas.openxmlformats.org/officeDocument/2006/relationships/hyperlink" Target="https://docs.un.org/en/A/RES/51/207" TargetMode="External"/><Relationship Id="rId1510" Type="http://schemas.openxmlformats.org/officeDocument/2006/relationships/hyperlink" Target="https://docs.un.org/en/A/77/376" TargetMode="External"/><Relationship Id="rId1955" Type="http://schemas.openxmlformats.org/officeDocument/2006/relationships/hyperlink" Target="https://docs.un.org/en/A/RES/74/247" TargetMode="External"/><Relationship Id="rId1608" Type="http://schemas.openxmlformats.org/officeDocument/2006/relationships/hyperlink" Target="https://docs.un.org/en/A/RES/36/97" TargetMode="External"/><Relationship Id="rId1815" Type="http://schemas.openxmlformats.org/officeDocument/2006/relationships/hyperlink" Target="https://docs.un.org/en/A/79/91" TargetMode="External"/><Relationship Id="rId189" Type="http://schemas.openxmlformats.org/officeDocument/2006/relationships/hyperlink" Target="https://docs.un.org/en/A/RES/79/194" TargetMode="External"/><Relationship Id="rId396" Type="http://schemas.openxmlformats.org/officeDocument/2006/relationships/hyperlink" Target="https://docs.un.org/en/A/C.2/78/SR.22" TargetMode="External"/><Relationship Id="rId2077" Type="http://schemas.openxmlformats.org/officeDocument/2006/relationships/hyperlink" Target="https://docs.un.org/en/A/RES/59/267" TargetMode="External"/><Relationship Id="rId256" Type="http://schemas.openxmlformats.org/officeDocument/2006/relationships/hyperlink" Target="https://docs.un.org/en/A/78/459/Add.5" TargetMode="External"/><Relationship Id="rId463" Type="http://schemas.openxmlformats.org/officeDocument/2006/relationships/hyperlink" Target="https://undocs.org/en/A/C.2/79/SR.22" TargetMode="External"/><Relationship Id="rId670" Type="http://schemas.openxmlformats.org/officeDocument/2006/relationships/hyperlink" Target="https://docs.un.org/en/A/79/38" TargetMode="External"/><Relationship Id="rId1093" Type="http://schemas.openxmlformats.org/officeDocument/2006/relationships/hyperlink" Target="https://docs.un.org/en/A/RES/78/204" TargetMode="External"/><Relationship Id="rId2144" Type="http://schemas.openxmlformats.org/officeDocument/2006/relationships/hyperlink" Target="https://docs.un.org/en/A/RES/78/3" TargetMode="External"/><Relationship Id="rId116" Type="http://schemas.openxmlformats.org/officeDocument/2006/relationships/hyperlink" Target="https://docs.un.org/en/A/RES/70/299" TargetMode="External"/><Relationship Id="rId323" Type="http://schemas.openxmlformats.org/officeDocument/2006/relationships/hyperlink" Target="https://docs.un.org/en/A/C.2/79/SR.11" TargetMode="External"/><Relationship Id="rId530" Type="http://schemas.openxmlformats.org/officeDocument/2006/relationships/hyperlink" Target="https://docs.un.org/en/A/79/L.21" TargetMode="External"/><Relationship Id="rId768" Type="http://schemas.openxmlformats.org/officeDocument/2006/relationships/hyperlink" Target="https://docs.un.org/en/A/RES/913(X)" TargetMode="External"/><Relationship Id="rId975" Type="http://schemas.openxmlformats.org/officeDocument/2006/relationships/hyperlink" Target="https://docs.un.org/en/A/RES/78/187" TargetMode="External"/><Relationship Id="rId1160" Type="http://schemas.openxmlformats.org/officeDocument/2006/relationships/hyperlink" Target="https://docs.un.org/en/A/79/169" TargetMode="External"/><Relationship Id="rId1398" Type="http://schemas.openxmlformats.org/officeDocument/2006/relationships/hyperlink" Target="https://docs.un.org/en/A/RES/79/120" TargetMode="External"/><Relationship Id="rId2004" Type="http://schemas.openxmlformats.org/officeDocument/2006/relationships/hyperlink" Target="https://docs.un.org/en/A/60/237" TargetMode="External"/><Relationship Id="rId2211" Type="http://schemas.openxmlformats.org/officeDocument/2006/relationships/hyperlink" Target="https://docs.un.org/en/A/79/488" TargetMode="External"/><Relationship Id="rId628" Type="http://schemas.openxmlformats.org/officeDocument/2006/relationships/hyperlink" Target="https://docs.un.org/en/A/RES/79/146" TargetMode="External"/><Relationship Id="rId835" Type="http://schemas.openxmlformats.org/officeDocument/2006/relationships/hyperlink" Target="https://docs.un.org/en/A/RES/1970(XVIII)" TargetMode="External"/><Relationship Id="rId1258" Type="http://schemas.openxmlformats.org/officeDocument/2006/relationships/hyperlink" Target="https://docs.un.org/en/A/79/PV.50" TargetMode="External"/><Relationship Id="rId1465" Type="http://schemas.openxmlformats.org/officeDocument/2006/relationships/hyperlink" Target="https://docs.un.org/en/A/C.6/79/SR.38" TargetMode="External"/><Relationship Id="rId1672" Type="http://schemas.openxmlformats.org/officeDocument/2006/relationships/hyperlink" Target="https://docs.un.org/en/A/RES/71/33" TargetMode="External"/><Relationship Id="rId1020" Type="http://schemas.openxmlformats.org/officeDocument/2006/relationships/hyperlink" Target="https://docs.un.org/en/A/RES/68/151" TargetMode="External"/><Relationship Id="rId1118" Type="http://schemas.openxmlformats.org/officeDocument/2006/relationships/hyperlink" Target="https://docs.un.org/en/A/RES/78/217" TargetMode="External"/><Relationship Id="rId1325" Type="http://schemas.openxmlformats.org/officeDocument/2006/relationships/hyperlink" Target="https://docs.un.org/en/A/RES/54/33" TargetMode="External"/><Relationship Id="rId1532" Type="http://schemas.openxmlformats.org/officeDocument/2006/relationships/hyperlink" Target="https://docs.un.org/en/A/C.1/77/PV.2" TargetMode="External"/><Relationship Id="rId1977" Type="http://schemas.openxmlformats.org/officeDocument/2006/relationships/hyperlink" Target="https://docs.un.org/en/A/RES/51/241" TargetMode="External"/><Relationship Id="rId902" Type="http://schemas.openxmlformats.org/officeDocument/2006/relationships/hyperlink" Target="https://docs.un.org/en/A/C.4/79/SR.2" TargetMode="External"/><Relationship Id="rId1837" Type="http://schemas.openxmlformats.org/officeDocument/2006/relationships/hyperlink" Target="https://docs.un.org/en/A/RES/79/24" TargetMode="External"/><Relationship Id="rId31" Type="http://schemas.openxmlformats.org/officeDocument/2006/relationships/hyperlink" Target="https://docs.un.org/en/A/RES/58/126" TargetMode="External"/><Relationship Id="rId2099" Type="http://schemas.openxmlformats.org/officeDocument/2006/relationships/hyperlink" Target="https://docs.un.org/en/A/63/192" TargetMode="External"/><Relationship Id="rId180" Type="http://schemas.openxmlformats.org/officeDocument/2006/relationships/hyperlink" Target="https://docs.un.org/en/A/RES/79/194" TargetMode="External"/><Relationship Id="rId278" Type="http://schemas.openxmlformats.org/officeDocument/2006/relationships/hyperlink" Target="https://docs.un.org/en/A/RES/79/198" TargetMode="External"/><Relationship Id="rId1904" Type="http://schemas.openxmlformats.org/officeDocument/2006/relationships/hyperlink" Target="https://docs.un.org/en/A/RES/35/153" TargetMode="External"/><Relationship Id="rId485" Type="http://schemas.openxmlformats.org/officeDocument/2006/relationships/hyperlink" Target="https://docs.un.org/en/A/C.2/78/SR.11" TargetMode="External"/><Relationship Id="rId692" Type="http://schemas.openxmlformats.org/officeDocument/2006/relationships/hyperlink" Target="https://docs.un.org/en/A/C.3/78/SR.51" TargetMode="External"/><Relationship Id="rId2166" Type="http://schemas.openxmlformats.org/officeDocument/2006/relationships/hyperlink" Target="https://docs.un.org/en/A/RES/79/2" TargetMode="External"/><Relationship Id="rId138" Type="http://schemas.openxmlformats.org/officeDocument/2006/relationships/hyperlink" Target="https://docs.un.org/en/A/79/244" TargetMode="External"/><Relationship Id="rId345" Type="http://schemas.openxmlformats.org/officeDocument/2006/relationships/hyperlink" Target="https://docs.un.org/en/A/RES/56/194" TargetMode="External"/><Relationship Id="rId552" Type="http://schemas.openxmlformats.org/officeDocument/2006/relationships/hyperlink" Target="https://undocs.org/en/A/C.2/79/SR.19" TargetMode="External"/><Relationship Id="rId997" Type="http://schemas.openxmlformats.org/officeDocument/2006/relationships/hyperlink" Target="https://docs.un.org/en/A/C.3/79/SR.45" TargetMode="External"/><Relationship Id="rId1182" Type="http://schemas.openxmlformats.org/officeDocument/2006/relationships/hyperlink" Target="https://docs.un.org/en/A/79/334" TargetMode="External"/><Relationship Id="rId2026" Type="http://schemas.openxmlformats.org/officeDocument/2006/relationships/hyperlink" Target="https://docs.un.org/en/A/79/101/Add.1" TargetMode="External"/><Relationship Id="rId205" Type="http://schemas.openxmlformats.org/officeDocument/2006/relationships/hyperlink" Target="https://docs.un.org/en/A/RES/78/135" TargetMode="External"/><Relationship Id="rId412" Type="http://schemas.openxmlformats.org/officeDocument/2006/relationships/hyperlink" Target="https://docs.un.org/en/A/RES/79/212" TargetMode="External"/><Relationship Id="rId857" Type="http://schemas.openxmlformats.org/officeDocument/2006/relationships/hyperlink" Target="https://docs.un.org/en/A/C.4/79/SR.7" TargetMode="External"/><Relationship Id="rId1042" Type="http://schemas.openxmlformats.org/officeDocument/2006/relationships/hyperlink" Target="https://docs.un.org/en/A/RES/79/162" TargetMode="External"/><Relationship Id="rId1487" Type="http://schemas.openxmlformats.org/officeDocument/2006/relationships/hyperlink" Target="https://docs.un.org/en/A/RES/78/236" TargetMode="External"/><Relationship Id="rId1694" Type="http://schemas.openxmlformats.org/officeDocument/2006/relationships/hyperlink" Target="https://docs.un.org/en/A/RES/78/54" TargetMode="External"/><Relationship Id="rId717" Type="http://schemas.openxmlformats.org/officeDocument/2006/relationships/hyperlink" Target="https://docs.un.org/en/A/RES/79/292" TargetMode="External"/><Relationship Id="rId924" Type="http://schemas.openxmlformats.org/officeDocument/2006/relationships/hyperlink" Target="https://docs.un.org/en/A/79/12/Add.1" TargetMode="External"/><Relationship Id="rId1347" Type="http://schemas.openxmlformats.org/officeDocument/2006/relationships/hyperlink" Target="https://docs.un.org/en/A/RES/50/24" TargetMode="External"/><Relationship Id="rId1554" Type="http://schemas.openxmlformats.org/officeDocument/2006/relationships/hyperlink" Target="https://docs.un.org/en/A/C.1/79/PV.2" TargetMode="External"/><Relationship Id="rId1761" Type="http://schemas.openxmlformats.org/officeDocument/2006/relationships/hyperlink" Target="https://docs.un.org/en/A/RES/79/35" TargetMode="External"/><Relationship Id="rId1999" Type="http://schemas.openxmlformats.org/officeDocument/2006/relationships/hyperlink" Target="https://docs.un.org/en/A/RES/60/180" TargetMode="External"/><Relationship Id="rId53" Type="http://schemas.openxmlformats.org/officeDocument/2006/relationships/hyperlink" Target="https://docs.un.org/en/A/79/252/Add.1" TargetMode="External"/><Relationship Id="rId1207" Type="http://schemas.openxmlformats.org/officeDocument/2006/relationships/hyperlink" Target="https://docs.un.org/en/A/RES/79/182" TargetMode="External"/><Relationship Id="rId1414" Type="http://schemas.openxmlformats.org/officeDocument/2006/relationships/hyperlink" Target="https://docs.un.org/en/A/79/10" TargetMode="External"/><Relationship Id="rId1621" Type="http://schemas.openxmlformats.org/officeDocument/2006/relationships/hyperlink" Target="https://docs.un.org/en/A/RES/49/75" TargetMode="External"/><Relationship Id="rId1859" Type="http://schemas.openxmlformats.org/officeDocument/2006/relationships/hyperlink" Target="https://docs.un.org/en/A/RES/79/68" TargetMode="External"/><Relationship Id="rId1719" Type="http://schemas.openxmlformats.org/officeDocument/2006/relationships/hyperlink" Target="https://docs.un.org/en/A/RES/78/49" TargetMode="External"/><Relationship Id="rId1926" Type="http://schemas.openxmlformats.org/officeDocument/2006/relationships/hyperlink" Target="https://docs.un.org/en/A/RES/79/78" TargetMode="External"/><Relationship Id="rId2090" Type="http://schemas.openxmlformats.org/officeDocument/2006/relationships/hyperlink" Target="https://docs.un.org/en/A/77/129/Rev.1" TargetMode="External"/><Relationship Id="rId2188" Type="http://schemas.openxmlformats.org/officeDocument/2006/relationships/hyperlink" Target="https://docs.un.org/en/A/RES/2819(XXVI)" TargetMode="External"/><Relationship Id="rId367" Type="http://schemas.openxmlformats.org/officeDocument/2006/relationships/hyperlink" Target="https://docs.un.org/en/A/RES/47/188" TargetMode="External"/><Relationship Id="rId574" Type="http://schemas.openxmlformats.org/officeDocument/2006/relationships/hyperlink" Target="https://docs.un.org/en/A/RES/79/236" TargetMode="External"/><Relationship Id="rId2048" Type="http://schemas.openxmlformats.org/officeDocument/2006/relationships/hyperlink" Target="https://docs.un.org/en/A/C.5/79/SR.9" TargetMode="External"/><Relationship Id="rId227" Type="http://schemas.openxmlformats.org/officeDocument/2006/relationships/hyperlink" Target="https://docs.un.org/en/A/RES/79/196" TargetMode="External"/><Relationship Id="rId781" Type="http://schemas.openxmlformats.org/officeDocument/2006/relationships/hyperlink" Target="https://docs.un.org/en/A/RES/79/87" TargetMode="External"/><Relationship Id="rId879" Type="http://schemas.openxmlformats.org/officeDocument/2006/relationships/hyperlink" Target="https://undocs.org/en/A/RES/2069(XX)" TargetMode="External"/><Relationship Id="rId434" Type="http://schemas.openxmlformats.org/officeDocument/2006/relationships/hyperlink" Target="https://docs.un.org/en/A/RES/77/172" TargetMode="External"/><Relationship Id="rId641" Type="http://schemas.openxmlformats.org/officeDocument/2006/relationships/hyperlink" Target="https://docs.un.org/en/A/RES/79/150" TargetMode="External"/><Relationship Id="rId739" Type="http://schemas.openxmlformats.org/officeDocument/2006/relationships/hyperlink" Target="https://docs.un.org/en/A/RES/3375(XXX)" TargetMode="External"/><Relationship Id="rId1064" Type="http://schemas.openxmlformats.org/officeDocument/2006/relationships/hyperlink" Target="https://docs.un.org/en/A/79/233" TargetMode="External"/><Relationship Id="rId1271" Type="http://schemas.openxmlformats.org/officeDocument/2006/relationships/hyperlink" Target="https://docs.un.org/en/A/79/L.33" TargetMode="External"/><Relationship Id="rId1369" Type="http://schemas.openxmlformats.org/officeDocument/2006/relationships/hyperlink" Target="https://docs.un.org/en/A/C.6/77/SR.35" TargetMode="External"/><Relationship Id="rId1576" Type="http://schemas.openxmlformats.org/officeDocument/2006/relationships/hyperlink" Target="https://docs.un.org/en/A/RES/79/18" TargetMode="External"/><Relationship Id="rId2115" Type="http://schemas.openxmlformats.org/officeDocument/2006/relationships/hyperlink" Target="https://docs.un.org/en/A/RES/73/2" TargetMode="External"/><Relationship Id="rId501" Type="http://schemas.openxmlformats.org/officeDocument/2006/relationships/hyperlink" Target="https://docs.un.org/en/A/RES/78/162" TargetMode="External"/><Relationship Id="rId946" Type="http://schemas.openxmlformats.org/officeDocument/2006/relationships/hyperlink" Target="https://docs.un.org/en/A/RES/74/273" TargetMode="External"/><Relationship Id="rId1131" Type="http://schemas.openxmlformats.org/officeDocument/2006/relationships/hyperlink" Target="https://docs.un.org/en/A/RES/79/168" TargetMode="External"/><Relationship Id="rId1229" Type="http://schemas.openxmlformats.org/officeDocument/2006/relationships/hyperlink" Target="https://docs.un.org/en/A/79/549" TargetMode="External"/><Relationship Id="rId1783" Type="http://schemas.openxmlformats.org/officeDocument/2006/relationships/hyperlink" Target="https://docs.un.org/en/A/RES/78/39" TargetMode="External"/><Relationship Id="rId1990" Type="http://schemas.openxmlformats.org/officeDocument/2006/relationships/hyperlink" Target="https://undocs.org/en/A/RES/68/307" TargetMode="External"/><Relationship Id="rId75" Type="http://schemas.openxmlformats.org/officeDocument/2006/relationships/hyperlink" Target="https://docs.un.org/en/A/59/250/Add.1" TargetMode="External"/><Relationship Id="rId806" Type="http://schemas.openxmlformats.org/officeDocument/2006/relationships/hyperlink" Target="https://docs.un.org/en/A/RES/2443(XXIII)" TargetMode="External"/><Relationship Id="rId1436" Type="http://schemas.openxmlformats.org/officeDocument/2006/relationships/hyperlink" Target="https://docs.un.org/en/A/77/261" TargetMode="External"/><Relationship Id="rId1643" Type="http://schemas.openxmlformats.org/officeDocument/2006/relationships/hyperlink" Target="https://docs.un.org/en/A/RES/63/41" TargetMode="External"/><Relationship Id="rId1850" Type="http://schemas.openxmlformats.org/officeDocument/2006/relationships/hyperlink" Target="https://docs.un.org/en/A/RES/79/66" TargetMode="External"/><Relationship Id="rId1503" Type="http://schemas.openxmlformats.org/officeDocument/2006/relationships/hyperlink" Target="https://docs.un.org/en/A/79/PV.43" TargetMode="External"/><Relationship Id="rId1710" Type="http://schemas.openxmlformats.org/officeDocument/2006/relationships/hyperlink" Target="https://docs.un.org/en/A/RES/79/50" TargetMode="External"/><Relationship Id="rId1948" Type="http://schemas.openxmlformats.org/officeDocument/2006/relationships/hyperlink" Target="https://docs.un.org/en/A/RES/79/186" TargetMode="External"/><Relationship Id="rId291" Type="http://schemas.openxmlformats.org/officeDocument/2006/relationships/hyperlink" Target="https://docs.un.org/en/A/79/92" TargetMode="External"/><Relationship Id="rId1808" Type="http://schemas.openxmlformats.org/officeDocument/2006/relationships/hyperlink" Target="https://docs.un.org/en/A/RES/79/60" TargetMode="External"/><Relationship Id="rId151" Type="http://schemas.openxmlformats.org/officeDocument/2006/relationships/hyperlink" Target="https://docs.un.org/en/A/79/L.20" TargetMode="External"/><Relationship Id="rId389" Type="http://schemas.openxmlformats.org/officeDocument/2006/relationships/hyperlink" Target="https://docs.un.org/en/A/RES/70/209" TargetMode="External"/><Relationship Id="rId596" Type="http://schemas.openxmlformats.org/officeDocument/2006/relationships/hyperlink" Target="https://docs.un.org/en/A/RES/78/169" TargetMode="External"/><Relationship Id="rId249" Type="http://schemas.openxmlformats.org/officeDocument/2006/relationships/hyperlink" Target="https://docs.un.org/en/A/78/PV.49" TargetMode="External"/><Relationship Id="rId456" Type="http://schemas.openxmlformats.org/officeDocument/2006/relationships/hyperlink" Target="https://docs.un.org/en/A/RES/53/169" TargetMode="External"/><Relationship Id="rId663" Type="http://schemas.openxmlformats.org/officeDocument/2006/relationships/hyperlink" Target="https://docs.un.org/en/A/80/38" TargetMode="External"/><Relationship Id="rId870" Type="http://schemas.openxmlformats.org/officeDocument/2006/relationships/hyperlink" Target="https://docs.un.org/en/A/RES/1654(XVI)" TargetMode="External"/><Relationship Id="rId1086" Type="http://schemas.openxmlformats.org/officeDocument/2006/relationships/hyperlink" Target="https://docs.un.org/en/A/RES/78/200" TargetMode="External"/><Relationship Id="rId1293" Type="http://schemas.openxmlformats.org/officeDocument/2006/relationships/hyperlink" Target="https://docs.un.org/en/A/77/PV.45" TargetMode="External"/><Relationship Id="rId2137" Type="http://schemas.openxmlformats.org/officeDocument/2006/relationships/hyperlink" Target="https://docs.un.org/en/A/RES/68/268" TargetMode="External"/><Relationship Id="rId109" Type="http://schemas.openxmlformats.org/officeDocument/2006/relationships/hyperlink" Target="https://docs.un.org/en/A/78/L.78" TargetMode="External"/><Relationship Id="rId316" Type="http://schemas.openxmlformats.org/officeDocument/2006/relationships/hyperlink" Target="https://docs.un.org/en/A/RES/79/200" TargetMode="External"/><Relationship Id="rId523" Type="http://schemas.openxmlformats.org/officeDocument/2006/relationships/hyperlink" Target="https://docs.un.org/en/A/RES/79/219" TargetMode="External"/><Relationship Id="rId968" Type="http://schemas.openxmlformats.org/officeDocument/2006/relationships/hyperlink" Target="https://docs.un.org/en/A/RES/78/188" TargetMode="External"/><Relationship Id="rId1153" Type="http://schemas.openxmlformats.org/officeDocument/2006/relationships/hyperlink" Target="https://docs.un.org/en/A/79/152" TargetMode="External"/><Relationship Id="rId1598" Type="http://schemas.openxmlformats.org/officeDocument/2006/relationships/hyperlink" Target="https://docs.un.org/en/A/RES/2825(XXVI)" TargetMode="External"/><Relationship Id="rId2204" Type="http://schemas.openxmlformats.org/officeDocument/2006/relationships/hyperlink" Target="https://docs.un.org/en/A/C.6/79/SR.37" TargetMode="External"/><Relationship Id="rId97" Type="http://schemas.openxmlformats.org/officeDocument/2006/relationships/hyperlink" Target="https://docs.un.org/en/A/78/PV.97" TargetMode="External"/><Relationship Id="rId730" Type="http://schemas.openxmlformats.org/officeDocument/2006/relationships/hyperlink" Target="https://docs.un.org/en/A/79/L.19" TargetMode="External"/><Relationship Id="rId828" Type="http://schemas.openxmlformats.org/officeDocument/2006/relationships/hyperlink" Target="https://docs.un.org/en/A/79/21" TargetMode="External"/><Relationship Id="rId1013" Type="http://schemas.openxmlformats.org/officeDocument/2006/relationships/hyperlink" Target="https://docs.un.org/en/A/RES/79/161" TargetMode="External"/><Relationship Id="rId1360" Type="http://schemas.openxmlformats.org/officeDocument/2006/relationships/hyperlink" Target="https://docs.un.org/en/A/RES/77/97" TargetMode="External"/><Relationship Id="rId1458" Type="http://schemas.openxmlformats.org/officeDocument/2006/relationships/hyperlink" Target="https://docs.un.org/en/A/RES/79/125" TargetMode="External"/><Relationship Id="rId1665" Type="http://schemas.openxmlformats.org/officeDocument/2006/relationships/hyperlink" Target="https://docs.un.org/en/A/RES/67/234" TargetMode="External"/><Relationship Id="rId1872" Type="http://schemas.openxmlformats.org/officeDocument/2006/relationships/hyperlink" Target="https://docs.un.org/en/A/RES/S-10/2" TargetMode="External"/><Relationship Id="rId1220" Type="http://schemas.openxmlformats.org/officeDocument/2006/relationships/hyperlink" Target="https://docs.un.org/en/A/79/277" TargetMode="External"/><Relationship Id="rId1318" Type="http://schemas.openxmlformats.org/officeDocument/2006/relationships/hyperlink" Target="https://docs.un.org/en/A/79/L.8" TargetMode="External"/><Relationship Id="rId1525" Type="http://schemas.openxmlformats.org/officeDocument/2006/relationships/hyperlink" Target="https://docs.un.org/en/A/RES/79/15" TargetMode="External"/><Relationship Id="rId1732" Type="http://schemas.openxmlformats.org/officeDocument/2006/relationships/hyperlink" Target="https://undocs.org/en/A/RES/50/70" TargetMode="External"/><Relationship Id="rId24" Type="http://schemas.openxmlformats.org/officeDocument/2006/relationships/hyperlink" Target="https://docs.un.org/en/A/RES/79/132" TargetMode="External"/><Relationship Id="rId173" Type="http://schemas.openxmlformats.org/officeDocument/2006/relationships/hyperlink" Target="https://docs.un.org/en/A/RES/79/276" TargetMode="External"/><Relationship Id="rId380" Type="http://schemas.openxmlformats.org/officeDocument/2006/relationships/hyperlink" Target="https://docs.un.org/en/A/RES/79/208" TargetMode="External"/><Relationship Id="rId2061" Type="http://schemas.openxmlformats.org/officeDocument/2006/relationships/hyperlink" Target="https://docs.un.org/en/A/C.5/79/9" TargetMode="External"/><Relationship Id="rId240" Type="http://schemas.openxmlformats.org/officeDocument/2006/relationships/hyperlink" Target="https://docs.un.org/en/A/RES/78/138" TargetMode="External"/><Relationship Id="rId478" Type="http://schemas.openxmlformats.org/officeDocument/2006/relationships/hyperlink" Target="https://docs.un.org/en/A/RES/78/160" TargetMode="External"/><Relationship Id="rId685" Type="http://schemas.openxmlformats.org/officeDocument/2006/relationships/hyperlink" Target="https://docs.un.org/en/A/RES/50/203" TargetMode="External"/><Relationship Id="rId892" Type="http://schemas.openxmlformats.org/officeDocument/2006/relationships/hyperlink" Target="https://undocs.org/en/A/RES/75/123" TargetMode="External"/><Relationship Id="rId2159" Type="http://schemas.openxmlformats.org/officeDocument/2006/relationships/hyperlink" Target="https://docs.un.org/en/A/79/L.74" TargetMode="External"/><Relationship Id="rId100" Type="http://schemas.openxmlformats.org/officeDocument/2006/relationships/hyperlink" Target="https://docs.un.org/en/A/RES/78/281" TargetMode="External"/><Relationship Id="rId338" Type="http://schemas.openxmlformats.org/officeDocument/2006/relationships/hyperlink" Target="https://docs.un.org/en/A/C.2/79/SR.13" TargetMode="External"/><Relationship Id="rId545" Type="http://schemas.openxmlformats.org/officeDocument/2006/relationships/hyperlink" Target="https://docs.un.org/en/A/79/PV.54" TargetMode="External"/><Relationship Id="rId752" Type="http://schemas.openxmlformats.org/officeDocument/2006/relationships/hyperlink" Target="https://docs.un.org/en/A/46/193" TargetMode="External"/><Relationship Id="rId1175" Type="http://schemas.openxmlformats.org/officeDocument/2006/relationships/hyperlink" Target="https://docs.un.org/en/A/79/213" TargetMode="External"/><Relationship Id="rId1382" Type="http://schemas.openxmlformats.org/officeDocument/2006/relationships/hyperlink" Target="https://docs.un.org/en/A/79/185" TargetMode="External"/><Relationship Id="rId2019" Type="http://schemas.openxmlformats.org/officeDocument/2006/relationships/hyperlink" Target="https://docs.un.org/en/A/RES/58/153" TargetMode="External"/><Relationship Id="rId405" Type="http://schemas.openxmlformats.org/officeDocument/2006/relationships/hyperlink" Target="https://docs.un.org/en/A/C.2/79/SR.13" TargetMode="External"/><Relationship Id="rId612" Type="http://schemas.openxmlformats.org/officeDocument/2006/relationships/hyperlink" Target="https://docs.un.org/en/A/C.3/78/SR.1" TargetMode="External"/><Relationship Id="rId1035" Type="http://schemas.openxmlformats.org/officeDocument/2006/relationships/hyperlink" Target="https://docs.un.org/en/A/RES/79/161" TargetMode="External"/><Relationship Id="rId1242" Type="http://schemas.openxmlformats.org/officeDocument/2006/relationships/hyperlink" Target="https://docs.un.org/en/A/C.3/79/SR.55" TargetMode="External"/><Relationship Id="rId1687" Type="http://schemas.openxmlformats.org/officeDocument/2006/relationships/hyperlink" Target="https://docs.un.org/en/A/RES/76/55" TargetMode="External"/><Relationship Id="rId1894" Type="http://schemas.openxmlformats.org/officeDocument/2006/relationships/hyperlink" Target="https://docs.un.org/en/A/RES/3464(XXX)" TargetMode="External"/><Relationship Id="rId917" Type="http://schemas.openxmlformats.org/officeDocument/2006/relationships/hyperlink" Target="https://docs.un.org/en/A/C.2/79/SR.21" TargetMode="External"/><Relationship Id="rId1102" Type="http://schemas.openxmlformats.org/officeDocument/2006/relationships/hyperlink" Target="https://docs.un.org/en/A/RES/78/208" TargetMode="External"/><Relationship Id="rId1547" Type="http://schemas.openxmlformats.org/officeDocument/2006/relationships/hyperlink" Target="https://docs.un.org/en/A/9693/Add.2" TargetMode="External"/><Relationship Id="rId1754" Type="http://schemas.openxmlformats.org/officeDocument/2006/relationships/hyperlink" Target="https://docs.un.org/en/A/RES/79/33" TargetMode="External"/><Relationship Id="rId1961" Type="http://schemas.openxmlformats.org/officeDocument/2006/relationships/hyperlink" Target="https://docs.un.org/en/A/79/PV.53(resumption1)" TargetMode="External"/><Relationship Id="rId46" Type="http://schemas.openxmlformats.org/officeDocument/2006/relationships/hyperlink" Target="https://docs.un.org/en/A/79/200" TargetMode="External"/><Relationship Id="rId1407" Type="http://schemas.openxmlformats.org/officeDocument/2006/relationships/hyperlink" Target="https://docs.un.org/en/A/RES/984(X)" TargetMode="External"/><Relationship Id="rId1614" Type="http://schemas.openxmlformats.org/officeDocument/2006/relationships/hyperlink" Target="https://docs.un.org/en/A/RES/42/38" TargetMode="External"/><Relationship Id="rId1821" Type="http://schemas.openxmlformats.org/officeDocument/2006/relationships/hyperlink" Target="https://docs.un.org/en/A/79/125" TargetMode="External"/><Relationship Id="rId195" Type="http://schemas.openxmlformats.org/officeDocument/2006/relationships/hyperlink" Target="https://docs.un.org/en/A/C.2/79/SR.24" TargetMode="External"/><Relationship Id="rId1919" Type="http://schemas.openxmlformats.org/officeDocument/2006/relationships/hyperlink" Target="https://docs.un.org/en/A/RES/54/280" TargetMode="External"/><Relationship Id="rId2083" Type="http://schemas.openxmlformats.org/officeDocument/2006/relationships/hyperlink" Target="https://docs.un.org/en/A/RES/66/237" TargetMode="External"/><Relationship Id="rId262" Type="http://schemas.openxmlformats.org/officeDocument/2006/relationships/hyperlink" Target="https://docs.un.org/en/A/79/186" TargetMode="External"/><Relationship Id="rId567" Type="http://schemas.openxmlformats.org/officeDocument/2006/relationships/hyperlink" Target="https://undocs.org/en/A/C.2/79/SR.21" TargetMode="External"/><Relationship Id="rId1197" Type="http://schemas.openxmlformats.org/officeDocument/2006/relationships/hyperlink" Target="https://docs.un.org/en/A/79/458/Add.2" TargetMode="External"/><Relationship Id="rId2150" Type="http://schemas.openxmlformats.org/officeDocument/2006/relationships/hyperlink" Target="https://docs.un.org/en/A/RES/77/300" TargetMode="External"/><Relationship Id="rId122" Type="http://schemas.openxmlformats.org/officeDocument/2006/relationships/hyperlink" Target="https://docs.un.org/en/E/RES/2013/40" TargetMode="External"/><Relationship Id="rId774" Type="http://schemas.openxmlformats.org/officeDocument/2006/relationships/hyperlink" Target="https://docs.un.org/en/A/RES/1348(XIII)" TargetMode="External"/><Relationship Id="rId981" Type="http://schemas.openxmlformats.org/officeDocument/2006/relationships/hyperlink" Target="https://docs.un.org/en/A/C.3/79/SR.11" TargetMode="External"/><Relationship Id="rId1057" Type="http://schemas.openxmlformats.org/officeDocument/2006/relationships/hyperlink" Target="https://docs.un.org/en/A/RES/77/209" TargetMode="External"/><Relationship Id="rId2010" Type="http://schemas.openxmlformats.org/officeDocument/2006/relationships/hyperlink" Target="https://docs.un.org/en/A/RES/60/180" TargetMode="External"/><Relationship Id="rId427" Type="http://schemas.openxmlformats.org/officeDocument/2006/relationships/hyperlink" Target="https://docs.un.org/en/A/C.2/77/SR.10" TargetMode="External"/><Relationship Id="rId634" Type="http://schemas.openxmlformats.org/officeDocument/2006/relationships/hyperlink" Target="https://docs.un.org/en/A/RES/51/58" TargetMode="External"/><Relationship Id="rId841" Type="http://schemas.openxmlformats.org/officeDocument/2006/relationships/hyperlink" Target="https://docs.un.org/en/A/C.4/79/SR.7" TargetMode="External"/><Relationship Id="rId1264" Type="http://schemas.openxmlformats.org/officeDocument/2006/relationships/hyperlink" Target="https://docs.un.org/en/A/RES/46/182" TargetMode="External"/><Relationship Id="rId1471" Type="http://schemas.openxmlformats.org/officeDocument/2006/relationships/hyperlink" Target="https://docs.un.org/en/A/79/269" TargetMode="External"/><Relationship Id="rId1569" Type="http://schemas.openxmlformats.org/officeDocument/2006/relationships/hyperlink" Target="https://docs.un.org/en/A/RES/72/250" TargetMode="External"/><Relationship Id="rId2108" Type="http://schemas.openxmlformats.org/officeDocument/2006/relationships/hyperlink" Target="https://docs.un.org/en/A/RES/55/162" TargetMode="External"/><Relationship Id="rId701" Type="http://schemas.openxmlformats.org/officeDocument/2006/relationships/hyperlink" Target="https://docs.un.org/en/A/RES/79/275" TargetMode="External"/><Relationship Id="rId939" Type="http://schemas.openxmlformats.org/officeDocument/2006/relationships/hyperlink" Target="https://docs.un.org/en/A/RES/79/263" TargetMode="External"/><Relationship Id="rId1124" Type="http://schemas.openxmlformats.org/officeDocument/2006/relationships/hyperlink" Target="https://docs.un.org/en/A/RES/51/100" TargetMode="External"/><Relationship Id="rId1331" Type="http://schemas.openxmlformats.org/officeDocument/2006/relationships/hyperlink" Target="https://docs.un.org/en/A/RES/49/28" TargetMode="External"/><Relationship Id="rId1776" Type="http://schemas.openxmlformats.org/officeDocument/2006/relationships/hyperlink" Target="https://docs.un.org/en/A/RES/78/30" TargetMode="External"/><Relationship Id="rId1983" Type="http://schemas.openxmlformats.org/officeDocument/2006/relationships/hyperlink" Target="https://docs.un.org/en/A/RES/51/241" TargetMode="External"/><Relationship Id="rId68" Type="http://schemas.openxmlformats.org/officeDocument/2006/relationships/hyperlink" Target="https://docs.un.org/en/A/RES/58/126" TargetMode="External"/><Relationship Id="rId1429" Type="http://schemas.openxmlformats.org/officeDocument/2006/relationships/hyperlink" Target="https://docs.un.org/en/A/C.6/78/2" TargetMode="External"/><Relationship Id="rId1636" Type="http://schemas.openxmlformats.org/officeDocument/2006/relationships/hyperlink" Target="https://docs.un.org/en/A/RES/60/55" TargetMode="External"/><Relationship Id="rId1843" Type="http://schemas.openxmlformats.org/officeDocument/2006/relationships/hyperlink" Target="https://undocs.org/en/A/RES/40/151" TargetMode="External"/><Relationship Id="rId1703" Type="http://schemas.openxmlformats.org/officeDocument/2006/relationships/hyperlink" Target="https://docs.un.org/en/A/RES/79/238" TargetMode="External"/><Relationship Id="rId1910" Type="http://schemas.openxmlformats.org/officeDocument/2006/relationships/hyperlink" Target="https://docs.un.org/en/A/RES/79/76" TargetMode="External"/><Relationship Id="rId284" Type="http://schemas.openxmlformats.org/officeDocument/2006/relationships/hyperlink" Target="https://docs.un.org/en/A/79/662" TargetMode="External"/><Relationship Id="rId491" Type="http://schemas.openxmlformats.org/officeDocument/2006/relationships/hyperlink" Target="https://docs.un.org/en/A/RES/64/208" TargetMode="External"/><Relationship Id="rId2172" Type="http://schemas.openxmlformats.org/officeDocument/2006/relationships/hyperlink" Target="https://docs.un.org/en/A/79/198" TargetMode="External"/><Relationship Id="rId144" Type="http://schemas.openxmlformats.org/officeDocument/2006/relationships/hyperlink" Target="https://docs.un.org/en/A/79/L.56" TargetMode="External"/><Relationship Id="rId589" Type="http://schemas.openxmlformats.org/officeDocument/2006/relationships/hyperlink" Target="https://docs.un.org/en/A/C.2/79/SR.19" TargetMode="External"/><Relationship Id="rId796" Type="http://schemas.openxmlformats.org/officeDocument/2006/relationships/hyperlink" Target="https://docs.un.org/en/A/RES/ES-10/25" TargetMode="External"/><Relationship Id="rId351" Type="http://schemas.openxmlformats.org/officeDocument/2006/relationships/hyperlink" Target="https://docs.un.org/en/A/C.2/79/SR.21" TargetMode="External"/><Relationship Id="rId449" Type="http://schemas.openxmlformats.org/officeDocument/2006/relationships/hyperlink" Target="https://docs.un.org/en/A/RES/75/223" TargetMode="External"/><Relationship Id="rId656" Type="http://schemas.openxmlformats.org/officeDocument/2006/relationships/hyperlink" Target="https://docs.un.org/en/A/C.3/79/SR.49" TargetMode="External"/><Relationship Id="rId863" Type="http://schemas.openxmlformats.org/officeDocument/2006/relationships/hyperlink" Target="https://docs.un.org/en/A/RES/79/97" TargetMode="External"/><Relationship Id="rId1079" Type="http://schemas.openxmlformats.org/officeDocument/2006/relationships/hyperlink" Target="https://docs.un.org/en/A/RES/72/180" TargetMode="External"/><Relationship Id="rId1286" Type="http://schemas.openxmlformats.org/officeDocument/2006/relationships/hyperlink" Target="https://docs.un.org/en/A/RES/45/190" TargetMode="External"/><Relationship Id="rId1493" Type="http://schemas.openxmlformats.org/officeDocument/2006/relationships/hyperlink" Target="https://docs.un.org/en/A/79/L.7" TargetMode="External"/><Relationship Id="rId2032" Type="http://schemas.openxmlformats.org/officeDocument/2006/relationships/hyperlink" Target="https://docs.un.org/en/A/79/102" TargetMode="External"/><Relationship Id="rId211" Type="http://schemas.openxmlformats.org/officeDocument/2006/relationships/hyperlink" Target="https://docs.un.org/en/A/C.2/79/SR.9" TargetMode="External"/><Relationship Id="rId309" Type="http://schemas.openxmlformats.org/officeDocument/2006/relationships/hyperlink" Target="https://docs.un.org/en/A/C.2/79/SR.11" TargetMode="External"/><Relationship Id="rId516" Type="http://schemas.openxmlformats.org/officeDocument/2006/relationships/hyperlink" Target="https://docs.un.org/en/A/C.2/79/SR.23" TargetMode="External"/><Relationship Id="rId1146" Type="http://schemas.openxmlformats.org/officeDocument/2006/relationships/hyperlink" Target="https://docs.un.org/en/A/79/284" TargetMode="External"/><Relationship Id="rId1798" Type="http://schemas.openxmlformats.org/officeDocument/2006/relationships/hyperlink" Target="https://docs.un.org/en/A/RES/79/240" TargetMode="External"/><Relationship Id="rId723" Type="http://schemas.openxmlformats.org/officeDocument/2006/relationships/hyperlink" Target="https://docs.un.org/en/A/41/143" TargetMode="External"/><Relationship Id="rId930" Type="http://schemas.openxmlformats.org/officeDocument/2006/relationships/hyperlink" Target="https://docs.un.org/en/A/RES/76/262" TargetMode="External"/><Relationship Id="rId1006" Type="http://schemas.openxmlformats.org/officeDocument/2006/relationships/hyperlink" Target="https://docs.un.org/en/A/C.3/79/SR.47" TargetMode="External"/><Relationship Id="rId1353" Type="http://schemas.openxmlformats.org/officeDocument/2006/relationships/hyperlink" Target="https://docs.un.org/en/A/RES/77/321" TargetMode="External"/><Relationship Id="rId1560" Type="http://schemas.openxmlformats.org/officeDocument/2006/relationships/hyperlink" Target="https://docs.un.org/en/A/RES/79/17" TargetMode="External"/><Relationship Id="rId1658" Type="http://schemas.openxmlformats.org/officeDocument/2006/relationships/hyperlink" Target="https://docs.un.org/en/A/RES/64/57" TargetMode="External"/><Relationship Id="rId1865" Type="http://schemas.openxmlformats.org/officeDocument/2006/relationships/hyperlink" Target="https://docs.un.org/en/A/79/126" TargetMode="External"/><Relationship Id="rId1213" Type="http://schemas.openxmlformats.org/officeDocument/2006/relationships/hyperlink" Target="https://docs.un.org/en/A/RES/79/184" TargetMode="External"/><Relationship Id="rId1420" Type="http://schemas.openxmlformats.org/officeDocument/2006/relationships/hyperlink" Target="https://docs.un.org/en/A/RES/79/122" TargetMode="External"/><Relationship Id="rId1518" Type="http://schemas.openxmlformats.org/officeDocument/2006/relationships/hyperlink" Target="https://docs.un.org/en/A/C.1/78/PV.2" TargetMode="External"/><Relationship Id="rId1725" Type="http://schemas.openxmlformats.org/officeDocument/2006/relationships/hyperlink" Target="https://undocs.org/en/A/RES/48/75" TargetMode="External"/><Relationship Id="rId1932" Type="http://schemas.openxmlformats.org/officeDocument/2006/relationships/hyperlink" Target="https://docs.un.org/en/A/RES/78/228" TargetMode="External"/><Relationship Id="rId17" Type="http://schemas.openxmlformats.org/officeDocument/2006/relationships/comments" Target="comments.xml"/><Relationship Id="rId2194" Type="http://schemas.openxmlformats.org/officeDocument/2006/relationships/hyperlink" Target="https://docs.un.org/en/A/79/480" TargetMode="External"/><Relationship Id="rId166" Type="http://schemas.openxmlformats.org/officeDocument/2006/relationships/hyperlink" Target="https://docs.un.org/en/A/79/PV.71" TargetMode="External"/><Relationship Id="rId373" Type="http://schemas.openxmlformats.org/officeDocument/2006/relationships/hyperlink" Target="https://docs.un.org/en/A/C.2/79/SR.21" TargetMode="External"/><Relationship Id="rId580" Type="http://schemas.openxmlformats.org/officeDocument/2006/relationships/hyperlink" Target="https://docs.un.org/en/A/79/660" TargetMode="External"/><Relationship Id="rId2054" Type="http://schemas.openxmlformats.org/officeDocument/2006/relationships/hyperlink" Target="https://docs.un.org/en/A/C.5/78/9" TargetMode="External"/><Relationship Id="rId1" Type="http://schemas.openxmlformats.org/officeDocument/2006/relationships/customXml" Target="../customXml/item1.xml"/><Relationship Id="rId233" Type="http://schemas.openxmlformats.org/officeDocument/2006/relationships/hyperlink" Target="https://docs.un.org/en/A/C.2/79/SR.9" TargetMode="External"/><Relationship Id="rId440" Type="http://schemas.openxmlformats.org/officeDocument/2006/relationships/hyperlink" Target="https://undocs.org/en/A/C.2/78/SR.13" TargetMode="External"/><Relationship Id="rId678" Type="http://schemas.openxmlformats.org/officeDocument/2006/relationships/hyperlink" Target="https://docs.un.org/en/A/C.3/79/SR.14" TargetMode="External"/><Relationship Id="rId885" Type="http://schemas.openxmlformats.org/officeDocument/2006/relationships/hyperlink" Target="https://undocs.org/en/A/RES/79/109" TargetMode="External"/><Relationship Id="rId1070" Type="http://schemas.openxmlformats.org/officeDocument/2006/relationships/hyperlink" Target="https://docs.un.org/en/A/79/184" TargetMode="External"/><Relationship Id="rId2121" Type="http://schemas.openxmlformats.org/officeDocument/2006/relationships/hyperlink" Target="https://docs.un.org/en/A/RES/73/195" TargetMode="External"/><Relationship Id="rId300" Type="http://schemas.openxmlformats.org/officeDocument/2006/relationships/hyperlink" Target="https://docs.un.org/en/A/RES/78/144" TargetMode="External"/><Relationship Id="rId538" Type="http://schemas.openxmlformats.org/officeDocument/2006/relationships/hyperlink" Target="https://docs.un.org/en/A/RES/79/221" TargetMode="External"/><Relationship Id="rId745" Type="http://schemas.openxmlformats.org/officeDocument/2006/relationships/hyperlink" Target="https://docs.un.org/en/A/79/35" TargetMode="External"/><Relationship Id="rId952" Type="http://schemas.openxmlformats.org/officeDocument/2006/relationships/hyperlink" Target="https://docs.un.org/en/A/79/265" TargetMode="External"/><Relationship Id="rId1168" Type="http://schemas.openxmlformats.org/officeDocument/2006/relationships/hyperlink" Target="https://docs.un.org/en/A/79/178" TargetMode="External"/><Relationship Id="rId1375" Type="http://schemas.openxmlformats.org/officeDocument/2006/relationships/hyperlink" Target="https://docs.un.org/en/A/RES/59/300" TargetMode="External"/><Relationship Id="rId1582" Type="http://schemas.openxmlformats.org/officeDocument/2006/relationships/hyperlink" Target="https://docs.un.org/en/A/79/224" TargetMode="External"/><Relationship Id="rId81" Type="http://schemas.openxmlformats.org/officeDocument/2006/relationships/hyperlink" Target="https://docs.un.org/en/A/RES/79/230" TargetMode="External"/><Relationship Id="rId605" Type="http://schemas.openxmlformats.org/officeDocument/2006/relationships/hyperlink" Target="https://docs.un.org/en/A/RES/56/177" TargetMode="External"/><Relationship Id="rId812" Type="http://schemas.openxmlformats.org/officeDocument/2006/relationships/hyperlink" Target="https://docs.un.org/en/A/RES/78/76" TargetMode="External"/><Relationship Id="rId1028" Type="http://schemas.openxmlformats.org/officeDocument/2006/relationships/hyperlink" Target="https://docs.un.org/en/A/79/278" TargetMode="External"/><Relationship Id="rId1235" Type="http://schemas.openxmlformats.org/officeDocument/2006/relationships/hyperlink" Target="https://docs.un.org/en/A/79/206" TargetMode="External"/><Relationship Id="rId1442" Type="http://schemas.openxmlformats.org/officeDocument/2006/relationships/hyperlink" Target="https://docs.un.org/en/A/7659" TargetMode="External"/><Relationship Id="rId1887" Type="http://schemas.openxmlformats.org/officeDocument/2006/relationships/hyperlink" Target="https://docs.un.org/en/A/79/139(PartI)" TargetMode="External"/><Relationship Id="rId1302" Type="http://schemas.openxmlformats.org/officeDocument/2006/relationships/hyperlink" Target="https://docs.un.org/en/A/RES/49/53" TargetMode="External"/><Relationship Id="rId1747" Type="http://schemas.openxmlformats.org/officeDocument/2006/relationships/hyperlink" Target="https://docs.un.org/en/A/RES/79/34" TargetMode="External"/><Relationship Id="rId1954" Type="http://schemas.openxmlformats.org/officeDocument/2006/relationships/hyperlink" Target="https://docs.un.org/en/A/RES/73/187" TargetMode="External"/><Relationship Id="rId39" Type="http://schemas.openxmlformats.org/officeDocument/2006/relationships/hyperlink" Target="https://undocs.org/en/A/RES/33/138" TargetMode="External"/><Relationship Id="rId1607" Type="http://schemas.openxmlformats.org/officeDocument/2006/relationships/hyperlink" Target="https://docs.un.org/en/A/RES/35/156" TargetMode="External"/><Relationship Id="rId1814" Type="http://schemas.openxmlformats.org/officeDocument/2006/relationships/hyperlink" Target="https://docs.un.org/en/A/79/88" TargetMode="External"/><Relationship Id="rId188" Type="http://schemas.openxmlformats.org/officeDocument/2006/relationships/hyperlink" Target="https://docs.un.org/en/A/79/PV.62" TargetMode="External"/><Relationship Id="rId395" Type="http://schemas.openxmlformats.org/officeDocument/2006/relationships/hyperlink" Target="https://docs.un.org/en/A/C.2/78/SR.21" TargetMode="External"/><Relationship Id="rId2076" Type="http://schemas.openxmlformats.org/officeDocument/2006/relationships/hyperlink" Target="https://docs.un.org/en/A/RES/31/192" TargetMode="External"/><Relationship Id="rId255" Type="http://schemas.openxmlformats.org/officeDocument/2006/relationships/hyperlink" Target="https://docs.un.org/en/A/C.2/78/SR.22" TargetMode="External"/><Relationship Id="rId462" Type="http://schemas.openxmlformats.org/officeDocument/2006/relationships/hyperlink" Target="https://undocs.org/en/A/C.2/79/SR.21" TargetMode="External"/><Relationship Id="rId1092" Type="http://schemas.openxmlformats.org/officeDocument/2006/relationships/hyperlink" Target="https://undocs.org/en/A/RES/33/46" TargetMode="External"/><Relationship Id="rId1397" Type="http://schemas.openxmlformats.org/officeDocument/2006/relationships/hyperlink" Target="https://docs.un.org/en/A/RES/79/120" TargetMode="External"/><Relationship Id="rId2143" Type="http://schemas.openxmlformats.org/officeDocument/2006/relationships/hyperlink" Target="https://docs.un.org/en/A/RES/77/300" TargetMode="External"/><Relationship Id="rId115" Type="http://schemas.openxmlformats.org/officeDocument/2006/relationships/hyperlink" Target="https://docs.un.org/en/A/RES/70/293" TargetMode="External"/><Relationship Id="rId322" Type="http://schemas.openxmlformats.org/officeDocument/2006/relationships/hyperlink" Target="https://docs.un.org/en/A/79/528" TargetMode="External"/><Relationship Id="rId767" Type="http://schemas.openxmlformats.org/officeDocument/2006/relationships/hyperlink" Target="https://docs.un.org/en/A/RES/78/70" TargetMode="External"/><Relationship Id="rId974" Type="http://schemas.openxmlformats.org/officeDocument/2006/relationships/hyperlink" Target="https://docs.un.org/en/A/RES/78/187" TargetMode="External"/><Relationship Id="rId2003" Type="http://schemas.openxmlformats.org/officeDocument/2006/relationships/hyperlink" Target="https://docs.un.org/en/E/RES/2015/1" TargetMode="External"/><Relationship Id="rId2210" Type="http://schemas.openxmlformats.org/officeDocument/2006/relationships/hyperlink" Target="https://docs.un.org/en/A/78/141" TargetMode="External"/><Relationship Id="rId627" Type="http://schemas.openxmlformats.org/officeDocument/2006/relationships/hyperlink" Target="https://docs.un.org/en/A/79/450" TargetMode="External"/><Relationship Id="rId834" Type="http://schemas.openxmlformats.org/officeDocument/2006/relationships/hyperlink" Target="https://docs.un.org/en/A/RES/79/93A-B" TargetMode="External"/><Relationship Id="rId1257" Type="http://schemas.openxmlformats.org/officeDocument/2006/relationships/hyperlink" Target="https://docs.un.org/en/A/79/PV.49" TargetMode="External"/><Relationship Id="rId1464" Type="http://schemas.openxmlformats.org/officeDocument/2006/relationships/hyperlink" Target="https://docs.un.org/en/A/79/117" TargetMode="External"/><Relationship Id="rId1671" Type="http://schemas.openxmlformats.org/officeDocument/2006/relationships/hyperlink" Target="https://docs.un.org/en/A/RES/70/60" TargetMode="External"/><Relationship Id="rId901" Type="http://schemas.openxmlformats.org/officeDocument/2006/relationships/hyperlink" Target="https://docs.un.org/en/A/79/229/Corr.1" TargetMode="External"/><Relationship Id="rId1117" Type="http://schemas.openxmlformats.org/officeDocument/2006/relationships/hyperlink" Target="https://docs.un.org/en/A/RES/78/216" TargetMode="External"/><Relationship Id="rId1324" Type="http://schemas.openxmlformats.org/officeDocument/2006/relationships/hyperlink" Target="https://docs.un.org/en/A/RES/65/37" TargetMode="External"/><Relationship Id="rId1531" Type="http://schemas.openxmlformats.org/officeDocument/2006/relationships/hyperlink" Target="https://docs.un.org/en/A/RES/77/35" TargetMode="External"/><Relationship Id="rId1769" Type="http://schemas.openxmlformats.org/officeDocument/2006/relationships/hyperlink" Target="https://docs.un.org/en/A/RES/79/27" TargetMode="External"/><Relationship Id="rId1976" Type="http://schemas.openxmlformats.org/officeDocument/2006/relationships/hyperlink" Target="https://docs.un.org/en/A/RES/79/129" TargetMode="External"/><Relationship Id="rId30" Type="http://schemas.openxmlformats.org/officeDocument/2006/relationships/hyperlink" Target="https://docs.un.org/en/A/RES/52/163" TargetMode="External"/><Relationship Id="rId1629" Type="http://schemas.openxmlformats.org/officeDocument/2006/relationships/hyperlink" Target="https://docs.un.org/en/A/RES/57/58" TargetMode="External"/><Relationship Id="rId1836" Type="http://schemas.openxmlformats.org/officeDocument/2006/relationships/hyperlink" Target="https://docs.un.org/en/A/79/659" TargetMode="External"/><Relationship Id="rId1903" Type="http://schemas.openxmlformats.org/officeDocument/2006/relationships/hyperlink" Target="https://docs.un.org/en/A/RES/39/56" TargetMode="External"/><Relationship Id="rId2098" Type="http://schemas.openxmlformats.org/officeDocument/2006/relationships/hyperlink" Target="https://docs.un.org/en/A/RES/73/276" TargetMode="External"/><Relationship Id="rId277" Type="http://schemas.openxmlformats.org/officeDocument/2006/relationships/hyperlink" Target="https://docs.un.org/en/A/79/PV.54" TargetMode="External"/><Relationship Id="rId484" Type="http://schemas.openxmlformats.org/officeDocument/2006/relationships/hyperlink" Target="https://docs.un.org/en/A/C.2/78/SR.10" TargetMode="External"/><Relationship Id="rId2165" Type="http://schemas.openxmlformats.org/officeDocument/2006/relationships/hyperlink" Target="https://docs.un.org/en/A/79/PV.67" TargetMode="External"/><Relationship Id="rId137" Type="http://schemas.openxmlformats.org/officeDocument/2006/relationships/hyperlink" Target="https://docs.un.org/en/A/79/344" TargetMode="External"/><Relationship Id="rId344" Type="http://schemas.openxmlformats.org/officeDocument/2006/relationships/hyperlink" Target="https://docs.un.org/en/A/RES/79/204" TargetMode="External"/><Relationship Id="rId691" Type="http://schemas.openxmlformats.org/officeDocument/2006/relationships/hyperlink" Target="https://docs.un.org/en/A/C.3/78/SR.10" TargetMode="External"/><Relationship Id="rId789" Type="http://schemas.openxmlformats.org/officeDocument/2006/relationships/hyperlink" Target="https://docs.un.org/en/A/RES/194(III)" TargetMode="External"/><Relationship Id="rId996" Type="http://schemas.openxmlformats.org/officeDocument/2006/relationships/hyperlink" Target="https://docs.un.org/en/A/C.3/79/SR.43" TargetMode="External"/><Relationship Id="rId2025" Type="http://schemas.openxmlformats.org/officeDocument/2006/relationships/hyperlink" Target="https://docs.un.org/en/A/79/101" TargetMode="External"/><Relationship Id="rId551" Type="http://schemas.openxmlformats.org/officeDocument/2006/relationships/hyperlink" Target="https://undocs.org/en/A/C.2/79/SR.17" TargetMode="External"/><Relationship Id="rId649" Type="http://schemas.openxmlformats.org/officeDocument/2006/relationships/hyperlink" Target="https://docs.un.org/en/A/RES/79/149" TargetMode="External"/><Relationship Id="rId856" Type="http://schemas.openxmlformats.org/officeDocument/2006/relationships/hyperlink" Target="https://docs.un.org/en/A/79/66" TargetMode="External"/><Relationship Id="rId1181" Type="http://schemas.openxmlformats.org/officeDocument/2006/relationships/hyperlink" Target="https://docs.un.org/en/A/79/324" TargetMode="External"/><Relationship Id="rId1279" Type="http://schemas.openxmlformats.org/officeDocument/2006/relationships/hyperlink" Target="https://docs.un.org/en/A/RES/50/58" TargetMode="External"/><Relationship Id="rId1486" Type="http://schemas.openxmlformats.org/officeDocument/2006/relationships/hyperlink" Target="https://docs.un.org/en/A/78/PV.50" TargetMode="External"/><Relationship Id="rId204" Type="http://schemas.openxmlformats.org/officeDocument/2006/relationships/hyperlink" Target="https://docs.un.org/en/A/RES/78/135" TargetMode="External"/><Relationship Id="rId411" Type="http://schemas.openxmlformats.org/officeDocument/2006/relationships/hyperlink" Target="https://docs.un.org/en/A/RES/79/212" TargetMode="External"/><Relationship Id="rId509" Type="http://schemas.openxmlformats.org/officeDocument/2006/relationships/hyperlink" Target="https://docs.un.org/en/A/79/239" TargetMode="External"/><Relationship Id="rId1041" Type="http://schemas.openxmlformats.org/officeDocument/2006/relationships/hyperlink" Target="https://docs.un.org/en/A/RES/79/164" TargetMode="External"/><Relationship Id="rId1139" Type="http://schemas.openxmlformats.org/officeDocument/2006/relationships/hyperlink" Target="https://docs.un.org/en/A/RES/79/174" TargetMode="External"/><Relationship Id="rId1346" Type="http://schemas.openxmlformats.org/officeDocument/2006/relationships/hyperlink" Target="https://docs.un.org/en/A/RES/79/144" TargetMode="External"/><Relationship Id="rId1693" Type="http://schemas.openxmlformats.org/officeDocument/2006/relationships/hyperlink" Target="https://docs.un.org/en/A/RES/78/23" TargetMode="External"/><Relationship Id="rId1998" Type="http://schemas.openxmlformats.org/officeDocument/2006/relationships/hyperlink" Target="https://docs.un.org/en/A/RES/60/261" TargetMode="External"/><Relationship Id="rId716" Type="http://schemas.openxmlformats.org/officeDocument/2006/relationships/hyperlink" Target="https://docs.un.org/en/A/61/195" TargetMode="External"/><Relationship Id="rId923" Type="http://schemas.openxmlformats.org/officeDocument/2006/relationships/hyperlink" Target="https://docs.un.org/en/A/79/12" TargetMode="External"/><Relationship Id="rId1553" Type="http://schemas.openxmlformats.org/officeDocument/2006/relationships/hyperlink" Target="https://docs.un.org/en/A/79/139(PartII)" TargetMode="External"/><Relationship Id="rId1760" Type="http://schemas.openxmlformats.org/officeDocument/2006/relationships/hyperlink" Target="https://docs.un.org/en/A/RES/59/75" TargetMode="External"/><Relationship Id="rId1858" Type="http://schemas.openxmlformats.org/officeDocument/2006/relationships/hyperlink" Target="https://docs.un.org/en/A/RES/79/68" TargetMode="External"/><Relationship Id="rId52" Type="http://schemas.openxmlformats.org/officeDocument/2006/relationships/hyperlink" Target="https://docs.un.org/en/A/79/252" TargetMode="External"/><Relationship Id="rId1206" Type="http://schemas.openxmlformats.org/officeDocument/2006/relationships/hyperlink" Target="https://docs.un.org/en/A/RES/79/278" TargetMode="External"/><Relationship Id="rId1413" Type="http://schemas.openxmlformats.org/officeDocument/2006/relationships/hyperlink" Target="https://docs.un.org/en/A/80/10" TargetMode="External"/><Relationship Id="rId1620" Type="http://schemas.openxmlformats.org/officeDocument/2006/relationships/hyperlink" Target="https://docs.un.org/en/A/RES/48/75" TargetMode="External"/><Relationship Id="rId1718" Type="http://schemas.openxmlformats.org/officeDocument/2006/relationships/hyperlink" Target="https://docs.un.org/en/A/RES/76/35" TargetMode="External"/><Relationship Id="rId1925" Type="http://schemas.openxmlformats.org/officeDocument/2006/relationships/hyperlink" Target="https://docs.un.org/en/A/79/415" TargetMode="External"/><Relationship Id="rId299" Type="http://schemas.openxmlformats.org/officeDocument/2006/relationships/hyperlink" Target="https://docs.un.org/en/A/RES/79/199" TargetMode="External"/><Relationship Id="rId2187" Type="http://schemas.openxmlformats.org/officeDocument/2006/relationships/hyperlink" Target="https://docs.un.org/en/A/RES/2819(XXVI)" TargetMode="External"/><Relationship Id="rId159" Type="http://schemas.openxmlformats.org/officeDocument/2006/relationships/hyperlink" Target="https://docs.un.org/en/A/79/PV.57" TargetMode="External"/><Relationship Id="rId366" Type="http://schemas.openxmlformats.org/officeDocument/2006/relationships/hyperlink" Target="https://docs.un.org/en/A/RES/79/206" TargetMode="External"/><Relationship Id="rId573" Type="http://schemas.openxmlformats.org/officeDocument/2006/relationships/hyperlink" Target="https://docs.un.org/en/A/RES/73/291" TargetMode="External"/><Relationship Id="rId780" Type="http://schemas.openxmlformats.org/officeDocument/2006/relationships/hyperlink" Target="https://docs.un.org/en/A/RES/79/86" TargetMode="External"/><Relationship Id="rId2047" Type="http://schemas.openxmlformats.org/officeDocument/2006/relationships/hyperlink" Target="https://docs.un.org/en/A/C.5/79/8" TargetMode="External"/><Relationship Id="rId226" Type="http://schemas.openxmlformats.org/officeDocument/2006/relationships/hyperlink" Target="https://docs.un.org/en/A/79/PV.54" TargetMode="External"/><Relationship Id="rId433" Type="http://schemas.openxmlformats.org/officeDocument/2006/relationships/hyperlink" Target="https://docs.un.org/en/A/77/PV.53" TargetMode="External"/><Relationship Id="rId878" Type="http://schemas.openxmlformats.org/officeDocument/2006/relationships/hyperlink" Target="https://docs.un.org/en/A/RES/79/110" TargetMode="External"/><Relationship Id="rId1063" Type="http://schemas.openxmlformats.org/officeDocument/2006/relationships/hyperlink" Target="https://docs.un.org/en/A/79/56" TargetMode="External"/><Relationship Id="rId1270" Type="http://schemas.openxmlformats.org/officeDocument/2006/relationships/hyperlink" Target="https://docs.un.org/en/A/79/L.32" TargetMode="External"/><Relationship Id="rId2114" Type="http://schemas.openxmlformats.org/officeDocument/2006/relationships/hyperlink" Target="https://docs.un.org/en/A/RES/72/305" TargetMode="External"/><Relationship Id="rId640" Type="http://schemas.openxmlformats.org/officeDocument/2006/relationships/hyperlink" Target="https://docs.un.org/en/A/RES/78/176" TargetMode="External"/><Relationship Id="rId738" Type="http://schemas.openxmlformats.org/officeDocument/2006/relationships/hyperlink" Target="https://docs.un.org/en/A/RES/3237(XXIX)" TargetMode="External"/><Relationship Id="rId945" Type="http://schemas.openxmlformats.org/officeDocument/2006/relationships/hyperlink" Target="https://docs.un.org/en/A/RES/57/296" TargetMode="External"/><Relationship Id="rId1368" Type="http://schemas.openxmlformats.org/officeDocument/2006/relationships/hyperlink" Target="https://docs.un.org/en/A/C.6/77/SR.14" TargetMode="External"/><Relationship Id="rId1575" Type="http://schemas.openxmlformats.org/officeDocument/2006/relationships/hyperlink" Target="https://docs.un.org/en/A/79/406" TargetMode="External"/><Relationship Id="rId1782" Type="http://schemas.openxmlformats.org/officeDocument/2006/relationships/hyperlink" Target="https://docs.un.org/en/A/RES/62/31" TargetMode="External"/><Relationship Id="rId74" Type="http://schemas.openxmlformats.org/officeDocument/2006/relationships/hyperlink" Target="https://docs.un.org/en/A/RES/58/316" TargetMode="External"/><Relationship Id="rId500" Type="http://schemas.openxmlformats.org/officeDocument/2006/relationships/hyperlink" Target="https://docs.un.org/en/A/78/PV.49" TargetMode="External"/><Relationship Id="rId805" Type="http://schemas.openxmlformats.org/officeDocument/2006/relationships/hyperlink" Target="https://docs.un.org/en/A/RES/79/89" TargetMode="External"/><Relationship Id="rId1130" Type="http://schemas.openxmlformats.org/officeDocument/2006/relationships/hyperlink" Target="https://docs.un.org/en/A/RES/79/168" TargetMode="External"/><Relationship Id="rId1228" Type="http://schemas.openxmlformats.org/officeDocument/2006/relationships/hyperlink" Target="https://docs.un.org/en/A/79/508" TargetMode="External"/><Relationship Id="rId1435" Type="http://schemas.openxmlformats.org/officeDocument/2006/relationships/hyperlink" Target="https://docs.un.org/en/A/RES/77/105" TargetMode="External"/><Relationship Id="rId1642" Type="http://schemas.openxmlformats.org/officeDocument/2006/relationships/hyperlink" Target="https://docs.un.org/en/A/RES/62/48" TargetMode="External"/><Relationship Id="rId1947" Type="http://schemas.openxmlformats.org/officeDocument/2006/relationships/hyperlink" Target="https://docs.un.org/en/A/79/459" TargetMode="External"/><Relationship Id="rId1502" Type="http://schemas.openxmlformats.org/officeDocument/2006/relationships/hyperlink" Target="https://docs.un.org/en/A/79/400" TargetMode="External"/><Relationship Id="rId1807" Type="http://schemas.openxmlformats.org/officeDocument/2006/relationships/hyperlink" Target="https://docs.un.org/en/A/RES/78/240" TargetMode="External"/><Relationship Id="rId290" Type="http://schemas.openxmlformats.org/officeDocument/2006/relationships/hyperlink" Target="https://docs.un.org/en/A/79/285" TargetMode="External"/><Relationship Id="rId388" Type="http://schemas.openxmlformats.org/officeDocument/2006/relationships/hyperlink" Target="https://docs.un.org/en/A/RES/79/208" TargetMode="External"/><Relationship Id="rId2069" Type="http://schemas.openxmlformats.org/officeDocument/2006/relationships/hyperlink" Target="https://docs.un.org/en/A/79/712/Rev.1" TargetMode="External"/><Relationship Id="rId150" Type="http://schemas.openxmlformats.org/officeDocument/2006/relationships/hyperlink" Target="https://docs.un.org/en/A/79/L.89" TargetMode="External"/><Relationship Id="rId595" Type="http://schemas.openxmlformats.org/officeDocument/2006/relationships/hyperlink" Target="https://docs.un.org/en/A/RES/74/240" TargetMode="External"/><Relationship Id="rId248" Type="http://schemas.openxmlformats.org/officeDocument/2006/relationships/hyperlink" Target="https://docs.un.org/en/A/78/459/Add.4" TargetMode="External"/><Relationship Id="rId455" Type="http://schemas.openxmlformats.org/officeDocument/2006/relationships/hyperlink" Target="https://docs.un.org/en/A/RES/75/223" TargetMode="External"/><Relationship Id="rId662" Type="http://schemas.openxmlformats.org/officeDocument/2006/relationships/hyperlink" Target="https://undocs.org/en/A/RES/34/180" TargetMode="External"/><Relationship Id="rId1085" Type="http://schemas.openxmlformats.org/officeDocument/2006/relationships/hyperlink" Target="https://docs.un.org/en/A/RES/56/146" TargetMode="External"/><Relationship Id="rId1292" Type="http://schemas.openxmlformats.org/officeDocument/2006/relationships/hyperlink" Target="https://docs.un.org/en/A/77/PV.44" TargetMode="External"/><Relationship Id="rId2136" Type="http://schemas.openxmlformats.org/officeDocument/2006/relationships/hyperlink" Target="https://docs.un.org/en/A/RES/55/285" TargetMode="External"/><Relationship Id="rId108" Type="http://schemas.openxmlformats.org/officeDocument/2006/relationships/hyperlink" Target="https://docs.un.org/en/A/78/345" TargetMode="External"/><Relationship Id="rId315" Type="http://schemas.openxmlformats.org/officeDocument/2006/relationships/hyperlink" Target="https://docs.un.org/en/A/79/PV.54" TargetMode="External"/><Relationship Id="rId522" Type="http://schemas.openxmlformats.org/officeDocument/2006/relationships/hyperlink" Target="https://docs.un.org/en/A/RES/79/233" TargetMode="External"/><Relationship Id="rId967" Type="http://schemas.openxmlformats.org/officeDocument/2006/relationships/hyperlink" Target="https://docs.un.org/en/A/RES/44/25" TargetMode="External"/><Relationship Id="rId1152" Type="http://schemas.openxmlformats.org/officeDocument/2006/relationships/hyperlink" Target="https://docs.un.org/en/A/79/151/Corr.1" TargetMode="External"/><Relationship Id="rId1597" Type="http://schemas.openxmlformats.org/officeDocument/2006/relationships/hyperlink" Target="https://docs.un.org/en/A/RES/2661(XXV)" TargetMode="External"/><Relationship Id="rId2203" Type="http://schemas.openxmlformats.org/officeDocument/2006/relationships/hyperlink" Target="https://docs.un.org/en/A/74/291" TargetMode="External"/><Relationship Id="rId96" Type="http://schemas.openxmlformats.org/officeDocument/2006/relationships/hyperlink" Target="https://docs.un.org/en/A/78/PV.93" TargetMode="External"/><Relationship Id="rId827" Type="http://schemas.openxmlformats.org/officeDocument/2006/relationships/hyperlink" Target="https://docs.un.org/en/A/RES/34/182" TargetMode="External"/><Relationship Id="rId1012" Type="http://schemas.openxmlformats.org/officeDocument/2006/relationships/hyperlink" Target="https://docs.un.org/en/A/RES/79/161" TargetMode="External"/><Relationship Id="rId1457" Type="http://schemas.openxmlformats.org/officeDocument/2006/relationships/hyperlink" Target="https://docs.un.org/en/A/79/473" TargetMode="External"/><Relationship Id="rId1664" Type="http://schemas.openxmlformats.org/officeDocument/2006/relationships/hyperlink" Target="https://docs.un.org/en/A/RES/67/62" TargetMode="External"/><Relationship Id="rId1871" Type="http://schemas.openxmlformats.org/officeDocument/2006/relationships/hyperlink" Target="https://docs.un.org/en/A/RES/79/70" TargetMode="External"/><Relationship Id="rId1317" Type="http://schemas.openxmlformats.org/officeDocument/2006/relationships/hyperlink" Target="https://docs.un.org/en/A/79/198" TargetMode="External"/><Relationship Id="rId1524" Type="http://schemas.openxmlformats.org/officeDocument/2006/relationships/hyperlink" Target="https://docs.un.org/en/A/RES/50/78" TargetMode="External"/><Relationship Id="rId1731" Type="http://schemas.openxmlformats.org/officeDocument/2006/relationships/hyperlink" Target="https://docs.un.org/en/A/RES/78/50" TargetMode="External"/><Relationship Id="rId1969" Type="http://schemas.openxmlformats.org/officeDocument/2006/relationships/hyperlink" Target="https://docs.un.org/en/A/RES/79/129" TargetMode="External"/><Relationship Id="rId23" Type="http://schemas.openxmlformats.org/officeDocument/2006/relationships/hyperlink" Target="https://docs.un.org/en/A/79/PV.48" TargetMode="External"/><Relationship Id="rId1829" Type="http://schemas.openxmlformats.org/officeDocument/2006/relationships/hyperlink" Target="https://docs.un.org/en/A/79/211" TargetMode="External"/><Relationship Id="rId172" Type="http://schemas.openxmlformats.org/officeDocument/2006/relationships/hyperlink" Target="https://docs.un.org/en/A/RES/79/268" TargetMode="External"/><Relationship Id="rId477" Type="http://schemas.openxmlformats.org/officeDocument/2006/relationships/hyperlink" Target="https://docs.un.org/en/A/78/PV.49" TargetMode="External"/><Relationship Id="rId684" Type="http://schemas.openxmlformats.org/officeDocument/2006/relationships/hyperlink" Target="https://docs.un.org/en/A/RES/79/155" TargetMode="External"/><Relationship Id="rId2060" Type="http://schemas.openxmlformats.org/officeDocument/2006/relationships/hyperlink" Target="https://docs.un.org/en/A/79/104" TargetMode="External"/><Relationship Id="rId2158" Type="http://schemas.openxmlformats.org/officeDocument/2006/relationships/hyperlink" Target="https://docs.un.org/en/A/79/L.58" TargetMode="External"/><Relationship Id="rId337" Type="http://schemas.openxmlformats.org/officeDocument/2006/relationships/hyperlink" Target="https://docs.un.org/en/A/C.2/79/SR.11" TargetMode="External"/><Relationship Id="rId891" Type="http://schemas.openxmlformats.org/officeDocument/2006/relationships/hyperlink" Target="https://undocs.org/en/A/RES/43/47" TargetMode="External"/><Relationship Id="rId989" Type="http://schemas.openxmlformats.org/officeDocument/2006/relationships/hyperlink" Target="https://docs.un.org/en/A/79/160" TargetMode="External"/><Relationship Id="rId2018" Type="http://schemas.openxmlformats.org/officeDocument/2006/relationships/hyperlink" Target="https://docs.un.org/en/A/RES/57/186" TargetMode="External"/><Relationship Id="rId544" Type="http://schemas.openxmlformats.org/officeDocument/2006/relationships/hyperlink" Target="https://docs.un.org/en/A/79/441/Add.1" TargetMode="External"/><Relationship Id="rId751" Type="http://schemas.openxmlformats.org/officeDocument/2006/relationships/hyperlink" Target="https://docs.un.org/en/A/RES/79/82" TargetMode="External"/><Relationship Id="rId849" Type="http://schemas.openxmlformats.org/officeDocument/2006/relationships/hyperlink" Target="https://docs.un.org/en/A/C.4/79/SR.10" TargetMode="External"/><Relationship Id="rId1174" Type="http://schemas.openxmlformats.org/officeDocument/2006/relationships/hyperlink" Target="https://docs.un.org/en/A/79/190" TargetMode="External"/><Relationship Id="rId1381" Type="http://schemas.openxmlformats.org/officeDocument/2006/relationships/hyperlink" Target="https://docs.un.org/en/A/RES/79/116" TargetMode="External"/><Relationship Id="rId1479" Type="http://schemas.openxmlformats.org/officeDocument/2006/relationships/hyperlink" Target="https://docs.un.org/en/A/RES/79/128" TargetMode="External"/><Relationship Id="rId1686" Type="http://schemas.openxmlformats.org/officeDocument/2006/relationships/hyperlink" Target="https://docs.un.org/en/A/RES/76/25" TargetMode="External"/><Relationship Id="rId404" Type="http://schemas.openxmlformats.org/officeDocument/2006/relationships/hyperlink" Target="https://docs.un.org/en/A/C.2/79/SR.11" TargetMode="External"/><Relationship Id="rId611" Type="http://schemas.openxmlformats.org/officeDocument/2006/relationships/hyperlink" Target="https://docs.un.org/en/A/78/236" TargetMode="External"/><Relationship Id="rId1034" Type="http://schemas.openxmlformats.org/officeDocument/2006/relationships/hyperlink" Target="https://docs.un.org/en/A/79/L.25" TargetMode="External"/><Relationship Id="rId1241" Type="http://schemas.openxmlformats.org/officeDocument/2006/relationships/hyperlink" Target="https://docs.un.org/en/A/C.3/79/SR.54" TargetMode="External"/><Relationship Id="rId1339" Type="http://schemas.openxmlformats.org/officeDocument/2006/relationships/hyperlink" Target="https://docs.un.org/en/A/79/340" TargetMode="External"/><Relationship Id="rId1893" Type="http://schemas.openxmlformats.org/officeDocument/2006/relationships/hyperlink" Target="https://docs.un.org/en/A/RES/3255(XXIX)" TargetMode="External"/><Relationship Id="rId709" Type="http://schemas.openxmlformats.org/officeDocument/2006/relationships/hyperlink" Target="https://docs.un.org/en/A/RES/75/193" TargetMode="External"/><Relationship Id="rId916" Type="http://schemas.openxmlformats.org/officeDocument/2006/relationships/hyperlink" Target="https://docs.un.org/en/A/79/445" TargetMode="External"/><Relationship Id="rId1101" Type="http://schemas.openxmlformats.org/officeDocument/2006/relationships/hyperlink" Target="https://docs.un.org/en/A/RES/78/208" TargetMode="External"/><Relationship Id="rId1546" Type="http://schemas.openxmlformats.org/officeDocument/2006/relationships/hyperlink" Target="https://docs.un.org/en/A/9693/Add.1" TargetMode="External"/><Relationship Id="rId1753" Type="http://schemas.openxmlformats.org/officeDocument/2006/relationships/hyperlink" Target="https://docs.un.org/en/A/RES/79/33" TargetMode="External"/><Relationship Id="rId1960" Type="http://schemas.openxmlformats.org/officeDocument/2006/relationships/hyperlink" Target="https://docs.un.org/en/A/79/663" TargetMode="External"/><Relationship Id="rId45" Type="http://schemas.openxmlformats.org/officeDocument/2006/relationships/hyperlink" Target="https://docs.un.org/en/A/79/150" TargetMode="External"/><Relationship Id="rId1406" Type="http://schemas.openxmlformats.org/officeDocument/2006/relationships/hyperlink" Target="https://docs.un.org/en/A/RES/485(V)" TargetMode="External"/><Relationship Id="rId1613" Type="http://schemas.openxmlformats.org/officeDocument/2006/relationships/hyperlink" Target="https://docs.un.org/en/A/RES/41/59" TargetMode="External"/><Relationship Id="rId1820" Type="http://schemas.openxmlformats.org/officeDocument/2006/relationships/hyperlink" Target="https://docs.un.org/en/A/79/124" TargetMode="External"/><Relationship Id="rId194" Type="http://schemas.openxmlformats.org/officeDocument/2006/relationships/hyperlink" Target="https://docs.un.org/en/A/C.2/79/SR.23" TargetMode="External"/><Relationship Id="rId1918" Type="http://schemas.openxmlformats.org/officeDocument/2006/relationships/hyperlink" Target="https://docs.un.org/en/A/RES/50/245" TargetMode="External"/><Relationship Id="rId2082" Type="http://schemas.openxmlformats.org/officeDocument/2006/relationships/hyperlink" Target="https://docs.un.org/en/A/RES/63/253" TargetMode="External"/><Relationship Id="rId261" Type="http://schemas.openxmlformats.org/officeDocument/2006/relationships/hyperlink" Target="https://docs.un.org/en/A/RES/79/234" TargetMode="External"/><Relationship Id="rId499" Type="http://schemas.openxmlformats.org/officeDocument/2006/relationships/hyperlink" Target="https://docs.un.org/en/A/78/462/Add.3" TargetMode="External"/><Relationship Id="rId359" Type="http://schemas.openxmlformats.org/officeDocument/2006/relationships/hyperlink" Target="https://docs.un.org/en/A/79/273" TargetMode="External"/><Relationship Id="rId566" Type="http://schemas.openxmlformats.org/officeDocument/2006/relationships/hyperlink" Target="https://docs.un.org/en/A/79/72/Add.2" TargetMode="External"/><Relationship Id="rId773" Type="http://schemas.openxmlformats.org/officeDocument/2006/relationships/hyperlink" Target="https://docs.un.org/en/A/RES/79/85" TargetMode="External"/><Relationship Id="rId1196" Type="http://schemas.openxmlformats.org/officeDocument/2006/relationships/hyperlink" Target="https://docs.un.org/en/A/C.3/79/SR.56" TargetMode="External"/><Relationship Id="rId121" Type="http://schemas.openxmlformats.org/officeDocument/2006/relationships/hyperlink" Target="https://docs.un.org/en/A/RES/77/301" TargetMode="External"/><Relationship Id="rId219" Type="http://schemas.openxmlformats.org/officeDocument/2006/relationships/hyperlink" Target="https://docs.un.org/en/A/RES/79/196" TargetMode="External"/><Relationship Id="rId426" Type="http://schemas.openxmlformats.org/officeDocument/2006/relationships/hyperlink" Target="https://docs.un.org/en/A/77/217" TargetMode="External"/><Relationship Id="rId633" Type="http://schemas.openxmlformats.org/officeDocument/2006/relationships/hyperlink" Target="https://docs.un.org/en/A/RES/78/179" TargetMode="External"/><Relationship Id="rId980" Type="http://schemas.openxmlformats.org/officeDocument/2006/relationships/hyperlink" Target="https://docs.un.org/en/A/79/122" TargetMode="External"/><Relationship Id="rId1056" Type="http://schemas.openxmlformats.org/officeDocument/2006/relationships/hyperlink" Target="https://docs.un.org/en/A/RES/77/209" TargetMode="External"/><Relationship Id="rId1263" Type="http://schemas.openxmlformats.org/officeDocument/2006/relationships/hyperlink" Target="https://docs.un.org/en/A/RES/79/140" TargetMode="External"/><Relationship Id="rId2107" Type="http://schemas.openxmlformats.org/officeDocument/2006/relationships/hyperlink" Target="https://docs.un.org/en/A/56/326" TargetMode="External"/><Relationship Id="rId840" Type="http://schemas.openxmlformats.org/officeDocument/2006/relationships/hyperlink" Target="https://docs.un.org/en/A/79/63" TargetMode="External"/><Relationship Id="rId938" Type="http://schemas.openxmlformats.org/officeDocument/2006/relationships/hyperlink" Target="https://docs.un.org/en/A/RES/79/263" TargetMode="External"/><Relationship Id="rId1470" Type="http://schemas.openxmlformats.org/officeDocument/2006/relationships/hyperlink" Target="https://docs.un.org/en/A/RES/79/127" TargetMode="External"/><Relationship Id="rId1568" Type="http://schemas.openxmlformats.org/officeDocument/2006/relationships/hyperlink" Target="https://docs.un.org/en/A/RES/79/20" TargetMode="External"/><Relationship Id="rId1775" Type="http://schemas.openxmlformats.org/officeDocument/2006/relationships/hyperlink" Target="https://docs.un.org/en/A/RES/60/72" TargetMode="External"/><Relationship Id="rId67" Type="http://schemas.openxmlformats.org/officeDocument/2006/relationships/hyperlink" Target="https://docs.un.org/en/A/79/PV.69" TargetMode="External"/><Relationship Id="rId700" Type="http://schemas.openxmlformats.org/officeDocument/2006/relationships/hyperlink" Target="https://docs.un.org/en/A/RES/79/275" TargetMode="External"/><Relationship Id="rId1123" Type="http://schemas.openxmlformats.org/officeDocument/2006/relationships/hyperlink" Target="https://docs.un.org/en/A/RES/78/235" TargetMode="External"/><Relationship Id="rId1330" Type="http://schemas.openxmlformats.org/officeDocument/2006/relationships/hyperlink" Target="https://docs.un.org/en/A/RES/79/144" TargetMode="External"/><Relationship Id="rId1428" Type="http://schemas.openxmlformats.org/officeDocument/2006/relationships/hyperlink" Target="https://docs.un.org/en/A/74/10" TargetMode="External"/><Relationship Id="rId1635" Type="http://schemas.openxmlformats.org/officeDocument/2006/relationships/hyperlink" Target="https://docs.un.org/en/A/RES/59/95" TargetMode="External"/><Relationship Id="rId1982" Type="http://schemas.openxmlformats.org/officeDocument/2006/relationships/hyperlink" Target="https://docs.un.org/en/A/79/PV.7" TargetMode="External"/><Relationship Id="rId1842" Type="http://schemas.openxmlformats.org/officeDocument/2006/relationships/hyperlink" Target="https://docs.un.org/en/A/RES/79/64" TargetMode="External"/><Relationship Id="rId1702" Type="http://schemas.openxmlformats.org/officeDocument/2006/relationships/hyperlink" Target="https://docs.un.org/en/A/RES/79/62" TargetMode="External"/><Relationship Id="rId283" Type="http://schemas.openxmlformats.org/officeDocument/2006/relationships/hyperlink" Target="https://docs.un.org/en/A/79/435/Add.6" TargetMode="External"/><Relationship Id="rId490" Type="http://schemas.openxmlformats.org/officeDocument/2006/relationships/hyperlink" Target="https://docs.un.org/en/A/RES/78/161" TargetMode="External"/><Relationship Id="rId2171" Type="http://schemas.openxmlformats.org/officeDocument/2006/relationships/hyperlink" Target="https://docs.un.org/en/S/RES/1966(2010)" TargetMode="External"/><Relationship Id="rId143" Type="http://schemas.openxmlformats.org/officeDocument/2006/relationships/hyperlink" Target="https://docs.un.org/en/A/79/L.52" TargetMode="External"/><Relationship Id="rId350" Type="http://schemas.openxmlformats.org/officeDocument/2006/relationships/hyperlink" Target="https://docs.un.org/en/A/C.2/79/SR.13" TargetMode="External"/><Relationship Id="rId588" Type="http://schemas.openxmlformats.org/officeDocument/2006/relationships/hyperlink" Target="https://docs.un.org/en/A/C.2/79/SR.17" TargetMode="External"/><Relationship Id="rId795" Type="http://schemas.openxmlformats.org/officeDocument/2006/relationships/hyperlink" Target="https://docs.un.org/en/A/RES/79/88" TargetMode="External"/><Relationship Id="rId2031" Type="http://schemas.openxmlformats.org/officeDocument/2006/relationships/hyperlink" Target="https://docs.un.org/en/A/80/102" TargetMode="External"/><Relationship Id="rId9" Type="http://schemas.openxmlformats.org/officeDocument/2006/relationships/footnotes" Target="footnotes.xml"/><Relationship Id="rId210" Type="http://schemas.openxmlformats.org/officeDocument/2006/relationships/hyperlink" Target="https://docs.un.org/en/A/79/256" TargetMode="External"/><Relationship Id="rId448" Type="http://schemas.openxmlformats.org/officeDocument/2006/relationships/hyperlink" Target="https://docs.un.org/en/A/RES/56/212" TargetMode="External"/><Relationship Id="rId655" Type="http://schemas.openxmlformats.org/officeDocument/2006/relationships/hyperlink" Target="https://docs.un.org/en/A/C.3/79/SR.47" TargetMode="External"/><Relationship Id="rId862" Type="http://schemas.openxmlformats.org/officeDocument/2006/relationships/hyperlink" Target="https://docs.un.org/en/A/RES/1411(XIV)" TargetMode="External"/><Relationship Id="rId1078" Type="http://schemas.openxmlformats.org/officeDocument/2006/relationships/hyperlink" Target="https://docs.un.org/en/A/RES/78/207" TargetMode="External"/><Relationship Id="rId1285" Type="http://schemas.openxmlformats.org/officeDocument/2006/relationships/hyperlink" Target="https://docs.un.org/en/A/RES/48/162" TargetMode="External"/><Relationship Id="rId1492" Type="http://schemas.openxmlformats.org/officeDocument/2006/relationships/hyperlink" Target="https://docs.un.org/en/A/79/266/Add.1" TargetMode="External"/><Relationship Id="rId2129" Type="http://schemas.openxmlformats.org/officeDocument/2006/relationships/hyperlink" Target="https://docs.un.org/en/A/77/L.78" TargetMode="External"/><Relationship Id="rId308" Type="http://schemas.openxmlformats.org/officeDocument/2006/relationships/hyperlink" Target="https://docs.un.org/en/A/79/294" TargetMode="External"/><Relationship Id="rId515" Type="http://schemas.openxmlformats.org/officeDocument/2006/relationships/hyperlink" Target="https://docs.un.org/en/A/C.2/79/SR.21" TargetMode="External"/><Relationship Id="rId722" Type="http://schemas.openxmlformats.org/officeDocument/2006/relationships/hyperlink" Target="https://docs.un.org/en/A/RES/79/292" TargetMode="External"/><Relationship Id="rId1145" Type="http://schemas.openxmlformats.org/officeDocument/2006/relationships/hyperlink" Target="https://docs.un.org/en/A/79/282" TargetMode="External"/><Relationship Id="rId1352" Type="http://schemas.openxmlformats.org/officeDocument/2006/relationships/hyperlink" Target="https://docs.un.org/en/A/RES/79/145" TargetMode="External"/><Relationship Id="rId1797" Type="http://schemas.openxmlformats.org/officeDocument/2006/relationships/hyperlink" Target="https://docs.un.org/en/A/RES/71/67" TargetMode="External"/><Relationship Id="rId89" Type="http://schemas.openxmlformats.org/officeDocument/2006/relationships/hyperlink" Target="https://docs.un.org/en/A/78/917" TargetMode="External"/><Relationship Id="rId1005" Type="http://schemas.openxmlformats.org/officeDocument/2006/relationships/hyperlink" Target="https://docs.un.org/en/A/C.3/79/SR.45" TargetMode="External"/><Relationship Id="rId1212" Type="http://schemas.openxmlformats.org/officeDocument/2006/relationships/hyperlink" Target="https://docs.un.org/en/A/HRC/RES/53/30" TargetMode="External"/><Relationship Id="rId1657" Type="http://schemas.openxmlformats.org/officeDocument/2006/relationships/hyperlink" Target="https://docs.un.org/en/A/RES/64/55" TargetMode="External"/><Relationship Id="rId1864" Type="http://schemas.openxmlformats.org/officeDocument/2006/relationships/hyperlink" Target="https://docs.un.org/en/A/79/98" TargetMode="External"/><Relationship Id="rId1517" Type="http://schemas.openxmlformats.org/officeDocument/2006/relationships/hyperlink" Target="https://docs.un.org/en/A/78/29" TargetMode="External"/><Relationship Id="rId1724" Type="http://schemas.openxmlformats.org/officeDocument/2006/relationships/hyperlink" Target="https://docs.un.org/en/A/RES/77/69" TargetMode="External"/><Relationship Id="rId16" Type="http://schemas.openxmlformats.org/officeDocument/2006/relationships/footer" Target="footer3.xml"/><Relationship Id="rId1931" Type="http://schemas.openxmlformats.org/officeDocument/2006/relationships/hyperlink" Target="https://docs.un.org/en/A/RES/76/186" TargetMode="External"/><Relationship Id="rId2193" Type="http://schemas.openxmlformats.org/officeDocument/2006/relationships/hyperlink" Target="https://docs.un.org/en/A/66/141" TargetMode="External"/><Relationship Id="rId165" Type="http://schemas.openxmlformats.org/officeDocument/2006/relationships/hyperlink" Target="https://docs.un.org/en/A/79/PV.69" TargetMode="External"/><Relationship Id="rId372" Type="http://schemas.openxmlformats.org/officeDocument/2006/relationships/hyperlink" Target="https://docs.un.org/en/A/C.2/79/SR.13" TargetMode="External"/><Relationship Id="rId677" Type="http://schemas.openxmlformats.org/officeDocument/2006/relationships/hyperlink" Target="https://docs.un.org/en/A/C.3/79/SR.10" TargetMode="External"/><Relationship Id="rId2053" Type="http://schemas.openxmlformats.org/officeDocument/2006/relationships/hyperlink" Target="https://docs.un.org/en/A/78/104" TargetMode="External"/><Relationship Id="rId232" Type="http://schemas.openxmlformats.org/officeDocument/2006/relationships/hyperlink" Target="https://docs.un.org/en/A/79/209/Corr.1" TargetMode="External"/><Relationship Id="rId884" Type="http://schemas.openxmlformats.org/officeDocument/2006/relationships/hyperlink" Target="https://undocs.org/en/A/RES/79/108" TargetMode="External"/><Relationship Id="rId2120" Type="http://schemas.openxmlformats.org/officeDocument/2006/relationships/hyperlink" Target="https://docs.un.org/en/A/RES/78/285" TargetMode="External"/><Relationship Id="rId537" Type="http://schemas.openxmlformats.org/officeDocument/2006/relationships/hyperlink" Target="https://docs.un.org/en/A/RES/79/221" TargetMode="External"/><Relationship Id="rId744" Type="http://schemas.openxmlformats.org/officeDocument/2006/relationships/hyperlink" Target="https://docs.un.org/en/A/RES/77/22" TargetMode="External"/><Relationship Id="rId951" Type="http://schemas.openxmlformats.org/officeDocument/2006/relationships/hyperlink" Target="https://docs.un.org/en/A/79/226" TargetMode="External"/><Relationship Id="rId1167" Type="http://schemas.openxmlformats.org/officeDocument/2006/relationships/hyperlink" Target="https://docs.un.org/en/A/79/177" TargetMode="External"/><Relationship Id="rId1374" Type="http://schemas.openxmlformats.org/officeDocument/2006/relationships/hyperlink" Target="https://docs.un.org/en/A/60/980" TargetMode="External"/><Relationship Id="rId1581" Type="http://schemas.openxmlformats.org/officeDocument/2006/relationships/hyperlink" Target="https://docs.un.org/en/A/RES/79/23" TargetMode="External"/><Relationship Id="rId1679" Type="http://schemas.openxmlformats.org/officeDocument/2006/relationships/hyperlink" Target="https://docs.un.org/en/A/RES/73/33" TargetMode="External"/><Relationship Id="rId80" Type="http://schemas.openxmlformats.org/officeDocument/2006/relationships/hyperlink" Target="https://docs.un.org/en/A/79/PV.54" TargetMode="External"/><Relationship Id="rId604" Type="http://schemas.openxmlformats.org/officeDocument/2006/relationships/hyperlink" Target="https://docs.un.org/en/A/RES/78/169" TargetMode="External"/><Relationship Id="rId811" Type="http://schemas.openxmlformats.org/officeDocument/2006/relationships/hyperlink" Target="https://docs.un.org/en/A/RES/79/91" TargetMode="External"/><Relationship Id="rId1027" Type="http://schemas.openxmlformats.org/officeDocument/2006/relationships/hyperlink" Target="https://docs.un.org/en/A/79/316" TargetMode="External"/><Relationship Id="rId1234" Type="http://schemas.openxmlformats.org/officeDocument/2006/relationships/hyperlink" Target="https://docs.un.org/en/A/79/205" TargetMode="External"/><Relationship Id="rId1441" Type="http://schemas.openxmlformats.org/officeDocument/2006/relationships/hyperlink" Target="https://docs.un.org/en/A/RES/77/105" TargetMode="External"/><Relationship Id="rId1886" Type="http://schemas.openxmlformats.org/officeDocument/2006/relationships/hyperlink" Target="https://docs.un.org/en/A/79/65" TargetMode="External"/><Relationship Id="rId909" Type="http://schemas.openxmlformats.org/officeDocument/2006/relationships/hyperlink" Target="https://docs.un.org/en/A/34/245" TargetMode="External"/><Relationship Id="rId1301" Type="http://schemas.openxmlformats.org/officeDocument/2006/relationships/hyperlink" Target="https://docs.un.org/en/A/79/314" TargetMode="External"/><Relationship Id="rId1539" Type="http://schemas.openxmlformats.org/officeDocument/2006/relationships/hyperlink" Target="https://docs.un.org/en/A/RES/75/240" TargetMode="External"/><Relationship Id="rId1746" Type="http://schemas.openxmlformats.org/officeDocument/2006/relationships/hyperlink" Target="https://docs.un.org/en/A/RES/52/38" TargetMode="External"/><Relationship Id="rId1953" Type="http://schemas.openxmlformats.org/officeDocument/2006/relationships/hyperlink" Target="https://docs.un.org/en/A/RES/79/242" TargetMode="External"/><Relationship Id="rId38" Type="http://schemas.openxmlformats.org/officeDocument/2006/relationships/hyperlink" Target="https://undocs.org/en/A/RES/33/138" TargetMode="External"/><Relationship Id="rId1606" Type="http://schemas.openxmlformats.org/officeDocument/2006/relationships/hyperlink" Target="https://docs.un.org/en/A/RES/34/87" TargetMode="External"/><Relationship Id="rId1813" Type="http://schemas.openxmlformats.org/officeDocument/2006/relationships/hyperlink" Target="https://docs.un.org/en/A/79/77" TargetMode="External"/><Relationship Id="rId187" Type="http://schemas.openxmlformats.org/officeDocument/2006/relationships/hyperlink" Target="https://docs.un.org/en/A/79/PV.54" TargetMode="External"/><Relationship Id="rId394" Type="http://schemas.openxmlformats.org/officeDocument/2006/relationships/hyperlink" Target="https://docs.un.org/en/A/C.2/78/SR.15" TargetMode="External"/><Relationship Id="rId2075" Type="http://schemas.openxmlformats.org/officeDocument/2006/relationships/hyperlink" Target="https://docs.un.org/en/A/79/84" TargetMode="External"/><Relationship Id="rId254" Type="http://schemas.openxmlformats.org/officeDocument/2006/relationships/hyperlink" Target="https://docs.un.org/en/A/C.2/78/SR.11" TargetMode="External"/><Relationship Id="rId699" Type="http://schemas.openxmlformats.org/officeDocument/2006/relationships/hyperlink" Target="https://docs.un.org/en/A/55/231" TargetMode="External"/><Relationship Id="rId1091" Type="http://schemas.openxmlformats.org/officeDocument/2006/relationships/hyperlink" Target="https://docs.un.org/en/A/RES/78/201" TargetMode="External"/><Relationship Id="rId114" Type="http://schemas.openxmlformats.org/officeDocument/2006/relationships/hyperlink" Target="https://docs.un.org/en/A/RES/65/281" TargetMode="External"/><Relationship Id="rId461" Type="http://schemas.openxmlformats.org/officeDocument/2006/relationships/hyperlink" Target="https://undocs.org/en/A/C.2/79/SR.19" TargetMode="External"/><Relationship Id="rId559" Type="http://schemas.openxmlformats.org/officeDocument/2006/relationships/hyperlink" Target="https://docs.un.org/en/A/RES/79/226" TargetMode="External"/><Relationship Id="rId766" Type="http://schemas.openxmlformats.org/officeDocument/2006/relationships/hyperlink" Target="https://docs.un.org/en/A/78/PV.45" TargetMode="External"/><Relationship Id="rId1189" Type="http://schemas.openxmlformats.org/officeDocument/2006/relationships/hyperlink" Target="https://docs.un.org/en/A/79/212/Corr.1" TargetMode="External"/><Relationship Id="rId1396" Type="http://schemas.openxmlformats.org/officeDocument/2006/relationships/hyperlink" Target="https://docs.un.org/en/A/RES/2204(XXI)" TargetMode="External"/><Relationship Id="rId2142" Type="http://schemas.openxmlformats.org/officeDocument/2006/relationships/hyperlink" Target="https://docs.un.org/en/A/RES/75/131" TargetMode="External"/><Relationship Id="rId321" Type="http://schemas.openxmlformats.org/officeDocument/2006/relationships/hyperlink" Target="https://docs.un.org/en/A/RES/79/202" TargetMode="External"/><Relationship Id="rId419" Type="http://schemas.openxmlformats.org/officeDocument/2006/relationships/hyperlink" Target="https://docs.un.org/en/A/79/PV.54" TargetMode="External"/><Relationship Id="rId626" Type="http://schemas.openxmlformats.org/officeDocument/2006/relationships/hyperlink" Target="https://docs.un.org/en/A/C.3/79/SR.56" TargetMode="External"/><Relationship Id="rId973" Type="http://schemas.openxmlformats.org/officeDocument/2006/relationships/hyperlink" Target="https://docs.un.org/en/A/RES/78/187" TargetMode="External"/><Relationship Id="rId1049" Type="http://schemas.openxmlformats.org/officeDocument/2006/relationships/hyperlink" Target="https://docs.un.org/en/A/RES/79/162" TargetMode="External"/><Relationship Id="rId1256" Type="http://schemas.openxmlformats.org/officeDocument/2006/relationships/hyperlink" Target="https://docs.un.org/en/A/79/149" TargetMode="External"/><Relationship Id="rId2002" Type="http://schemas.openxmlformats.org/officeDocument/2006/relationships/hyperlink" Target="https://docs.un.org/en/S/RES/1646(2005)" TargetMode="External"/><Relationship Id="rId833" Type="http://schemas.openxmlformats.org/officeDocument/2006/relationships/hyperlink" Target="https://docs.un.org/en/A/79/426" TargetMode="External"/><Relationship Id="rId1116" Type="http://schemas.openxmlformats.org/officeDocument/2006/relationships/hyperlink" Target="https://docs.un.org/en/A/RES/78/216" TargetMode="External"/><Relationship Id="rId1463" Type="http://schemas.openxmlformats.org/officeDocument/2006/relationships/hyperlink" Target="https://docs.un.org/en/A/RES/79/126" TargetMode="External"/><Relationship Id="rId1670" Type="http://schemas.openxmlformats.org/officeDocument/2006/relationships/hyperlink" Target="https://docs.un.org/en/A/RES/70/28" TargetMode="External"/><Relationship Id="rId1768" Type="http://schemas.openxmlformats.org/officeDocument/2006/relationships/hyperlink" Target="https://docs.un.org/en/A/RES/58/43" TargetMode="External"/><Relationship Id="rId900" Type="http://schemas.openxmlformats.org/officeDocument/2006/relationships/hyperlink" Target="https://docs.un.org/en/A/79/229" TargetMode="External"/><Relationship Id="rId1323" Type="http://schemas.openxmlformats.org/officeDocument/2006/relationships/hyperlink" Target="https://docs.un.org/en/A/RES/63/111" TargetMode="External"/><Relationship Id="rId1530" Type="http://schemas.openxmlformats.org/officeDocument/2006/relationships/hyperlink" Target="https://docs.un.org/en/A/9692" TargetMode="External"/><Relationship Id="rId1628" Type="http://schemas.openxmlformats.org/officeDocument/2006/relationships/hyperlink" Target="https://docs.un.org/en/A/RES/56/24" TargetMode="External"/><Relationship Id="rId1975" Type="http://schemas.openxmlformats.org/officeDocument/2006/relationships/hyperlink" Target="https://docs.un.org/en/A/79/PV.47" TargetMode="External"/><Relationship Id="rId1835" Type="http://schemas.openxmlformats.org/officeDocument/2006/relationships/hyperlink" Target="https://docs.un.org/en/A/79/656" TargetMode="External"/><Relationship Id="rId1902" Type="http://schemas.openxmlformats.org/officeDocument/2006/relationships/hyperlink" Target="https://docs.un.org/en/A/RES/38/60" TargetMode="External"/><Relationship Id="rId2097" Type="http://schemas.openxmlformats.org/officeDocument/2006/relationships/hyperlink" Target="https://docs.un.org/en/A/RES/71/266" TargetMode="External"/><Relationship Id="rId276" Type="http://schemas.openxmlformats.org/officeDocument/2006/relationships/hyperlink" Target="https://docs.un.org/en/A/79/435/Add.5" TargetMode="External"/><Relationship Id="rId483" Type="http://schemas.openxmlformats.org/officeDocument/2006/relationships/hyperlink" Target="https://docs.un.org/en/A/78/217" TargetMode="External"/><Relationship Id="rId690" Type="http://schemas.openxmlformats.org/officeDocument/2006/relationships/hyperlink" Target="https://docs.un.org/en/A/C.3/78/SR.7" TargetMode="External"/><Relationship Id="rId2164" Type="http://schemas.openxmlformats.org/officeDocument/2006/relationships/hyperlink" Target="https://docs.un.org/en/A/79/PV.60" TargetMode="External"/><Relationship Id="rId136" Type="http://schemas.openxmlformats.org/officeDocument/2006/relationships/hyperlink" Target="https://docs.un.org/en/A/RES/79/276" TargetMode="External"/><Relationship Id="rId343" Type="http://schemas.openxmlformats.org/officeDocument/2006/relationships/hyperlink" Target="https://docs.un.org/en/A/RES/79/203" TargetMode="External"/><Relationship Id="rId550" Type="http://schemas.openxmlformats.org/officeDocument/2006/relationships/hyperlink" Target="https://docs.un.org/en/A/79/248" TargetMode="External"/><Relationship Id="rId788" Type="http://schemas.openxmlformats.org/officeDocument/2006/relationships/hyperlink" Target="https://docs.un.org/en/A/RES/79/88" TargetMode="External"/><Relationship Id="rId995" Type="http://schemas.openxmlformats.org/officeDocument/2006/relationships/hyperlink" Target="https://docs.un.org/en/A/79/18/Corr.1" TargetMode="External"/><Relationship Id="rId1180" Type="http://schemas.openxmlformats.org/officeDocument/2006/relationships/hyperlink" Target="https://docs.un.org/en/A/79/319" TargetMode="External"/><Relationship Id="rId2024" Type="http://schemas.openxmlformats.org/officeDocument/2006/relationships/hyperlink" Target="https://docs.un.org/en/A/80/101" TargetMode="External"/><Relationship Id="rId203" Type="http://schemas.openxmlformats.org/officeDocument/2006/relationships/hyperlink" Target="https://docs.un.org/en/A/RES/44/215" TargetMode="External"/><Relationship Id="rId648" Type="http://schemas.openxmlformats.org/officeDocument/2006/relationships/hyperlink" Target="https://docs.un.org/en/A/RES/79/149" TargetMode="External"/><Relationship Id="rId855" Type="http://schemas.openxmlformats.org/officeDocument/2006/relationships/hyperlink" Target="https://docs.un.org/en/A/79/23" TargetMode="External"/><Relationship Id="rId1040" Type="http://schemas.openxmlformats.org/officeDocument/2006/relationships/hyperlink" Target="https://docs.un.org/en/A/RES/79/164" TargetMode="External"/><Relationship Id="rId1278" Type="http://schemas.openxmlformats.org/officeDocument/2006/relationships/hyperlink" Target="https://docs.un.org/en/A/RES/79/140" TargetMode="External"/><Relationship Id="rId1485" Type="http://schemas.openxmlformats.org/officeDocument/2006/relationships/hyperlink" Target="https://docs.un.org/en/A/78/442" TargetMode="External"/><Relationship Id="rId1692" Type="http://schemas.openxmlformats.org/officeDocument/2006/relationships/hyperlink" Target="https://docs.un.org/en/A/RES/77/251" TargetMode="External"/><Relationship Id="rId410" Type="http://schemas.openxmlformats.org/officeDocument/2006/relationships/hyperlink" Target="https://docs.un.org/en/A/RES/79/211" TargetMode="External"/><Relationship Id="rId508" Type="http://schemas.openxmlformats.org/officeDocument/2006/relationships/hyperlink" Target="https://docs.un.org/en/A/79/75" TargetMode="External"/><Relationship Id="rId715" Type="http://schemas.openxmlformats.org/officeDocument/2006/relationships/hyperlink" Target="https://docs.un.org/en/A/79/PV.67" TargetMode="External"/><Relationship Id="rId922" Type="http://schemas.openxmlformats.org/officeDocument/2006/relationships/hyperlink" Target="https://docs.un.org/en/A/80/12/Add.1" TargetMode="External"/><Relationship Id="rId1138" Type="http://schemas.openxmlformats.org/officeDocument/2006/relationships/hyperlink" Target="https://docs.un.org/en/A/RES/73/296" TargetMode="External"/><Relationship Id="rId1345" Type="http://schemas.openxmlformats.org/officeDocument/2006/relationships/hyperlink" Target="https://docs.un.org/en/A/79/PV.63" TargetMode="External"/><Relationship Id="rId1552" Type="http://schemas.openxmlformats.org/officeDocument/2006/relationships/hyperlink" Target="https://docs.un.org/en/A/79/139(PartI)" TargetMode="External"/><Relationship Id="rId1997" Type="http://schemas.openxmlformats.org/officeDocument/2006/relationships/hyperlink" Target="https://docs.un.org/en/A/RES/60/180" TargetMode="External"/><Relationship Id="rId1205" Type="http://schemas.openxmlformats.org/officeDocument/2006/relationships/hyperlink" Target="https://docs.un.org/en/A/RES/79/182" TargetMode="External"/><Relationship Id="rId1857" Type="http://schemas.openxmlformats.org/officeDocument/2006/relationships/hyperlink" Target="https://undocs.org/en/A/RES/46/37" TargetMode="External"/><Relationship Id="rId51" Type="http://schemas.openxmlformats.org/officeDocument/2006/relationships/hyperlink" Target="https://docs.un.org/en/A/79/251/Add.1" TargetMode="External"/><Relationship Id="rId1412" Type="http://schemas.openxmlformats.org/officeDocument/2006/relationships/hyperlink" Target="https://docs.un.org/en/A/RES/79/121" TargetMode="External"/><Relationship Id="rId1717" Type="http://schemas.openxmlformats.org/officeDocument/2006/relationships/hyperlink" Target="https://undocs.org/en/A/RES/44/116" TargetMode="External"/><Relationship Id="rId1924" Type="http://schemas.openxmlformats.org/officeDocument/2006/relationships/hyperlink" Target="https://docs.un.org/en/A/RES/79/78" TargetMode="External"/><Relationship Id="rId298" Type="http://schemas.openxmlformats.org/officeDocument/2006/relationships/hyperlink" Target="https://docs.un.org/en/A/79/PV.67" TargetMode="External"/><Relationship Id="rId158" Type="http://schemas.openxmlformats.org/officeDocument/2006/relationships/hyperlink" Target="https://docs.un.org/en/A/79/PV.55(resumption1)" TargetMode="External"/><Relationship Id="rId2186" Type="http://schemas.openxmlformats.org/officeDocument/2006/relationships/hyperlink" Target="https://docs.un.org/en/A/79/244" TargetMode="External"/><Relationship Id="rId365" Type="http://schemas.openxmlformats.org/officeDocument/2006/relationships/hyperlink" Target="https://docs.un.org/en/A/79/PV.54" TargetMode="External"/><Relationship Id="rId572" Type="http://schemas.openxmlformats.org/officeDocument/2006/relationships/hyperlink" Target="https://undocs.org/en/A/RES/33/134" TargetMode="External"/><Relationship Id="rId2046" Type="http://schemas.openxmlformats.org/officeDocument/2006/relationships/hyperlink" Target="https://docs.un.org/en/A/79/103" TargetMode="External"/><Relationship Id="rId225" Type="http://schemas.openxmlformats.org/officeDocument/2006/relationships/hyperlink" Target="https://docs.un.org/en/A/79/435/Add.2" TargetMode="External"/><Relationship Id="rId432" Type="http://schemas.openxmlformats.org/officeDocument/2006/relationships/hyperlink" Target="https://docs.un.org/en/A/77/443/Add.11" TargetMode="External"/><Relationship Id="rId877" Type="http://schemas.openxmlformats.org/officeDocument/2006/relationships/hyperlink" Target="https://undocs.org/en/A/RES/2069(XX)" TargetMode="External"/><Relationship Id="rId1062" Type="http://schemas.openxmlformats.org/officeDocument/2006/relationships/hyperlink" Target="https://docs.un.org/en/A/79/48" TargetMode="External"/><Relationship Id="rId2113" Type="http://schemas.openxmlformats.org/officeDocument/2006/relationships/hyperlink" Target="https://docs.un.org/en/A/RES/70/299" TargetMode="External"/><Relationship Id="rId737" Type="http://schemas.openxmlformats.org/officeDocument/2006/relationships/hyperlink" Target="https://docs.un.org/en/A/9742/Add.4" TargetMode="External"/><Relationship Id="rId944" Type="http://schemas.openxmlformats.org/officeDocument/2006/relationships/hyperlink" Target="https://docs.un.org/en/A/53/231" TargetMode="External"/><Relationship Id="rId1367" Type="http://schemas.openxmlformats.org/officeDocument/2006/relationships/hyperlink" Target="https://docs.un.org/en/A/C.6/77/SR.13" TargetMode="External"/><Relationship Id="rId1574" Type="http://schemas.openxmlformats.org/officeDocument/2006/relationships/hyperlink" Target="https://docs.un.org/en/A/79/364" TargetMode="External"/><Relationship Id="rId1781" Type="http://schemas.openxmlformats.org/officeDocument/2006/relationships/hyperlink" Target="https://docs.un.org/en/A/RES/79/52" TargetMode="External"/><Relationship Id="rId73" Type="http://schemas.openxmlformats.org/officeDocument/2006/relationships/hyperlink" Target="https://docs.un.org/en/A/RES/58/316" TargetMode="External"/><Relationship Id="rId804" Type="http://schemas.openxmlformats.org/officeDocument/2006/relationships/hyperlink" Target="https://docs.un.org/en/A/RES/79/88" TargetMode="External"/><Relationship Id="rId1227" Type="http://schemas.openxmlformats.org/officeDocument/2006/relationships/hyperlink" Target="https://docs.un.org/en/A/79/384" TargetMode="External"/><Relationship Id="rId1434" Type="http://schemas.openxmlformats.org/officeDocument/2006/relationships/hyperlink" Target="https://docs.un.org/en/A/RES/77/105" TargetMode="External"/><Relationship Id="rId1641" Type="http://schemas.openxmlformats.org/officeDocument/2006/relationships/hyperlink" Target="https://docs.un.org/en/A/RES/62/22" TargetMode="External"/><Relationship Id="rId1879" Type="http://schemas.openxmlformats.org/officeDocument/2006/relationships/hyperlink" Target="https://docs.un.org/en/A/79/146" TargetMode="External"/><Relationship Id="rId1501" Type="http://schemas.openxmlformats.org/officeDocument/2006/relationships/hyperlink" Target="https://docs.un.org/en/A/79/218" TargetMode="External"/><Relationship Id="rId1739" Type="http://schemas.openxmlformats.org/officeDocument/2006/relationships/hyperlink" Target="https://docs.un.org/en/A/RES/79/32" TargetMode="External"/><Relationship Id="rId1946" Type="http://schemas.openxmlformats.org/officeDocument/2006/relationships/hyperlink" Target="https://docs.un.org/en/A/C.3/79/SR.6" TargetMode="External"/><Relationship Id="rId1806" Type="http://schemas.openxmlformats.org/officeDocument/2006/relationships/hyperlink" Target="https://docs.un.org/en/A/RES/78/31" TargetMode="External"/><Relationship Id="rId387" Type="http://schemas.openxmlformats.org/officeDocument/2006/relationships/hyperlink" Target="https://docs.un.org/en/A/79/PV.54" TargetMode="External"/><Relationship Id="rId594" Type="http://schemas.openxmlformats.org/officeDocument/2006/relationships/hyperlink" Target="https://docs.un.org/en/A/RES/79/227" TargetMode="External"/><Relationship Id="rId2068" Type="http://schemas.openxmlformats.org/officeDocument/2006/relationships/hyperlink" Target="https://docs.un.org/en/A/79/638" TargetMode="External"/><Relationship Id="rId247" Type="http://schemas.openxmlformats.org/officeDocument/2006/relationships/hyperlink" Target="https://docs.un.org/en/A/C.2/78/SR.23" TargetMode="External"/><Relationship Id="rId899" Type="http://schemas.openxmlformats.org/officeDocument/2006/relationships/hyperlink" Target="https://docs.un.org/en/A/79/66" TargetMode="External"/><Relationship Id="rId1084" Type="http://schemas.openxmlformats.org/officeDocument/2006/relationships/hyperlink" Target="https://docs.un.org/en/A/RES/78/197" TargetMode="External"/><Relationship Id="rId107" Type="http://schemas.openxmlformats.org/officeDocument/2006/relationships/hyperlink" Target="https://docs.un.org/en/A/RES/76/294" TargetMode="External"/><Relationship Id="rId454" Type="http://schemas.openxmlformats.org/officeDocument/2006/relationships/hyperlink" Target="https://docs.un.org/en/A/75/PV.48" TargetMode="External"/><Relationship Id="rId661" Type="http://schemas.openxmlformats.org/officeDocument/2006/relationships/hyperlink" Target="https://docs.un.org/en/A/RES/79/150" TargetMode="External"/><Relationship Id="rId759" Type="http://schemas.openxmlformats.org/officeDocument/2006/relationships/hyperlink" Target="https://docs.un.org/en/A/48/193" TargetMode="External"/><Relationship Id="rId966" Type="http://schemas.openxmlformats.org/officeDocument/2006/relationships/hyperlink" Target="https://docs.un.org/en/A/48/242" TargetMode="External"/><Relationship Id="rId1291" Type="http://schemas.openxmlformats.org/officeDocument/2006/relationships/hyperlink" Target="https://docs.un.org/en/A/77/L.66" TargetMode="External"/><Relationship Id="rId1389" Type="http://schemas.openxmlformats.org/officeDocument/2006/relationships/hyperlink" Target="https://docs.un.org/en/A/79/17" TargetMode="External"/><Relationship Id="rId1596" Type="http://schemas.openxmlformats.org/officeDocument/2006/relationships/hyperlink" Target="https://docs.un.org/en/A/RES/2602(XXIV)" TargetMode="External"/><Relationship Id="rId2135" Type="http://schemas.openxmlformats.org/officeDocument/2006/relationships/hyperlink" Target="https://docs.un.org/en/A/51/239/Add.1" TargetMode="External"/><Relationship Id="rId314" Type="http://schemas.openxmlformats.org/officeDocument/2006/relationships/hyperlink" Target="https://docs.un.org/en/A/79/437" TargetMode="External"/><Relationship Id="rId521" Type="http://schemas.openxmlformats.org/officeDocument/2006/relationships/hyperlink" Target="https://docs.un.org/en/A/RES/79/233" TargetMode="External"/><Relationship Id="rId619" Type="http://schemas.openxmlformats.org/officeDocument/2006/relationships/hyperlink" Target="https://docs.un.org/en/A/RES/78/173" TargetMode="External"/><Relationship Id="rId1151" Type="http://schemas.openxmlformats.org/officeDocument/2006/relationships/hyperlink" Target="https://docs.un.org/en/A/79/151" TargetMode="External"/><Relationship Id="rId1249" Type="http://schemas.openxmlformats.org/officeDocument/2006/relationships/hyperlink" Target="https://docs.un.org/en/A/RES/48/121" TargetMode="External"/><Relationship Id="rId2202" Type="http://schemas.openxmlformats.org/officeDocument/2006/relationships/hyperlink" Target="https://docs.un.org/en/A/79/484" TargetMode="External"/><Relationship Id="rId95" Type="http://schemas.openxmlformats.org/officeDocument/2006/relationships/hyperlink" Target="https://docs.un.org/en/A/78/PV.80" TargetMode="External"/><Relationship Id="rId826" Type="http://schemas.openxmlformats.org/officeDocument/2006/relationships/hyperlink" Target="https://docs.un.org/en/A/RES/3535(XXX)" TargetMode="External"/><Relationship Id="rId1011" Type="http://schemas.openxmlformats.org/officeDocument/2006/relationships/hyperlink" Target="https://docs.un.org/en/A/RES/75/314" TargetMode="External"/><Relationship Id="rId1109" Type="http://schemas.openxmlformats.org/officeDocument/2006/relationships/hyperlink" Target="https://docs.un.org/en/A/RES/78/211" TargetMode="External"/><Relationship Id="rId1456" Type="http://schemas.openxmlformats.org/officeDocument/2006/relationships/hyperlink" Target="https://docs.un.org/en/A/79/188" TargetMode="External"/><Relationship Id="rId1663" Type="http://schemas.openxmlformats.org/officeDocument/2006/relationships/hyperlink" Target="https://docs.un.org/en/A/RES/67/31" TargetMode="External"/><Relationship Id="rId1870" Type="http://schemas.openxmlformats.org/officeDocument/2006/relationships/hyperlink" Target="https://docs.un.org/en/A/RES/79/63" TargetMode="External"/><Relationship Id="rId1968" Type="http://schemas.openxmlformats.org/officeDocument/2006/relationships/hyperlink" Target="https://docs.un.org/en/A/RES/54/110" TargetMode="External"/><Relationship Id="rId1316" Type="http://schemas.openxmlformats.org/officeDocument/2006/relationships/hyperlink" Target="https://docs.un.org/en/A/79/199" TargetMode="External"/><Relationship Id="rId1523" Type="http://schemas.openxmlformats.org/officeDocument/2006/relationships/hyperlink" Target="https://docs.un.org/en/A/5975" TargetMode="External"/><Relationship Id="rId1730" Type="http://schemas.openxmlformats.org/officeDocument/2006/relationships/hyperlink" Target="https://undocs.org/en/A/RES/51/45" TargetMode="External"/><Relationship Id="rId22" Type="http://schemas.openxmlformats.org/officeDocument/2006/relationships/hyperlink" Target="https://docs.un.org/en/A/79/PV.1" TargetMode="External"/><Relationship Id="rId1828" Type="http://schemas.openxmlformats.org/officeDocument/2006/relationships/hyperlink" Target="https://docs.un.org/en/A/79/148" TargetMode="External"/><Relationship Id="rId171" Type="http://schemas.openxmlformats.org/officeDocument/2006/relationships/hyperlink" Target="https://docs.un.org/en/A/RES/79/266" TargetMode="External"/><Relationship Id="rId269" Type="http://schemas.openxmlformats.org/officeDocument/2006/relationships/hyperlink" Target="https://docs.un.org/en/A/79/PV.55(resumption1)" TargetMode="External"/><Relationship Id="rId476" Type="http://schemas.openxmlformats.org/officeDocument/2006/relationships/hyperlink" Target="https://docs.un.org/en/A/78/462/Add.1" TargetMode="External"/><Relationship Id="rId683" Type="http://schemas.openxmlformats.org/officeDocument/2006/relationships/hyperlink" Target="https://docs.un.org/en/A/RES/79/152" TargetMode="External"/><Relationship Id="rId890" Type="http://schemas.openxmlformats.org/officeDocument/2006/relationships/hyperlink" Target="https://undocs.org/en/A/RES/2070(XX)" TargetMode="External"/><Relationship Id="rId2157" Type="http://schemas.openxmlformats.org/officeDocument/2006/relationships/hyperlink" Target="https://docs.un.org/en/A/79/L.27" TargetMode="External"/><Relationship Id="rId129" Type="http://schemas.openxmlformats.org/officeDocument/2006/relationships/hyperlink" Target="https://docs.un.org/en/A/RES/79/276" TargetMode="External"/><Relationship Id="rId336" Type="http://schemas.openxmlformats.org/officeDocument/2006/relationships/hyperlink" Target="https://docs.un.org/en/A/79/527" TargetMode="External"/><Relationship Id="rId543" Type="http://schemas.openxmlformats.org/officeDocument/2006/relationships/hyperlink" Target="https://undocs.org/en/A/C.2/79/SR.25" TargetMode="External"/><Relationship Id="rId988" Type="http://schemas.openxmlformats.org/officeDocument/2006/relationships/hyperlink" Target="https://docs.un.org/en/A/79/262" TargetMode="External"/><Relationship Id="rId1173" Type="http://schemas.openxmlformats.org/officeDocument/2006/relationships/hyperlink" Target="https://docs.un.org/en/A/79/183" TargetMode="External"/><Relationship Id="rId1380" Type="http://schemas.openxmlformats.org/officeDocument/2006/relationships/hyperlink" Target="https://docs.un.org/en/A/RES/79/116" TargetMode="External"/><Relationship Id="rId2017" Type="http://schemas.openxmlformats.org/officeDocument/2006/relationships/hyperlink" Target="https://docs.un.org/en/A/RES/428(V)" TargetMode="External"/><Relationship Id="rId403" Type="http://schemas.openxmlformats.org/officeDocument/2006/relationships/hyperlink" Target="https://docs.un.org/en/A/79/501" TargetMode="External"/><Relationship Id="rId750" Type="http://schemas.openxmlformats.org/officeDocument/2006/relationships/hyperlink" Target="https://docs.un.org/en/A/RES/79/81" TargetMode="External"/><Relationship Id="rId848" Type="http://schemas.openxmlformats.org/officeDocument/2006/relationships/hyperlink" Target="https://docs.un.org/en/A/C.4/79/SR.7" TargetMode="External"/><Relationship Id="rId1033" Type="http://schemas.openxmlformats.org/officeDocument/2006/relationships/hyperlink" Target="https://docs.un.org/en/A/79/456" TargetMode="External"/><Relationship Id="rId1478" Type="http://schemas.openxmlformats.org/officeDocument/2006/relationships/hyperlink" Target="https://docs.un.org/en/A/79/476" TargetMode="External"/><Relationship Id="rId1685" Type="http://schemas.openxmlformats.org/officeDocument/2006/relationships/hyperlink" Target="https://docs.un.org/en/A/RES/75/241" TargetMode="External"/><Relationship Id="rId1892" Type="http://schemas.openxmlformats.org/officeDocument/2006/relationships/hyperlink" Target="https://docs.un.org/en/A/RES/3076(XXVIII)" TargetMode="External"/><Relationship Id="rId610" Type="http://schemas.openxmlformats.org/officeDocument/2006/relationships/hyperlink" Target="https://docs.un.org/en/A/RES/78/172" TargetMode="External"/><Relationship Id="rId708" Type="http://schemas.openxmlformats.org/officeDocument/2006/relationships/hyperlink" Target="https://docs.un.org/en/A/RES/73/182" TargetMode="External"/><Relationship Id="rId915" Type="http://schemas.openxmlformats.org/officeDocument/2006/relationships/hyperlink" Target="https://docs.un.org/en/A/79/187" TargetMode="External"/><Relationship Id="rId1240" Type="http://schemas.openxmlformats.org/officeDocument/2006/relationships/hyperlink" Target="https://docs.un.org/en/A/C.3/79/SR.40" TargetMode="External"/><Relationship Id="rId1338" Type="http://schemas.openxmlformats.org/officeDocument/2006/relationships/hyperlink" Target="https://docs.un.org/en/A/79/68" TargetMode="External"/><Relationship Id="rId1545" Type="http://schemas.openxmlformats.org/officeDocument/2006/relationships/hyperlink" Target="https://docs.un.org/en/A/9693" TargetMode="External"/><Relationship Id="rId1100" Type="http://schemas.openxmlformats.org/officeDocument/2006/relationships/hyperlink" Target="https://docs.un.org/en/A/RES/50/185" TargetMode="External"/><Relationship Id="rId1405" Type="http://schemas.openxmlformats.org/officeDocument/2006/relationships/hyperlink" Target="https://docs.un.org/en/A/RES/174(II)" TargetMode="External"/><Relationship Id="rId1752" Type="http://schemas.openxmlformats.org/officeDocument/2006/relationships/hyperlink" Target="https://undocs.org/en/A/RES/53/77" TargetMode="External"/><Relationship Id="rId44" Type="http://schemas.openxmlformats.org/officeDocument/2006/relationships/hyperlink" Target="https://docs.un.org/en/A/79/100" TargetMode="External"/><Relationship Id="rId1612" Type="http://schemas.openxmlformats.org/officeDocument/2006/relationships/hyperlink" Target="https://docs.un.org/en/A/RES/40/94" TargetMode="External"/><Relationship Id="rId1917" Type="http://schemas.openxmlformats.org/officeDocument/2006/relationships/hyperlink" Target="https://docs.un.org/en/A/50/1027" TargetMode="External"/><Relationship Id="rId193" Type="http://schemas.openxmlformats.org/officeDocument/2006/relationships/hyperlink" Target="https://docs.un.org/en/A/C.2/79/SR.21" TargetMode="External"/><Relationship Id="rId498" Type="http://schemas.openxmlformats.org/officeDocument/2006/relationships/hyperlink" Target="https://docs.un.org/en/A/C.2/78/SR.23" TargetMode="External"/><Relationship Id="rId2081" Type="http://schemas.openxmlformats.org/officeDocument/2006/relationships/hyperlink" Target="https://docs.un.org/en/A/RES/62/228" TargetMode="External"/><Relationship Id="rId2179" Type="http://schemas.openxmlformats.org/officeDocument/2006/relationships/hyperlink" Target="https://docs.un.org/en/A/RES/1759(XVII)" TargetMode="External"/><Relationship Id="rId260" Type="http://schemas.openxmlformats.org/officeDocument/2006/relationships/hyperlink" Target="https://docs.un.org/en/A/RES/79/234" TargetMode="External"/><Relationship Id="rId120" Type="http://schemas.openxmlformats.org/officeDocument/2006/relationships/hyperlink" Target="https://docs.un.org/en/A/RES/73/284" TargetMode="External"/><Relationship Id="rId358" Type="http://schemas.openxmlformats.org/officeDocument/2006/relationships/hyperlink" Target="https://docs.un.org/en/A/RES/79/206" TargetMode="External"/><Relationship Id="rId565" Type="http://schemas.openxmlformats.org/officeDocument/2006/relationships/hyperlink" Target="https://docs.un.org/en/A/79/72/Add.1" TargetMode="External"/><Relationship Id="rId772" Type="http://schemas.openxmlformats.org/officeDocument/2006/relationships/hyperlink" Target="https://docs.un.org/en/A/79/420" TargetMode="External"/><Relationship Id="rId1195" Type="http://schemas.openxmlformats.org/officeDocument/2006/relationships/hyperlink" Target="https://docs.un.org/en/A/C.3/79/SR.53" TargetMode="External"/><Relationship Id="rId2039" Type="http://schemas.openxmlformats.org/officeDocument/2006/relationships/hyperlink" Target="https://docs.un.org/en/A/C.5/79/SR.29" TargetMode="External"/><Relationship Id="rId218" Type="http://schemas.openxmlformats.org/officeDocument/2006/relationships/hyperlink" Target="https://docs.un.org/en/A/RES/55/186" TargetMode="External"/><Relationship Id="rId425" Type="http://schemas.openxmlformats.org/officeDocument/2006/relationships/hyperlink" Target="https://docs.un.org/en/A/RES/77/172" TargetMode="External"/><Relationship Id="rId632" Type="http://schemas.openxmlformats.org/officeDocument/2006/relationships/hyperlink" Target="https://docs.un.org/en/A/RES/78/179" TargetMode="External"/><Relationship Id="rId1055" Type="http://schemas.openxmlformats.org/officeDocument/2006/relationships/hyperlink" Target="https://undocs.org/en/A/RES/39/46" TargetMode="External"/><Relationship Id="rId1262" Type="http://schemas.openxmlformats.org/officeDocument/2006/relationships/hyperlink" Target="https://docs.un.org/en/A/RES/79/139" TargetMode="External"/><Relationship Id="rId2106" Type="http://schemas.openxmlformats.org/officeDocument/2006/relationships/hyperlink" Target="https://docs.un.org/en/A/55/235" TargetMode="External"/><Relationship Id="rId937" Type="http://schemas.openxmlformats.org/officeDocument/2006/relationships/hyperlink" Target="https://docs.un.org/en/A/RES/57/7" TargetMode="External"/><Relationship Id="rId1122" Type="http://schemas.openxmlformats.org/officeDocument/2006/relationships/hyperlink" Target="https://docs.un.org/en/A/RES/78/235" TargetMode="External"/><Relationship Id="rId1567" Type="http://schemas.openxmlformats.org/officeDocument/2006/relationships/hyperlink" Target="https://docs.un.org/en/A/69/192" TargetMode="External"/><Relationship Id="rId1774" Type="http://schemas.openxmlformats.org/officeDocument/2006/relationships/hyperlink" Target="https://docs.un.org/en/A/RES/79/51" TargetMode="External"/><Relationship Id="rId1981" Type="http://schemas.openxmlformats.org/officeDocument/2006/relationships/hyperlink" Target="https://docs.un.org/en/A/RES/77/335" TargetMode="External"/><Relationship Id="rId66" Type="http://schemas.openxmlformats.org/officeDocument/2006/relationships/hyperlink" Target="https://docs.un.org/en/A/79/PV.67" TargetMode="External"/><Relationship Id="rId1427" Type="http://schemas.openxmlformats.org/officeDocument/2006/relationships/hyperlink" Target="https://docs.un.org/en/A/RES/79/122" TargetMode="External"/><Relationship Id="rId1634" Type="http://schemas.openxmlformats.org/officeDocument/2006/relationships/hyperlink" Target="https://docs.un.org/en/A/RES/59/66" TargetMode="External"/><Relationship Id="rId1841" Type="http://schemas.openxmlformats.org/officeDocument/2006/relationships/hyperlink" Target="https://undocs.org/en/A/RES/37/100" TargetMode="External"/><Relationship Id="rId1939" Type="http://schemas.openxmlformats.org/officeDocument/2006/relationships/hyperlink" Target="https://docs.un.org/en/A/79/120" TargetMode="External"/><Relationship Id="rId1701" Type="http://schemas.openxmlformats.org/officeDocument/2006/relationships/hyperlink" Target="https://docs.un.org/en/A/RES/79/24" TargetMode="External"/><Relationship Id="rId282" Type="http://schemas.openxmlformats.org/officeDocument/2006/relationships/hyperlink" Target="https://docs.un.org/en/A/C.2/79/SR.26" TargetMode="External"/><Relationship Id="rId587" Type="http://schemas.openxmlformats.org/officeDocument/2006/relationships/hyperlink" Target="https://docs.un.org/en/A/79/73" TargetMode="External"/><Relationship Id="rId2170" Type="http://schemas.openxmlformats.org/officeDocument/2006/relationships/hyperlink" Target="https://docs.un.org/en/S/RES/1966(2010)" TargetMode="External"/><Relationship Id="rId8" Type="http://schemas.openxmlformats.org/officeDocument/2006/relationships/webSettings" Target="webSettings.xml"/><Relationship Id="rId142" Type="http://schemas.openxmlformats.org/officeDocument/2006/relationships/hyperlink" Target="https://docs.un.org/en/A/79/L.40" TargetMode="External"/><Relationship Id="rId447" Type="http://schemas.openxmlformats.org/officeDocument/2006/relationships/hyperlink" Target="https://docs.un.org/en/A/RES/78/322" TargetMode="External"/><Relationship Id="rId794" Type="http://schemas.openxmlformats.org/officeDocument/2006/relationships/hyperlink" Target="https://docs.un.org/en/A/RES/512(VI)" TargetMode="External"/><Relationship Id="rId1077" Type="http://schemas.openxmlformats.org/officeDocument/2006/relationships/hyperlink" Target="https://docs.un.org/en/A/RES/78/207" TargetMode="External"/><Relationship Id="rId2030" Type="http://schemas.openxmlformats.org/officeDocument/2006/relationships/hyperlink" Target="https://docs.un.org/en/A/RES/14(I)" TargetMode="External"/><Relationship Id="rId2128" Type="http://schemas.openxmlformats.org/officeDocument/2006/relationships/hyperlink" Target="https://docs.un.org/en/A/77/718" TargetMode="External"/><Relationship Id="rId654" Type="http://schemas.openxmlformats.org/officeDocument/2006/relationships/hyperlink" Target="https://docs.un.org/en/A/C.3/79/SR.4" TargetMode="External"/><Relationship Id="rId861" Type="http://schemas.openxmlformats.org/officeDocument/2006/relationships/hyperlink" Target="https://docs.un.org/en/A/RES/845(IX)" TargetMode="External"/><Relationship Id="rId959" Type="http://schemas.openxmlformats.org/officeDocument/2006/relationships/hyperlink" Target="https://docs.un.org/en/A/79/53" TargetMode="External"/><Relationship Id="rId1284" Type="http://schemas.openxmlformats.org/officeDocument/2006/relationships/hyperlink" Target="https://docs.un.org/en/A/RES/79/141" TargetMode="External"/><Relationship Id="rId1491" Type="http://schemas.openxmlformats.org/officeDocument/2006/relationships/hyperlink" Target="https://docs.un.org/en/A/79/266" TargetMode="External"/><Relationship Id="rId1589" Type="http://schemas.openxmlformats.org/officeDocument/2006/relationships/hyperlink" Target="https://docs.un.org/en/A/RES/1722(XVI)" TargetMode="External"/><Relationship Id="rId307" Type="http://schemas.openxmlformats.org/officeDocument/2006/relationships/hyperlink" Target="https://docs.un.org/en/A/79/208" TargetMode="External"/><Relationship Id="rId514" Type="http://schemas.openxmlformats.org/officeDocument/2006/relationships/hyperlink" Target="https://docs.un.org/en/A/79/346" TargetMode="External"/><Relationship Id="rId721" Type="http://schemas.openxmlformats.org/officeDocument/2006/relationships/hyperlink" Target="https://docs.un.org/en/A/79/PV.74" TargetMode="External"/><Relationship Id="rId1144" Type="http://schemas.openxmlformats.org/officeDocument/2006/relationships/hyperlink" Target="https://docs.un.org/en/A/79/276" TargetMode="External"/><Relationship Id="rId1351" Type="http://schemas.openxmlformats.org/officeDocument/2006/relationships/hyperlink" Target="https://docs.un.org/en/A/79/PV.55" TargetMode="External"/><Relationship Id="rId1449" Type="http://schemas.openxmlformats.org/officeDocument/2006/relationships/hyperlink" Target="https://docs.un.org/en/A/80/33" TargetMode="External"/><Relationship Id="rId1796" Type="http://schemas.openxmlformats.org/officeDocument/2006/relationships/hyperlink" Target="https://docs.un.org/en/A/RES/79/58" TargetMode="External"/><Relationship Id="rId88" Type="http://schemas.openxmlformats.org/officeDocument/2006/relationships/hyperlink" Target="https://docs.un.org/en/A/RES/78/10" TargetMode="External"/><Relationship Id="rId819" Type="http://schemas.openxmlformats.org/officeDocument/2006/relationships/hyperlink" Target="https://docs.un.org/en/A/RES/79/91" TargetMode="External"/><Relationship Id="rId1004" Type="http://schemas.openxmlformats.org/officeDocument/2006/relationships/hyperlink" Target="https://docs.un.org/en/A/C.3/79/SR.43" TargetMode="External"/><Relationship Id="rId1211" Type="http://schemas.openxmlformats.org/officeDocument/2006/relationships/hyperlink" Target="https://docs.un.org/en/A/RES/79/183" TargetMode="External"/><Relationship Id="rId1656" Type="http://schemas.openxmlformats.org/officeDocument/2006/relationships/hyperlink" Target="https://docs.un.org/en/A/RES/64/53" TargetMode="External"/><Relationship Id="rId1863" Type="http://schemas.openxmlformats.org/officeDocument/2006/relationships/hyperlink" Target="https://docs.un.org/en/A/79/97" TargetMode="External"/><Relationship Id="rId1309" Type="http://schemas.openxmlformats.org/officeDocument/2006/relationships/hyperlink" Target="https://docs.un.org/en/A/RES/58/318" TargetMode="External"/><Relationship Id="rId1516" Type="http://schemas.openxmlformats.org/officeDocument/2006/relationships/hyperlink" Target="https://docs.un.org/en/A/80/29" TargetMode="External"/><Relationship Id="rId1723" Type="http://schemas.openxmlformats.org/officeDocument/2006/relationships/hyperlink" Target="https://docs.un.org/en/A/RES/77/69" TargetMode="External"/><Relationship Id="rId1930" Type="http://schemas.openxmlformats.org/officeDocument/2006/relationships/hyperlink" Target="https://docs.un.org/en/A/RES/68/192" TargetMode="External"/><Relationship Id="rId15" Type="http://schemas.openxmlformats.org/officeDocument/2006/relationships/header" Target="header3.xml"/><Relationship Id="rId2192" Type="http://schemas.openxmlformats.org/officeDocument/2006/relationships/hyperlink" Target="https://docs.un.org/en/A/RES/79/130" TargetMode="External"/><Relationship Id="rId164" Type="http://schemas.openxmlformats.org/officeDocument/2006/relationships/hyperlink" Target="https://docs.un.org/en/A/79/PV.67" TargetMode="External"/><Relationship Id="rId371" Type="http://schemas.openxmlformats.org/officeDocument/2006/relationships/hyperlink" Target="https://docs.un.org/en/A/C.2/79/SR.11" TargetMode="External"/><Relationship Id="rId2052" Type="http://schemas.openxmlformats.org/officeDocument/2006/relationships/hyperlink" Target="https://docs.un.org/en/A/80/104" TargetMode="External"/><Relationship Id="rId469" Type="http://schemas.openxmlformats.org/officeDocument/2006/relationships/hyperlink" Target="https://docs.un.org/en/A/RES/55/185" TargetMode="External"/><Relationship Id="rId676" Type="http://schemas.openxmlformats.org/officeDocument/2006/relationships/hyperlink" Target="https://docs.un.org/en/A/C.3/79/SR.7" TargetMode="External"/><Relationship Id="rId883" Type="http://schemas.openxmlformats.org/officeDocument/2006/relationships/hyperlink" Target="https://undocs.org/en/A/RES/79/106" TargetMode="External"/><Relationship Id="rId1099" Type="http://schemas.openxmlformats.org/officeDocument/2006/relationships/hyperlink" Target="https://docs.un.org/en/A/RES/44/146" TargetMode="External"/><Relationship Id="rId231" Type="http://schemas.openxmlformats.org/officeDocument/2006/relationships/hyperlink" Target="https://docs.un.org/en/A/79/209" TargetMode="External"/><Relationship Id="rId329" Type="http://schemas.openxmlformats.org/officeDocument/2006/relationships/hyperlink" Target="https://docs.un.org/en/A/RES/79/202" TargetMode="External"/><Relationship Id="rId536" Type="http://schemas.openxmlformats.org/officeDocument/2006/relationships/hyperlink" Target="https://docs.un.org/en/A/RES/72/233" TargetMode="External"/><Relationship Id="rId1166" Type="http://schemas.openxmlformats.org/officeDocument/2006/relationships/hyperlink" Target="https://docs.un.org/en/A/79/176" TargetMode="External"/><Relationship Id="rId1373" Type="http://schemas.openxmlformats.org/officeDocument/2006/relationships/hyperlink" Target="https://docs.un.org/en/A/RES/77/97" TargetMode="External"/><Relationship Id="rId2217" Type="http://schemas.openxmlformats.org/officeDocument/2006/relationships/theme" Target="theme/theme1.xml"/><Relationship Id="rId743" Type="http://schemas.openxmlformats.org/officeDocument/2006/relationships/hyperlink" Target="https://docs.un.org/en/A/RES/77/22" TargetMode="External"/><Relationship Id="rId950" Type="http://schemas.openxmlformats.org/officeDocument/2006/relationships/hyperlink" Target="https://docs.un.org/en/A/RES/79/264" TargetMode="External"/><Relationship Id="rId1026" Type="http://schemas.openxmlformats.org/officeDocument/2006/relationships/hyperlink" Target="https://docs.un.org/en/A/79/304" TargetMode="External"/><Relationship Id="rId1580" Type="http://schemas.openxmlformats.org/officeDocument/2006/relationships/hyperlink" Target="https://docs.un.org/en/A/RES/79/23" TargetMode="External"/><Relationship Id="rId1678" Type="http://schemas.openxmlformats.org/officeDocument/2006/relationships/hyperlink" Target="https://docs.un.org/en/A/RES/72/251" TargetMode="External"/><Relationship Id="rId1885" Type="http://schemas.openxmlformats.org/officeDocument/2006/relationships/hyperlink" Target="https://docs.un.org/en/A/RES/79/74" TargetMode="External"/><Relationship Id="rId603" Type="http://schemas.openxmlformats.org/officeDocument/2006/relationships/hyperlink" Target="https://docs.un.org/en/A/78/PV.49" TargetMode="External"/><Relationship Id="rId810" Type="http://schemas.openxmlformats.org/officeDocument/2006/relationships/hyperlink" Target="https://docs.un.org/en/A/RES/79/90" TargetMode="External"/><Relationship Id="rId908" Type="http://schemas.openxmlformats.org/officeDocument/2006/relationships/hyperlink" Target="https://docs.un.org/en/A/RES/79/115" TargetMode="External"/><Relationship Id="rId1233" Type="http://schemas.openxmlformats.org/officeDocument/2006/relationships/hyperlink" Target="https://docs.un.org/en/A/79/204" TargetMode="External"/><Relationship Id="rId1440" Type="http://schemas.openxmlformats.org/officeDocument/2006/relationships/hyperlink" Target="https://docs.un.org/en/A/77/PV.47" TargetMode="External"/><Relationship Id="rId1538" Type="http://schemas.openxmlformats.org/officeDocument/2006/relationships/hyperlink" Target="https://docs.un.org/en/A/RES/75/240" TargetMode="External"/><Relationship Id="rId1300" Type="http://schemas.openxmlformats.org/officeDocument/2006/relationships/hyperlink" Target="https://docs.un.org/en/A/79/4" TargetMode="External"/><Relationship Id="rId1745" Type="http://schemas.openxmlformats.org/officeDocument/2006/relationships/hyperlink" Target="https://docs.un.org/en/A/RES/55/283" TargetMode="External"/><Relationship Id="rId1952" Type="http://schemas.openxmlformats.org/officeDocument/2006/relationships/hyperlink" Target="https://docs.un.org/en/A/RES/79/190" TargetMode="External"/><Relationship Id="rId37" Type="http://schemas.openxmlformats.org/officeDocument/2006/relationships/hyperlink" Target="https://docs.un.org/en/A/RES/1990(XVIII)" TargetMode="External"/><Relationship Id="rId1605" Type="http://schemas.openxmlformats.org/officeDocument/2006/relationships/hyperlink" Target="https://docs.un.org/en/A/RES/33/91" TargetMode="External"/><Relationship Id="rId1812" Type="http://schemas.openxmlformats.org/officeDocument/2006/relationships/hyperlink" Target="https://docs.un.org/en/A/79/27" TargetMode="External"/><Relationship Id="rId186" Type="http://schemas.openxmlformats.org/officeDocument/2006/relationships/hyperlink" Target="https://docs.un.org/en/A/79/434" TargetMode="External"/><Relationship Id="rId393" Type="http://schemas.openxmlformats.org/officeDocument/2006/relationships/hyperlink" Target="https://docs.un.org/en/A/C.2/78/SR.13" TargetMode="External"/><Relationship Id="rId2074" Type="http://schemas.openxmlformats.org/officeDocument/2006/relationships/hyperlink" Target="https://docs.un.org/en/A/RES/43/222" TargetMode="External"/><Relationship Id="rId253" Type="http://schemas.openxmlformats.org/officeDocument/2006/relationships/hyperlink" Target="https://docs.un.org/en/A/C.2/78/SR.9" TargetMode="External"/><Relationship Id="rId460" Type="http://schemas.openxmlformats.org/officeDocument/2006/relationships/hyperlink" Target="https://docs.un.org/en/A/79/320" TargetMode="External"/><Relationship Id="rId698" Type="http://schemas.openxmlformats.org/officeDocument/2006/relationships/hyperlink" Target="https://docs.un.org/en/A/RES/55/285" TargetMode="External"/><Relationship Id="rId1090" Type="http://schemas.openxmlformats.org/officeDocument/2006/relationships/hyperlink" Target="https://docs.un.org/en/A/RES/78/201" TargetMode="External"/><Relationship Id="rId2141" Type="http://schemas.openxmlformats.org/officeDocument/2006/relationships/hyperlink" Target="https://docs.un.org/en/A/RES/63/33" TargetMode="External"/><Relationship Id="rId113" Type="http://schemas.openxmlformats.org/officeDocument/2006/relationships/hyperlink" Target="https://docs.un.org/en/A/RES/57/270B" TargetMode="External"/><Relationship Id="rId320" Type="http://schemas.openxmlformats.org/officeDocument/2006/relationships/hyperlink" Target="https://docs.un.org/en/A/RES/79/202" TargetMode="External"/><Relationship Id="rId558" Type="http://schemas.openxmlformats.org/officeDocument/2006/relationships/hyperlink" Target="https://undocs.org/en/A/RES/35/81" TargetMode="External"/><Relationship Id="rId765" Type="http://schemas.openxmlformats.org/officeDocument/2006/relationships/hyperlink" Target="https://docs.un.org/en/A/78/417" TargetMode="External"/><Relationship Id="rId972" Type="http://schemas.openxmlformats.org/officeDocument/2006/relationships/hyperlink" Target="https://docs.un.org/en/A/RES/78/188" TargetMode="External"/><Relationship Id="rId1188" Type="http://schemas.openxmlformats.org/officeDocument/2006/relationships/hyperlink" Target="https://docs.un.org/en/A/79/212" TargetMode="External"/><Relationship Id="rId1395" Type="http://schemas.openxmlformats.org/officeDocument/2006/relationships/hyperlink" Target="https://docs.un.org/en/A/RES/2099(XX)" TargetMode="External"/><Relationship Id="rId2001" Type="http://schemas.openxmlformats.org/officeDocument/2006/relationships/hyperlink" Target="https://docs.un.org/en/A/RES/60/261" TargetMode="External"/><Relationship Id="rId418" Type="http://schemas.openxmlformats.org/officeDocument/2006/relationships/hyperlink" Target="https://docs.un.org/en/A/79/437/Add.10" TargetMode="External"/><Relationship Id="rId625" Type="http://schemas.openxmlformats.org/officeDocument/2006/relationships/hyperlink" Target="https://docs.un.org/en/A/C.3/79/SR.4" TargetMode="External"/><Relationship Id="rId832" Type="http://schemas.openxmlformats.org/officeDocument/2006/relationships/hyperlink" Target="https://docs.un.org/en/A/C.4/79/SR.19" TargetMode="External"/><Relationship Id="rId1048" Type="http://schemas.openxmlformats.org/officeDocument/2006/relationships/hyperlink" Target="https://docs.un.org/en/A/79/457" TargetMode="External"/><Relationship Id="rId1255" Type="http://schemas.openxmlformats.org/officeDocument/2006/relationships/hyperlink" Target="https://docs.un.org/en/A/RES/61/134" TargetMode="External"/><Relationship Id="rId1462" Type="http://schemas.openxmlformats.org/officeDocument/2006/relationships/hyperlink" Target="https://docs.un.org/en/A/RES/63/128" TargetMode="External"/><Relationship Id="rId1115" Type="http://schemas.openxmlformats.org/officeDocument/2006/relationships/hyperlink" Target="https://docs.un.org/en/A/RES/78/215" TargetMode="External"/><Relationship Id="rId1322" Type="http://schemas.openxmlformats.org/officeDocument/2006/relationships/hyperlink" Target="https://docs.un.org/en/A/RES/57/141" TargetMode="External"/><Relationship Id="rId1767" Type="http://schemas.openxmlformats.org/officeDocument/2006/relationships/hyperlink" Target="https://docs.un.org/en/A/RES/79/42" TargetMode="External"/><Relationship Id="rId1974" Type="http://schemas.openxmlformats.org/officeDocument/2006/relationships/hyperlink" Target="https://docs.un.org/en/A/79/477" TargetMode="External"/><Relationship Id="rId59" Type="http://schemas.openxmlformats.org/officeDocument/2006/relationships/hyperlink" Target="https://docs.un.org/en/A/79/PV.42" TargetMode="External"/><Relationship Id="rId1627" Type="http://schemas.openxmlformats.org/officeDocument/2006/relationships/hyperlink" Target="https://docs.un.org/en/A/RES/55/33" TargetMode="External"/><Relationship Id="rId1834" Type="http://schemas.openxmlformats.org/officeDocument/2006/relationships/hyperlink" Target="https://docs.un.org/en/A/79/408" TargetMode="External"/><Relationship Id="rId2096" Type="http://schemas.openxmlformats.org/officeDocument/2006/relationships/hyperlink" Target="https://docs.un.org/en/A/RES/70/112" TargetMode="External"/><Relationship Id="rId1901" Type="http://schemas.openxmlformats.org/officeDocument/2006/relationships/hyperlink" Target="https://docs.un.org/en/A/RES/37/79" TargetMode="External"/><Relationship Id="rId275" Type="http://schemas.openxmlformats.org/officeDocument/2006/relationships/hyperlink" Target="https://docs.un.org/en/A/C.2/79/SR.23" TargetMode="External"/><Relationship Id="rId482" Type="http://schemas.openxmlformats.org/officeDocument/2006/relationships/hyperlink" Target="https://docs.un.org/en/A/RES/78/161" TargetMode="External"/><Relationship Id="rId2163" Type="http://schemas.openxmlformats.org/officeDocument/2006/relationships/hyperlink" Target="https://docs.un.org/en/A/79/PV.48" TargetMode="External"/><Relationship Id="rId135" Type="http://schemas.openxmlformats.org/officeDocument/2006/relationships/hyperlink" Target="https://docs.un.org/en/A/RES/79/267" TargetMode="External"/><Relationship Id="rId342" Type="http://schemas.openxmlformats.org/officeDocument/2006/relationships/hyperlink" Target="https://docs.un.org/en/A/79/PV.54" TargetMode="External"/><Relationship Id="rId787" Type="http://schemas.openxmlformats.org/officeDocument/2006/relationships/hyperlink" Target="https://docs.un.org/en/A/RES/2656(XXV)" TargetMode="External"/><Relationship Id="rId994" Type="http://schemas.openxmlformats.org/officeDocument/2006/relationships/hyperlink" Target="https://docs.un.org/en/A/79/18" TargetMode="External"/><Relationship Id="rId2023" Type="http://schemas.openxmlformats.org/officeDocument/2006/relationships/hyperlink" Target="https://docs.un.org/en/A/RES/74/267" TargetMode="External"/><Relationship Id="rId202" Type="http://schemas.openxmlformats.org/officeDocument/2006/relationships/hyperlink" Target="https://undocs.org/en/A/RES/38/197" TargetMode="External"/><Relationship Id="rId647" Type="http://schemas.openxmlformats.org/officeDocument/2006/relationships/hyperlink" Target="https://docs.un.org/en/A/RES/37/52" TargetMode="External"/><Relationship Id="rId854" Type="http://schemas.openxmlformats.org/officeDocument/2006/relationships/hyperlink" Target="https://docs.un.org/en/A/RES/79/96" TargetMode="External"/><Relationship Id="rId1277" Type="http://schemas.openxmlformats.org/officeDocument/2006/relationships/hyperlink" Target="https://docs.un.org/en/A/RES/79/138" TargetMode="External"/><Relationship Id="rId1484" Type="http://schemas.openxmlformats.org/officeDocument/2006/relationships/hyperlink" Target="https://docs.un.org/en/A/C.6/78/SR.37" TargetMode="External"/><Relationship Id="rId1691" Type="http://schemas.openxmlformats.org/officeDocument/2006/relationships/hyperlink" Target="https://docs.un.org/en/A/RES/77/80" TargetMode="External"/><Relationship Id="rId507" Type="http://schemas.openxmlformats.org/officeDocument/2006/relationships/hyperlink" Target="https://docs.un.org/en/A/RES/79/218" TargetMode="External"/><Relationship Id="rId714" Type="http://schemas.openxmlformats.org/officeDocument/2006/relationships/hyperlink" Target="https://docs.un.org/en/A/79/PV.65" TargetMode="External"/><Relationship Id="rId921" Type="http://schemas.openxmlformats.org/officeDocument/2006/relationships/hyperlink" Target="https://docs.un.org/en/A/RES/79/156" TargetMode="External"/><Relationship Id="rId1137" Type="http://schemas.openxmlformats.org/officeDocument/2006/relationships/hyperlink" Target="https://docs.un.org/en/A/RES/79/171" TargetMode="External"/><Relationship Id="rId1344" Type="http://schemas.openxmlformats.org/officeDocument/2006/relationships/hyperlink" Target="https://docs.un.org/en/A/79/L.73" TargetMode="External"/><Relationship Id="rId1551" Type="http://schemas.openxmlformats.org/officeDocument/2006/relationships/hyperlink" Target="https://docs.un.org/en/A/RES/79/16" TargetMode="External"/><Relationship Id="rId1789" Type="http://schemas.openxmlformats.org/officeDocument/2006/relationships/hyperlink" Target="https://docs.un.org/en/A/RES/79/47" TargetMode="External"/><Relationship Id="rId1996" Type="http://schemas.openxmlformats.org/officeDocument/2006/relationships/hyperlink" Target="https://docs.un.org/en/A/79/PV.38" TargetMode="External"/><Relationship Id="rId50" Type="http://schemas.openxmlformats.org/officeDocument/2006/relationships/hyperlink" Target="https://docs.un.org/en/A/79/251" TargetMode="External"/><Relationship Id="rId1204" Type="http://schemas.openxmlformats.org/officeDocument/2006/relationships/hyperlink" Target="https://docs.un.org/en/A/RES/79/182" TargetMode="External"/><Relationship Id="rId1411" Type="http://schemas.openxmlformats.org/officeDocument/2006/relationships/hyperlink" Target="https://docs.un.org/en/A/RES/601(VI)" TargetMode="External"/><Relationship Id="rId1649" Type="http://schemas.openxmlformats.org/officeDocument/2006/relationships/hyperlink" Target="https://docs.un.org/en/A/RES/64/34" TargetMode="External"/><Relationship Id="rId1856" Type="http://schemas.openxmlformats.org/officeDocument/2006/relationships/hyperlink" Target="https://docs.un.org/en/A/RES/79/67" TargetMode="External"/><Relationship Id="rId1509" Type="http://schemas.openxmlformats.org/officeDocument/2006/relationships/hyperlink" Target="https://docs.un.org/en/A/C.1/77/PV.32" TargetMode="External"/><Relationship Id="rId1716" Type="http://schemas.openxmlformats.org/officeDocument/2006/relationships/hyperlink" Target="https://undocs.org/en/A/RES/43/75" TargetMode="External"/><Relationship Id="rId1923" Type="http://schemas.openxmlformats.org/officeDocument/2006/relationships/hyperlink" Target="https://docs.un.org/en/A/RES/79/77" TargetMode="External"/><Relationship Id="rId297" Type="http://schemas.openxmlformats.org/officeDocument/2006/relationships/hyperlink" Target="https://docs.un.org/en/A/79/PV.64" TargetMode="External"/><Relationship Id="rId2185" Type="http://schemas.openxmlformats.org/officeDocument/2006/relationships/hyperlink" Target="https://docs.un.org/en/A/79/PV.55(Resumption1)" TargetMode="External"/><Relationship Id="rId157" Type="http://schemas.openxmlformats.org/officeDocument/2006/relationships/hyperlink" Target="https://docs.un.org/en/A/79/PV.52" TargetMode="External"/><Relationship Id="rId364" Type="http://schemas.openxmlformats.org/officeDocument/2006/relationships/hyperlink" Target="https://docs.un.org/en/A/79/437/Add.4" TargetMode="External"/><Relationship Id="rId2045" Type="http://schemas.openxmlformats.org/officeDocument/2006/relationships/hyperlink" Target="https://docs.un.org/en/A/80/103" TargetMode="External"/><Relationship Id="rId571" Type="http://schemas.openxmlformats.org/officeDocument/2006/relationships/hyperlink" Target="https://docs.un.org/en/A/RES/79/226" TargetMode="External"/><Relationship Id="rId669" Type="http://schemas.openxmlformats.org/officeDocument/2006/relationships/hyperlink" Target="https://docs.un.org/en/A/RES/78/180" TargetMode="External"/><Relationship Id="rId876" Type="http://schemas.openxmlformats.org/officeDocument/2006/relationships/hyperlink" Target="https://docs.un.org/en/A/RES/79/104" TargetMode="External"/><Relationship Id="rId1299" Type="http://schemas.openxmlformats.org/officeDocument/2006/relationships/hyperlink" Target="https://docs.un.org/en/A/59/372" TargetMode="External"/><Relationship Id="rId224" Type="http://schemas.openxmlformats.org/officeDocument/2006/relationships/hyperlink" Target="https://docs.un.org/en/A/C.2/79/SR.23" TargetMode="External"/><Relationship Id="rId431" Type="http://schemas.openxmlformats.org/officeDocument/2006/relationships/hyperlink" Target="https://undocs.org/en/A/C.2/77/SR.23" TargetMode="External"/><Relationship Id="rId529" Type="http://schemas.openxmlformats.org/officeDocument/2006/relationships/hyperlink" Target="https://docs.un.org/en/A/79/440/Add.2" TargetMode="External"/><Relationship Id="rId736" Type="http://schemas.openxmlformats.org/officeDocument/2006/relationships/hyperlink" Target="https://docs.un.org/en/A/9742/Add.3" TargetMode="External"/><Relationship Id="rId1061" Type="http://schemas.openxmlformats.org/officeDocument/2006/relationships/hyperlink" Target="https://docs.un.org/en/A/79/44" TargetMode="External"/><Relationship Id="rId1159" Type="http://schemas.openxmlformats.org/officeDocument/2006/relationships/hyperlink" Target="https://docs.un.org/en/A/79/168" TargetMode="External"/><Relationship Id="rId1366" Type="http://schemas.openxmlformats.org/officeDocument/2006/relationships/hyperlink" Target="https://docs.un.org/en/A/77/198" TargetMode="External"/><Relationship Id="rId2112" Type="http://schemas.openxmlformats.org/officeDocument/2006/relationships/hyperlink" Target="https://docs.un.org/en/A/RES/65/281" TargetMode="External"/><Relationship Id="rId943" Type="http://schemas.openxmlformats.org/officeDocument/2006/relationships/hyperlink" Target="https://docs.un.org/en/A/RES/79/263" TargetMode="External"/><Relationship Id="rId1019" Type="http://schemas.openxmlformats.org/officeDocument/2006/relationships/hyperlink" Target="https://docs.un.org/en/A/RES/79/161" TargetMode="External"/><Relationship Id="rId1573" Type="http://schemas.openxmlformats.org/officeDocument/2006/relationships/hyperlink" Target="https://docs.un.org/en/A/79/27" TargetMode="External"/><Relationship Id="rId1780" Type="http://schemas.openxmlformats.org/officeDocument/2006/relationships/hyperlink" Target="https://docs.un.org/en/A/RES/67/234B" TargetMode="External"/><Relationship Id="rId1878" Type="http://schemas.openxmlformats.org/officeDocument/2006/relationships/hyperlink" Target="https://docs.un.org/en/A/79/240" TargetMode="External"/><Relationship Id="rId72" Type="http://schemas.openxmlformats.org/officeDocument/2006/relationships/hyperlink" Target="https://docs.un.org/en/A/RES/57/270B" TargetMode="External"/><Relationship Id="rId803" Type="http://schemas.openxmlformats.org/officeDocument/2006/relationships/hyperlink" Target="https://docs.un.org/en/A/79/422" TargetMode="External"/><Relationship Id="rId1226" Type="http://schemas.openxmlformats.org/officeDocument/2006/relationships/hyperlink" Target="https://docs.un.org/en/A/79/371" TargetMode="External"/><Relationship Id="rId1433" Type="http://schemas.openxmlformats.org/officeDocument/2006/relationships/hyperlink" Target="https://docs.un.org/en/A/RES/61/35" TargetMode="External"/><Relationship Id="rId1640" Type="http://schemas.openxmlformats.org/officeDocument/2006/relationships/hyperlink" Target="https://docs.un.org/en/A/RES/61/89" TargetMode="External"/><Relationship Id="rId1738" Type="http://schemas.openxmlformats.org/officeDocument/2006/relationships/hyperlink" Target="https://undocs.org/en/A/RES/51/45" TargetMode="External"/><Relationship Id="rId1500" Type="http://schemas.openxmlformats.org/officeDocument/2006/relationships/hyperlink" Target="https://undocs.org/en/A/RES/35/142" TargetMode="External"/><Relationship Id="rId1945" Type="http://schemas.openxmlformats.org/officeDocument/2006/relationships/hyperlink" Target="https://docs.un.org/en/A/C.3/79/SR.5" TargetMode="External"/><Relationship Id="rId1805" Type="http://schemas.openxmlformats.org/officeDocument/2006/relationships/hyperlink" Target="https://docs.un.org/en/A/RES/78/31" TargetMode="External"/><Relationship Id="rId179" Type="http://schemas.openxmlformats.org/officeDocument/2006/relationships/hyperlink" Target="https://docs.un.org/en/A/RES/79/194" TargetMode="External"/><Relationship Id="rId386" Type="http://schemas.openxmlformats.org/officeDocument/2006/relationships/hyperlink" Target="https://docs.un.org/en/A/79/437/Add.6" TargetMode="External"/><Relationship Id="rId593" Type="http://schemas.openxmlformats.org/officeDocument/2006/relationships/hyperlink" Target="https://docs.un.org/en/A/79/PV.54" TargetMode="External"/><Relationship Id="rId2067" Type="http://schemas.openxmlformats.org/officeDocument/2006/relationships/hyperlink" Target="https://docs.un.org/en/A/80/106" TargetMode="External"/><Relationship Id="rId246" Type="http://schemas.openxmlformats.org/officeDocument/2006/relationships/hyperlink" Target="https://docs.un.org/en/A/C.2/78/SR.21" TargetMode="External"/><Relationship Id="rId453" Type="http://schemas.openxmlformats.org/officeDocument/2006/relationships/hyperlink" Target="https://docs.un.org/en/A/75/458" TargetMode="External"/><Relationship Id="rId660" Type="http://schemas.openxmlformats.org/officeDocument/2006/relationships/hyperlink" Target="https://docs.un.org/en/A/RES/79/147" TargetMode="External"/><Relationship Id="rId898" Type="http://schemas.openxmlformats.org/officeDocument/2006/relationships/hyperlink" Target="https://docs.un.org/en/A/79/23" TargetMode="External"/><Relationship Id="rId1083" Type="http://schemas.openxmlformats.org/officeDocument/2006/relationships/hyperlink" Target="https://docs.un.org/en/A/RES/78/197" TargetMode="External"/><Relationship Id="rId1290" Type="http://schemas.openxmlformats.org/officeDocument/2006/relationships/hyperlink" Target="https://docs.un.org/en/A/77/537" TargetMode="External"/><Relationship Id="rId2134" Type="http://schemas.openxmlformats.org/officeDocument/2006/relationships/hyperlink" Target="https://docs.un.org/en/A/51/239" TargetMode="External"/><Relationship Id="rId106" Type="http://schemas.openxmlformats.org/officeDocument/2006/relationships/hyperlink" Target="https://docs.un.org/en/A/RES/76/294" TargetMode="External"/><Relationship Id="rId313" Type="http://schemas.openxmlformats.org/officeDocument/2006/relationships/hyperlink" Target="https://docs.un.org/en/A/C.2/79/SR.26" TargetMode="External"/><Relationship Id="rId758" Type="http://schemas.openxmlformats.org/officeDocument/2006/relationships/hyperlink" Target="https://docs.un.org/en/A/RES/79/7" TargetMode="External"/><Relationship Id="rId965" Type="http://schemas.openxmlformats.org/officeDocument/2006/relationships/hyperlink" Target="https://docs.un.org/en/A/RES/79/157" TargetMode="External"/><Relationship Id="rId1150" Type="http://schemas.openxmlformats.org/officeDocument/2006/relationships/hyperlink" Target="https://docs.un.org/en/A/79/142" TargetMode="External"/><Relationship Id="rId1388" Type="http://schemas.openxmlformats.org/officeDocument/2006/relationships/hyperlink" Target="https://docs.un.org/en/A/RES/79/117" TargetMode="External"/><Relationship Id="rId1595" Type="http://schemas.openxmlformats.org/officeDocument/2006/relationships/hyperlink" Target="https://docs.un.org/en/A/RES/2454(XXIII)" TargetMode="External"/><Relationship Id="rId94" Type="http://schemas.openxmlformats.org/officeDocument/2006/relationships/hyperlink" Target="https://docs.un.org/en/A/78/PV.38" TargetMode="External"/><Relationship Id="rId520" Type="http://schemas.openxmlformats.org/officeDocument/2006/relationships/hyperlink" Target="https://docs.un.org/en/A/RES/79/219" TargetMode="External"/><Relationship Id="rId618" Type="http://schemas.openxmlformats.org/officeDocument/2006/relationships/hyperlink" Target="https://docs.un.org/en/A/RES/78/171" TargetMode="External"/><Relationship Id="rId825" Type="http://schemas.openxmlformats.org/officeDocument/2006/relationships/hyperlink" Target="https://docs.un.org/en/A/RES/79/92" TargetMode="External"/><Relationship Id="rId1248" Type="http://schemas.openxmlformats.org/officeDocument/2006/relationships/hyperlink" Target="https://docs.un.org/en/A/RES/79/278" TargetMode="External"/><Relationship Id="rId1455" Type="http://schemas.openxmlformats.org/officeDocument/2006/relationships/hyperlink" Target="https://docs.un.org/en/A/79/33" TargetMode="External"/><Relationship Id="rId1662" Type="http://schemas.openxmlformats.org/officeDocument/2006/relationships/hyperlink" Target="https://docs.un.org/en/A/RES/66/52" TargetMode="External"/><Relationship Id="rId2201" Type="http://schemas.openxmlformats.org/officeDocument/2006/relationships/hyperlink" Target="https://docs.un.org/en/A/72/195" TargetMode="External"/><Relationship Id="rId1010" Type="http://schemas.openxmlformats.org/officeDocument/2006/relationships/hyperlink" Target="https://docs.un.org/en/A/RES/69/16" TargetMode="External"/><Relationship Id="rId1108" Type="http://schemas.openxmlformats.org/officeDocument/2006/relationships/hyperlink" Target="https://docs.un.org/en/A/RES/47/135" TargetMode="External"/><Relationship Id="rId1315" Type="http://schemas.openxmlformats.org/officeDocument/2006/relationships/hyperlink" Target="https://docs.un.org/en/A/79/197" TargetMode="External"/><Relationship Id="rId1967" Type="http://schemas.openxmlformats.org/officeDocument/2006/relationships/hyperlink" Target="https://docs.un.org/en/A/RES/50/53" TargetMode="External"/><Relationship Id="rId1522" Type="http://schemas.openxmlformats.org/officeDocument/2006/relationships/hyperlink" Target="https://docs.un.org/en/A/RES/78/13" TargetMode="External"/><Relationship Id="rId21" Type="http://schemas.openxmlformats.org/officeDocument/2006/relationships/hyperlink" Target="https://docs.un.org/en/A/79/613" TargetMode="External"/><Relationship Id="rId2089" Type="http://schemas.openxmlformats.org/officeDocument/2006/relationships/hyperlink" Target="https://docs.un.org/en/A/RES/65/251" TargetMode="External"/><Relationship Id="rId268" Type="http://schemas.openxmlformats.org/officeDocument/2006/relationships/hyperlink" Target="https://docs.un.org/en/A/79/PV.54" TargetMode="External"/><Relationship Id="rId475" Type="http://schemas.openxmlformats.org/officeDocument/2006/relationships/hyperlink" Target="https://undocs.org/en/A/C.2/78/SR.22" TargetMode="External"/><Relationship Id="rId682" Type="http://schemas.openxmlformats.org/officeDocument/2006/relationships/hyperlink" Target="https://docs.un.org/en/A/79/451" TargetMode="External"/><Relationship Id="rId2156" Type="http://schemas.openxmlformats.org/officeDocument/2006/relationships/hyperlink" Target="https://docs.un.org/en/A/79/L.5" TargetMode="External"/><Relationship Id="rId128" Type="http://schemas.openxmlformats.org/officeDocument/2006/relationships/hyperlink" Target="https://docs.un.org/en/A/RES/79/267" TargetMode="External"/><Relationship Id="rId335" Type="http://schemas.openxmlformats.org/officeDocument/2006/relationships/hyperlink" Target="https://docs.un.org/en/A/79/399" TargetMode="External"/><Relationship Id="rId542" Type="http://schemas.openxmlformats.org/officeDocument/2006/relationships/hyperlink" Target="https://undocs.org/en/A/C.2/79/SR.24" TargetMode="External"/><Relationship Id="rId1172" Type="http://schemas.openxmlformats.org/officeDocument/2006/relationships/hyperlink" Target="https://docs.un.org/en/A/79/182" TargetMode="External"/><Relationship Id="rId2016" Type="http://schemas.openxmlformats.org/officeDocument/2006/relationships/hyperlink" Target="https://docs.un.org/en/A/79/PV.19" TargetMode="External"/><Relationship Id="rId402" Type="http://schemas.openxmlformats.org/officeDocument/2006/relationships/hyperlink" Target="https://docs.un.org/en/A/RES/79/211" TargetMode="External"/><Relationship Id="rId1032" Type="http://schemas.openxmlformats.org/officeDocument/2006/relationships/hyperlink" Target="https://docs.un.org/en/A/C.3/79/SR.56" TargetMode="External"/><Relationship Id="rId1989" Type="http://schemas.openxmlformats.org/officeDocument/2006/relationships/hyperlink" Target="https://undocs.org/en/A/RES/2847(XXVI)" TargetMode="External"/><Relationship Id="rId1849" Type="http://schemas.openxmlformats.org/officeDocument/2006/relationships/hyperlink" Target="https://docs.un.org/en/A/RES/43/76" TargetMode="External"/><Relationship Id="rId192" Type="http://schemas.openxmlformats.org/officeDocument/2006/relationships/hyperlink" Target="https://docs.un.org/en/A/C.2/79/SR.9" TargetMode="External"/><Relationship Id="rId1709" Type="http://schemas.openxmlformats.org/officeDocument/2006/relationships/hyperlink" Target="https://docs.un.org/en/A/RES/79/50" TargetMode="External"/><Relationship Id="rId1916" Type="http://schemas.openxmlformats.org/officeDocument/2006/relationships/hyperlink" Target="https://docs.un.org/en/A/RES/36/85" TargetMode="External"/><Relationship Id="rId2080" Type="http://schemas.openxmlformats.org/officeDocument/2006/relationships/hyperlink" Target="https://docs.un.org/en/A/79/721" TargetMode="External"/><Relationship Id="rId869" Type="http://schemas.openxmlformats.org/officeDocument/2006/relationships/hyperlink" Target="https://docs.un.org/en/A/RES/79/97" TargetMode="External"/><Relationship Id="rId1499" Type="http://schemas.openxmlformats.org/officeDocument/2006/relationships/hyperlink" Target="https://undocs.org/en/A/RES/35/142" TargetMode="External"/><Relationship Id="rId729" Type="http://schemas.openxmlformats.org/officeDocument/2006/relationships/hyperlink" Target="https://docs.un.org/en/A/79/194" TargetMode="External"/><Relationship Id="rId1359" Type="http://schemas.openxmlformats.org/officeDocument/2006/relationships/hyperlink" Target="https://docs.un.org/en/A/RES/56/83" TargetMode="External"/><Relationship Id="rId936" Type="http://schemas.openxmlformats.org/officeDocument/2006/relationships/hyperlink" Target="https://docs.un.org/en/A/79/PV.60" TargetMode="External"/><Relationship Id="rId1219" Type="http://schemas.openxmlformats.org/officeDocument/2006/relationships/hyperlink" Target="https://docs.un.org/en/A/79/275" TargetMode="External"/><Relationship Id="rId1566" Type="http://schemas.openxmlformats.org/officeDocument/2006/relationships/hyperlink" Target="https://docs.un.org/en/A/RES/79/19" TargetMode="External"/><Relationship Id="rId1773" Type="http://schemas.openxmlformats.org/officeDocument/2006/relationships/hyperlink" Target="https://docs.un.org/en/A/RES/60/66" TargetMode="External"/><Relationship Id="rId1980" Type="http://schemas.openxmlformats.org/officeDocument/2006/relationships/hyperlink" Target="https://docs.un.org/en/A/RES/73/341" TargetMode="External"/><Relationship Id="rId65" Type="http://schemas.openxmlformats.org/officeDocument/2006/relationships/hyperlink" Target="https://docs.un.org/en/A/79/PV.65" TargetMode="External"/><Relationship Id="rId1426" Type="http://schemas.openxmlformats.org/officeDocument/2006/relationships/hyperlink" Target="https://docs.un.org/en/A/RES/79/122" TargetMode="External"/><Relationship Id="rId1633" Type="http://schemas.openxmlformats.org/officeDocument/2006/relationships/hyperlink" Target="https://docs.un.org/en/A/RES/58/241" TargetMode="External"/><Relationship Id="rId1840" Type="http://schemas.openxmlformats.org/officeDocument/2006/relationships/hyperlink" Target="https://docs.un.org/en/A/RES/79/241" TargetMode="External"/><Relationship Id="rId1700" Type="http://schemas.openxmlformats.org/officeDocument/2006/relationships/hyperlink" Target="https://docs.un.org/en/A/RES/79/241" TargetMode="External"/><Relationship Id="rId379" Type="http://schemas.openxmlformats.org/officeDocument/2006/relationships/hyperlink" Target="https://docs.un.org/en/A/RES/79/208" TargetMode="External"/><Relationship Id="rId586" Type="http://schemas.openxmlformats.org/officeDocument/2006/relationships/hyperlink" Target="https://docs.un.org/en/A/79/193" TargetMode="External"/><Relationship Id="rId793" Type="http://schemas.openxmlformats.org/officeDocument/2006/relationships/hyperlink" Target="https://docs.un.org/en/A/RES/79/89" TargetMode="External"/><Relationship Id="rId239" Type="http://schemas.openxmlformats.org/officeDocument/2006/relationships/hyperlink" Target="https://docs.un.org/en/A/RES/63/207" TargetMode="External"/><Relationship Id="rId446" Type="http://schemas.openxmlformats.org/officeDocument/2006/relationships/hyperlink" Target="https://docs.un.org/en/A/RES/78/322" TargetMode="External"/><Relationship Id="rId653" Type="http://schemas.openxmlformats.org/officeDocument/2006/relationships/hyperlink" Target="https://docs.un.org/en/A/C.3/79/SR.1" TargetMode="External"/><Relationship Id="rId1076" Type="http://schemas.openxmlformats.org/officeDocument/2006/relationships/hyperlink" Target="https://docs.un.org/en/A/RES/61/177" TargetMode="External"/><Relationship Id="rId1283" Type="http://schemas.openxmlformats.org/officeDocument/2006/relationships/hyperlink" Target="https://docs.un.org/en/A/79/L.41" TargetMode="External"/><Relationship Id="rId1490" Type="http://schemas.openxmlformats.org/officeDocument/2006/relationships/hyperlink" Target="https://docs.un.org/en/A/RES/1145(XII)" TargetMode="External"/><Relationship Id="rId2127" Type="http://schemas.openxmlformats.org/officeDocument/2006/relationships/hyperlink" Target="https://docs.un.org/en/A/77/266" TargetMode="External"/><Relationship Id="rId306" Type="http://schemas.openxmlformats.org/officeDocument/2006/relationships/hyperlink" Target="https://docs.un.org/en/A/79/79" TargetMode="External"/><Relationship Id="rId860" Type="http://schemas.openxmlformats.org/officeDocument/2006/relationships/hyperlink" Target="https://docs.un.org/en/A/RES/79/96" TargetMode="External"/><Relationship Id="rId1143" Type="http://schemas.openxmlformats.org/officeDocument/2006/relationships/hyperlink" Target="https://docs.un.org/en/A/RES/79/180" TargetMode="External"/><Relationship Id="rId513" Type="http://schemas.openxmlformats.org/officeDocument/2006/relationships/hyperlink" Target="https://docs.un.org/en/A/79/540" TargetMode="External"/><Relationship Id="rId720" Type="http://schemas.openxmlformats.org/officeDocument/2006/relationships/hyperlink" Target="https://docs.un.org/en/A/79/L.90" TargetMode="External"/><Relationship Id="rId1350" Type="http://schemas.openxmlformats.org/officeDocument/2006/relationships/hyperlink" Target="https://docs.un.org/en/A/79/PV.51" TargetMode="External"/><Relationship Id="rId1003" Type="http://schemas.openxmlformats.org/officeDocument/2006/relationships/hyperlink" Target="https://docs.un.org/en/A/79/306" TargetMode="External"/><Relationship Id="rId1210" Type="http://schemas.openxmlformats.org/officeDocument/2006/relationships/hyperlink" Target="https://docs.un.org/en/A/RES/79/183" TargetMode="External"/><Relationship Id="rId2191" Type="http://schemas.openxmlformats.org/officeDocument/2006/relationships/hyperlink" Target="https://docs.un.org/en/A/79/479" TargetMode="External"/><Relationship Id="rId163" Type="http://schemas.openxmlformats.org/officeDocument/2006/relationships/hyperlink" Target="https://docs.un.org/en/A/79/PV.64" TargetMode="External"/><Relationship Id="rId370" Type="http://schemas.openxmlformats.org/officeDocument/2006/relationships/hyperlink" Target="https://docs.un.org/en/A/79/273" TargetMode="External"/><Relationship Id="rId2051" Type="http://schemas.openxmlformats.org/officeDocument/2006/relationships/hyperlink" Target="https://docs.un.org/en/A/RES/55/248" TargetMode="External"/><Relationship Id="rId230" Type="http://schemas.openxmlformats.org/officeDocument/2006/relationships/hyperlink" Target="https://docs.un.org/en/A/RES/79/197" TargetMode="External"/><Relationship Id="rId1677" Type="http://schemas.openxmlformats.org/officeDocument/2006/relationships/hyperlink" Target="https://docs.un.org/en/A/RES/72/58" TargetMode="External"/><Relationship Id="rId1884" Type="http://schemas.openxmlformats.org/officeDocument/2006/relationships/hyperlink" Target="https://docs.un.org/en/A/RES/79/74" TargetMode="External"/><Relationship Id="rId907" Type="http://schemas.openxmlformats.org/officeDocument/2006/relationships/hyperlink" Target="https://docs.un.org/en/A/RES/79/115" TargetMode="External"/><Relationship Id="rId1537" Type="http://schemas.openxmlformats.org/officeDocument/2006/relationships/hyperlink" Target="https://docs.un.org/en/A/RES/43/77" TargetMode="External"/><Relationship Id="rId1744" Type="http://schemas.openxmlformats.org/officeDocument/2006/relationships/hyperlink" Target="https://docs.un.org/en/A/RES/79/56" TargetMode="External"/><Relationship Id="rId1951" Type="http://schemas.openxmlformats.org/officeDocument/2006/relationships/hyperlink" Target="https://docs.un.org/en/A/RES/79/189" TargetMode="External"/><Relationship Id="rId36" Type="http://schemas.openxmlformats.org/officeDocument/2006/relationships/hyperlink" Target="https://docs.un.org/en/A/RES/1192(XII)" TargetMode="External"/><Relationship Id="rId1604" Type="http://schemas.openxmlformats.org/officeDocument/2006/relationships/hyperlink" Target="https://docs.un.org/en/A/RES/32/87" TargetMode="External"/><Relationship Id="rId1811" Type="http://schemas.openxmlformats.org/officeDocument/2006/relationships/hyperlink" Target="https://docs.un.org/en/A/RES/79/62" TargetMode="External"/><Relationship Id="rId697" Type="http://schemas.openxmlformats.org/officeDocument/2006/relationships/hyperlink" Target="https://docs.un.org/en/A/49/236/Add.1" TargetMode="External"/><Relationship Id="rId1187" Type="http://schemas.openxmlformats.org/officeDocument/2006/relationships/hyperlink" Target="https://docs.un.org/en/A/79/165" TargetMode="External"/><Relationship Id="rId557" Type="http://schemas.openxmlformats.org/officeDocument/2006/relationships/hyperlink" Target="https://docs.un.org/en/A/RES/79/225" TargetMode="External"/><Relationship Id="rId764" Type="http://schemas.openxmlformats.org/officeDocument/2006/relationships/hyperlink" Target="https://docs.un.org/en/A/C.4/78/SR.10" TargetMode="External"/><Relationship Id="rId971" Type="http://schemas.openxmlformats.org/officeDocument/2006/relationships/hyperlink" Target="https://docs.un.org/en/A/RES/78/187" TargetMode="External"/><Relationship Id="rId1394" Type="http://schemas.openxmlformats.org/officeDocument/2006/relationships/hyperlink" Target="https://docs.un.org/en/A/RES/2099(XX)" TargetMode="External"/><Relationship Id="rId417" Type="http://schemas.openxmlformats.org/officeDocument/2006/relationships/hyperlink" Target="https://docs.un.org/en/A/C.2/79/SR.23" TargetMode="External"/><Relationship Id="rId624" Type="http://schemas.openxmlformats.org/officeDocument/2006/relationships/hyperlink" Target="https://docs.un.org/en/A/C.3/79/SR.1" TargetMode="External"/><Relationship Id="rId831" Type="http://schemas.openxmlformats.org/officeDocument/2006/relationships/hyperlink" Target="https://docs.un.org/en/A/79/297" TargetMode="External"/><Relationship Id="rId1047" Type="http://schemas.openxmlformats.org/officeDocument/2006/relationships/hyperlink" Target="https://docs.un.org/en/A/C.3/79/SR.52" TargetMode="External"/><Relationship Id="rId1254" Type="http://schemas.openxmlformats.org/officeDocument/2006/relationships/hyperlink" Target="https://docs.un.org/en/A/RES/58/316" TargetMode="External"/><Relationship Id="rId1461" Type="http://schemas.openxmlformats.org/officeDocument/2006/relationships/hyperlink" Target="https://docs.un.org/en/A/RES/79/126" TargetMode="External"/><Relationship Id="rId1114" Type="http://schemas.openxmlformats.org/officeDocument/2006/relationships/hyperlink" Target="https://docs.un.org/en/A/RES/78/215" TargetMode="External"/><Relationship Id="rId1321" Type="http://schemas.openxmlformats.org/officeDocument/2006/relationships/hyperlink" Target="https://docs.un.org/en/A/RES/54/33" TargetMode="External"/><Relationship Id="rId2095" Type="http://schemas.openxmlformats.org/officeDocument/2006/relationships/hyperlink" Target="https://docs.un.org/en/A/RES/69/203" TargetMode="External"/><Relationship Id="rId274" Type="http://schemas.openxmlformats.org/officeDocument/2006/relationships/hyperlink" Target="https://docs.un.org/en/A/C.2/79/SR.21" TargetMode="External"/><Relationship Id="rId481" Type="http://schemas.openxmlformats.org/officeDocument/2006/relationships/hyperlink" Target="https://docs.un.org/en/A/RES/78/161" TargetMode="External"/><Relationship Id="rId2162" Type="http://schemas.openxmlformats.org/officeDocument/2006/relationships/hyperlink" Target="https://docs.un.org/en/A/79/PV.19" TargetMode="External"/><Relationship Id="rId134" Type="http://schemas.openxmlformats.org/officeDocument/2006/relationships/hyperlink" Target="https://docs.un.org/en/A/RES/73/284" TargetMode="External"/><Relationship Id="rId341" Type="http://schemas.openxmlformats.org/officeDocument/2006/relationships/hyperlink" Target="https://docs.un.org/en/A/79/437/Add.2" TargetMode="External"/><Relationship Id="rId2022" Type="http://schemas.openxmlformats.org/officeDocument/2006/relationships/hyperlink" Target="https://docs.un.org/en/A/RES/14(I)" TargetMode="External"/><Relationship Id="rId201" Type="http://schemas.openxmlformats.org/officeDocument/2006/relationships/hyperlink" Target="https://docs.un.org/en/A/RES/79/195" TargetMode="External"/><Relationship Id="rId1788" Type="http://schemas.openxmlformats.org/officeDocument/2006/relationships/hyperlink" Target="https://docs.un.org/en/A/RES/79/47" TargetMode="External"/><Relationship Id="rId1995" Type="http://schemas.openxmlformats.org/officeDocument/2006/relationships/hyperlink" Target="https://docs.un.org/en/A/79/522" TargetMode="External"/><Relationship Id="rId1648" Type="http://schemas.openxmlformats.org/officeDocument/2006/relationships/hyperlink" Target="https://docs.un.org/en/A/RES/64/32"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undocs.org/en/A/RES/2847(XXVI)" TargetMode="External"/><Relationship Id="rId7" Type="http://schemas.openxmlformats.org/officeDocument/2006/relationships/hyperlink" Target="https://docs.un.org/en/A/RES/60/251" TargetMode="External"/><Relationship Id="rId2" Type="http://schemas.openxmlformats.org/officeDocument/2006/relationships/hyperlink" Target="https://undocs.org/en/A/RES/1991(XVIII)" TargetMode="External"/><Relationship Id="rId1" Type="http://schemas.openxmlformats.org/officeDocument/2006/relationships/hyperlink" Target="https://docs.un.org/en/A/RES/1991(XVIII)" TargetMode="External"/><Relationship Id="rId6" Type="http://schemas.openxmlformats.org/officeDocument/2006/relationships/hyperlink" Target="https://docs.un.org/en/A/79/630" TargetMode="External"/><Relationship Id="rId5" Type="http://schemas.openxmlformats.org/officeDocument/2006/relationships/hyperlink" Target="https://docs.un.org/en/A/79/672" TargetMode="External"/><Relationship Id="rId4" Type="http://schemas.openxmlformats.org/officeDocument/2006/relationships/hyperlink" Target="https://docs.un.org/en/S/2025/1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D6E448E249974CA99C3C0E91938F3E" ma:contentTypeVersion="19" ma:contentTypeDescription="Create a new document." ma:contentTypeScope="" ma:versionID="0937ed311137c2b1eace1efd36734102">
  <xsd:schema xmlns:xsd="http://www.w3.org/2001/XMLSchema" xmlns:xs="http://www.w3.org/2001/XMLSchema" xmlns:p="http://schemas.microsoft.com/office/2006/metadata/properties" xmlns:ns2="41c8501f-7554-4cfe-b76f-88ff51cf7baf" xmlns:ns3="32aca14f-6975-493a-b86a-2ec1bd8de72a" xmlns:ns4="985ec44e-1bab-4c0b-9df0-6ba128686fc9" targetNamespace="http://schemas.microsoft.com/office/2006/metadata/properties" ma:root="true" ma:fieldsID="a28f865ce43254a6d4f8f3e0715e0835" ns2:_="" ns3:_="" ns4:_="">
    <xsd:import namespace="41c8501f-7554-4cfe-b76f-88ff51cf7baf"/>
    <xsd:import namespace="32aca14f-6975-493a-b86a-2ec1bd8de72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8501f-7554-4cfe-b76f-88ff51cf7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Updated" ma:index="25" nillable="true" ma:displayName="Updated" ma:description="April 24, 2025" ma:format="Dropdown" ma:internalName="Updat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aca14f-6975-493a-b86a-2ec1bd8de7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fccc2b-c89e-4860-821b-a3504c340030}" ma:internalName="TaxCatchAll" ma:showField="CatchAllData" ma:web="32aca14f-6975-493a-b86a-2ec1bd8de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c8501f-7554-4cfe-b76f-88ff51cf7baf">
      <Terms xmlns="http://schemas.microsoft.com/office/infopath/2007/PartnerControls"/>
    </lcf76f155ced4ddcb4097134ff3c332f>
    <TaxCatchAll xmlns="985ec44e-1bab-4c0b-9df0-6ba128686fc9" xsi:nil="true"/>
    <Updated xmlns="41c8501f-7554-4cfe-b76f-88ff51cf7baf" xsi:nil="true"/>
  </documentManagement>
</p:properties>
</file>

<file path=customXml/itemProps1.xml><?xml version="1.0" encoding="utf-8"?>
<ds:datastoreItem xmlns:ds="http://schemas.openxmlformats.org/officeDocument/2006/customXml" ds:itemID="{FFFD69FD-1FB2-413F-83BE-55EBC7E4DC02}">
  <ds:schemaRefs>
    <ds:schemaRef ds:uri="http://schemas.openxmlformats.org/officeDocument/2006/bibliography"/>
  </ds:schemaRefs>
</ds:datastoreItem>
</file>

<file path=customXml/itemProps2.xml><?xml version="1.0" encoding="utf-8"?>
<ds:datastoreItem xmlns:ds="http://schemas.openxmlformats.org/officeDocument/2006/customXml" ds:itemID="{A3EAD6DC-941A-4DCF-9A00-51F3AFE56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8501f-7554-4cfe-b76f-88ff51cf7baf"/>
    <ds:schemaRef ds:uri="32aca14f-6975-493a-b86a-2ec1bd8de72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F1B133-5683-4906-885E-6BE4E0CB4283}">
  <ds:schemaRefs>
    <ds:schemaRef ds:uri="http://schemas.microsoft.com/sharepoint/v3/contenttype/forms"/>
  </ds:schemaRefs>
</ds:datastoreItem>
</file>

<file path=customXml/itemProps4.xml><?xml version="1.0" encoding="utf-8"?>
<ds:datastoreItem xmlns:ds="http://schemas.openxmlformats.org/officeDocument/2006/customXml" ds:itemID="{631EAC4C-543C-4F11-A796-B2F0F86D1E27}">
  <ds:schemaRefs>
    <ds:schemaRef ds:uri="http://schemas.microsoft.com/office/2006/metadata/properties"/>
    <ds:schemaRef ds:uri="http://schemas.microsoft.com/office/infopath/2007/PartnerControls"/>
    <ds:schemaRef ds:uri="41c8501f-7554-4cfe-b76f-88ff51cf7baf"/>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19</TotalTime>
  <Pages>131</Pages>
  <Words>82206</Words>
  <Characters>475977</Characters>
  <Application>Microsoft Office Word</Application>
  <DocSecurity>0</DocSecurity>
  <Lines>8980</Lines>
  <Paragraphs>2163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Nguyen DUBITSKY</dc:creator>
  <cp:keywords/>
  <dc:description/>
  <cp:lastModifiedBy>Selwa Yousif</cp:lastModifiedBy>
  <cp:revision>11</cp:revision>
  <cp:lastPrinted>2025-06-12T16:11:00Z</cp:lastPrinted>
  <dcterms:created xsi:type="dcterms:W3CDTF">2025-06-11T21:40:00Z</dcterms:created>
  <dcterms:modified xsi:type="dcterms:W3CDTF">2025-06-12T18:34:00Z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2506293</vt:lpwstr>
  </property>
  <property fmtid="{D5CDD505-2E9C-101B-9397-08002B2CF9AE}" pid="3" name="ODSRefJobNo">
    <vt:lpwstr>2510364E</vt:lpwstr>
  </property>
  <property fmtid="{D5CDD505-2E9C-101B-9397-08002B2CF9AE}" pid="4" name="Symbol1">
    <vt:lpwstr>A/80/100</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ocType">
    <vt:lpwstr>S</vt:lpwstr>
  </property>
  <property fmtid="{D5CDD505-2E9C-101B-9397-08002B2CF9AE}" pid="11" name="Category">
    <vt:lpwstr>Document</vt:lpwstr>
  </property>
  <property fmtid="{D5CDD505-2E9C-101B-9397-08002B2CF9AE}" pid="12" name="Language">
    <vt:lpwstr>English</vt:lpwstr>
  </property>
  <property fmtid="{D5CDD505-2E9C-101B-9397-08002B2CF9AE}" pid="13" name="Publication Date">
    <vt:lpwstr>Distr.: General</vt:lpwstr>
  </property>
  <property fmtid="{D5CDD505-2E9C-101B-9397-08002B2CF9AE}" pid="14" name="Release Date">
    <vt:lpwstr/>
  </property>
  <property fmtid="{D5CDD505-2E9C-101B-9397-08002B2CF9AE}" pid="15" name="Session1">
    <vt:lpwstr>Eightieth session _x000d_</vt:lpwstr>
  </property>
  <property fmtid="{D5CDD505-2E9C-101B-9397-08002B2CF9AE}" pid="16" name="Title1">
    <vt:lpwstr>Annotated preliminary list of items to be included in the provisional agenda of the eightieth regular session of the General Assembly</vt:lpwstr>
  </property>
</Properties>
</file>